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C7" w:rsidRPr="004026C7" w:rsidRDefault="004026C7" w:rsidP="004026C7">
      <w:pPr>
        <w:spacing w:after="240" w:line="320" w:lineRule="exact"/>
        <w:jc w:val="both"/>
        <w:textAlignment w:val="baseline"/>
        <w:outlineLvl w:val="0"/>
        <w:rPr>
          <w:rFonts w:eastAsia="Times New Roman"/>
          <w:b/>
          <w:bCs/>
          <w:color w:val="000000"/>
          <w:kern w:val="36"/>
          <w:sz w:val="22"/>
          <w:szCs w:val="22"/>
          <w:lang w:eastAsia="it-IT"/>
        </w:rPr>
      </w:pPr>
      <w:r w:rsidRPr="004026C7">
        <w:rPr>
          <w:rFonts w:eastAsia="Times New Roman"/>
          <w:b/>
          <w:bCs/>
          <w:color w:val="000000"/>
          <w:kern w:val="36"/>
          <w:sz w:val="22"/>
          <w:szCs w:val="22"/>
          <w:lang w:eastAsia="it-IT"/>
        </w:rPr>
        <w:t>MINISTERO DELLA GIUSTIZIA</w:t>
      </w:r>
    </w:p>
    <w:p w:rsidR="004026C7" w:rsidRPr="004026C7" w:rsidRDefault="004026C7" w:rsidP="004026C7">
      <w:pPr>
        <w:spacing w:after="240" w:line="320" w:lineRule="exact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4026C7">
        <w:rPr>
          <w:rFonts w:eastAsia="Times New Roman"/>
          <w:color w:val="000000"/>
          <w:sz w:val="22"/>
          <w:szCs w:val="22"/>
          <w:lang w:eastAsia="it-IT"/>
        </w:rPr>
        <w:t>DECRETO 3 marzo 2022 </w:t>
      </w:r>
    </w:p>
    <w:p w:rsidR="004026C7" w:rsidRPr="004026C7" w:rsidRDefault="004026C7" w:rsidP="00402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20" w:lineRule="exact"/>
        <w:jc w:val="both"/>
        <w:textAlignment w:val="baseline"/>
        <w:rPr>
          <w:rFonts w:eastAsia="Times New Roman"/>
          <w:b/>
          <w:bCs/>
          <w:color w:val="000000"/>
          <w:sz w:val="22"/>
          <w:szCs w:val="22"/>
          <w:lang w:eastAsia="it-IT"/>
        </w:rPr>
      </w:pPr>
      <w:r w:rsidRPr="004026C7">
        <w:rPr>
          <w:rFonts w:eastAsia="Times New Roman"/>
          <w:b/>
          <w:bCs/>
          <w:color w:val="000000"/>
          <w:sz w:val="22"/>
          <w:szCs w:val="22"/>
          <w:lang w:eastAsia="it-IT"/>
        </w:rPr>
        <w:t>Adeguamento dei diritti di protesto e</w:t>
      </w:r>
      <w:r>
        <w:rPr>
          <w:rFonts w:eastAsia="Times New Roman"/>
          <w:b/>
          <w:bCs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b/>
          <w:bCs/>
          <w:color w:val="000000"/>
          <w:sz w:val="22"/>
          <w:szCs w:val="22"/>
          <w:lang w:eastAsia="it-IT"/>
        </w:rPr>
        <w:t>delle</w:t>
      </w:r>
      <w:r>
        <w:rPr>
          <w:rFonts w:eastAsia="Times New Roman"/>
          <w:b/>
          <w:bCs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b/>
          <w:bCs/>
          <w:color w:val="000000"/>
          <w:sz w:val="22"/>
          <w:szCs w:val="22"/>
          <w:lang w:eastAsia="it-IT"/>
        </w:rPr>
        <w:t>indennit</w:t>
      </w:r>
      <w:r>
        <w:rPr>
          <w:rFonts w:eastAsia="Times New Roman"/>
          <w:b/>
          <w:bCs/>
          <w:color w:val="000000"/>
          <w:sz w:val="22"/>
          <w:szCs w:val="22"/>
          <w:lang w:eastAsia="it-IT"/>
        </w:rPr>
        <w:t xml:space="preserve">à </w:t>
      </w:r>
      <w:r w:rsidRPr="004026C7">
        <w:rPr>
          <w:rFonts w:eastAsia="Times New Roman"/>
          <w:b/>
          <w:bCs/>
          <w:color w:val="000000"/>
          <w:sz w:val="22"/>
          <w:szCs w:val="22"/>
          <w:lang w:eastAsia="it-IT"/>
        </w:rPr>
        <w:t>di</w:t>
      </w:r>
      <w:r>
        <w:rPr>
          <w:rFonts w:eastAsia="Times New Roman"/>
          <w:b/>
          <w:bCs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b/>
          <w:bCs/>
          <w:color w:val="000000"/>
          <w:sz w:val="22"/>
          <w:szCs w:val="22"/>
          <w:lang w:eastAsia="it-IT"/>
        </w:rPr>
        <w:t>accesso</w:t>
      </w:r>
      <w:r>
        <w:rPr>
          <w:rFonts w:eastAsia="Times New Roman"/>
          <w:b/>
          <w:bCs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b/>
          <w:bCs/>
          <w:color w:val="000000"/>
          <w:sz w:val="22"/>
          <w:szCs w:val="22"/>
          <w:lang w:eastAsia="it-IT"/>
        </w:rPr>
        <w:t xml:space="preserve">relativi alla levata dei protesti cambiari. (22A01711) </w:t>
      </w:r>
    </w:p>
    <w:p w:rsidR="004026C7" w:rsidRPr="004026C7" w:rsidRDefault="004026C7" w:rsidP="004026C7">
      <w:pPr>
        <w:spacing w:line="320" w:lineRule="exact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4026C7">
        <w:rPr>
          <w:rFonts w:eastAsia="Times New Roman"/>
          <w:i/>
          <w:iCs/>
          <w:color w:val="058940"/>
          <w:sz w:val="22"/>
          <w:szCs w:val="22"/>
          <w:lang w:eastAsia="it-IT"/>
        </w:rPr>
        <w:t>(GU n.65 del 18-3-2022)</w:t>
      </w:r>
    </w:p>
    <w:p w:rsidR="004026C7" w:rsidRPr="004026C7" w:rsidRDefault="004026C7" w:rsidP="00402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4026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</w:p>
    <w:p w:rsidR="004026C7" w:rsidRPr="004026C7" w:rsidRDefault="004026C7" w:rsidP="00402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center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4026C7">
        <w:rPr>
          <w:rFonts w:eastAsia="Times New Roman"/>
          <w:color w:val="000000"/>
          <w:sz w:val="22"/>
          <w:szCs w:val="22"/>
          <w:lang w:eastAsia="it-IT"/>
        </w:rPr>
        <w:t>IL MINISTRO DELLA GIUSTIZIA</w:t>
      </w:r>
    </w:p>
    <w:p w:rsidR="004026C7" w:rsidRPr="004026C7" w:rsidRDefault="004026C7" w:rsidP="00402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4026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</w:p>
    <w:p w:rsidR="004026C7" w:rsidRPr="004026C7" w:rsidRDefault="004026C7" w:rsidP="00402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Visto l'art. 8, ultimo comma della legge 12 giugno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1973,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n.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349,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che attribuisce al Ministro della giustizia la facolt</w:t>
      </w:r>
      <w:r>
        <w:rPr>
          <w:rFonts w:eastAsia="Times New Roman"/>
          <w:color w:val="000000"/>
          <w:sz w:val="22"/>
          <w:szCs w:val="22"/>
          <w:lang w:eastAsia="it-IT"/>
        </w:rPr>
        <w:t>à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 xml:space="preserve"> di stabilire,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alla fine di ogni biennio, le variazioni secondo gli indici del costo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della vita, dell'importo dei diritti e delle indennit</w:t>
      </w:r>
      <w:r>
        <w:rPr>
          <w:rFonts w:eastAsia="Times New Roman"/>
          <w:color w:val="000000"/>
          <w:sz w:val="22"/>
          <w:szCs w:val="22"/>
          <w:lang w:eastAsia="it-IT"/>
        </w:rPr>
        <w:t>à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 xml:space="preserve"> spettanti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ai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notai, agli ufficiali giudiziari ed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ai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segretari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comunali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per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la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 xml:space="preserve">levata dei protesti delle cambiali e dei titoli equiparati; </w:t>
      </w:r>
    </w:p>
    <w:p w:rsidR="004026C7" w:rsidRPr="004026C7" w:rsidRDefault="004026C7" w:rsidP="00402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 xml:space="preserve">Visto il decreto ministeriale 13 maggio 2020; </w:t>
      </w:r>
    </w:p>
    <w:p w:rsidR="004026C7" w:rsidRPr="004026C7" w:rsidRDefault="004026C7" w:rsidP="00402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Considerato che l'indice del costo della vita nel periodo 2020-2022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ha subito la maggiorazione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del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4,9%,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come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indicato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dall'Istituto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 xml:space="preserve">centrale di statistica; </w:t>
      </w:r>
    </w:p>
    <w:p w:rsidR="004026C7" w:rsidRPr="004026C7" w:rsidRDefault="004026C7" w:rsidP="00402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Ritenuto,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pertanto,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opportuno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procedere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all'adeguamento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nella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misura del 4,9% in aumento rispetto ai vigenti importi dei diritti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e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delle indennit</w:t>
      </w:r>
      <w:r>
        <w:rPr>
          <w:rFonts w:eastAsia="Times New Roman"/>
          <w:color w:val="000000"/>
          <w:sz w:val="22"/>
          <w:szCs w:val="22"/>
          <w:lang w:eastAsia="it-IT"/>
        </w:rPr>
        <w:t>à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 xml:space="preserve"> di accesso; </w:t>
      </w:r>
    </w:p>
    <w:p w:rsidR="004026C7" w:rsidRPr="004026C7" w:rsidRDefault="004026C7" w:rsidP="00402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4026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</w:p>
    <w:p w:rsidR="004026C7" w:rsidRPr="004026C7" w:rsidRDefault="004026C7" w:rsidP="00402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center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4026C7">
        <w:rPr>
          <w:rFonts w:eastAsia="Times New Roman"/>
          <w:color w:val="000000"/>
          <w:sz w:val="22"/>
          <w:szCs w:val="22"/>
          <w:lang w:eastAsia="it-IT"/>
        </w:rPr>
        <w:t>Decreta:</w:t>
      </w:r>
    </w:p>
    <w:p w:rsidR="004026C7" w:rsidRPr="004026C7" w:rsidRDefault="004026C7" w:rsidP="00402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4026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</w:p>
    <w:p w:rsidR="004026C7" w:rsidRPr="004026C7" w:rsidRDefault="004026C7" w:rsidP="00402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20" w:lineRule="exact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Gli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importi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minimo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e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massimo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del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diritto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di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protesto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e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le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indennit</w:t>
      </w:r>
      <w:r>
        <w:rPr>
          <w:rFonts w:eastAsia="Times New Roman"/>
          <w:color w:val="000000"/>
          <w:sz w:val="22"/>
          <w:szCs w:val="22"/>
          <w:lang w:eastAsia="it-IT"/>
        </w:rPr>
        <w:t>à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 xml:space="preserve"> di accesso previsti, rispettivamente,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dagli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articoli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7,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primo comma e 8 della legge 12 giugno 1973, n.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349,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maggiorati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dal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citato decreto ministeriale del 26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marzo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2012,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sono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fissati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come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 xml:space="preserve">segue: </w:t>
      </w:r>
    </w:p>
    <w:p w:rsidR="004026C7" w:rsidRPr="004026C7" w:rsidRDefault="004026C7" w:rsidP="00402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both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4026C7">
        <w:rPr>
          <w:rFonts w:eastAsia="Times New Roman"/>
          <w:b/>
          <w:color w:val="000000"/>
          <w:sz w:val="22"/>
          <w:szCs w:val="22"/>
          <w:lang w:eastAsia="it-IT"/>
        </w:rPr>
        <w:t xml:space="preserve"> 1. diritto di protesto: </w:t>
      </w:r>
    </w:p>
    <w:p w:rsidR="004026C7" w:rsidRPr="004026C7" w:rsidRDefault="004026C7" w:rsidP="00402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 xml:space="preserve">minimo euro 2,23 + 0,11 = 2,34; </w:t>
      </w:r>
    </w:p>
    <w:p w:rsidR="004026C7" w:rsidRPr="004026C7" w:rsidRDefault="004026C7" w:rsidP="00402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20" w:lineRule="exact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 xml:space="preserve">massimo euro 48,03 + 2,35 = 50,38; </w:t>
      </w:r>
    </w:p>
    <w:p w:rsidR="004026C7" w:rsidRPr="004026C7" w:rsidRDefault="004026C7" w:rsidP="00402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both"/>
        <w:textAlignment w:val="baseline"/>
        <w:rPr>
          <w:rFonts w:eastAsia="Times New Roman"/>
          <w:b/>
          <w:color w:val="000000"/>
          <w:sz w:val="22"/>
          <w:szCs w:val="22"/>
          <w:lang w:eastAsia="it-IT"/>
        </w:rPr>
      </w:pPr>
      <w:r w:rsidRPr="004026C7">
        <w:rPr>
          <w:rFonts w:eastAsia="Times New Roman"/>
          <w:b/>
          <w:color w:val="000000"/>
          <w:sz w:val="22"/>
          <w:szCs w:val="22"/>
          <w:lang w:eastAsia="it-IT"/>
        </w:rPr>
        <w:t xml:space="preserve"> 2. indennità di accesso: </w:t>
      </w:r>
    </w:p>
    <w:p w:rsidR="004026C7" w:rsidRPr="004026C7" w:rsidRDefault="004026C7" w:rsidP="00402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 xml:space="preserve">a) fino a 3 chilometri: euro 1,98 + 0,10 = 2,08; </w:t>
      </w:r>
    </w:p>
    <w:p w:rsidR="004026C7" w:rsidRPr="004026C7" w:rsidRDefault="004026C7" w:rsidP="00402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 xml:space="preserve">b) fino a 5 chilometri: euro 2,35 + 0,12 = 2,47; </w:t>
      </w:r>
    </w:p>
    <w:p w:rsidR="004026C7" w:rsidRPr="004026C7" w:rsidRDefault="004026C7" w:rsidP="00402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 xml:space="preserve">c) fino a 10 chilometri: euro 4,34 + 0,21 = 4,55; </w:t>
      </w:r>
    </w:p>
    <w:p w:rsidR="004026C7" w:rsidRPr="004026C7" w:rsidRDefault="004026C7" w:rsidP="00402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 xml:space="preserve">d) fino a 15 chilometri: euro 6,12 + 0,30 = 6,42; </w:t>
      </w:r>
    </w:p>
    <w:p w:rsidR="004026C7" w:rsidRPr="004026C7" w:rsidRDefault="004026C7" w:rsidP="00402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 xml:space="preserve">e) fino a 20 chilometri: euro 7,58 + 0,37 = 7,95. </w:t>
      </w:r>
    </w:p>
    <w:p w:rsidR="004026C7" w:rsidRPr="004026C7" w:rsidRDefault="004026C7" w:rsidP="00402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Oltre i venti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chilometri,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per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ogni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sei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chilometri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o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frazione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superiore a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tre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chilometri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di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percorso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successivo,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l'indennit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à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 xml:space="preserve">prevista alla precedente lettera e) </w:t>
      </w:r>
      <w:r>
        <w:rPr>
          <w:rFonts w:eastAsia="Times New Roman"/>
          <w:color w:val="000000"/>
          <w:sz w:val="22"/>
          <w:szCs w:val="22"/>
          <w:lang w:eastAsia="it-IT"/>
        </w:rPr>
        <w:t>é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 xml:space="preserve"> aumentata 1,98 + 0,10 = 2,08. </w:t>
      </w:r>
    </w:p>
    <w:p w:rsidR="004026C7" w:rsidRDefault="004026C7" w:rsidP="00402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4026C7" w:rsidRPr="004026C7" w:rsidRDefault="004026C7" w:rsidP="00402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Il presente decreto entra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in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vigore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il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primo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giorno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del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mese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successivo alla sua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pubblicazione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nella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Gazzetta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Ufficiale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>della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 xml:space="preserve">Repubblica italiana. </w:t>
      </w:r>
    </w:p>
    <w:p w:rsidR="004026C7" w:rsidRDefault="004026C7" w:rsidP="00402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</w:p>
    <w:p w:rsidR="004026C7" w:rsidRPr="004026C7" w:rsidRDefault="004026C7" w:rsidP="00402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 xml:space="preserve">Roma, 3 marzo 2022 </w:t>
      </w:r>
    </w:p>
    <w:p w:rsidR="004026C7" w:rsidRPr="004026C7" w:rsidRDefault="004026C7" w:rsidP="00402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 w:rsidRPr="004026C7"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</w:p>
    <w:p w:rsidR="00FF7D0C" w:rsidRPr="004026C7" w:rsidRDefault="004026C7" w:rsidP="00402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both"/>
        <w:textAlignment w:val="baseline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 w:rsidRPr="004026C7">
        <w:rPr>
          <w:rFonts w:eastAsia="Times New Roman"/>
          <w:color w:val="000000"/>
          <w:sz w:val="22"/>
          <w:szCs w:val="22"/>
          <w:lang w:eastAsia="it-IT"/>
        </w:rPr>
        <w:t xml:space="preserve">La Ministra: Cartabia </w:t>
      </w:r>
    </w:p>
    <w:sectPr w:rsidR="00FF7D0C" w:rsidRPr="004026C7" w:rsidSect="00FF7D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/>
  <w:rsids>
    <w:rsidRoot w:val="004026C7"/>
    <w:rsid w:val="001477DB"/>
    <w:rsid w:val="00274FD3"/>
    <w:rsid w:val="00312DB2"/>
    <w:rsid w:val="003E7A33"/>
    <w:rsid w:val="004026C7"/>
    <w:rsid w:val="00420EE4"/>
    <w:rsid w:val="005F6D99"/>
    <w:rsid w:val="00794CED"/>
    <w:rsid w:val="009632F2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D0C"/>
  </w:style>
  <w:style w:type="paragraph" w:styleId="Titolo1">
    <w:name w:val="heading 1"/>
    <w:basedOn w:val="Normale"/>
    <w:link w:val="Titolo1Carattere"/>
    <w:uiPriority w:val="9"/>
    <w:qFormat/>
    <w:rsid w:val="004026C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26C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026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026C7"/>
    <w:rPr>
      <w:rFonts w:ascii="Courier New" w:eastAsia="Times New Roman" w:hAnsi="Courier New" w:cs="Courier New"/>
      <w:lang w:eastAsia="it-IT"/>
    </w:rPr>
  </w:style>
  <w:style w:type="character" w:customStyle="1" w:styleId="riferimento">
    <w:name w:val="riferimento"/>
    <w:basedOn w:val="Carpredefinitoparagrafo"/>
    <w:rsid w:val="004026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agaleone</dc:creator>
  <cp:keywords/>
  <dc:description/>
  <cp:lastModifiedBy>agaleone</cp:lastModifiedBy>
  <cp:revision>2</cp:revision>
  <dcterms:created xsi:type="dcterms:W3CDTF">2022-03-19T16:54:00Z</dcterms:created>
  <dcterms:modified xsi:type="dcterms:W3CDTF">2022-03-19T16:59:00Z</dcterms:modified>
</cp:coreProperties>
</file>