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49" w:rsidRDefault="00543149" w:rsidP="00543149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4</w:t>
      </w:r>
      <w:r w:rsidRPr="0063437B">
        <w:rPr>
          <w:rFonts w:ascii="Arial Black" w:hAnsi="Arial Black"/>
          <w:sz w:val="24"/>
          <w:szCs w:val="24"/>
        </w:rPr>
        <w:t xml:space="preserve">^ Sezione di programmazione </w:t>
      </w:r>
    </w:p>
    <w:p w:rsidR="00543149" w:rsidRPr="00296D65" w:rsidRDefault="00543149" w:rsidP="00543149">
      <w:pPr>
        <w:jc w:val="center"/>
        <w:rPr>
          <w:rFonts w:ascii="Arial Black" w:hAnsi="Arial Black"/>
          <w:sz w:val="12"/>
          <w:szCs w:val="12"/>
        </w:rPr>
      </w:pPr>
    </w:p>
    <w:p w:rsidR="00543149" w:rsidRDefault="00543149" w:rsidP="00543149"/>
    <w:p w:rsidR="00543149" w:rsidRDefault="00543149" w:rsidP="00543149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MONITORAGGIO E</w:t>
      </w:r>
    </w:p>
    <w:p w:rsidR="00543149" w:rsidRPr="0063437B" w:rsidRDefault="00543149" w:rsidP="00543149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SODDISFAZIONE DEGLI UTENTI</w:t>
      </w:r>
    </w:p>
    <w:p w:rsidR="00543149" w:rsidRDefault="00543149" w:rsidP="00543149"/>
    <w:p w:rsidR="00543149" w:rsidRDefault="00543149" w:rsidP="00543149"/>
    <w:p w:rsidR="00543149" w:rsidRPr="0063437B" w:rsidRDefault="00543149" w:rsidP="00543149">
      <w:pPr>
        <w:jc w:val="center"/>
        <w:rPr>
          <w:b/>
        </w:rPr>
      </w:pPr>
      <w:r>
        <w:rPr>
          <w:b/>
        </w:rPr>
        <w:t>NOTE</w:t>
      </w:r>
    </w:p>
    <w:p w:rsidR="00543149" w:rsidRDefault="00543149" w:rsidP="00543149"/>
    <w:p w:rsidR="00543149" w:rsidRPr="0014459D" w:rsidRDefault="00543149" w:rsidP="00543149">
      <w:pPr>
        <w:rPr>
          <w:u w:val="single"/>
        </w:rPr>
      </w:pPr>
      <w:r w:rsidRPr="0014459D">
        <w:rPr>
          <w:u w:val="single"/>
        </w:rPr>
        <w:t xml:space="preserve">Art. </w:t>
      </w:r>
      <w:r>
        <w:rPr>
          <w:u w:val="single"/>
        </w:rPr>
        <w:t>5 del</w:t>
      </w:r>
      <w:r w:rsidRPr="0014459D">
        <w:rPr>
          <w:u w:val="single"/>
        </w:rPr>
        <w:t xml:space="preserve"> Regolamento DPCM n. 132/2022</w:t>
      </w:r>
    </w:p>
    <w:p w:rsidR="00543149" w:rsidRPr="00543149" w:rsidRDefault="00543149" w:rsidP="0054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>
        <w:rPr>
          <w:rFonts w:eastAsia="Times New Roman"/>
          <w:i/>
          <w:color w:val="000000"/>
          <w:sz w:val="22"/>
          <w:szCs w:val="22"/>
          <w:lang w:eastAsia="it-IT"/>
        </w:rPr>
        <w:t>(</w:t>
      </w:r>
      <w:r w:rsidRPr="00543149">
        <w:rPr>
          <w:rFonts w:eastAsia="Times New Roman"/>
          <w:i/>
          <w:color w:val="000000"/>
          <w:sz w:val="22"/>
          <w:szCs w:val="22"/>
          <w:lang w:eastAsia="it-IT"/>
        </w:rPr>
        <w:t>1. La sezione indica gli strumenti e le modalità di monitoraggio, incluse le rilevazioni di soddisfazione degli utenti, delle sezioni precedenti, nonché i soggetti responsabili.</w:t>
      </w:r>
    </w:p>
    <w:p w:rsidR="00FF7D0C" w:rsidRPr="00543149" w:rsidRDefault="00543149" w:rsidP="00543149">
      <w:pPr>
        <w:rPr>
          <w:i/>
        </w:rPr>
      </w:pPr>
      <w:r w:rsidRPr="00543149">
        <w:rPr>
          <w:rFonts w:eastAsia="Times New Roman"/>
          <w:i/>
          <w:color w:val="000000"/>
          <w:sz w:val="22"/>
          <w:szCs w:val="22"/>
          <w:lang w:eastAsia="it-IT"/>
        </w:rPr>
        <w:t xml:space="preserve"> 2. Il monitoraggio delle sottosezioni Valore pubblico e Performance avviene secondo le modalità stabilite dagli articoli 6 e 10, comma 1, lett. b) del decreto legislativo 27 ottobre 2009, n. 150, mentre il monitoraggio della sottosezione Rischi corruttivi e trasparenza avviene secondo le indicazioni di ANAC. Per la Sezione Organizzazione e capitale umano il monitoraggio della coerenza con gli obiettivi di performance é effettuato su base triennale dall'Organismo Indipendente di Valutazione della performance (</w:t>
      </w:r>
      <w:proofErr w:type="spellStart"/>
      <w:r w:rsidRPr="00543149">
        <w:rPr>
          <w:rFonts w:eastAsia="Times New Roman"/>
          <w:i/>
          <w:color w:val="000000"/>
          <w:sz w:val="22"/>
          <w:szCs w:val="22"/>
          <w:lang w:eastAsia="it-IT"/>
        </w:rPr>
        <w:t>OIV</w:t>
      </w:r>
      <w:proofErr w:type="spellEnd"/>
      <w:r w:rsidRPr="00543149">
        <w:rPr>
          <w:rFonts w:eastAsia="Times New Roman"/>
          <w:i/>
          <w:color w:val="000000"/>
          <w:sz w:val="22"/>
          <w:szCs w:val="22"/>
          <w:lang w:eastAsia="it-IT"/>
        </w:rPr>
        <w:t>) di cui all'articolo 14 del decreto legislativo 27 ottobre 2009, n. 150 o dal Nucleo di valutazione, ai sensi dell'articolo 147 del decreto legislativo 18 agosto 2000, n. 267.</w:t>
      </w:r>
      <w:r>
        <w:rPr>
          <w:rFonts w:eastAsia="Times New Roman"/>
          <w:i/>
          <w:color w:val="000000"/>
          <w:sz w:val="22"/>
          <w:szCs w:val="22"/>
          <w:lang w:eastAsia="it-IT"/>
        </w:rPr>
        <w:t>)</w:t>
      </w:r>
    </w:p>
    <w:p w:rsidR="0090249C" w:rsidRDefault="0090249C"/>
    <w:p w:rsidR="00543149" w:rsidRPr="00925DC2" w:rsidRDefault="00925DC2">
      <w:pPr>
        <w:rPr>
          <w:u w:val="single"/>
        </w:rPr>
      </w:pPr>
      <w:r>
        <w:rPr>
          <w:u w:val="single"/>
        </w:rPr>
        <w:t>Allegato del Regolamento</w:t>
      </w:r>
    </w:p>
    <w:p w:rsidR="00925DC2" w:rsidRPr="00925DC2" w:rsidRDefault="00925DC2" w:rsidP="00925DC2">
      <w:pPr>
        <w:pStyle w:val="TableParagraph"/>
        <w:ind w:left="25" w:right="14"/>
        <w:jc w:val="both"/>
        <w:rPr>
          <w:i/>
          <w:sz w:val="20"/>
        </w:rPr>
      </w:pPr>
      <w:r w:rsidRPr="00925DC2">
        <w:rPr>
          <w:i/>
          <w:sz w:val="20"/>
        </w:rPr>
        <w:t>(In questa sezione dovranno essere indicati gli strumenti e le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modalità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di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monitoraggio,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incluse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le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rilevazioni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di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soddisfazione degli utenti, delle sezioni precedenti, nonché i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soggetti</w:t>
      </w:r>
      <w:r w:rsidRPr="00925DC2">
        <w:rPr>
          <w:i/>
          <w:spacing w:val="-1"/>
          <w:sz w:val="20"/>
        </w:rPr>
        <w:t xml:space="preserve"> </w:t>
      </w:r>
      <w:r w:rsidRPr="00925DC2">
        <w:rPr>
          <w:i/>
          <w:sz w:val="20"/>
        </w:rPr>
        <w:t>responsabili.</w:t>
      </w:r>
    </w:p>
    <w:p w:rsidR="00925DC2" w:rsidRPr="00925DC2" w:rsidRDefault="00925DC2" w:rsidP="00925DC2">
      <w:pPr>
        <w:pStyle w:val="TableParagraph"/>
        <w:ind w:left="24" w:right="13"/>
        <w:jc w:val="both"/>
        <w:rPr>
          <w:i/>
          <w:sz w:val="20"/>
        </w:rPr>
      </w:pPr>
      <w:r w:rsidRPr="00925DC2">
        <w:rPr>
          <w:i/>
          <w:sz w:val="20"/>
        </w:rPr>
        <w:t>Il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monitoraggio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delle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sottosezioni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“Valore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pubblico”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e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“Performance”,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avverrà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in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ogni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caso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secondo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le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modalità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stabilite dagli articoli 6 e 10, comma 1, lett. b) del decreto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pacing w:val="-1"/>
          <w:sz w:val="20"/>
        </w:rPr>
        <w:t>legislativo</w:t>
      </w:r>
      <w:r w:rsidRPr="00925DC2">
        <w:rPr>
          <w:i/>
          <w:spacing w:val="-11"/>
          <w:sz w:val="20"/>
        </w:rPr>
        <w:t xml:space="preserve"> </w:t>
      </w:r>
      <w:r w:rsidRPr="00925DC2">
        <w:rPr>
          <w:i/>
          <w:spacing w:val="-1"/>
          <w:sz w:val="20"/>
        </w:rPr>
        <w:t>n.</w:t>
      </w:r>
      <w:r w:rsidRPr="00925DC2">
        <w:rPr>
          <w:i/>
          <w:spacing w:val="-8"/>
          <w:sz w:val="20"/>
        </w:rPr>
        <w:t xml:space="preserve"> </w:t>
      </w:r>
      <w:r w:rsidRPr="00925DC2">
        <w:rPr>
          <w:i/>
          <w:spacing w:val="-1"/>
          <w:sz w:val="20"/>
        </w:rPr>
        <w:t>150</w:t>
      </w:r>
      <w:r w:rsidRPr="00925DC2">
        <w:rPr>
          <w:i/>
          <w:spacing w:val="-9"/>
          <w:sz w:val="20"/>
        </w:rPr>
        <w:t xml:space="preserve"> </w:t>
      </w:r>
      <w:r w:rsidRPr="00925DC2">
        <w:rPr>
          <w:i/>
          <w:sz w:val="20"/>
        </w:rPr>
        <w:t>del</w:t>
      </w:r>
      <w:r w:rsidRPr="00925DC2">
        <w:rPr>
          <w:i/>
          <w:spacing w:val="-8"/>
          <w:sz w:val="20"/>
        </w:rPr>
        <w:t xml:space="preserve"> </w:t>
      </w:r>
      <w:r w:rsidRPr="00925DC2">
        <w:rPr>
          <w:i/>
          <w:sz w:val="20"/>
        </w:rPr>
        <w:t>2009</w:t>
      </w:r>
      <w:r w:rsidRPr="00925DC2">
        <w:rPr>
          <w:i/>
          <w:spacing w:val="-12"/>
          <w:sz w:val="20"/>
        </w:rPr>
        <w:t xml:space="preserve"> </w:t>
      </w:r>
      <w:r w:rsidRPr="00925DC2">
        <w:rPr>
          <w:i/>
          <w:sz w:val="20"/>
        </w:rPr>
        <w:t>mentre</w:t>
      </w:r>
      <w:r w:rsidRPr="00925DC2">
        <w:rPr>
          <w:i/>
          <w:spacing w:val="-11"/>
          <w:sz w:val="20"/>
        </w:rPr>
        <w:t xml:space="preserve"> </w:t>
      </w:r>
      <w:r w:rsidRPr="00925DC2">
        <w:rPr>
          <w:i/>
          <w:sz w:val="20"/>
        </w:rPr>
        <w:t>il</w:t>
      </w:r>
      <w:r w:rsidRPr="00925DC2">
        <w:rPr>
          <w:i/>
          <w:spacing w:val="-9"/>
          <w:sz w:val="20"/>
        </w:rPr>
        <w:t xml:space="preserve"> </w:t>
      </w:r>
      <w:r w:rsidRPr="00925DC2">
        <w:rPr>
          <w:i/>
          <w:sz w:val="20"/>
        </w:rPr>
        <w:t>monitoraggio</w:t>
      </w:r>
      <w:r w:rsidRPr="00925DC2">
        <w:rPr>
          <w:i/>
          <w:spacing w:val="-8"/>
          <w:sz w:val="20"/>
        </w:rPr>
        <w:t xml:space="preserve"> </w:t>
      </w:r>
      <w:r w:rsidRPr="00925DC2">
        <w:rPr>
          <w:i/>
          <w:sz w:val="20"/>
        </w:rPr>
        <w:t>della</w:t>
      </w:r>
      <w:r w:rsidRPr="00925DC2">
        <w:rPr>
          <w:i/>
          <w:spacing w:val="-9"/>
          <w:sz w:val="20"/>
        </w:rPr>
        <w:t xml:space="preserve"> </w:t>
      </w:r>
      <w:r w:rsidRPr="00925DC2">
        <w:rPr>
          <w:i/>
          <w:sz w:val="20"/>
        </w:rPr>
        <w:t>sezione</w:t>
      </w:r>
      <w:r w:rsidRPr="00925DC2">
        <w:rPr>
          <w:i/>
          <w:spacing w:val="-47"/>
          <w:sz w:val="20"/>
        </w:rPr>
        <w:t xml:space="preserve"> </w:t>
      </w:r>
      <w:r w:rsidRPr="00925DC2">
        <w:rPr>
          <w:i/>
          <w:sz w:val="20"/>
        </w:rPr>
        <w:t>“Rischi corruttivi e trasparenza”, secondo le indicazioni di</w:t>
      </w:r>
      <w:r w:rsidRPr="00925DC2">
        <w:rPr>
          <w:i/>
          <w:spacing w:val="1"/>
          <w:sz w:val="20"/>
        </w:rPr>
        <w:t xml:space="preserve"> </w:t>
      </w:r>
      <w:r w:rsidRPr="00925DC2">
        <w:rPr>
          <w:i/>
          <w:sz w:val="20"/>
        </w:rPr>
        <w:t>ANAC.</w:t>
      </w:r>
    </w:p>
    <w:p w:rsidR="00925DC2" w:rsidRDefault="00925DC2" w:rsidP="00925DC2">
      <w:pPr>
        <w:pStyle w:val="TableParagraph"/>
        <w:spacing w:line="237" w:lineRule="auto"/>
        <w:ind w:left="24" w:right="13" w:hanging="1"/>
        <w:jc w:val="both"/>
      </w:pPr>
      <w:r w:rsidRPr="00925DC2">
        <w:rPr>
          <w:i/>
          <w:sz w:val="20"/>
        </w:rPr>
        <w:t>In</w:t>
      </w:r>
      <w:r w:rsidRPr="00925DC2">
        <w:rPr>
          <w:i/>
          <w:spacing w:val="-4"/>
          <w:sz w:val="20"/>
        </w:rPr>
        <w:t xml:space="preserve"> </w:t>
      </w:r>
      <w:r w:rsidRPr="00925DC2">
        <w:rPr>
          <w:i/>
          <w:sz w:val="20"/>
        </w:rPr>
        <w:t>relazione</w:t>
      </w:r>
      <w:r w:rsidRPr="00925DC2">
        <w:rPr>
          <w:i/>
          <w:spacing w:val="-4"/>
          <w:sz w:val="20"/>
        </w:rPr>
        <w:t xml:space="preserve"> </w:t>
      </w:r>
      <w:r w:rsidRPr="00925DC2">
        <w:rPr>
          <w:i/>
          <w:sz w:val="20"/>
        </w:rPr>
        <w:t>alla</w:t>
      </w:r>
      <w:r w:rsidRPr="00925DC2">
        <w:rPr>
          <w:i/>
          <w:spacing w:val="-3"/>
          <w:sz w:val="20"/>
        </w:rPr>
        <w:t xml:space="preserve"> </w:t>
      </w:r>
      <w:r w:rsidRPr="00925DC2">
        <w:rPr>
          <w:i/>
          <w:sz w:val="20"/>
        </w:rPr>
        <w:t>Sezione</w:t>
      </w:r>
      <w:r w:rsidRPr="00925DC2">
        <w:rPr>
          <w:i/>
          <w:spacing w:val="-6"/>
          <w:sz w:val="20"/>
        </w:rPr>
        <w:t xml:space="preserve"> </w:t>
      </w:r>
      <w:r w:rsidRPr="00925DC2">
        <w:rPr>
          <w:i/>
          <w:sz w:val="20"/>
        </w:rPr>
        <w:t>“Organizzazione</w:t>
      </w:r>
      <w:r w:rsidRPr="00925DC2">
        <w:rPr>
          <w:i/>
          <w:spacing w:val="-5"/>
          <w:sz w:val="20"/>
        </w:rPr>
        <w:t xml:space="preserve"> </w:t>
      </w:r>
      <w:r w:rsidRPr="00925DC2">
        <w:rPr>
          <w:i/>
          <w:sz w:val="20"/>
        </w:rPr>
        <w:t>e</w:t>
      </w:r>
      <w:r w:rsidRPr="00925DC2">
        <w:rPr>
          <w:i/>
          <w:spacing w:val="-4"/>
          <w:sz w:val="20"/>
        </w:rPr>
        <w:t xml:space="preserve"> </w:t>
      </w:r>
      <w:r w:rsidRPr="00925DC2">
        <w:rPr>
          <w:i/>
          <w:sz w:val="20"/>
        </w:rPr>
        <w:t>capitale</w:t>
      </w:r>
      <w:r w:rsidRPr="00925DC2">
        <w:rPr>
          <w:i/>
          <w:spacing w:val="-5"/>
          <w:sz w:val="20"/>
        </w:rPr>
        <w:t xml:space="preserve"> </w:t>
      </w:r>
      <w:r w:rsidRPr="00925DC2">
        <w:rPr>
          <w:i/>
          <w:sz w:val="20"/>
        </w:rPr>
        <w:t>umano”</w:t>
      </w:r>
      <w:r w:rsidRPr="00925DC2">
        <w:rPr>
          <w:i/>
          <w:spacing w:val="-4"/>
          <w:sz w:val="20"/>
        </w:rPr>
        <w:t xml:space="preserve"> </w:t>
      </w:r>
      <w:r w:rsidRPr="00925DC2">
        <w:rPr>
          <w:i/>
          <w:sz w:val="20"/>
        </w:rPr>
        <w:t>il</w:t>
      </w:r>
      <w:r w:rsidRPr="00925DC2">
        <w:rPr>
          <w:i/>
          <w:spacing w:val="-47"/>
          <w:sz w:val="20"/>
        </w:rPr>
        <w:t xml:space="preserve"> </w:t>
      </w:r>
      <w:r w:rsidRPr="00925DC2">
        <w:rPr>
          <w:i/>
          <w:sz w:val="20"/>
        </w:rPr>
        <w:t>monitoraggio</w:t>
      </w:r>
      <w:r w:rsidRPr="00925DC2">
        <w:rPr>
          <w:i/>
          <w:spacing w:val="20"/>
          <w:sz w:val="20"/>
        </w:rPr>
        <w:t xml:space="preserve"> </w:t>
      </w:r>
      <w:r w:rsidRPr="00925DC2">
        <w:rPr>
          <w:i/>
          <w:sz w:val="20"/>
        </w:rPr>
        <w:t>della</w:t>
      </w:r>
      <w:r w:rsidRPr="00925DC2">
        <w:rPr>
          <w:i/>
          <w:spacing w:val="20"/>
          <w:sz w:val="20"/>
        </w:rPr>
        <w:t xml:space="preserve"> </w:t>
      </w:r>
      <w:r w:rsidRPr="00925DC2">
        <w:rPr>
          <w:i/>
          <w:sz w:val="20"/>
        </w:rPr>
        <w:t>coerenza</w:t>
      </w:r>
      <w:r w:rsidRPr="00925DC2">
        <w:rPr>
          <w:i/>
          <w:spacing w:val="21"/>
          <w:sz w:val="20"/>
        </w:rPr>
        <w:t xml:space="preserve"> </w:t>
      </w:r>
      <w:r w:rsidRPr="00925DC2">
        <w:rPr>
          <w:i/>
          <w:sz w:val="20"/>
        </w:rPr>
        <w:t>con</w:t>
      </w:r>
      <w:r w:rsidRPr="00925DC2">
        <w:rPr>
          <w:i/>
          <w:spacing w:val="20"/>
          <w:sz w:val="20"/>
        </w:rPr>
        <w:t xml:space="preserve"> </w:t>
      </w:r>
      <w:r w:rsidRPr="00925DC2">
        <w:rPr>
          <w:i/>
          <w:sz w:val="20"/>
        </w:rPr>
        <w:t>gli</w:t>
      </w:r>
      <w:r w:rsidRPr="00925DC2">
        <w:rPr>
          <w:i/>
          <w:spacing w:val="21"/>
          <w:sz w:val="20"/>
        </w:rPr>
        <w:t xml:space="preserve"> </w:t>
      </w:r>
      <w:r w:rsidRPr="00925DC2">
        <w:rPr>
          <w:i/>
          <w:sz w:val="20"/>
        </w:rPr>
        <w:t>obiettivi</w:t>
      </w:r>
      <w:r w:rsidRPr="00925DC2">
        <w:rPr>
          <w:i/>
          <w:spacing w:val="20"/>
          <w:sz w:val="20"/>
        </w:rPr>
        <w:t xml:space="preserve"> </w:t>
      </w:r>
      <w:r w:rsidRPr="00925DC2">
        <w:rPr>
          <w:i/>
          <w:sz w:val="20"/>
        </w:rPr>
        <w:t>di</w:t>
      </w:r>
      <w:r w:rsidRPr="00925DC2">
        <w:rPr>
          <w:i/>
          <w:spacing w:val="21"/>
          <w:sz w:val="20"/>
        </w:rPr>
        <w:t xml:space="preserve"> </w:t>
      </w:r>
      <w:r w:rsidRPr="00925DC2">
        <w:rPr>
          <w:i/>
          <w:sz w:val="20"/>
        </w:rPr>
        <w:t>performance sarà</w:t>
      </w:r>
      <w:r w:rsidRPr="00925DC2">
        <w:rPr>
          <w:i/>
          <w:spacing w:val="-6"/>
          <w:sz w:val="20"/>
        </w:rPr>
        <w:t xml:space="preserve"> </w:t>
      </w:r>
      <w:r w:rsidRPr="00925DC2">
        <w:rPr>
          <w:i/>
          <w:sz w:val="20"/>
        </w:rPr>
        <w:t>effettuato</w:t>
      </w:r>
      <w:r w:rsidRPr="00925DC2">
        <w:rPr>
          <w:i/>
          <w:spacing w:val="-6"/>
          <w:sz w:val="20"/>
        </w:rPr>
        <w:t xml:space="preserve"> </w:t>
      </w:r>
      <w:r w:rsidRPr="00925DC2">
        <w:rPr>
          <w:i/>
          <w:sz w:val="20"/>
        </w:rPr>
        <w:t>su</w:t>
      </w:r>
      <w:r w:rsidRPr="00925DC2">
        <w:rPr>
          <w:i/>
          <w:spacing w:val="-3"/>
          <w:sz w:val="20"/>
        </w:rPr>
        <w:t xml:space="preserve"> </w:t>
      </w:r>
      <w:r w:rsidRPr="00925DC2">
        <w:rPr>
          <w:i/>
          <w:sz w:val="20"/>
        </w:rPr>
        <w:t>base</w:t>
      </w:r>
      <w:r w:rsidRPr="00925DC2">
        <w:rPr>
          <w:i/>
          <w:spacing w:val="-6"/>
          <w:sz w:val="20"/>
        </w:rPr>
        <w:t xml:space="preserve"> </w:t>
      </w:r>
      <w:r w:rsidRPr="00925DC2">
        <w:rPr>
          <w:i/>
          <w:sz w:val="20"/>
        </w:rPr>
        <w:t>triennale</w:t>
      </w:r>
      <w:r w:rsidRPr="00925DC2">
        <w:rPr>
          <w:i/>
          <w:spacing w:val="-5"/>
          <w:sz w:val="20"/>
        </w:rPr>
        <w:t xml:space="preserve"> </w:t>
      </w:r>
      <w:r w:rsidRPr="00925DC2">
        <w:rPr>
          <w:i/>
          <w:sz w:val="20"/>
        </w:rPr>
        <w:t>da</w:t>
      </w:r>
      <w:r w:rsidRPr="00925DC2">
        <w:rPr>
          <w:i/>
          <w:spacing w:val="-3"/>
          <w:sz w:val="20"/>
        </w:rPr>
        <w:t xml:space="preserve"> </w:t>
      </w:r>
      <w:proofErr w:type="spellStart"/>
      <w:r w:rsidRPr="00925DC2">
        <w:rPr>
          <w:i/>
          <w:sz w:val="20"/>
        </w:rPr>
        <w:t>OIV</w:t>
      </w:r>
      <w:proofErr w:type="spellEnd"/>
      <w:r w:rsidRPr="00925DC2">
        <w:rPr>
          <w:i/>
          <w:sz w:val="20"/>
        </w:rPr>
        <w:t>/Nucleo</w:t>
      </w:r>
      <w:r w:rsidRPr="00925DC2">
        <w:rPr>
          <w:i/>
          <w:spacing w:val="-3"/>
          <w:sz w:val="20"/>
        </w:rPr>
        <w:t xml:space="preserve"> </w:t>
      </w:r>
      <w:r w:rsidRPr="00925DC2">
        <w:rPr>
          <w:i/>
          <w:sz w:val="20"/>
        </w:rPr>
        <w:t>di</w:t>
      </w:r>
      <w:r w:rsidRPr="00925DC2">
        <w:rPr>
          <w:i/>
          <w:spacing w:val="-3"/>
          <w:sz w:val="20"/>
        </w:rPr>
        <w:t xml:space="preserve"> </w:t>
      </w:r>
      <w:r w:rsidRPr="00925DC2">
        <w:rPr>
          <w:i/>
          <w:sz w:val="20"/>
        </w:rPr>
        <w:t>valutazione.</w:t>
      </w:r>
      <w:r w:rsidRPr="00925DC2">
        <w:rPr>
          <w:i/>
        </w:rPr>
        <w:t>)</w:t>
      </w:r>
    </w:p>
    <w:p w:rsidR="00925DC2" w:rsidRDefault="00925DC2"/>
    <w:p w:rsidR="00543149" w:rsidRPr="00543149" w:rsidRDefault="00543149" w:rsidP="00543149">
      <w:pPr>
        <w:jc w:val="center"/>
        <w:rPr>
          <w:b/>
        </w:rPr>
      </w:pPr>
      <w:r>
        <w:rPr>
          <w:b/>
        </w:rPr>
        <w:t>CONTENUTO</w:t>
      </w:r>
    </w:p>
    <w:sectPr w:rsidR="00543149" w:rsidRPr="00543149" w:rsidSect="00FF7D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2D9" w:rsidRDefault="00CA62D9" w:rsidP="0090249C">
      <w:r>
        <w:separator/>
      </w:r>
    </w:p>
  </w:endnote>
  <w:endnote w:type="continuationSeparator" w:id="0">
    <w:p w:rsidR="00CA62D9" w:rsidRDefault="00CA62D9" w:rsidP="00902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C9" w:rsidRDefault="009D1AC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C9" w:rsidRDefault="009D1AC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C9" w:rsidRDefault="009D1A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2D9" w:rsidRDefault="00CA62D9" w:rsidP="0090249C">
      <w:r>
        <w:separator/>
      </w:r>
    </w:p>
  </w:footnote>
  <w:footnote w:type="continuationSeparator" w:id="0">
    <w:p w:rsidR="00CA62D9" w:rsidRDefault="00CA62D9" w:rsidP="00902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C9" w:rsidRDefault="009D1AC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9C" w:rsidRPr="0090249C" w:rsidRDefault="0090249C" w:rsidP="0090249C">
    <w:pPr>
      <w:pStyle w:val="Intestazione"/>
      <w:jc w:val="center"/>
      <w:rPr>
        <w:sz w:val="32"/>
        <w:szCs w:val="32"/>
      </w:rPr>
    </w:pPr>
    <w:r w:rsidRPr="0090249C">
      <w:rPr>
        <w:rFonts w:ascii="Berlin Sans FB Demi" w:hAnsi="Berlin Sans FB Demi"/>
        <w:sz w:val="32"/>
        <w:szCs w:val="32"/>
      </w:rPr>
      <w:t xml:space="preserve">COMUNE </w:t>
    </w:r>
    <w:proofErr w:type="spellStart"/>
    <w:r w:rsidRPr="0090249C">
      <w:rPr>
        <w:rFonts w:ascii="Berlin Sans FB Demi" w:hAnsi="Berlin Sans FB Demi"/>
        <w:sz w:val="32"/>
        <w:szCs w:val="32"/>
      </w:rPr>
      <w:t>DI</w:t>
    </w:r>
    <w:proofErr w:type="spellEnd"/>
    <w:r w:rsidRPr="0090249C">
      <w:rPr>
        <w:rFonts w:ascii="Berlin Sans FB Demi" w:hAnsi="Berlin Sans FB Demi"/>
        <w:sz w:val="32"/>
        <w:szCs w:val="32"/>
      </w:rPr>
      <w:t xml:space="preserve"> </w:t>
    </w:r>
    <w:r w:rsidRPr="0090249C">
      <w:rPr>
        <w:sz w:val="32"/>
        <w:szCs w:val="32"/>
      </w:rPr>
      <w:t>●</w:t>
    </w:r>
  </w:p>
  <w:p w:rsidR="0090249C" w:rsidRDefault="0090249C" w:rsidP="0090249C">
    <w:pPr>
      <w:pStyle w:val="Intestazione"/>
      <w:jc w:val="center"/>
    </w:pPr>
    <w:r>
      <w:t>Provincia di ●</w:t>
    </w:r>
  </w:p>
  <w:p w:rsidR="0090249C" w:rsidRDefault="0090249C" w:rsidP="0090249C">
    <w:pPr>
      <w:pStyle w:val="Intestazione"/>
      <w:jc w:val="center"/>
    </w:pP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sz w:val="24"/>
        <w:szCs w:val="24"/>
      </w:rPr>
      <w:t xml:space="preserve">PIANO INTEGRATO </w:t>
    </w:r>
    <w:proofErr w:type="spellStart"/>
    <w:r>
      <w:rPr>
        <w:rFonts w:ascii="Berlin Sans FB Demi" w:hAnsi="Berlin Sans FB Demi"/>
        <w:sz w:val="24"/>
        <w:szCs w:val="24"/>
      </w:rPr>
      <w:t>DI</w:t>
    </w:r>
    <w:proofErr w:type="spellEnd"/>
    <w:r>
      <w:rPr>
        <w:rFonts w:ascii="Berlin Sans FB Demi" w:hAnsi="Berlin Sans FB Demi"/>
        <w:sz w:val="24"/>
        <w:szCs w:val="24"/>
      </w:rPr>
      <w:t xml:space="preserve"> ATTIVITÀ E ORGANIZZAZIONE</w:t>
    </w: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sz w:val="24"/>
        <w:szCs w:val="24"/>
      </w:rPr>
    </w:pPr>
    <w:r>
      <w:rPr>
        <w:rFonts w:ascii="Berlin Sans FB Demi" w:hAnsi="Berlin Sans FB Demi"/>
        <w:sz w:val="24"/>
        <w:szCs w:val="24"/>
      </w:rPr>
      <w:t>triennio 202</w:t>
    </w:r>
    <w:r>
      <w:rPr>
        <w:sz w:val="24"/>
        <w:szCs w:val="24"/>
      </w:rPr>
      <w:t>●</w:t>
    </w:r>
    <w:r>
      <w:rPr>
        <w:rFonts w:ascii="Berlin Sans FB Demi" w:hAnsi="Berlin Sans FB Demi"/>
        <w:sz w:val="24"/>
        <w:szCs w:val="24"/>
      </w:rPr>
      <w:t xml:space="preserve">  -  202</w:t>
    </w:r>
    <w:r>
      <w:rPr>
        <w:sz w:val="24"/>
        <w:szCs w:val="24"/>
      </w:rPr>
      <w:t>●</w:t>
    </w: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jc w:val="center"/>
      <w:rPr>
        <w:rFonts w:ascii="Berlin Sans FB Demi" w:hAnsi="Berlin Sans FB Demi"/>
      </w:rPr>
    </w:pPr>
  </w:p>
  <w:p w:rsidR="0090249C" w:rsidRPr="00652A26" w:rsidRDefault="009D1AC9" w:rsidP="0090249C">
    <w:pPr>
      <w:pStyle w:val="Intestazione"/>
      <w:jc w:val="center"/>
      <w:rPr>
        <w:rFonts w:ascii="Berlin Sans FB Demi" w:hAnsi="Berlin Sans FB Demi"/>
      </w:rPr>
    </w:pPr>
    <w:r w:rsidRPr="00AE593F">
      <w:rPr>
        <w:b/>
        <w:u w:val="single"/>
      </w:rPr>
      <w:t xml:space="preserve">Ente </w:t>
    </w:r>
    <w:r>
      <w:rPr>
        <w:b/>
        <w:u w:val="single"/>
      </w:rPr>
      <w:t xml:space="preserve">con oltre </w:t>
    </w:r>
    <w:r w:rsidRPr="00AE593F">
      <w:rPr>
        <w:b/>
        <w:u w:val="single"/>
      </w:rPr>
      <w:t>50 dipendenti</w:t>
    </w:r>
  </w:p>
  <w:p w:rsidR="0090249C" w:rsidRDefault="0090249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C9" w:rsidRDefault="009D1AC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49C"/>
    <w:rsid w:val="001477DB"/>
    <w:rsid w:val="00164A1C"/>
    <w:rsid w:val="002B268C"/>
    <w:rsid w:val="00312DB2"/>
    <w:rsid w:val="003B02F4"/>
    <w:rsid w:val="003E7A33"/>
    <w:rsid w:val="00420EE4"/>
    <w:rsid w:val="00543149"/>
    <w:rsid w:val="005F6D99"/>
    <w:rsid w:val="00607990"/>
    <w:rsid w:val="006F7A8F"/>
    <w:rsid w:val="00794CED"/>
    <w:rsid w:val="007E36B9"/>
    <w:rsid w:val="007F2551"/>
    <w:rsid w:val="0090249C"/>
    <w:rsid w:val="00902AC7"/>
    <w:rsid w:val="00925DC2"/>
    <w:rsid w:val="0094762A"/>
    <w:rsid w:val="009632F2"/>
    <w:rsid w:val="00963AF8"/>
    <w:rsid w:val="009D1AC9"/>
    <w:rsid w:val="00C37238"/>
    <w:rsid w:val="00CA62D9"/>
    <w:rsid w:val="00D23EBD"/>
    <w:rsid w:val="00E01B2B"/>
    <w:rsid w:val="00F648BF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31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9C"/>
  </w:style>
  <w:style w:type="paragraph" w:styleId="Pidipagina">
    <w:name w:val="footer"/>
    <w:basedOn w:val="Normale"/>
    <w:link w:val="PidipaginaCarattere"/>
    <w:uiPriority w:val="99"/>
    <w:semiHidden/>
    <w:unhideWhenUsed/>
    <w:rsid w:val="00902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49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925DC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5</cp:revision>
  <dcterms:created xsi:type="dcterms:W3CDTF">2022-09-11T07:44:00Z</dcterms:created>
  <dcterms:modified xsi:type="dcterms:W3CDTF">2022-09-14T15:14:00Z</dcterms:modified>
</cp:coreProperties>
</file>