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D33" w:rsidRDefault="001F7D33" w:rsidP="003D4021">
      <w:pPr>
        <w:jc w:val="center"/>
        <w:rPr>
          <w:rFonts w:ascii="Arial Black" w:eastAsia="Times New Roman" w:hAnsi="Arial Black"/>
          <w:bCs/>
          <w:sz w:val="28"/>
          <w:szCs w:val="28"/>
          <w:lang w:eastAsia="it-IT"/>
        </w:rPr>
      </w:pPr>
    </w:p>
    <w:p w:rsidR="001F7D33" w:rsidRDefault="001F7D33" w:rsidP="003D4021">
      <w:pPr>
        <w:jc w:val="center"/>
        <w:rPr>
          <w:rFonts w:ascii="Arial Black" w:eastAsia="Times New Roman" w:hAnsi="Arial Black"/>
          <w:bCs/>
          <w:sz w:val="28"/>
          <w:szCs w:val="28"/>
          <w:lang w:eastAsia="it-IT"/>
        </w:rPr>
      </w:pPr>
    </w:p>
    <w:p w:rsidR="001F7D33" w:rsidRDefault="001F7D33" w:rsidP="003D4021">
      <w:pPr>
        <w:jc w:val="center"/>
        <w:rPr>
          <w:rFonts w:ascii="Arial Black" w:eastAsia="Times New Roman" w:hAnsi="Arial Black"/>
          <w:bCs/>
          <w:sz w:val="28"/>
          <w:szCs w:val="28"/>
          <w:lang w:eastAsia="it-IT"/>
        </w:rPr>
      </w:pPr>
    </w:p>
    <w:p w:rsidR="001F7D33" w:rsidRDefault="001F7D33" w:rsidP="003D4021">
      <w:pPr>
        <w:jc w:val="center"/>
        <w:rPr>
          <w:rFonts w:ascii="Arial Black" w:eastAsia="Times New Roman" w:hAnsi="Arial Black"/>
          <w:bCs/>
          <w:sz w:val="28"/>
          <w:szCs w:val="28"/>
          <w:lang w:eastAsia="it-IT"/>
        </w:rPr>
      </w:pPr>
    </w:p>
    <w:p w:rsidR="001F7D33" w:rsidRDefault="001F7D33" w:rsidP="003D4021">
      <w:pPr>
        <w:jc w:val="center"/>
        <w:rPr>
          <w:rFonts w:ascii="Arial Black" w:eastAsia="Times New Roman" w:hAnsi="Arial Black"/>
          <w:bCs/>
          <w:sz w:val="28"/>
          <w:szCs w:val="28"/>
          <w:lang w:eastAsia="it-IT"/>
        </w:rPr>
      </w:pPr>
    </w:p>
    <w:p w:rsidR="001F7D33" w:rsidRDefault="001F7D33" w:rsidP="003D4021">
      <w:pPr>
        <w:jc w:val="center"/>
        <w:rPr>
          <w:rFonts w:ascii="Arial Black" w:eastAsia="Times New Roman" w:hAnsi="Arial Black"/>
          <w:bCs/>
          <w:sz w:val="28"/>
          <w:szCs w:val="28"/>
          <w:lang w:eastAsia="it-IT"/>
        </w:rPr>
      </w:pPr>
    </w:p>
    <w:p w:rsidR="001F7D33" w:rsidRDefault="001F7D33" w:rsidP="003D4021">
      <w:pPr>
        <w:jc w:val="center"/>
        <w:rPr>
          <w:rFonts w:ascii="Arial Black" w:eastAsia="Times New Roman" w:hAnsi="Arial Black"/>
          <w:bCs/>
          <w:sz w:val="28"/>
          <w:szCs w:val="28"/>
          <w:lang w:eastAsia="it-IT"/>
        </w:rPr>
      </w:pPr>
    </w:p>
    <w:p w:rsidR="001F7D33" w:rsidRDefault="001F7D33" w:rsidP="003D4021">
      <w:pPr>
        <w:jc w:val="center"/>
        <w:rPr>
          <w:rFonts w:ascii="Arial Black" w:eastAsia="Times New Roman" w:hAnsi="Arial Black"/>
          <w:bCs/>
          <w:sz w:val="28"/>
          <w:szCs w:val="28"/>
          <w:lang w:eastAsia="it-IT"/>
        </w:rPr>
      </w:pPr>
    </w:p>
    <w:p w:rsidR="001F7D33" w:rsidRDefault="001F7D33" w:rsidP="003D4021">
      <w:pPr>
        <w:jc w:val="center"/>
        <w:rPr>
          <w:rFonts w:ascii="Arial Black" w:eastAsia="Times New Roman" w:hAnsi="Arial Black"/>
          <w:bCs/>
          <w:sz w:val="28"/>
          <w:szCs w:val="28"/>
          <w:lang w:eastAsia="it-IT"/>
        </w:rPr>
      </w:pPr>
    </w:p>
    <w:p w:rsidR="001F7D33" w:rsidRDefault="001F7D33" w:rsidP="003D4021">
      <w:pPr>
        <w:jc w:val="center"/>
        <w:rPr>
          <w:rFonts w:ascii="Arial Black" w:eastAsia="Times New Roman" w:hAnsi="Arial Black"/>
          <w:bCs/>
          <w:sz w:val="28"/>
          <w:szCs w:val="28"/>
          <w:lang w:eastAsia="it-IT"/>
        </w:rPr>
      </w:pPr>
    </w:p>
    <w:p w:rsidR="001F7D33" w:rsidRDefault="001F7D33" w:rsidP="003D4021">
      <w:pPr>
        <w:jc w:val="center"/>
        <w:rPr>
          <w:rFonts w:ascii="Arial Black" w:eastAsia="Times New Roman" w:hAnsi="Arial Black"/>
          <w:bCs/>
          <w:sz w:val="28"/>
          <w:szCs w:val="28"/>
          <w:lang w:eastAsia="it-IT"/>
        </w:rPr>
      </w:pPr>
    </w:p>
    <w:p w:rsidR="001F7D33" w:rsidRDefault="001F7D33" w:rsidP="003D4021">
      <w:pPr>
        <w:jc w:val="center"/>
        <w:rPr>
          <w:rFonts w:ascii="Arial Black" w:eastAsia="Times New Roman" w:hAnsi="Arial Black"/>
          <w:bCs/>
          <w:sz w:val="28"/>
          <w:szCs w:val="28"/>
          <w:lang w:eastAsia="it-IT"/>
        </w:rPr>
      </w:pPr>
    </w:p>
    <w:p w:rsidR="001F7D33" w:rsidRDefault="001F7D33" w:rsidP="003D4021">
      <w:pPr>
        <w:jc w:val="center"/>
        <w:rPr>
          <w:rFonts w:ascii="Arial Black" w:eastAsia="Times New Roman" w:hAnsi="Arial Black"/>
          <w:bCs/>
          <w:sz w:val="28"/>
          <w:szCs w:val="28"/>
          <w:lang w:eastAsia="it-IT"/>
        </w:rPr>
      </w:pPr>
    </w:p>
    <w:p w:rsidR="001F7D33" w:rsidRDefault="001F7D33" w:rsidP="001C6DA4">
      <w:pPr>
        <w:shd w:val="clear" w:color="auto" w:fill="D9D9D9" w:themeFill="background1" w:themeFillShade="D9"/>
        <w:jc w:val="center"/>
        <w:rPr>
          <w:rFonts w:ascii="Arial Black" w:eastAsia="Times New Roman" w:hAnsi="Arial Black"/>
          <w:bCs/>
          <w:sz w:val="28"/>
          <w:szCs w:val="28"/>
          <w:lang w:eastAsia="it-IT"/>
        </w:rPr>
      </w:pPr>
    </w:p>
    <w:p w:rsidR="001F7D33" w:rsidRDefault="001F7D33" w:rsidP="001C6DA4">
      <w:pPr>
        <w:shd w:val="clear" w:color="auto" w:fill="D9D9D9" w:themeFill="background1" w:themeFillShade="D9"/>
        <w:jc w:val="center"/>
        <w:rPr>
          <w:rFonts w:ascii="Arial Black" w:eastAsia="Times New Roman" w:hAnsi="Arial Black"/>
          <w:bCs/>
          <w:sz w:val="28"/>
          <w:szCs w:val="28"/>
          <w:lang w:eastAsia="it-IT"/>
        </w:rPr>
      </w:pPr>
    </w:p>
    <w:p w:rsidR="003D4021" w:rsidRPr="004C4CE0" w:rsidRDefault="001F7D33" w:rsidP="001C6DA4">
      <w:pPr>
        <w:shd w:val="clear" w:color="auto" w:fill="D9D9D9" w:themeFill="background1" w:themeFillShade="D9"/>
        <w:jc w:val="center"/>
        <w:rPr>
          <w:rFonts w:ascii="Arial Black" w:eastAsia="Times New Roman" w:hAnsi="Arial Black"/>
          <w:bCs/>
          <w:sz w:val="28"/>
          <w:szCs w:val="28"/>
          <w:lang w:eastAsia="it-IT"/>
        </w:rPr>
      </w:pPr>
      <w:r>
        <w:rPr>
          <w:rFonts w:ascii="Arial Black" w:eastAsia="Times New Roman" w:hAnsi="Arial Black"/>
          <w:bCs/>
          <w:sz w:val="28"/>
          <w:szCs w:val="28"/>
          <w:lang w:eastAsia="it-IT"/>
        </w:rPr>
        <w:t xml:space="preserve">DECRETO LEGISLATIVO </w:t>
      </w:r>
      <w:r w:rsidR="003D4021" w:rsidRPr="004C4CE0">
        <w:rPr>
          <w:rFonts w:ascii="Arial Black" w:eastAsia="Times New Roman" w:hAnsi="Arial Black"/>
          <w:bCs/>
          <w:sz w:val="28"/>
          <w:szCs w:val="28"/>
          <w:lang w:eastAsia="it-IT"/>
        </w:rPr>
        <w:t>18 agosto 2000 , n. 267</w:t>
      </w:r>
    </w:p>
    <w:p w:rsidR="001F7D33" w:rsidRDefault="001F7D33" w:rsidP="001C6DA4">
      <w:pPr>
        <w:shd w:val="clear" w:color="auto" w:fill="D9D9D9" w:themeFill="background1" w:themeFillShade="D9"/>
        <w:jc w:val="center"/>
        <w:rPr>
          <w:rFonts w:ascii="Arial Black" w:eastAsia="Times New Roman" w:hAnsi="Arial Black"/>
          <w:lang w:eastAsia="it-IT"/>
        </w:rPr>
      </w:pPr>
    </w:p>
    <w:p w:rsidR="003D4021" w:rsidRPr="004C4CE0" w:rsidRDefault="003D4021" w:rsidP="001C6DA4">
      <w:pPr>
        <w:shd w:val="clear" w:color="auto" w:fill="D9D9D9" w:themeFill="background1" w:themeFillShade="D9"/>
        <w:jc w:val="center"/>
        <w:rPr>
          <w:rFonts w:ascii="Arial Black" w:eastAsia="Times New Roman" w:hAnsi="Arial Black"/>
          <w:lang w:eastAsia="it-IT"/>
        </w:rPr>
      </w:pPr>
      <w:r w:rsidRPr="004C4CE0">
        <w:rPr>
          <w:rFonts w:ascii="Arial Black" w:eastAsia="Times New Roman" w:hAnsi="Arial Black"/>
          <w:lang w:eastAsia="it-IT"/>
        </w:rPr>
        <w:t>Testo unico delle leggi sull'ordinamento degli enti locali.</w:t>
      </w:r>
    </w:p>
    <w:p w:rsidR="001F7D33" w:rsidRDefault="001F7D33" w:rsidP="001C6DA4">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it-IT"/>
        </w:rPr>
      </w:pPr>
    </w:p>
    <w:p w:rsidR="003B1EE5" w:rsidRDefault="003B1EE5" w:rsidP="001C6DA4">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it-IT"/>
        </w:rPr>
      </w:pPr>
      <w:r>
        <w:rPr>
          <w:rFonts w:eastAsia="Times New Roman"/>
          <w:lang w:eastAsia="it-IT"/>
        </w:rPr>
        <w:t>(aggiornato sino alla legge 12 aprile 2022, n. 35)</w:t>
      </w:r>
    </w:p>
    <w:p w:rsidR="003B1EE5" w:rsidRDefault="003B1EE5" w:rsidP="001C6DA4">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it-IT"/>
        </w:rPr>
      </w:pPr>
    </w:p>
    <w:p w:rsidR="003D4021" w:rsidRPr="004C4CE0" w:rsidRDefault="001F7D33" w:rsidP="001C6DA4">
      <w:pPr>
        <w:shd w:val="clear" w:color="auto" w:fill="D9D9D9" w:themeFill="background1" w:themeFillShade="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it-IT"/>
        </w:rPr>
      </w:pPr>
      <w:r>
        <w:rPr>
          <w:rFonts w:eastAsia="Times New Roman"/>
          <w:lang w:eastAsia="it-IT"/>
        </w:rPr>
        <w:t xml:space="preserve">Vigente al </w:t>
      </w:r>
      <w:r w:rsidR="003B1EE5">
        <w:rPr>
          <w:rFonts w:eastAsia="Times New Roman"/>
          <w:lang w:eastAsia="it-IT"/>
        </w:rPr>
        <w:t>14/05/2022</w:t>
      </w:r>
    </w:p>
    <w:p w:rsidR="003D4021" w:rsidRDefault="003D4021" w:rsidP="001C6DA4">
      <w:pPr>
        <w:shd w:val="clear" w:color="auto" w:fill="D9D9D9" w:themeFill="background1" w:themeFillShade="D9"/>
        <w:jc w:val="center"/>
        <w:rPr>
          <w:rFonts w:eastAsia="Times New Roman"/>
          <w:lang w:eastAsia="it-IT"/>
        </w:rPr>
      </w:pPr>
    </w:p>
    <w:p w:rsidR="001C6DA4" w:rsidRDefault="001C6DA4" w:rsidP="001C6DA4">
      <w:pPr>
        <w:shd w:val="clear" w:color="auto" w:fill="D9D9D9" w:themeFill="background1" w:themeFillShade="D9"/>
        <w:jc w:val="center"/>
        <w:rPr>
          <w:rFonts w:eastAsia="Times New Roman"/>
          <w:lang w:eastAsia="it-IT"/>
        </w:rPr>
      </w:pPr>
    </w:p>
    <w:p w:rsidR="001C6DA4" w:rsidRDefault="001C6DA4" w:rsidP="001C6DA4">
      <w:pPr>
        <w:shd w:val="clear" w:color="auto" w:fill="D9D9D9" w:themeFill="background1" w:themeFillShade="D9"/>
        <w:jc w:val="center"/>
        <w:rPr>
          <w:rFonts w:eastAsia="Times New Roman"/>
          <w:lang w:eastAsia="it-IT"/>
        </w:rPr>
      </w:pPr>
    </w:p>
    <w:p w:rsidR="001C6DA4" w:rsidRPr="004C4CE0" w:rsidRDefault="001C6DA4" w:rsidP="003D4021">
      <w:pPr>
        <w:jc w:val="center"/>
        <w:rPr>
          <w:rFonts w:eastAsia="Times New Roman"/>
          <w:lang w:eastAsia="it-IT"/>
        </w:rPr>
      </w:pPr>
    </w:p>
    <w:p w:rsidR="003D4021" w:rsidRPr="004C4CE0" w:rsidRDefault="003D4021" w:rsidP="003D4021">
      <w:pPr>
        <w:jc w:val="center"/>
        <w:rPr>
          <w:rFonts w:eastAsia="Times New Roman"/>
          <w:lang w:eastAsia="it-IT"/>
        </w:rPr>
      </w:pPr>
    </w:p>
    <w:p w:rsidR="00D06EE1" w:rsidRDefault="00D06EE1">
      <w:pPr>
        <w:rPr>
          <w:rFonts w:eastAsia="Times New Roman"/>
          <w:b/>
          <w:lang w:eastAsia="it-IT"/>
        </w:rPr>
      </w:pPr>
    </w:p>
    <w:p w:rsidR="00AA6B07" w:rsidRPr="00AA6B07" w:rsidRDefault="00AA6B07" w:rsidP="00AA6B07">
      <w:pPr>
        <w:rPr>
          <w:rFonts w:eastAsia="Times New Roman"/>
          <w:b/>
          <w:i/>
          <w:sz w:val="16"/>
          <w:szCs w:val="16"/>
          <w:lang w:eastAsia="it-IT"/>
        </w:rPr>
      </w:pPr>
    </w:p>
    <w:p w:rsidR="001F7D33" w:rsidRDefault="001F7D33">
      <w:pPr>
        <w:rPr>
          <w:rFonts w:eastAsia="Times New Roman"/>
          <w:b/>
          <w:lang w:eastAsia="it-IT"/>
        </w:rPr>
      </w:pPr>
      <w:r>
        <w:rPr>
          <w:rFonts w:eastAsia="Times New Roman"/>
          <w:b/>
          <w:lang w:eastAsia="it-IT"/>
        </w:rPr>
        <w:br w:type="page"/>
      </w:r>
    </w:p>
    <w:p w:rsidR="00D06EE1" w:rsidRPr="00D06EE1" w:rsidRDefault="00D06EE1" w:rsidP="00D06EE1">
      <w:pPr>
        <w:jc w:val="center"/>
        <w:rPr>
          <w:rFonts w:eastAsia="Times New Roman"/>
          <w:b/>
          <w:lang w:eastAsia="it-IT"/>
        </w:rPr>
      </w:pPr>
      <w:r w:rsidRPr="00D06EE1">
        <w:rPr>
          <w:rFonts w:eastAsia="Times New Roman"/>
          <w:b/>
          <w:lang w:eastAsia="it-IT"/>
        </w:rPr>
        <w:lastRenderedPageBreak/>
        <w:t>I N D I C E</w:t>
      </w:r>
    </w:p>
    <w:p w:rsidR="00D06EE1" w:rsidRPr="00D06EE1" w:rsidRDefault="00D06EE1">
      <w:pPr>
        <w:rPr>
          <w:rFonts w:eastAsia="Times New Roman"/>
          <w:lang w:eastAsia="it-IT"/>
        </w:rPr>
      </w:pPr>
    </w:p>
    <w:tbl>
      <w:tblPr>
        <w:tblStyle w:val="Grigliatabella"/>
        <w:tblW w:w="0" w:type="auto"/>
        <w:tblLook w:val="04A0"/>
      </w:tblPr>
      <w:tblGrid>
        <w:gridCol w:w="1333"/>
        <w:gridCol w:w="7820"/>
      </w:tblGrid>
      <w:tr w:rsidR="00D06EE1" w:rsidTr="00454ED2">
        <w:tc>
          <w:tcPr>
            <w:tcW w:w="1333" w:type="dxa"/>
            <w:tcMar>
              <w:top w:w="28" w:type="dxa"/>
              <w:left w:w="57" w:type="dxa"/>
              <w:bottom w:w="28" w:type="dxa"/>
              <w:right w:w="57" w:type="dxa"/>
            </w:tcMar>
            <w:vAlign w:val="center"/>
          </w:tcPr>
          <w:p w:rsidR="00D06EE1" w:rsidRPr="00D06EE1" w:rsidRDefault="00D06EE1" w:rsidP="00D06EE1">
            <w:pPr>
              <w:jc w:val="center"/>
              <w:rPr>
                <w:rFonts w:eastAsia="Times New Roman"/>
                <w:b/>
                <w:lang w:eastAsia="it-IT"/>
              </w:rPr>
            </w:pPr>
            <w:r>
              <w:rPr>
                <w:rFonts w:eastAsia="Times New Roman"/>
                <w:b/>
                <w:lang w:eastAsia="it-IT"/>
              </w:rPr>
              <w:t>art.</w:t>
            </w:r>
          </w:p>
        </w:tc>
        <w:tc>
          <w:tcPr>
            <w:tcW w:w="7820" w:type="dxa"/>
            <w:tcMar>
              <w:top w:w="28" w:type="dxa"/>
              <w:left w:w="57" w:type="dxa"/>
              <w:bottom w:w="28" w:type="dxa"/>
              <w:right w:w="57" w:type="dxa"/>
            </w:tcMar>
            <w:vAlign w:val="center"/>
          </w:tcPr>
          <w:p w:rsidR="00D06EE1" w:rsidRPr="00082B30" w:rsidRDefault="00D06EE1" w:rsidP="00D06EE1">
            <w:pPr>
              <w:jc w:val="center"/>
              <w:rPr>
                <w:rFonts w:eastAsia="Times New Roman"/>
                <w:b/>
                <w:lang w:eastAsia="it-IT"/>
              </w:rPr>
            </w:pPr>
            <w:r w:rsidRPr="00082B30">
              <w:rPr>
                <w:rFonts w:eastAsia="Times New Roman"/>
                <w:b/>
                <w:lang w:eastAsia="it-IT"/>
              </w:rPr>
              <w:t>r</w:t>
            </w:r>
            <w:r w:rsidR="00082B30">
              <w:rPr>
                <w:rFonts w:eastAsia="Times New Roman"/>
                <w:b/>
                <w:lang w:eastAsia="it-IT"/>
              </w:rPr>
              <w:t xml:space="preserve"> </w:t>
            </w:r>
            <w:r w:rsidRPr="00082B30">
              <w:rPr>
                <w:rFonts w:eastAsia="Times New Roman"/>
                <w:b/>
                <w:lang w:eastAsia="it-IT"/>
              </w:rPr>
              <w:t>u</w:t>
            </w:r>
            <w:r w:rsidR="00082B30">
              <w:rPr>
                <w:rFonts w:eastAsia="Times New Roman"/>
                <w:b/>
                <w:lang w:eastAsia="it-IT"/>
              </w:rPr>
              <w:t xml:space="preserve"> </w:t>
            </w:r>
            <w:r w:rsidRPr="00082B30">
              <w:rPr>
                <w:rFonts w:eastAsia="Times New Roman"/>
                <w:b/>
                <w:lang w:eastAsia="it-IT"/>
              </w:rPr>
              <w:t>b</w:t>
            </w:r>
            <w:r w:rsidR="00082B30">
              <w:rPr>
                <w:rFonts w:eastAsia="Times New Roman"/>
                <w:b/>
                <w:lang w:eastAsia="it-IT"/>
              </w:rPr>
              <w:t xml:space="preserve"> </w:t>
            </w:r>
            <w:r w:rsidRPr="00082B30">
              <w:rPr>
                <w:rFonts w:eastAsia="Times New Roman"/>
                <w:b/>
                <w:lang w:eastAsia="it-IT"/>
              </w:rPr>
              <w:t>r</w:t>
            </w:r>
            <w:r w:rsidR="00082B30">
              <w:rPr>
                <w:rFonts w:eastAsia="Times New Roman"/>
                <w:b/>
                <w:lang w:eastAsia="it-IT"/>
              </w:rPr>
              <w:t xml:space="preserve"> </w:t>
            </w:r>
            <w:r w:rsidRPr="00082B30">
              <w:rPr>
                <w:rFonts w:eastAsia="Times New Roman"/>
                <w:b/>
                <w:lang w:eastAsia="it-IT"/>
              </w:rPr>
              <w:t>i</w:t>
            </w:r>
            <w:r w:rsidR="00082B30">
              <w:rPr>
                <w:rFonts w:eastAsia="Times New Roman"/>
                <w:b/>
                <w:lang w:eastAsia="it-IT"/>
              </w:rPr>
              <w:t xml:space="preserve"> </w:t>
            </w:r>
            <w:r w:rsidRPr="00082B30">
              <w:rPr>
                <w:rFonts w:eastAsia="Times New Roman"/>
                <w:b/>
                <w:lang w:eastAsia="it-IT"/>
              </w:rPr>
              <w:t>c</w:t>
            </w:r>
            <w:r w:rsidR="00082B30">
              <w:rPr>
                <w:rFonts w:eastAsia="Times New Roman"/>
                <w:b/>
                <w:lang w:eastAsia="it-IT"/>
              </w:rPr>
              <w:t xml:space="preserve"> </w:t>
            </w:r>
            <w:r w:rsidRPr="00082B30">
              <w:rPr>
                <w:rFonts w:eastAsia="Times New Roman"/>
                <w:b/>
                <w:lang w:eastAsia="it-IT"/>
              </w:rPr>
              <w:t>a</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D06EE1" w:rsidRPr="00082B30" w:rsidRDefault="00F26F39" w:rsidP="00F26F39">
            <w:pPr>
              <w:jc w:val="center"/>
              <w:rPr>
                <w:rFonts w:eastAsia="Times New Roman"/>
                <w:lang w:eastAsia="it-IT"/>
              </w:rPr>
            </w:pPr>
            <w:r w:rsidRPr="00082B30">
              <w:rPr>
                <w:rFonts w:eastAsia="Times New Roman"/>
                <w:lang w:eastAsia="it-IT"/>
              </w:rPr>
              <w:t>TITOLO  I   -  DISPOSIZIONI GENERALI</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1</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Oggetto</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2</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Ambito di applicazione</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3</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Autonomia dei comuni e delle province</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4</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Sistema regionale delle autonomie locali</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5</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Programma regionale e locale</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6</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Statuti comunali e provinciali</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7</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Regolamento</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7</w:t>
            </w:r>
            <w:r w:rsidR="00C876F2">
              <w:rPr>
                <w:rFonts w:eastAsia="Times New Roman"/>
                <w:lang w:eastAsia="it-IT"/>
              </w:rPr>
              <w:t>-</w:t>
            </w:r>
            <w:r>
              <w:rPr>
                <w:rFonts w:eastAsia="Times New Roman"/>
                <w:lang w:eastAsia="it-IT"/>
              </w:rPr>
              <w:t>bis</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Sanzioni amministrative</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8</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Partecipazione popolare</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9</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Azione popolare e delle associazioni di protezione ambientale</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10</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Diritto di accesso e di informazione</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11</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Difensore civico</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12</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Sistemi informativi e statistici</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F26F39" w:rsidRPr="00082B30" w:rsidRDefault="00F26F39" w:rsidP="00F26F39">
            <w:pPr>
              <w:jc w:val="center"/>
              <w:rPr>
                <w:rFonts w:eastAsia="Times New Roman"/>
                <w:lang w:eastAsia="it-IT"/>
              </w:rPr>
            </w:pPr>
            <w:r w:rsidRPr="00082B30">
              <w:rPr>
                <w:rFonts w:eastAsia="Times New Roman"/>
                <w:lang w:eastAsia="it-IT"/>
              </w:rPr>
              <w:t>TITOLO  II   -   SOGGETTI</w:t>
            </w:r>
          </w:p>
          <w:p w:rsidR="00D06EE1" w:rsidRPr="00082B30" w:rsidRDefault="00F26F39" w:rsidP="00F26F39">
            <w:pPr>
              <w:jc w:val="center"/>
              <w:rPr>
                <w:rFonts w:eastAsia="Times New Roman"/>
                <w:lang w:eastAsia="it-IT"/>
              </w:rPr>
            </w:pPr>
            <w:r w:rsidRPr="00082B30">
              <w:rPr>
                <w:rFonts w:eastAsia="Times New Roman"/>
                <w:lang w:eastAsia="it-IT"/>
              </w:rPr>
              <w:t>CAPO  I   -   Comune</w:t>
            </w:r>
          </w:p>
        </w:tc>
      </w:tr>
      <w:tr w:rsidR="00F26F39" w:rsidTr="00454ED2">
        <w:tc>
          <w:tcPr>
            <w:tcW w:w="1333" w:type="dxa"/>
            <w:tcMar>
              <w:top w:w="28" w:type="dxa"/>
              <w:left w:w="57" w:type="dxa"/>
              <w:bottom w:w="28" w:type="dxa"/>
              <w:right w:w="57" w:type="dxa"/>
            </w:tcMar>
            <w:vAlign w:val="center"/>
          </w:tcPr>
          <w:p w:rsidR="00F26F39" w:rsidRDefault="00F26F39" w:rsidP="00D06EE1">
            <w:pPr>
              <w:jc w:val="center"/>
              <w:rPr>
                <w:rFonts w:eastAsia="Times New Roman"/>
                <w:lang w:eastAsia="it-IT"/>
              </w:rPr>
            </w:pPr>
            <w:r>
              <w:rPr>
                <w:rFonts w:eastAsia="Times New Roman"/>
                <w:lang w:eastAsia="it-IT"/>
              </w:rPr>
              <w:t>13</w:t>
            </w:r>
          </w:p>
        </w:tc>
        <w:tc>
          <w:tcPr>
            <w:tcW w:w="7820" w:type="dxa"/>
            <w:tcMar>
              <w:top w:w="28" w:type="dxa"/>
              <w:left w:w="57" w:type="dxa"/>
              <w:bottom w:w="28" w:type="dxa"/>
              <w:right w:w="57" w:type="dxa"/>
            </w:tcMar>
            <w:vAlign w:val="center"/>
          </w:tcPr>
          <w:p w:rsidR="00F26F39" w:rsidRPr="00082B30" w:rsidRDefault="00F26F39">
            <w:pPr>
              <w:rPr>
                <w:rFonts w:eastAsia="Times New Roman"/>
                <w:lang w:eastAsia="it-IT"/>
              </w:rPr>
            </w:pPr>
            <w:r w:rsidRPr="00082B30">
              <w:rPr>
                <w:rFonts w:eastAsia="Times New Roman"/>
                <w:lang w:eastAsia="it-IT"/>
              </w:rPr>
              <w:t>Funzioni</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14</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Compiti del comune per servizi di competenza statale</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15</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Modifiche territoriali fusione ed istituzione di comuni</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16</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Municipi</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17</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Circoscrizioni di decentramento comunale</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18</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Titolo di città</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D06EE1" w:rsidRPr="00082B30" w:rsidRDefault="00F26F39" w:rsidP="00F26F39">
            <w:pPr>
              <w:jc w:val="center"/>
              <w:rPr>
                <w:rFonts w:eastAsia="Times New Roman"/>
                <w:lang w:eastAsia="it-IT"/>
              </w:rPr>
            </w:pPr>
            <w:r w:rsidRPr="00082B30">
              <w:rPr>
                <w:rFonts w:eastAsia="Times New Roman"/>
                <w:lang w:eastAsia="it-IT"/>
              </w:rPr>
              <w:t>CAPO  II   -   Provincia</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19</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Funzioni</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20</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Compiti di programmazione</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21</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bCs/>
                <w:iCs/>
                <w:lang w:eastAsia="it-IT"/>
              </w:rPr>
              <w:t>Revisione delle circoscrizioni provinciali</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D06EE1" w:rsidRPr="00082B30" w:rsidRDefault="00EE68C1" w:rsidP="00F26F39">
            <w:pPr>
              <w:jc w:val="center"/>
              <w:rPr>
                <w:rFonts w:eastAsia="Times New Roman"/>
                <w:lang w:eastAsia="it-IT"/>
              </w:rPr>
            </w:pPr>
            <w:r>
              <w:rPr>
                <w:rFonts w:eastAsia="Times New Roman"/>
                <w:lang w:eastAsia="it-IT"/>
              </w:rPr>
              <w:t>Capo  III   -  A</w:t>
            </w:r>
            <w:r w:rsidR="00F26F39" w:rsidRPr="00082B30">
              <w:rPr>
                <w:rFonts w:eastAsia="Times New Roman"/>
                <w:lang w:eastAsia="it-IT"/>
              </w:rPr>
              <w:t>ree metropolitane</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22</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Aree metropolitane</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23</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Città metropolitane</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24</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Esercizio coordinato di funzioni</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25</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Revisione delle circoscrizioni comunali</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26</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Norme transitorie</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D06EE1" w:rsidRPr="00082B30" w:rsidRDefault="00F26F39" w:rsidP="00F26F39">
            <w:pPr>
              <w:jc w:val="center"/>
              <w:rPr>
                <w:rFonts w:eastAsia="Times New Roman"/>
                <w:lang w:eastAsia="it-IT"/>
              </w:rPr>
            </w:pPr>
            <w:r w:rsidRPr="00082B30">
              <w:rPr>
                <w:rFonts w:eastAsia="Times New Roman"/>
                <w:lang w:eastAsia="it-IT"/>
              </w:rPr>
              <w:t>CAPO  IV   -   Comunità montane</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27</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Natura e ruolo</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28</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Funzioni</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29</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Comunità isolane o di arcipelago</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D06EE1" w:rsidRPr="00082B30" w:rsidRDefault="00F26F39" w:rsidP="00F26F39">
            <w:pPr>
              <w:jc w:val="center"/>
              <w:rPr>
                <w:rFonts w:eastAsia="Times New Roman"/>
                <w:lang w:eastAsia="it-IT"/>
              </w:rPr>
            </w:pPr>
            <w:r w:rsidRPr="00082B30">
              <w:rPr>
                <w:rFonts w:eastAsia="Times New Roman"/>
                <w:lang w:eastAsia="it-IT"/>
              </w:rPr>
              <w:t>CAPO  V   -  Norme associative</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30</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Convenzioni</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31</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Consorzi</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32</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Unioni di comuni</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33</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Esercizio associato di funzioni e servizi da parte dei comuni</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34</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Accordi di programma</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35</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Norma transitoria</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F26F39" w:rsidRPr="00082B30" w:rsidRDefault="00F26F39" w:rsidP="00F26F39">
            <w:pPr>
              <w:jc w:val="center"/>
              <w:rPr>
                <w:rFonts w:eastAsia="Times New Roman"/>
                <w:lang w:eastAsia="it-IT"/>
              </w:rPr>
            </w:pPr>
            <w:r w:rsidRPr="00082B30">
              <w:rPr>
                <w:rFonts w:eastAsia="Times New Roman"/>
                <w:lang w:eastAsia="it-IT"/>
              </w:rPr>
              <w:t>TITOLO  III   -   ORGANI</w:t>
            </w:r>
          </w:p>
          <w:p w:rsidR="00D06EE1" w:rsidRPr="00082B30" w:rsidRDefault="00F26F39" w:rsidP="00F26F39">
            <w:pPr>
              <w:jc w:val="center"/>
              <w:rPr>
                <w:rFonts w:eastAsia="Times New Roman"/>
                <w:lang w:eastAsia="it-IT"/>
              </w:rPr>
            </w:pPr>
            <w:r w:rsidRPr="00082B30">
              <w:rPr>
                <w:rFonts w:eastAsia="Times New Roman"/>
                <w:lang w:eastAsia="it-IT"/>
              </w:rPr>
              <w:t>CAPO  I   -   Organi di governo del comune e della provincia</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36</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Organi di governo</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lastRenderedPageBreak/>
              <w:t>37</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Composizione dei consigli</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38</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Consigli comunali e provinciali</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39</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Presidente dei consigli comunali e provinciali</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40</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Convocazione della prima seduta del consilio</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41</w:t>
            </w:r>
          </w:p>
        </w:tc>
        <w:tc>
          <w:tcPr>
            <w:tcW w:w="7820" w:type="dxa"/>
            <w:tcMar>
              <w:top w:w="28" w:type="dxa"/>
              <w:left w:w="57" w:type="dxa"/>
              <w:bottom w:w="28" w:type="dxa"/>
              <w:right w:w="57" w:type="dxa"/>
            </w:tcMar>
            <w:vAlign w:val="center"/>
          </w:tcPr>
          <w:p w:rsidR="00F26F39" w:rsidRPr="00082B30" w:rsidRDefault="00F26F39">
            <w:pPr>
              <w:rPr>
                <w:rFonts w:eastAsia="Times New Roman"/>
                <w:lang w:eastAsia="it-IT"/>
              </w:rPr>
            </w:pPr>
            <w:r w:rsidRPr="00082B30">
              <w:rPr>
                <w:rFonts w:eastAsia="Times New Roman"/>
                <w:lang w:eastAsia="it-IT"/>
              </w:rPr>
              <w:t>Adempimenti della prima seduta</w:t>
            </w:r>
          </w:p>
        </w:tc>
      </w:tr>
      <w:tr w:rsidR="00F26F39" w:rsidTr="00454ED2">
        <w:tc>
          <w:tcPr>
            <w:tcW w:w="1333" w:type="dxa"/>
            <w:tcMar>
              <w:top w:w="28" w:type="dxa"/>
              <w:left w:w="57" w:type="dxa"/>
              <w:bottom w:w="28" w:type="dxa"/>
              <w:right w:w="57" w:type="dxa"/>
            </w:tcMar>
            <w:vAlign w:val="center"/>
          </w:tcPr>
          <w:p w:rsidR="00F26F39" w:rsidRDefault="00F26F39" w:rsidP="00D06EE1">
            <w:pPr>
              <w:jc w:val="center"/>
              <w:rPr>
                <w:rFonts w:eastAsia="Times New Roman"/>
                <w:lang w:eastAsia="it-IT"/>
              </w:rPr>
            </w:pPr>
            <w:r>
              <w:rPr>
                <w:rFonts w:eastAsia="Times New Roman"/>
                <w:lang w:eastAsia="it-IT"/>
              </w:rPr>
              <w:t>41</w:t>
            </w:r>
            <w:r w:rsidR="00C876F2">
              <w:rPr>
                <w:rFonts w:eastAsia="Times New Roman"/>
                <w:lang w:eastAsia="it-IT"/>
              </w:rPr>
              <w:t>-</w:t>
            </w:r>
            <w:r>
              <w:rPr>
                <w:rFonts w:eastAsia="Times New Roman"/>
                <w:lang w:eastAsia="it-IT"/>
              </w:rPr>
              <w:t>bis</w:t>
            </w:r>
          </w:p>
        </w:tc>
        <w:tc>
          <w:tcPr>
            <w:tcW w:w="7820" w:type="dxa"/>
            <w:tcMar>
              <w:top w:w="28" w:type="dxa"/>
              <w:left w:w="57" w:type="dxa"/>
              <w:bottom w:w="28" w:type="dxa"/>
              <w:right w:w="57" w:type="dxa"/>
            </w:tcMar>
            <w:vAlign w:val="center"/>
          </w:tcPr>
          <w:p w:rsidR="00F26F39" w:rsidRPr="00082B30" w:rsidRDefault="00F26F39">
            <w:pPr>
              <w:rPr>
                <w:rFonts w:eastAsia="Times New Roman"/>
                <w:i/>
                <w:lang w:eastAsia="it-IT"/>
              </w:rPr>
            </w:pPr>
            <w:r w:rsidRPr="00082B30">
              <w:rPr>
                <w:rFonts w:eastAsia="Times New Roman"/>
                <w:i/>
                <w:lang w:eastAsia="it-IT"/>
              </w:rPr>
              <w:t>abrogato</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42</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Attribuzioni dei consigli</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43</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Diritti dei consiglieri</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44</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Garanzia delle minoranze e controllo consiliare</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45</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Surrogazione e supplenza dei consiglieri provinciali, comunali e circoscrizionali</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46</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Elezione del sindaco e del presidente della provincia - Nomina della giunta</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47</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Composizione delle giunte</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48</w:t>
            </w:r>
          </w:p>
        </w:tc>
        <w:tc>
          <w:tcPr>
            <w:tcW w:w="7820" w:type="dxa"/>
            <w:tcMar>
              <w:top w:w="28" w:type="dxa"/>
              <w:left w:w="57" w:type="dxa"/>
              <w:bottom w:w="28" w:type="dxa"/>
              <w:right w:w="57" w:type="dxa"/>
            </w:tcMar>
            <w:vAlign w:val="center"/>
          </w:tcPr>
          <w:p w:rsidR="00D06EE1" w:rsidRPr="00082B30" w:rsidRDefault="00F26F39">
            <w:pPr>
              <w:rPr>
                <w:rFonts w:eastAsia="Times New Roman"/>
                <w:lang w:eastAsia="it-IT"/>
              </w:rPr>
            </w:pPr>
            <w:r w:rsidRPr="00082B30">
              <w:rPr>
                <w:rFonts w:eastAsia="Times New Roman"/>
                <w:lang w:eastAsia="it-IT"/>
              </w:rPr>
              <w:t>Competenze delle giunte</w:t>
            </w:r>
          </w:p>
        </w:tc>
      </w:tr>
      <w:tr w:rsidR="00D06EE1" w:rsidTr="00454ED2">
        <w:tc>
          <w:tcPr>
            <w:tcW w:w="1333" w:type="dxa"/>
            <w:tcMar>
              <w:top w:w="28" w:type="dxa"/>
              <w:left w:w="57" w:type="dxa"/>
              <w:bottom w:w="28" w:type="dxa"/>
              <w:right w:w="57" w:type="dxa"/>
            </w:tcMar>
            <w:vAlign w:val="center"/>
          </w:tcPr>
          <w:p w:rsidR="00D06EE1" w:rsidRDefault="00F26F39" w:rsidP="00D06EE1">
            <w:pPr>
              <w:jc w:val="center"/>
              <w:rPr>
                <w:rFonts w:eastAsia="Times New Roman"/>
                <w:lang w:eastAsia="it-IT"/>
              </w:rPr>
            </w:pPr>
            <w:r>
              <w:rPr>
                <w:rFonts w:eastAsia="Times New Roman"/>
                <w:lang w:eastAsia="it-IT"/>
              </w:rPr>
              <w:t>49</w:t>
            </w:r>
          </w:p>
        </w:tc>
        <w:tc>
          <w:tcPr>
            <w:tcW w:w="7820" w:type="dxa"/>
            <w:tcMar>
              <w:top w:w="28" w:type="dxa"/>
              <w:left w:w="57" w:type="dxa"/>
              <w:bottom w:w="28" w:type="dxa"/>
              <w:right w:w="57" w:type="dxa"/>
            </w:tcMar>
            <w:vAlign w:val="center"/>
          </w:tcPr>
          <w:p w:rsidR="00D06EE1" w:rsidRPr="00082B30" w:rsidRDefault="00A86E44">
            <w:pPr>
              <w:rPr>
                <w:rFonts w:eastAsia="Times New Roman"/>
                <w:lang w:eastAsia="it-IT"/>
              </w:rPr>
            </w:pPr>
            <w:r w:rsidRPr="00082B30">
              <w:rPr>
                <w:rFonts w:eastAsia="Times New Roman"/>
                <w:lang w:eastAsia="it-IT"/>
              </w:rPr>
              <w:t>Pareri dei responsabili dei servizi</w:t>
            </w:r>
          </w:p>
        </w:tc>
      </w:tr>
      <w:tr w:rsidR="00D06EE1" w:rsidTr="00454ED2">
        <w:tc>
          <w:tcPr>
            <w:tcW w:w="1333" w:type="dxa"/>
            <w:tcMar>
              <w:top w:w="28" w:type="dxa"/>
              <w:left w:w="57" w:type="dxa"/>
              <w:bottom w:w="28" w:type="dxa"/>
              <w:right w:w="57" w:type="dxa"/>
            </w:tcMar>
            <w:vAlign w:val="center"/>
          </w:tcPr>
          <w:p w:rsidR="00D06EE1" w:rsidRDefault="00A86E44" w:rsidP="00D06EE1">
            <w:pPr>
              <w:jc w:val="center"/>
              <w:rPr>
                <w:rFonts w:eastAsia="Times New Roman"/>
                <w:lang w:eastAsia="it-IT"/>
              </w:rPr>
            </w:pPr>
            <w:r>
              <w:rPr>
                <w:rFonts w:eastAsia="Times New Roman"/>
                <w:lang w:eastAsia="it-IT"/>
              </w:rPr>
              <w:t>50</w:t>
            </w:r>
          </w:p>
        </w:tc>
        <w:tc>
          <w:tcPr>
            <w:tcW w:w="7820" w:type="dxa"/>
            <w:tcMar>
              <w:top w:w="28" w:type="dxa"/>
              <w:left w:w="57" w:type="dxa"/>
              <w:bottom w:w="28" w:type="dxa"/>
              <w:right w:w="57" w:type="dxa"/>
            </w:tcMar>
            <w:vAlign w:val="center"/>
          </w:tcPr>
          <w:p w:rsidR="00D06EE1" w:rsidRPr="00082B30" w:rsidRDefault="00A86E44">
            <w:pPr>
              <w:rPr>
                <w:rFonts w:eastAsia="Times New Roman"/>
                <w:lang w:eastAsia="it-IT"/>
              </w:rPr>
            </w:pPr>
            <w:r w:rsidRPr="00082B30">
              <w:rPr>
                <w:rFonts w:eastAsia="Times New Roman"/>
                <w:lang w:eastAsia="it-IT"/>
              </w:rPr>
              <w:t>Competenze del sindaco e del presidente della provincia</w:t>
            </w:r>
          </w:p>
        </w:tc>
      </w:tr>
      <w:tr w:rsidR="00D06EE1" w:rsidTr="00454ED2">
        <w:tc>
          <w:tcPr>
            <w:tcW w:w="1333" w:type="dxa"/>
            <w:tcMar>
              <w:top w:w="28" w:type="dxa"/>
              <w:left w:w="57" w:type="dxa"/>
              <w:bottom w:w="28" w:type="dxa"/>
              <w:right w:w="57" w:type="dxa"/>
            </w:tcMar>
            <w:vAlign w:val="center"/>
          </w:tcPr>
          <w:p w:rsidR="00D06EE1" w:rsidRDefault="00A86E44" w:rsidP="00D06EE1">
            <w:pPr>
              <w:jc w:val="center"/>
              <w:rPr>
                <w:rFonts w:eastAsia="Times New Roman"/>
                <w:lang w:eastAsia="it-IT"/>
              </w:rPr>
            </w:pPr>
            <w:r>
              <w:rPr>
                <w:rFonts w:eastAsia="Times New Roman"/>
                <w:lang w:eastAsia="it-IT"/>
              </w:rPr>
              <w:t>51</w:t>
            </w:r>
          </w:p>
        </w:tc>
        <w:tc>
          <w:tcPr>
            <w:tcW w:w="7820" w:type="dxa"/>
            <w:tcMar>
              <w:top w:w="28" w:type="dxa"/>
              <w:left w:w="57" w:type="dxa"/>
              <w:bottom w:w="28" w:type="dxa"/>
              <w:right w:w="57" w:type="dxa"/>
            </w:tcMar>
            <w:vAlign w:val="center"/>
          </w:tcPr>
          <w:p w:rsidR="00D06EE1" w:rsidRPr="00082B30" w:rsidRDefault="00A86E44" w:rsidP="00A86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it-IT"/>
              </w:rPr>
            </w:pPr>
            <w:r w:rsidRPr="00082B30">
              <w:rPr>
                <w:rFonts w:eastAsia="Times New Roman"/>
                <w:lang w:eastAsia="it-IT"/>
              </w:rPr>
              <w:t>Durata del mandato del sindaco, del presidente della provincia e dei consigli. Limitazione dei mandati</w:t>
            </w:r>
          </w:p>
        </w:tc>
      </w:tr>
      <w:tr w:rsidR="00D06EE1" w:rsidTr="00454ED2">
        <w:tc>
          <w:tcPr>
            <w:tcW w:w="1333" w:type="dxa"/>
            <w:tcMar>
              <w:top w:w="28" w:type="dxa"/>
              <w:left w:w="57" w:type="dxa"/>
              <w:bottom w:w="28" w:type="dxa"/>
              <w:right w:w="57" w:type="dxa"/>
            </w:tcMar>
            <w:vAlign w:val="center"/>
          </w:tcPr>
          <w:p w:rsidR="00D06EE1" w:rsidRDefault="00A86E44" w:rsidP="00D06EE1">
            <w:pPr>
              <w:jc w:val="center"/>
              <w:rPr>
                <w:rFonts w:eastAsia="Times New Roman"/>
                <w:lang w:eastAsia="it-IT"/>
              </w:rPr>
            </w:pPr>
            <w:r>
              <w:rPr>
                <w:rFonts w:eastAsia="Times New Roman"/>
                <w:lang w:eastAsia="it-IT"/>
              </w:rPr>
              <w:t>52</w:t>
            </w:r>
          </w:p>
        </w:tc>
        <w:tc>
          <w:tcPr>
            <w:tcW w:w="7820" w:type="dxa"/>
            <w:tcMar>
              <w:top w:w="28" w:type="dxa"/>
              <w:left w:w="57" w:type="dxa"/>
              <w:bottom w:w="28" w:type="dxa"/>
              <w:right w:w="57" w:type="dxa"/>
            </w:tcMar>
            <w:vAlign w:val="center"/>
          </w:tcPr>
          <w:p w:rsidR="00D06EE1" w:rsidRPr="00082B30" w:rsidRDefault="00A86E44">
            <w:pPr>
              <w:rPr>
                <w:rFonts w:eastAsia="Times New Roman"/>
                <w:lang w:eastAsia="it-IT"/>
              </w:rPr>
            </w:pPr>
            <w:r w:rsidRPr="00082B30">
              <w:rPr>
                <w:rFonts w:eastAsia="Times New Roman"/>
                <w:lang w:eastAsia="it-IT"/>
              </w:rPr>
              <w:t>Mozione di sfiducia</w:t>
            </w:r>
          </w:p>
        </w:tc>
      </w:tr>
      <w:tr w:rsidR="00D06EE1" w:rsidTr="00454ED2">
        <w:tc>
          <w:tcPr>
            <w:tcW w:w="1333" w:type="dxa"/>
            <w:tcMar>
              <w:top w:w="28" w:type="dxa"/>
              <w:left w:w="57" w:type="dxa"/>
              <w:bottom w:w="28" w:type="dxa"/>
              <w:right w:w="57" w:type="dxa"/>
            </w:tcMar>
            <w:vAlign w:val="center"/>
          </w:tcPr>
          <w:p w:rsidR="00D06EE1" w:rsidRDefault="00A86E44" w:rsidP="00D06EE1">
            <w:pPr>
              <w:jc w:val="center"/>
              <w:rPr>
                <w:rFonts w:eastAsia="Times New Roman"/>
                <w:lang w:eastAsia="it-IT"/>
              </w:rPr>
            </w:pPr>
            <w:r>
              <w:rPr>
                <w:rFonts w:eastAsia="Times New Roman"/>
                <w:lang w:eastAsia="it-IT"/>
              </w:rPr>
              <w:t>53</w:t>
            </w:r>
          </w:p>
        </w:tc>
        <w:tc>
          <w:tcPr>
            <w:tcW w:w="7820" w:type="dxa"/>
            <w:tcMar>
              <w:top w:w="28" w:type="dxa"/>
              <w:left w:w="57" w:type="dxa"/>
              <w:bottom w:w="28" w:type="dxa"/>
              <w:right w:w="57" w:type="dxa"/>
            </w:tcMar>
            <w:vAlign w:val="center"/>
          </w:tcPr>
          <w:p w:rsidR="00D06EE1" w:rsidRPr="00082B30" w:rsidRDefault="00A86E44" w:rsidP="00A86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it-IT"/>
              </w:rPr>
            </w:pPr>
            <w:r w:rsidRPr="00082B30">
              <w:rPr>
                <w:rFonts w:eastAsia="Times New Roman"/>
                <w:lang w:eastAsia="it-IT"/>
              </w:rPr>
              <w:t xml:space="preserve"> Dimissioni, impedimento, rimozione, decadenza, sospensione o decesso del sindaco o del presidente della provincia</w:t>
            </w:r>
          </w:p>
        </w:tc>
      </w:tr>
      <w:tr w:rsidR="00D06EE1" w:rsidTr="00454ED2">
        <w:tc>
          <w:tcPr>
            <w:tcW w:w="1333" w:type="dxa"/>
            <w:tcMar>
              <w:top w:w="28" w:type="dxa"/>
              <w:left w:w="57" w:type="dxa"/>
              <w:bottom w:w="28" w:type="dxa"/>
              <w:right w:w="57" w:type="dxa"/>
            </w:tcMar>
            <w:vAlign w:val="center"/>
          </w:tcPr>
          <w:p w:rsidR="00D06EE1" w:rsidRDefault="00A86E44" w:rsidP="00D06EE1">
            <w:pPr>
              <w:jc w:val="center"/>
              <w:rPr>
                <w:rFonts w:eastAsia="Times New Roman"/>
                <w:lang w:eastAsia="it-IT"/>
              </w:rPr>
            </w:pPr>
            <w:r>
              <w:rPr>
                <w:rFonts w:eastAsia="Times New Roman"/>
                <w:lang w:eastAsia="it-IT"/>
              </w:rPr>
              <w:t>54</w:t>
            </w:r>
          </w:p>
        </w:tc>
        <w:tc>
          <w:tcPr>
            <w:tcW w:w="7820" w:type="dxa"/>
            <w:tcMar>
              <w:top w:w="28" w:type="dxa"/>
              <w:left w:w="57" w:type="dxa"/>
              <w:bottom w:w="28" w:type="dxa"/>
              <w:right w:w="57" w:type="dxa"/>
            </w:tcMar>
            <w:vAlign w:val="center"/>
          </w:tcPr>
          <w:p w:rsidR="00D06EE1" w:rsidRPr="00082B30" w:rsidRDefault="00A86E44">
            <w:pPr>
              <w:rPr>
                <w:rFonts w:eastAsia="Times New Roman"/>
                <w:lang w:eastAsia="it-IT"/>
              </w:rPr>
            </w:pPr>
            <w:r w:rsidRPr="00082B30">
              <w:rPr>
                <w:rFonts w:eastAsia="Times New Roman"/>
                <w:lang w:eastAsia="it-IT"/>
              </w:rPr>
              <w:t>Attribuzioni del sindaco nelle funzioni di competenza statale</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D06EE1" w:rsidRPr="00082B30" w:rsidRDefault="00A86E44" w:rsidP="00A86E44">
            <w:pPr>
              <w:jc w:val="center"/>
              <w:rPr>
                <w:rFonts w:eastAsia="Times New Roman"/>
                <w:lang w:eastAsia="it-IT"/>
              </w:rPr>
            </w:pPr>
            <w:r w:rsidRPr="00082B30">
              <w:rPr>
                <w:rFonts w:eastAsia="Times New Roman"/>
                <w:lang w:eastAsia="it-IT"/>
              </w:rPr>
              <w:t>CAPO  II   -   Incandidabilità, ineleggibilità, incompatibilità</w:t>
            </w:r>
          </w:p>
        </w:tc>
      </w:tr>
      <w:tr w:rsidR="00D06EE1" w:rsidTr="00454ED2">
        <w:tc>
          <w:tcPr>
            <w:tcW w:w="1333" w:type="dxa"/>
            <w:tcMar>
              <w:top w:w="28" w:type="dxa"/>
              <w:left w:w="57" w:type="dxa"/>
              <w:bottom w:w="28" w:type="dxa"/>
              <w:right w:w="57" w:type="dxa"/>
            </w:tcMar>
            <w:vAlign w:val="center"/>
          </w:tcPr>
          <w:p w:rsidR="00D06EE1" w:rsidRDefault="00A86E44" w:rsidP="00D06EE1">
            <w:pPr>
              <w:jc w:val="center"/>
              <w:rPr>
                <w:rFonts w:eastAsia="Times New Roman"/>
                <w:lang w:eastAsia="it-IT"/>
              </w:rPr>
            </w:pPr>
            <w:r>
              <w:rPr>
                <w:rFonts w:eastAsia="Times New Roman"/>
                <w:lang w:eastAsia="it-IT"/>
              </w:rPr>
              <w:t>55</w:t>
            </w:r>
          </w:p>
        </w:tc>
        <w:tc>
          <w:tcPr>
            <w:tcW w:w="7820" w:type="dxa"/>
            <w:tcMar>
              <w:top w:w="28" w:type="dxa"/>
              <w:left w:w="57" w:type="dxa"/>
              <w:bottom w:w="28" w:type="dxa"/>
              <w:right w:w="57" w:type="dxa"/>
            </w:tcMar>
            <w:vAlign w:val="center"/>
          </w:tcPr>
          <w:p w:rsidR="00D06EE1" w:rsidRPr="00082B30" w:rsidRDefault="00A86E44">
            <w:pPr>
              <w:rPr>
                <w:rFonts w:eastAsia="Times New Roman"/>
                <w:lang w:eastAsia="it-IT"/>
              </w:rPr>
            </w:pPr>
            <w:r w:rsidRPr="00082B30">
              <w:rPr>
                <w:rFonts w:eastAsia="Times New Roman"/>
                <w:lang w:eastAsia="it-IT"/>
              </w:rPr>
              <w:t>Elettorato passivo</w:t>
            </w:r>
          </w:p>
        </w:tc>
      </w:tr>
      <w:tr w:rsidR="00D06EE1" w:rsidTr="00454ED2">
        <w:tc>
          <w:tcPr>
            <w:tcW w:w="1333" w:type="dxa"/>
            <w:tcMar>
              <w:top w:w="28" w:type="dxa"/>
              <w:left w:w="57" w:type="dxa"/>
              <w:bottom w:w="28" w:type="dxa"/>
              <w:right w:w="57" w:type="dxa"/>
            </w:tcMar>
            <w:vAlign w:val="center"/>
          </w:tcPr>
          <w:p w:rsidR="00D06EE1" w:rsidRDefault="00A86E44" w:rsidP="00D06EE1">
            <w:pPr>
              <w:jc w:val="center"/>
              <w:rPr>
                <w:rFonts w:eastAsia="Times New Roman"/>
                <w:lang w:eastAsia="it-IT"/>
              </w:rPr>
            </w:pPr>
            <w:r>
              <w:rPr>
                <w:rFonts w:eastAsia="Times New Roman"/>
                <w:lang w:eastAsia="it-IT"/>
              </w:rPr>
              <w:t>56</w:t>
            </w:r>
          </w:p>
        </w:tc>
        <w:tc>
          <w:tcPr>
            <w:tcW w:w="7820" w:type="dxa"/>
            <w:tcMar>
              <w:top w:w="28" w:type="dxa"/>
              <w:left w:w="57" w:type="dxa"/>
              <w:bottom w:w="28" w:type="dxa"/>
              <w:right w:w="57" w:type="dxa"/>
            </w:tcMar>
            <w:vAlign w:val="center"/>
          </w:tcPr>
          <w:p w:rsidR="00D06EE1" w:rsidRPr="00082B30" w:rsidRDefault="00A86E44">
            <w:pPr>
              <w:rPr>
                <w:rFonts w:eastAsia="Times New Roman"/>
                <w:lang w:eastAsia="it-IT"/>
              </w:rPr>
            </w:pPr>
            <w:r w:rsidRPr="00082B30">
              <w:rPr>
                <w:rFonts w:eastAsia="Times New Roman"/>
                <w:lang w:eastAsia="it-IT"/>
              </w:rPr>
              <w:t>Requisiti della candidatura</w:t>
            </w:r>
          </w:p>
        </w:tc>
      </w:tr>
      <w:tr w:rsidR="00D06EE1" w:rsidTr="00454ED2">
        <w:tc>
          <w:tcPr>
            <w:tcW w:w="1333" w:type="dxa"/>
            <w:tcMar>
              <w:top w:w="28" w:type="dxa"/>
              <w:left w:w="57" w:type="dxa"/>
              <w:bottom w:w="28" w:type="dxa"/>
              <w:right w:w="57" w:type="dxa"/>
            </w:tcMar>
            <w:vAlign w:val="center"/>
          </w:tcPr>
          <w:p w:rsidR="00D06EE1" w:rsidRDefault="00A86E44" w:rsidP="00D06EE1">
            <w:pPr>
              <w:jc w:val="center"/>
              <w:rPr>
                <w:rFonts w:eastAsia="Times New Roman"/>
                <w:lang w:eastAsia="it-IT"/>
              </w:rPr>
            </w:pPr>
            <w:r>
              <w:rPr>
                <w:rFonts w:eastAsia="Times New Roman"/>
                <w:lang w:eastAsia="it-IT"/>
              </w:rPr>
              <w:t>57</w:t>
            </w:r>
          </w:p>
        </w:tc>
        <w:tc>
          <w:tcPr>
            <w:tcW w:w="7820" w:type="dxa"/>
            <w:tcMar>
              <w:top w:w="28" w:type="dxa"/>
              <w:left w:w="57" w:type="dxa"/>
              <w:bottom w:w="28" w:type="dxa"/>
              <w:right w:w="57" w:type="dxa"/>
            </w:tcMar>
            <w:vAlign w:val="center"/>
          </w:tcPr>
          <w:p w:rsidR="00D06EE1" w:rsidRPr="00082B30" w:rsidRDefault="00A86E44">
            <w:pPr>
              <w:rPr>
                <w:rFonts w:eastAsia="Times New Roman"/>
                <w:lang w:eastAsia="it-IT"/>
              </w:rPr>
            </w:pPr>
            <w:r w:rsidRPr="00082B30">
              <w:rPr>
                <w:rFonts w:eastAsia="Times New Roman"/>
                <w:lang w:eastAsia="it-IT"/>
              </w:rPr>
              <w:t>Obbligo di opzione</w:t>
            </w:r>
          </w:p>
        </w:tc>
      </w:tr>
      <w:tr w:rsidR="00D06EE1" w:rsidTr="00454ED2">
        <w:tc>
          <w:tcPr>
            <w:tcW w:w="1333" w:type="dxa"/>
            <w:tcMar>
              <w:top w:w="28" w:type="dxa"/>
              <w:left w:w="57" w:type="dxa"/>
              <w:bottom w:w="28" w:type="dxa"/>
              <w:right w:w="57" w:type="dxa"/>
            </w:tcMar>
            <w:vAlign w:val="center"/>
          </w:tcPr>
          <w:p w:rsidR="00D06EE1" w:rsidRDefault="00A86E44" w:rsidP="00D06EE1">
            <w:pPr>
              <w:jc w:val="center"/>
              <w:rPr>
                <w:rFonts w:eastAsia="Times New Roman"/>
                <w:lang w:eastAsia="it-IT"/>
              </w:rPr>
            </w:pPr>
            <w:r>
              <w:rPr>
                <w:rFonts w:eastAsia="Times New Roman"/>
                <w:lang w:eastAsia="it-IT"/>
              </w:rPr>
              <w:t>58</w:t>
            </w:r>
          </w:p>
        </w:tc>
        <w:tc>
          <w:tcPr>
            <w:tcW w:w="7820" w:type="dxa"/>
            <w:tcMar>
              <w:top w:w="28" w:type="dxa"/>
              <w:left w:w="57" w:type="dxa"/>
              <w:bottom w:w="28" w:type="dxa"/>
              <w:right w:w="57" w:type="dxa"/>
            </w:tcMar>
            <w:vAlign w:val="center"/>
          </w:tcPr>
          <w:p w:rsidR="00D06EE1" w:rsidRPr="00082B30" w:rsidRDefault="00A86E44">
            <w:pPr>
              <w:rPr>
                <w:rFonts w:eastAsia="Times New Roman"/>
                <w:i/>
                <w:lang w:eastAsia="it-IT"/>
              </w:rPr>
            </w:pPr>
            <w:r w:rsidRPr="00082B30">
              <w:rPr>
                <w:rFonts w:eastAsia="Times New Roman"/>
                <w:i/>
                <w:lang w:eastAsia="it-IT"/>
              </w:rPr>
              <w:t>abrogato</w:t>
            </w:r>
          </w:p>
        </w:tc>
      </w:tr>
      <w:tr w:rsidR="00D06EE1" w:rsidTr="00454ED2">
        <w:tc>
          <w:tcPr>
            <w:tcW w:w="1333" w:type="dxa"/>
            <w:tcMar>
              <w:top w:w="28" w:type="dxa"/>
              <w:left w:w="57" w:type="dxa"/>
              <w:bottom w:w="28" w:type="dxa"/>
              <w:right w:w="57" w:type="dxa"/>
            </w:tcMar>
            <w:vAlign w:val="center"/>
          </w:tcPr>
          <w:p w:rsidR="00D06EE1" w:rsidRDefault="00A86E44" w:rsidP="00D06EE1">
            <w:pPr>
              <w:jc w:val="center"/>
              <w:rPr>
                <w:rFonts w:eastAsia="Times New Roman"/>
                <w:lang w:eastAsia="it-IT"/>
              </w:rPr>
            </w:pPr>
            <w:r>
              <w:rPr>
                <w:rFonts w:eastAsia="Times New Roman"/>
                <w:lang w:eastAsia="it-IT"/>
              </w:rPr>
              <w:t>59</w:t>
            </w:r>
          </w:p>
        </w:tc>
        <w:tc>
          <w:tcPr>
            <w:tcW w:w="7820" w:type="dxa"/>
            <w:tcMar>
              <w:top w:w="28" w:type="dxa"/>
              <w:left w:w="57" w:type="dxa"/>
              <w:bottom w:w="28" w:type="dxa"/>
              <w:right w:w="57" w:type="dxa"/>
            </w:tcMar>
            <w:vAlign w:val="center"/>
          </w:tcPr>
          <w:p w:rsidR="00D06EE1" w:rsidRPr="00082B30" w:rsidRDefault="00A86E44">
            <w:pPr>
              <w:rPr>
                <w:rFonts w:eastAsia="Times New Roman"/>
                <w:i/>
                <w:lang w:eastAsia="it-IT"/>
              </w:rPr>
            </w:pPr>
            <w:r w:rsidRPr="00082B30">
              <w:rPr>
                <w:rFonts w:eastAsia="Times New Roman"/>
                <w:i/>
                <w:lang w:eastAsia="it-IT"/>
              </w:rPr>
              <w:t>abrogato</w:t>
            </w:r>
          </w:p>
        </w:tc>
      </w:tr>
      <w:tr w:rsidR="00D06EE1" w:rsidTr="00454ED2">
        <w:tc>
          <w:tcPr>
            <w:tcW w:w="1333" w:type="dxa"/>
            <w:tcMar>
              <w:top w:w="28" w:type="dxa"/>
              <w:left w:w="57" w:type="dxa"/>
              <w:bottom w:w="28" w:type="dxa"/>
              <w:right w:w="57" w:type="dxa"/>
            </w:tcMar>
            <w:vAlign w:val="center"/>
          </w:tcPr>
          <w:p w:rsidR="00D06EE1" w:rsidRDefault="00A86E44" w:rsidP="00D06EE1">
            <w:pPr>
              <w:jc w:val="center"/>
              <w:rPr>
                <w:rFonts w:eastAsia="Times New Roman"/>
                <w:lang w:eastAsia="it-IT"/>
              </w:rPr>
            </w:pPr>
            <w:r>
              <w:rPr>
                <w:rFonts w:eastAsia="Times New Roman"/>
                <w:lang w:eastAsia="it-IT"/>
              </w:rPr>
              <w:t>60</w:t>
            </w:r>
          </w:p>
        </w:tc>
        <w:tc>
          <w:tcPr>
            <w:tcW w:w="7820" w:type="dxa"/>
            <w:tcMar>
              <w:top w:w="28" w:type="dxa"/>
              <w:left w:w="57" w:type="dxa"/>
              <w:bottom w:w="28" w:type="dxa"/>
              <w:right w:w="57" w:type="dxa"/>
            </w:tcMar>
            <w:vAlign w:val="center"/>
          </w:tcPr>
          <w:p w:rsidR="00D06EE1" w:rsidRPr="00082B30" w:rsidRDefault="00A86E44">
            <w:pPr>
              <w:rPr>
                <w:rFonts w:eastAsia="Times New Roman"/>
                <w:lang w:eastAsia="it-IT"/>
              </w:rPr>
            </w:pPr>
            <w:r w:rsidRPr="00082B30">
              <w:rPr>
                <w:rFonts w:eastAsia="Times New Roman"/>
                <w:lang w:eastAsia="it-IT"/>
              </w:rPr>
              <w:t>Ineleggibilità</w:t>
            </w:r>
          </w:p>
        </w:tc>
      </w:tr>
      <w:tr w:rsidR="00D06EE1" w:rsidTr="00454ED2">
        <w:tc>
          <w:tcPr>
            <w:tcW w:w="1333" w:type="dxa"/>
            <w:tcMar>
              <w:top w:w="28" w:type="dxa"/>
              <w:left w:w="57" w:type="dxa"/>
              <w:bottom w:w="28" w:type="dxa"/>
              <w:right w:w="57" w:type="dxa"/>
            </w:tcMar>
            <w:vAlign w:val="center"/>
          </w:tcPr>
          <w:p w:rsidR="00D06EE1" w:rsidRDefault="00A86E44" w:rsidP="00D06EE1">
            <w:pPr>
              <w:jc w:val="center"/>
              <w:rPr>
                <w:rFonts w:eastAsia="Times New Roman"/>
                <w:lang w:eastAsia="it-IT"/>
              </w:rPr>
            </w:pPr>
            <w:r>
              <w:rPr>
                <w:rFonts w:eastAsia="Times New Roman"/>
                <w:lang w:eastAsia="it-IT"/>
              </w:rPr>
              <w:t>61</w:t>
            </w:r>
          </w:p>
        </w:tc>
        <w:tc>
          <w:tcPr>
            <w:tcW w:w="7820" w:type="dxa"/>
            <w:tcMar>
              <w:top w:w="28" w:type="dxa"/>
              <w:left w:w="57" w:type="dxa"/>
              <w:bottom w:w="28" w:type="dxa"/>
              <w:right w:w="57" w:type="dxa"/>
            </w:tcMar>
            <w:vAlign w:val="center"/>
          </w:tcPr>
          <w:p w:rsidR="00D06EE1" w:rsidRPr="00082B30" w:rsidRDefault="00A86E44">
            <w:pPr>
              <w:rPr>
                <w:rFonts w:eastAsia="Times New Roman"/>
                <w:lang w:eastAsia="it-IT"/>
              </w:rPr>
            </w:pPr>
            <w:r w:rsidRPr="00082B30">
              <w:rPr>
                <w:rFonts w:eastAsia="Times New Roman"/>
                <w:bCs/>
                <w:iCs/>
                <w:lang w:eastAsia="it-IT"/>
              </w:rPr>
              <w:t>Ineleggibilità e incompatibilità alla carica di sindaco e presidente di provincia</w:t>
            </w:r>
          </w:p>
        </w:tc>
      </w:tr>
      <w:tr w:rsidR="00D06EE1" w:rsidTr="00454ED2">
        <w:tc>
          <w:tcPr>
            <w:tcW w:w="1333" w:type="dxa"/>
            <w:tcMar>
              <w:top w:w="28" w:type="dxa"/>
              <w:left w:w="57" w:type="dxa"/>
              <w:bottom w:w="28" w:type="dxa"/>
              <w:right w:w="57" w:type="dxa"/>
            </w:tcMar>
            <w:vAlign w:val="center"/>
          </w:tcPr>
          <w:p w:rsidR="00D06EE1" w:rsidRDefault="00A86E44" w:rsidP="00D06EE1">
            <w:pPr>
              <w:jc w:val="center"/>
              <w:rPr>
                <w:rFonts w:eastAsia="Times New Roman"/>
                <w:lang w:eastAsia="it-IT"/>
              </w:rPr>
            </w:pPr>
            <w:r>
              <w:rPr>
                <w:rFonts w:eastAsia="Times New Roman"/>
                <w:lang w:eastAsia="it-IT"/>
              </w:rPr>
              <w:t>62</w:t>
            </w:r>
          </w:p>
        </w:tc>
        <w:tc>
          <w:tcPr>
            <w:tcW w:w="7820" w:type="dxa"/>
            <w:tcMar>
              <w:top w:w="28" w:type="dxa"/>
              <w:left w:w="57" w:type="dxa"/>
              <w:bottom w:w="28" w:type="dxa"/>
              <w:right w:w="57" w:type="dxa"/>
            </w:tcMar>
            <w:vAlign w:val="center"/>
          </w:tcPr>
          <w:p w:rsidR="00D06EE1" w:rsidRPr="00082B30" w:rsidRDefault="00A86E44">
            <w:pPr>
              <w:rPr>
                <w:rFonts w:eastAsia="Times New Roman"/>
                <w:lang w:eastAsia="it-IT"/>
              </w:rPr>
            </w:pPr>
            <w:r w:rsidRPr="00082B30">
              <w:rPr>
                <w:rFonts w:eastAsia="Times New Roman"/>
                <w:lang w:eastAsia="it-IT"/>
              </w:rPr>
              <w:t>Decadenza dalla carica di sindaco e di presidente della provincia</w:t>
            </w:r>
          </w:p>
        </w:tc>
      </w:tr>
      <w:tr w:rsidR="00D06EE1" w:rsidTr="00454ED2">
        <w:tc>
          <w:tcPr>
            <w:tcW w:w="1333" w:type="dxa"/>
            <w:tcMar>
              <w:top w:w="28" w:type="dxa"/>
              <w:left w:w="57" w:type="dxa"/>
              <w:bottom w:w="28" w:type="dxa"/>
              <w:right w:w="57" w:type="dxa"/>
            </w:tcMar>
            <w:vAlign w:val="center"/>
          </w:tcPr>
          <w:p w:rsidR="00D06EE1" w:rsidRDefault="00A86E44" w:rsidP="00D06EE1">
            <w:pPr>
              <w:jc w:val="center"/>
              <w:rPr>
                <w:rFonts w:eastAsia="Times New Roman"/>
                <w:lang w:eastAsia="it-IT"/>
              </w:rPr>
            </w:pPr>
            <w:r>
              <w:rPr>
                <w:rFonts w:eastAsia="Times New Roman"/>
                <w:lang w:eastAsia="it-IT"/>
              </w:rPr>
              <w:t>63</w:t>
            </w:r>
          </w:p>
        </w:tc>
        <w:tc>
          <w:tcPr>
            <w:tcW w:w="7820" w:type="dxa"/>
            <w:tcMar>
              <w:top w:w="28" w:type="dxa"/>
              <w:left w:w="57" w:type="dxa"/>
              <w:bottom w:w="28" w:type="dxa"/>
              <w:right w:w="57" w:type="dxa"/>
            </w:tcMar>
            <w:vAlign w:val="center"/>
          </w:tcPr>
          <w:p w:rsidR="00D06EE1" w:rsidRPr="00082B30" w:rsidRDefault="00A86E44">
            <w:pPr>
              <w:rPr>
                <w:rFonts w:eastAsia="Times New Roman"/>
                <w:lang w:eastAsia="it-IT"/>
              </w:rPr>
            </w:pPr>
            <w:r w:rsidRPr="00082B30">
              <w:rPr>
                <w:rFonts w:eastAsia="Times New Roman"/>
                <w:lang w:eastAsia="it-IT"/>
              </w:rPr>
              <w:t>Incompatibilità</w:t>
            </w:r>
          </w:p>
        </w:tc>
      </w:tr>
      <w:tr w:rsidR="00D06EE1" w:rsidTr="00454ED2">
        <w:tc>
          <w:tcPr>
            <w:tcW w:w="1333" w:type="dxa"/>
            <w:tcMar>
              <w:top w:w="28" w:type="dxa"/>
              <w:left w:w="57" w:type="dxa"/>
              <w:bottom w:w="28" w:type="dxa"/>
              <w:right w:w="57" w:type="dxa"/>
            </w:tcMar>
            <w:vAlign w:val="center"/>
          </w:tcPr>
          <w:p w:rsidR="00D06EE1" w:rsidRDefault="00A86E44" w:rsidP="00D06EE1">
            <w:pPr>
              <w:jc w:val="center"/>
              <w:rPr>
                <w:rFonts w:eastAsia="Times New Roman"/>
                <w:lang w:eastAsia="it-IT"/>
              </w:rPr>
            </w:pPr>
            <w:r>
              <w:rPr>
                <w:rFonts w:eastAsia="Times New Roman"/>
                <w:lang w:eastAsia="it-IT"/>
              </w:rPr>
              <w:t>64</w:t>
            </w:r>
          </w:p>
        </w:tc>
        <w:tc>
          <w:tcPr>
            <w:tcW w:w="7820" w:type="dxa"/>
            <w:tcMar>
              <w:top w:w="28" w:type="dxa"/>
              <w:left w:w="57" w:type="dxa"/>
              <w:bottom w:w="28" w:type="dxa"/>
              <w:right w:w="57" w:type="dxa"/>
            </w:tcMar>
            <w:vAlign w:val="center"/>
          </w:tcPr>
          <w:p w:rsidR="00D06EE1" w:rsidRPr="00082B30" w:rsidRDefault="00A86E44">
            <w:pPr>
              <w:rPr>
                <w:rFonts w:eastAsia="Times New Roman"/>
                <w:lang w:eastAsia="it-IT"/>
              </w:rPr>
            </w:pPr>
            <w:r w:rsidRPr="00082B30">
              <w:rPr>
                <w:rFonts w:eastAsia="Times New Roman"/>
                <w:lang w:eastAsia="it-IT"/>
              </w:rPr>
              <w:t>Incompatibilità tra consigliere comunale e provinciale e assessore nella rispettiva giunta</w:t>
            </w:r>
          </w:p>
        </w:tc>
      </w:tr>
      <w:tr w:rsidR="00D06EE1" w:rsidTr="00454ED2">
        <w:tc>
          <w:tcPr>
            <w:tcW w:w="1333" w:type="dxa"/>
            <w:tcMar>
              <w:top w:w="28" w:type="dxa"/>
              <w:left w:w="57" w:type="dxa"/>
              <w:bottom w:w="28" w:type="dxa"/>
              <w:right w:w="57" w:type="dxa"/>
            </w:tcMar>
            <w:vAlign w:val="center"/>
          </w:tcPr>
          <w:p w:rsidR="00D06EE1" w:rsidRDefault="00A86E44" w:rsidP="00D06EE1">
            <w:pPr>
              <w:jc w:val="center"/>
              <w:rPr>
                <w:rFonts w:eastAsia="Times New Roman"/>
                <w:lang w:eastAsia="it-IT"/>
              </w:rPr>
            </w:pPr>
            <w:r>
              <w:rPr>
                <w:rFonts w:eastAsia="Times New Roman"/>
                <w:lang w:eastAsia="it-IT"/>
              </w:rPr>
              <w:t>65</w:t>
            </w:r>
          </w:p>
        </w:tc>
        <w:tc>
          <w:tcPr>
            <w:tcW w:w="7820" w:type="dxa"/>
            <w:tcMar>
              <w:top w:w="28" w:type="dxa"/>
              <w:left w:w="57" w:type="dxa"/>
              <w:bottom w:w="28" w:type="dxa"/>
              <w:right w:w="57" w:type="dxa"/>
            </w:tcMar>
            <w:vAlign w:val="center"/>
          </w:tcPr>
          <w:p w:rsidR="00D06EE1" w:rsidRPr="00082B30" w:rsidRDefault="00A86E44">
            <w:pPr>
              <w:rPr>
                <w:rFonts w:eastAsia="Times New Roman"/>
                <w:lang w:eastAsia="it-IT"/>
              </w:rPr>
            </w:pPr>
            <w:r w:rsidRPr="00082B30">
              <w:rPr>
                <w:rFonts w:eastAsia="Times New Roman"/>
                <w:bCs/>
                <w:iCs/>
                <w:lang w:eastAsia="it-IT"/>
              </w:rPr>
              <w:t>Incompatibilità per consigliere regionale, comunale e circoscrizionale</w:t>
            </w:r>
          </w:p>
        </w:tc>
      </w:tr>
      <w:tr w:rsidR="00D06EE1" w:rsidTr="00454ED2">
        <w:tc>
          <w:tcPr>
            <w:tcW w:w="1333" w:type="dxa"/>
            <w:tcMar>
              <w:top w:w="28" w:type="dxa"/>
              <w:left w:w="57" w:type="dxa"/>
              <w:bottom w:w="28" w:type="dxa"/>
              <w:right w:w="57" w:type="dxa"/>
            </w:tcMar>
            <w:vAlign w:val="center"/>
          </w:tcPr>
          <w:p w:rsidR="00D06EE1" w:rsidRDefault="00A86E44" w:rsidP="00D06EE1">
            <w:pPr>
              <w:jc w:val="center"/>
              <w:rPr>
                <w:rFonts w:eastAsia="Times New Roman"/>
                <w:lang w:eastAsia="it-IT"/>
              </w:rPr>
            </w:pPr>
            <w:r>
              <w:rPr>
                <w:rFonts w:eastAsia="Times New Roman"/>
                <w:lang w:eastAsia="it-IT"/>
              </w:rPr>
              <w:t>66</w:t>
            </w:r>
          </w:p>
        </w:tc>
        <w:tc>
          <w:tcPr>
            <w:tcW w:w="7820" w:type="dxa"/>
            <w:tcMar>
              <w:top w:w="28" w:type="dxa"/>
              <w:left w:w="57" w:type="dxa"/>
              <w:bottom w:w="28" w:type="dxa"/>
              <w:right w:w="57" w:type="dxa"/>
            </w:tcMar>
            <w:vAlign w:val="center"/>
          </w:tcPr>
          <w:p w:rsidR="00D06EE1" w:rsidRPr="00082B30" w:rsidRDefault="00A86E44">
            <w:pPr>
              <w:rPr>
                <w:rFonts w:eastAsia="Times New Roman"/>
                <w:lang w:eastAsia="it-IT"/>
              </w:rPr>
            </w:pPr>
            <w:r w:rsidRPr="00082B30">
              <w:rPr>
                <w:rFonts w:eastAsia="Times New Roman"/>
                <w:lang w:eastAsia="it-IT"/>
              </w:rPr>
              <w:t>Incompatibilità per gli organi delle aziende sanitarie locali e ospedaliere</w:t>
            </w:r>
          </w:p>
        </w:tc>
      </w:tr>
      <w:tr w:rsidR="00D06EE1" w:rsidTr="00454ED2">
        <w:tc>
          <w:tcPr>
            <w:tcW w:w="1333" w:type="dxa"/>
            <w:tcMar>
              <w:top w:w="28" w:type="dxa"/>
              <w:left w:w="57" w:type="dxa"/>
              <w:bottom w:w="28" w:type="dxa"/>
              <w:right w:w="57" w:type="dxa"/>
            </w:tcMar>
            <w:vAlign w:val="center"/>
          </w:tcPr>
          <w:p w:rsidR="00D06EE1" w:rsidRDefault="00A86E44" w:rsidP="00D06EE1">
            <w:pPr>
              <w:jc w:val="center"/>
              <w:rPr>
                <w:rFonts w:eastAsia="Times New Roman"/>
                <w:lang w:eastAsia="it-IT"/>
              </w:rPr>
            </w:pPr>
            <w:r>
              <w:rPr>
                <w:rFonts w:eastAsia="Times New Roman"/>
                <w:lang w:eastAsia="it-IT"/>
              </w:rPr>
              <w:t>67</w:t>
            </w:r>
          </w:p>
        </w:tc>
        <w:tc>
          <w:tcPr>
            <w:tcW w:w="7820" w:type="dxa"/>
            <w:tcMar>
              <w:top w:w="28" w:type="dxa"/>
              <w:left w:w="57" w:type="dxa"/>
              <w:bottom w:w="28" w:type="dxa"/>
              <w:right w:w="57" w:type="dxa"/>
            </w:tcMar>
            <w:vAlign w:val="center"/>
          </w:tcPr>
          <w:p w:rsidR="00D06EE1" w:rsidRPr="00082B30" w:rsidRDefault="00A86E44">
            <w:pPr>
              <w:rPr>
                <w:rFonts w:eastAsia="Times New Roman"/>
                <w:lang w:eastAsia="it-IT"/>
              </w:rPr>
            </w:pPr>
            <w:r w:rsidRPr="00082B30">
              <w:rPr>
                <w:rFonts w:eastAsia="Times New Roman"/>
                <w:lang w:eastAsia="it-IT"/>
              </w:rPr>
              <w:t>Esimente alle cause di ineleggibilità o incompatibilità</w:t>
            </w:r>
          </w:p>
        </w:tc>
      </w:tr>
      <w:tr w:rsidR="00D06EE1" w:rsidTr="00454ED2">
        <w:tc>
          <w:tcPr>
            <w:tcW w:w="1333" w:type="dxa"/>
            <w:tcMar>
              <w:top w:w="28" w:type="dxa"/>
              <w:left w:w="57" w:type="dxa"/>
              <w:bottom w:w="28" w:type="dxa"/>
              <w:right w:w="57" w:type="dxa"/>
            </w:tcMar>
            <w:vAlign w:val="center"/>
          </w:tcPr>
          <w:p w:rsidR="00D06EE1" w:rsidRDefault="00A86E44" w:rsidP="00D06EE1">
            <w:pPr>
              <w:jc w:val="center"/>
              <w:rPr>
                <w:rFonts w:eastAsia="Times New Roman"/>
                <w:lang w:eastAsia="it-IT"/>
              </w:rPr>
            </w:pPr>
            <w:r>
              <w:rPr>
                <w:rFonts w:eastAsia="Times New Roman"/>
                <w:lang w:eastAsia="it-IT"/>
              </w:rPr>
              <w:t>68</w:t>
            </w:r>
          </w:p>
        </w:tc>
        <w:tc>
          <w:tcPr>
            <w:tcW w:w="7820" w:type="dxa"/>
            <w:tcMar>
              <w:top w:w="28" w:type="dxa"/>
              <w:left w:w="57" w:type="dxa"/>
              <w:bottom w:w="28" w:type="dxa"/>
              <w:right w:w="57" w:type="dxa"/>
            </w:tcMar>
            <w:vAlign w:val="center"/>
          </w:tcPr>
          <w:p w:rsidR="00D06EE1" w:rsidRPr="00082B30" w:rsidRDefault="00A86E44">
            <w:pPr>
              <w:rPr>
                <w:rFonts w:eastAsia="Times New Roman"/>
                <w:lang w:eastAsia="it-IT"/>
              </w:rPr>
            </w:pPr>
            <w:r w:rsidRPr="00082B30">
              <w:rPr>
                <w:rFonts w:eastAsia="Times New Roman"/>
                <w:lang w:eastAsia="it-IT"/>
              </w:rPr>
              <w:t>Perdita delle condizioni di eleggibilità e incompatibilità</w:t>
            </w:r>
          </w:p>
        </w:tc>
      </w:tr>
      <w:tr w:rsidR="00D06EE1" w:rsidTr="00454ED2">
        <w:tc>
          <w:tcPr>
            <w:tcW w:w="1333" w:type="dxa"/>
            <w:tcMar>
              <w:top w:w="28" w:type="dxa"/>
              <w:left w:w="57" w:type="dxa"/>
              <w:bottom w:w="28" w:type="dxa"/>
              <w:right w:w="57" w:type="dxa"/>
            </w:tcMar>
            <w:vAlign w:val="center"/>
          </w:tcPr>
          <w:p w:rsidR="00D06EE1" w:rsidRDefault="00A86E44" w:rsidP="00D06EE1">
            <w:pPr>
              <w:jc w:val="center"/>
              <w:rPr>
                <w:rFonts w:eastAsia="Times New Roman"/>
                <w:lang w:eastAsia="it-IT"/>
              </w:rPr>
            </w:pPr>
            <w:r>
              <w:rPr>
                <w:rFonts w:eastAsia="Times New Roman"/>
                <w:lang w:eastAsia="it-IT"/>
              </w:rPr>
              <w:t>69</w:t>
            </w:r>
          </w:p>
        </w:tc>
        <w:tc>
          <w:tcPr>
            <w:tcW w:w="7820" w:type="dxa"/>
            <w:tcMar>
              <w:top w:w="28" w:type="dxa"/>
              <w:left w:w="57" w:type="dxa"/>
              <w:bottom w:w="28" w:type="dxa"/>
              <w:right w:w="57" w:type="dxa"/>
            </w:tcMar>
            <w:vAlign w:val="center"/>
          </w:tcPr>
          <w:p w:rsidR="00D06EE1" w:rsidRPr="00082B30" w:rsidRDefault="00A86E44">
            <w:pPr>
              <w:rPr>
                <w:rFonts w:eastAsia="Times New Roman"/>
                <w:lang w:eastAsia="it-IT"/>
              </w:rPr>
            </w:pPr>
            <w:r w:rsidRPr="00082B30">
              <w:rPr>
                <w:rFonts w:eastAsia="Times New Roman"/>
                <w:lang w:eastAsia="it-IT"/>
              </w:rPr>
              <w:t>Contestazione delle cause di ineleggibilità ed incompatibilità</w:t>
            </w:r>
          </w:p>
        </w:tc>
      </w:tr>
      <w:tr w:rsidR="00D06EE1" w:rsidTr="00454ED2">
        <w:tc>
          <w:tcPr>
            <w:tcW w:w="1333" w:type="dxa"/>
            <w:tcMar>
              <w:top w:w="28" w:type="dxa"/>
              <w:left w:w="57" w:type="dxa"/>
              <w:bottom w:w="28" w:type="dxa"/>
              <w:right w:w="57" w:type="dxa"/>
            </w:tcMar>
            <w:vAlign w:val="center"/>
          </w:tcPr>
          <w:p w:rsidR="00D06EE1" w:rsidRDefault="00A86E44" w:rsidP="00D06EE1">
            <w:pPr>
              <w:jc w:val="center"/>
              <w:rPr>
                <w:rFonts w:eastAsia="Times New Roman"/>
                <w:lang w:eastAsia="it-IT"/>
              </w:rPr>
            </w:pPr>
            <w:r>
              <w:rPr>
                <w:rFonts w:eastAsia="Times New Roman"/>
                <w:lang w:eastAsia="it-IT"/>
              </w:rPr>
              <w:t>70</w:t>
            </w:r>
          </w:p>
        </w:tc>
        <w:tc>
          <w:tcPr>
            <w:tcW w:w="7820" w:type="dxa"/>
            <w:tcMar>
              <w:top w:w="28" w:type="dxa"/>
              <w:left w:w="57" w:type="dxa"/>
              <w:bottom w:w="28" w:type="dxa"/>
              <w:right w:w="57" w:type="dxa"/>
            </w:tcMar>
            <w:vAlign w:val="center"/>
          </w:tcPr>
          <w:p w:rsidR="00D06EE1" w:rsidRPr="00082B30" w:rsidRDefault="00A86E44">
            <w:pPr>
              <w:rPr>
                <w:rFonts w:eastAsia="Times New Roman"/>
                <w:lang w:eastAsia="it-IT"/>
              </w:rPr>
            </w:pPr>
            <w:r w:rsidRPr="00082B30">
              <w:rPr>
                <w:rFonts w:eastAsia="Times New Roman"/>
                <w:lang w:eastAsia="it-IT"/>
              </w:rPr>
              <w:t>Azione popolare</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D06EE1" w:rsidRPr="00082B30" w:rsidRDefault="00A86E44" w:rsidP="00A86E44">
            <w:pPr>
              <w:jc w:val="center"/>
              <w:rPr>
                <w:rFonts w:eastAsia="Times New Roman"/>
                <w:lang w:eastAsia="it-IT"/>
              </w:rPr>
            </w:pPr>
            <w:r w:rsidRPr="00082B30">
              <w:rPr>
                <w:rFonts w:eastAsia="Times New Roman"/>
                <w:lang w:eastAsia="it-IT"/>
              </w:rPr>
              <w:t>CAPO  III   -   Sistema elettorale</w:t>
            </w:r>
          </w:p>
        </w:tc>
      </w:tr>
      <w:tr w:rsidR="00D06EE1" w:rsidTr="00454ED2">
        <w:tc>
          <w:tcPr>
            <w:tcW w:w="1333" w:type="dxa"/>
            <w:tcMar>
              <w:top w:w="28" w:type="dxa"/>
              <w:left w:w="57" w:type="dxa"/>
              <w:bottom w:w="28" w:type="dxa"/>
              <w:right w:w="57" w:type="dxa"/>
            </w:tcMar>
            <w:vAlign w:val="center"/>
          </w:tcPr>
          <w:p w:rsidR="00D06EE1" w:rsidRDefault="00A86E44" w:rsidP="00D06EE1">
            <w:pPr>
              <w:jc w:val="center"/>
              <w:rPr>
                <w:rFonts w:eastAsia="Times New Roman"/>
                <w:lang w:eastAsia="it-IT"/>
              </w:rPr>
            </w:pPr>
            <w:r>
              <w:rPr>
                <w:rFonts w:eastAsia="Times New Roman"/>
                <w:lang w:eastAsia="it-IT"/>
              </w:rPr>
              <w:t>71</w:t>
            </w:r>
          </w:p>
        </w:tc>
        <w:tc>
          <w:tcPr>
            <w:tcW w:w="7820" w:type="dxa"/>
            <w:tcMar>
              <w:top w:w="28" w:type="dxa"/>
              <w:left w:w="57" w:type="dxa"/>
              <w:bottom w:w="28" w:type="dxa"/>
              <w:right w:w="57" w:type="dxa"/>
            </w:tcMar>
            <w:vAlign w:val="center"/>
          </w:tcPr>
          <w:p w:rsidR="00D06EE1" w:rsidRPr="00082B30" w:rsidRDefault="00A86E44">
            <w:pPr>
              <w:rPr>
                <w:rFonts w:eastAsia="Times New Roman"/>
                <w:lang w:eastAsia="it-IT"/>
              </w:rPr>
            </w:pPr>
            <w:r w:rsidRPr="00082B30">
              <w:rPr>
                <w:rFonts w:eastAsia="Times New Roman"/>
                <w:lang w:eastAsia="it-IT"/>
              </w:rPr>
              <w:t>Elezione del sindaco e del consiglio comunale nei comuni sino ai 15.000 abitanti</w:t>
            </w:r>
          </w:p>
        </w:tc>
      </w:tr>
      <w:tr w:rsidR="00D06EE1" w:rsidTr="00454ED2">
        <w:tc>
          <w:tcPr>
            <w:tcW w:w="1333" w:type="dxa"/>
            <w:tcMar>
              <w:top w:w="28" w:type="dxa"/>
              <w:left w:w="57" w:type="dxa"/>
              <w:bottom w:w="28" w:type="dxa"/>
              <w:right w:w="57" w:type="dxa"/>
            </w:tcMar>
            <w:vAlign w:val="center"/>
          </w:tcPr>
          <w:p w:rsidR="00D06EE1" w:rsidRDefault="00A86E44" w:rsidP="00D06EE1">
            <w:pPr>
              <w:jc w:val="center"/>
              <w:rPr>
                <w:rFonts w:eastAsia="Times New Roman"/>
                <w:lang w:eastAsia="it-IT"/>
              </w:rPr>
            </w:pPr>
            <w:r>
              <w:rPr>
                <w:rFonts w:eastAsia="Times New Roman"/>
                <w:lang w:eastAsia="it-IT"/>
              </w:rPr>
              <w:t>72</w:t>
            </w:r>
          </w:p>
        </w:tc>
        <w:tc>
          <w:tcPr>
            <w:tcW w:w="7820" w:type="dxa"/>
            <w:tcMar>
              <w:top w:w="28" w:type="dxa"/>
              <w:left w:w="57" w:type="dxa"/>
              <w:bottom w:w="28" w:type="dxa"/>
              <w:right w:w="57" w:type="dxa"/>
            </w:tcMar>
            <w:vAlign w:val="center"/>
          </w:tcPr>
          <w:p w:rsidR="00D06EE1" w:rsidRPr="00082B30" w:rsidRDefault="00A86E44">
            <w:pPr>
              <w:rPr>
                <w:rFonts w:eastAsia="Times New Roman"/>
                <w:lang w:eastAsia="it-IT"/>
              </w:rPr>
            </w:pPr>
            <w:r w:rsidRPr="00082B30">
              <w:rPr>
                <w:rFonts w:eastAsia="Times New Roman"/>
                <w:lang w:eastAsia="it-IT"/>
              </w:rPr>
              <w:t>Elezione del sindaco nei comuni con popolazione superiore a 15.000 abitanti</w:t>
            </w:r>
          </w:p>
        </w:tc>
      </w:tr>
      <w:tr w:rsidR="00D06EE1" w:rsidTr="00454ED2">
        <w:tc>
          <w:tcPr>
            <w:tcW w:w="1333" w:type="dxa"/>
            <w:tcMar>
              <w:top w:w="28" w:type="dxa"/>
              <w:left w:w="57" w:type="dxa"/>
              <w:bottom w:w="28" w:type="dxa"/>
              <w:right w:w="57" w:type="dxa"/>
            </w:tcMar>
            <w:vAlign w:val="center"/>
          </w:tcPr>
          <w:p w:rsidR="00D06EE1" w:rsidRDefault="00A86E44" w:rsidP="00D06EE1">
            <w:pPr>
              <w:jc w:val="center"/>
              <w:rPr>
                <w:rFonts w:eastAsia="Times New Roman"/>
                <w:lang w:eastAsia="it-IT"/>
              </w:rPr>
            </w:pPr>
            <w:r>
              <w:rPr>
                <w:rFonts w:eastAsia="Times New Roman"/>
                <w:lang w:eastAsia="it-IT"/>
              </w:rPr>
              <w:t>73</w:t>
            </w:r>
          </w:p>
        </w:tc>
        <w:tc>
          <w:tcPr>
            <w:tcW w:w="7820" w:type="dxa"/>
            <w:tcMar>
              <w:top w:w="28" w:type="dxa"/>
              <w:left w:w="57" w:type="dxa"/>
              <w:bottom w:w="28" w:type="dxa"/>
              <w:right w:w="57" w:type="dxa"/>
            </w:tcMar>
            <w:vAlign w:val="center"/>
          </w:tcPr>
          <w:p w:rsidR="00D06EE1" w:rsidRPr="00082B30" w:rsidRDefault="00A86E44">
            <w:pPr>
              <w:rPr>
                <w:rFonts w:eastAsia="Times New Roman"/>
                <w:lang w:eastAsia="it-IT"/>
              </w:rPr>
            </w:pPr>
            <w:r w:rsidRPr="00082B30">
              <w:rPr>
                <w:rFonts w:eastAsia="Times New Roman"/>
                <w:lang w:eastAsia="it-IT"/>
              </w:rPr>
              <w:t>Elezione del consiglio comunale nei comuni con popolazione superiore a 15.000 abitanti</w:t>
            </w:r>
          </w:p>
        </w:tc>
      </w:tr>
      <w:tr w:rsidR="00D06EE1" w:rsidTr="00454ED2">
        <w:tc>
          <w:tcPr>
            <w:tcW w:w="1333" w:type="dxa"/>
            <w:tcMar>
              <w:top w:w="28" w:type="dxa"/>
              <w:left w:w="57" w:type="dxa"/>
              <w:bottom w:w="28" w:type="dxa"/>
              <w:right w:w="57" w:type="dxa"/>
            </w:tcMar>
            <w:vAlign w:val="center"/>
          </w:tcPr>
          <w:p w:rsidR="00D06EE1" w:rsidRDefault="00A86E44" w:rsidP="00D06EE1">
            <w:pPr>
              <w:jc w:val="center"/>
              <w:rPr>
                <w:rFonts w:eastAsia="Times New Roman"/>
                <w:lang w:eastAsia="it-IT"/>
              </w:rPr>
            </w:pPr>
            <w:r>
              <w:rPr>
                <w:rFonts w:eastAsia="Times New Roman"/>
                <w:lang w:eastAsia="it-IT"/>
              </w:rPr>
              <w:t>74</w:t>
            </w:r>
          </w:p>
        </w:tc>
        <w:tc>
          <w:tcPr>
            <w:tcW w:w="7820" w:type="dxa"/>
            <w:tcMar>
              <w:top w:w="28" w:type="dxa"/>
              <w:left w:w="57" w:type="dxa"/>
              <w:bottom w:w="28" w:type="dxa"/>
              <w:right w:w="57" w:type="dxa"/>
            </w:tcMar>
            <w:vAlign w:val="center"/>
          </w:tcPr>
          <w:p w:rsidR="00D06EE1" w:rsidRPr="00082B30" w:rsidRDefault="00A86E44">
            <w:pPr>
              <w:rPr>
                <w:rFonts w:eastAsia="Times New Roman"/>
                <w:lang w:eastAsia="it-IT"/>
              </w:rPr>
            </w:pPr>
            <w:r w:rsidRPr="00082B30">
              <w:rPr>
                <w:rFonts w:eastAsia="Times New Roman"/>
                <w:lang w:eastAsia="it-IT"/>
              </w:rPr>
              <w:t>Elezione del presidente della provincia</w:t>
            </w:r>
          </w:p>
        </w:tc>
      </w:tr>
      <w:tr w:rsidR="00D06EE1" w:rsidTr="00454ED2">
        <w:tc>
          <w:tcPr>
            <w:tcW w:w="1333" w:type="dxa"/>
            <w:tcMar>
              <w:top w:w="28" w:type="dxa"/>
              <w:left w:w="57" w:type="dxa"/>
              <w:bottom w:w="28" w:type="dxa"/>
              <w:right w:w="57" w:type="dxa"/>
            </w:tcMar>
            <w:vAlign w:val="center"/>
          </w:tcPr>
          <w:p w:rsidR="00D06EE1" w:rsidRDefault="00A86E44" w:rsidP="00D06EE1">
            <w:pPr>
              <w:jc w:val="center"/>
              <w:rPr>
                <w:rFonts w:eastAsia="Times New Roman"/>
                <w:lang w:eastAsia="it-IT"/>
              </w:rPr>
            </w:pPr>
            <w:r>
              <w:rPr>
                <w:rFonts w:eastAsia="Times New Roman"/>
                <w:lang w:eastAsia="it-IT"/>
              </w:rPr>
              <w:t>75</w:t>
            </w:r>
          </w:p>
        </w:tc>
        <w:tc>
          <w:tcPr>
            <w:tcW w:w="7820" w:type="dxa"/>
            <w:tcMar>
              <w:top w:w="28" w:type="dxa"/>
              <w:left w:w="57" w:type="dxa"/>
              <w:bottom w:w="28" w:type="dxa"/>
              <w:right w:w="57" w:type="dxa"/>
            </w:tcMar>
            <w:vAlign w:val="center"/>
          </w:tcPr>
          <w:p w:rsidR="00D06EE1" w:rsidRPr="00082B30" w:rsidRDefault="00A86E44">
            <w:pPr>
              <w:rPr>
                <w:rFonts w:eastAsia="Times New Roman"/>
                <w:lang w:eastAsia="it-IT"/>
              </w:rPr>
            </w:pPr>
            <w:r w:rsidRPr="00082B30">
              <w:rPr>
                <w:rFonts w:eastAsia="Times New Roman"/>
                <w:lang w:eastAsia="it-IT"/>
              </w:rPr>
              <w:t>Elezione del consiglio provinciale</w:t>
            </w:r>
          </w:p>
        </w:tc>
      </w:tr>
      <w:tr w:rsidR="00D06EE1" w:rsidTr="00454ED2">
        <w:tc>
          <w:tcPr>
            <w:tcW w:w="1333" w:type="dxa"/>
            <w:tcMar>
              <w:top w:w="28" w:type="dxa"/>
              <w:left w:w="57" w:type="dxa"/>
              <w:bottom w:w="28" w:type="dxa"/>
              <w:right w:w="57" w:type="dxa"/>
            </w:tcMar>
            <w:vAlign w:val="center"/>
          </w:tcPr>
          <w:p w:rsidR="00D06EE1" w:rsidRDefault="00A86E44" w:rsidP="00D06EE1">
            <w:pPr>
              <w:jc w:val="center"/>
              <w:rPr>
                <w:rFonts w:eastAsia="Times New Roman"/>
                <w:lang w:eastAsia="it-IT"/>
              </w:rPr>
            </w:pPr>
            <w:r>
              <w:rPr>
                <w:rFonts w:eastAsia="Times New Roman"/>
                <w:lang w:eastAsia="it-IT"/>
              </w:rPr>
              <w:t>76</w:t>
            </w:r>
          </w:p>
        </w:tc>
        <w:tc>
          <w:tcPr>
            <w:tcW w:w="7820" w:type="dxa"/>
            <w:tcMar>
              <w:top w:w="28" w:type="dxa"/>
              <w:left w:w="57" w:type="dxa"/>
              <w:bottom w:w="28" w:type="dxa"/>
              <w:right w:w="57" w:type="dxa"/>
            </w:tcMar>
            <w:vAlign w:val="center"/>
          </w:tcPr>
          <w:p w:rsidR="00D06EE1" w:rsidRPr="00082B30" w:rsidRDefault="00A86E44">
            <w:pPr>
              <w:rPr>
                <w:rFonts w:eastAsia="Times New Roman"/>
                <w:lang w:eastAsia="it-IT"/>
              </w:rPr>
            </w:pPr>
            <w:r w:rsidRPr="00082B30">
              <w:rPr>
                <w:rFonts w:eastAsia="Times New Roman"/>
                <w:lang w:eastAsia="it-IT"/>
              </w:rPr>
              <w:t>Anagrafe degli amministratori locali e regionali</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D06EE1" w:rsidRPr="00082B30" w:rsidRDefault="00D03E2F" w:rsidP="00D03E2F">
            <w:pPr>
              <w:jc w:val="center"/>
              <w:rPr>
                <w:rFonts w:eastAsia="Times New Roman"/>
                <w:lang w:eastAsia="it-IT"/>
              </w:rPr>
            </w:pPr>
            <w:r w:rsidRPr="00082B30">
              <w:rPr>
                <w:rFonts w:eastAsia="Times New Roman"/>
                <w:lang w:eastAsia="it-IT"/>
              </w:rPr>
              <w:t>CAPO  IV   -   Status degli amministratori locali</w:t>
            </w:r>
          </w:p>
        </w:tc>
      </w:tr>
      <w:tr w:rsidR="00D06EE1" w:rsidTr="00454ED2">
        <w:tc>
          <w:tcPr>
            <w:tcW w:w="1333" w:type="dxa"/>
            <w:tcMar>
              <w:top w:w="28" w:type="dxa"/>
              <w:left w:w="57" w:type="dxa"/>
              <w:bottom w:w="28" w:type="dxa"/>
              <w:right w:w="57" w:type="dxa"/>
            </w:tcMar>
            <w:vAlign w:val="center"/>
          </w:tcPr>
          <w:p w:rsidR="00D06EE1" w:rsidRDefault="00D03E2F" w:rsidP="00D06EE1">
            <w:pPr>
              <w:jc w:val="center"/>
              <w:rPr>
                <w:rFonts w:eastAsia="Times New Roman"/>
                <w:lang w:eastAsia="it-IT"/>
              </w:rPr>
            </w:pPr>
            <w:r>
              <w:rPr>
                <w:rFonts w:eastAsia="Times New Roman"/>
                <w:lang w:eastAsia="it-IT"/>
              </w:rPr>
              <w:t>77</w:t>
            </w:r>
          </w:p>
        </w:tc>
        <w:tc>
          <w:tcPr>
            <w:tcW w:w="7820" w:type="dxa"/>
            <w:tcMar>
              <w:top w:w="28" w:type="dxa"/>
              <w:left w:w="57" w:type="dxa"/>
              <w:bottom w:w="28" w:type="dxa"/>
              <w:right w:w="57" w:type="dxa"/>
            </w:tcMar>
            <w:vAlign w:val="center"/>
          </w:tcPr>
          <w:p w:rsidR="00D06EE1" w:rsidRPr="00082B30" w:rsidRDefault="00D03E2F">
            <w:pPr>
              <w:rPr>
                <w:rFonts w:eastAsia="Times New Roman"/>
                <w:lang w:eastAsia="it-IT"/>
              </w:rPr>
            </w:pPr>
            <w:r w:rsidRPr="00082B30">
              <w:rPr>
                <w:rFonts w:eastAsia="Times New Roman"/>
                <w:lang w:eastAsia="it-IT"/>
              </w:rPr>
              <w:t>Definizione di amministratore locale</w:t>
            </w:r>
          </w:p>
        </w:tc>
      </w:tr>
      <w:tr w:rsidR="00D06EE1" w:rsidTr="00454ED2">
        <w:tc>
          <w:tcPr>
            <w:tcW w:w="1333" w:type="dxa"/>
            <w:tcMar>
              <w:top w:w="28" w:type="dxa"/>
              <w:left w:w="57" w:type="dxa"/>
              <w:bottom w:w="28" w:type="dxa"/>
              <w:right w:w="57" w:type="dxa"/>
            </w:tcMar>
            <w:vAlign w:val="center"/>
          </w:tcPr>
          <w:p w:rsidR="00D06EE1" w:rsidRDefault="00D03E2F" w:rsidP="00D06EE1">
            <w:pPr>
              <w:jc w:val="center"/>
              <w:rPr>
                <w:rFonts w:eastAsia="Times New Roman"/>
                <w:lang w:eastAsia="it-IT"/>
              </w:rPr>
            </w:pPr>
            <w:r>
              <w:rPr>
                <w:rFonts w:eastAsia="Times New Roman"/>
                <w:lang w:eastAsia="it-IT"/>
              </w:rPr>
              <w:t>78</w:t>
            </w:r>
          </w:p>
        </w:tc>
        <w:tc>
          <w:tcPr>
            <w:tcW w:w="7820" w:type="dxa"/>
            <w:tcMar>
              <w:top w:w="28" w:type="dxa"/>
              <w:left w:w="57" w:type="dxa"/>
              <w:bottom w:w="28" w:type="dxa"/>
              <w:right w:w="57" w:type="dxa"/>
            </w:tcMar>
            <w:vAlign w:val="center"/>
          </w:tcPr>
          <w:p w:rsidR="00D06EE1" w:rsidRPr="00082B30" w:rsidRDefault="00D03E2F">
            <w:pPr>
              <w:rPr>
                <w:rFonts w:eastAsia="Times New Roman"/>
                <w:lang w:eastAsia="it-IT"/>
              </w:rPr>
            </w:pPr>
            <w:r w:rsidRPr="00082B30">
              <w:rPr>
                <w:rFonts w:eastAsia="Times New Roman"/>
                <w:lang w:eastAsia="it-IT"/>
              </w:rPr>
              <w:t>Doveri e condizione giuridica</w:t>
            </w:r>
          </w:p>
        </w:tc>
      </w:tr>
      <w:tr w:rsidR="00D06EE1" w:rsidTr="00454ED2">
        <w:tc>
          <w:tcPr>
            <w:tcW w:w="1333" w:type="dxa"/>
            <w:tcMar>
              <w:top w:w="28" w:type="dxa"/>
              <w:left w:w="57" w:type="dxa"/>
              <w:bottom w:w="28" w:type="dxa"/>
              <w:right w:w="57" w:type="dxa"/>
            </w:tcMar>
            <w:vAlign w:val="center"/>
          </w:tcPr>
          <w:p w:rsidR="00D06EE1" w:rsidRDefault="00D03E2F" w:rsidP="00D06EE1">
            <w:pPr>
              <w:jc w:val="center"/>
              <w:rPr>
                <w:rFonts w:eastAsia="Times New Roman"/>
                <w:lang w:eastAsia="it-IT"/>
              </w:rPr>
            </w:pPr>
            <w:r>
              <w:rPr>
                <w:rFonts w:eastAsia="Times New Roman"/>
                <w:lang w:eastAsia="it-IT"/>
              </w:rPr>
              <w:t>79</w:t>
            </w:r>
          </w:p>
        </w:tc>
        <w:tc>
          <w:tcPr>
            <w:tcW w:w="7820" w:type="dxa"/>
            <w:tcMar>
              <w:top w:w="28" w:type="dxa"/>
              <w:left w:w="57" w:type="dxa"/>
              <w:bottom w:w="28" w:type="dxa"/>
              <w:right w:w="57" w:type="dxa"/>
            </w:tcMar>
            <w:vAlign w:val="center"/>
          </w:tcPr>
          <w:p w:rsidR="00D06EE1" w:rsidRPr="00082B30" w:rsidRDefault="00D03E2F">
            <w:pPr>
              <w:rPr>
                <w:rFonts w:eastAsia="Times New Roman"/>
                <w:lang w:eastAsia="it-IT"/>
              </w:rPr>
            </w:pPr>
            <w:r w:rsidRPr="00082B30">
              <w:rPr>
                <w:rFonts w:eastAsia="Times New Roman"/>
                <w:lang w:eastAsia="it-IT"/>
              </w:rPr>
              <w:t>Permessi e licenze</w:t>
            </w:r>
          </w:p>
        </w:tc>
      </w:tr>
      <w:tr w:rsidR="00D06EE1" w:rsidTr="00454ED2">
        <w:tc>
          <w:tcPr>
            <w:tcW w:w="1333" w:type="dxa"/>
            <w:tcMar>
              <w:top w:w="28" w:type="dxa"/>
              <w:left w:w="57" w:type="dxa"/>
              <w:bottom w:w="28" w:type="dxa"/>
              <w:right w:w="57" w:type="dxa"/>
            </w:tcMar>
            <w:vAlign w:val="center"/>
          </w:tcPr>
          <w:p w:rsidR="00D06EE1" w:rsidRDefault="00D03E2F" w:rsidP="00D06EE1">
            <w:pPr>
              <w:jc w:val="center"/>
              <w:rPr>
                <w:rFonts w:eastAsia="Times New Roman"/>
                <w:lang w:eastAsia="it-IT"/>
              </w:rPr>
            </w:pPr>
            <w:r>
              <w:rPr>
                <w:rFonts w:eastAsia="Times New Roman"/>
                <w:lang w:eastAsia="it-IT"/>
              </w:rPr>
              <w:lastRenderedPageBreak/>
              <w:t xml:space="preserve">80 </w:t>
            </w:r>
          </w:p>
        </w:tc>
        <w:tc>
          <w:tcPr>
            <w:tcW w:w="7820" w:type="dxa"/>
            <w:tcMar>
              <w:top w:w="28" w:type="dxa"/>
              <w:left w:w="57" w:type="dxa"/>
              <w:bottom w:w="28" w:type="dxa"/>
              <w:right w:w="57" w:type="dxa"/>
            </w:tcMar>
            <w:vAlign w:val="center"/>
          </w:tcPr>
          <w:p w:rsidR="00D06EE1" w:rsidRPr="00082B30" w:rsidRDefault="00D03E2F">
            <w:pPr>
              <w:rPr>
                <w:rFonts w:eastAsia="Times New Roman"/>
                <w:lang w:eastAsia="it-IT"/>
              </w:rPr>
            </w:pPr>
            <w:r w:rsidRPr="00082B30">
              <w:rPr>
                <w:rFonts w:eastAsia="Times New Roman"/>
                <w:lang w:eastAsia="it-IT"/>
              </w:rPr>
              <w:t>Oneri per permessi retribuiti</w:t>
            </w:r>
          </w:p>
        </w:tc>
      </w:tr>
      <w:tr w:rsidR="00D06EE1" w:rsidTr="00454ED2">
        <w:tc>
          <w:tcPr>
            <w:tcW w:w="1333" w:type="dxa"/>
            <w:tcMar>
              <w:top w:w="28" w:type="dxa"/>
              <w:left w:w="57" w:type="dxa"/>
              <w:bottom w:w="28" w:type="dxa"/>
              <w:right w:w="57" w:type="dxa"/>
            </w:tcMar>
            <w:vAlign w:val="center"/>
          </w:tcPr>
          <w:p w:rsidR="00D06EE1" w:rsidRDefault="00D03E2F" w:rsidP="00D06EE1">
            <w:pPr>
              <w:jc w:val="center"/>
              <w:rPr>
                <w:rFonts w:eastAsia="Times New Roman"/>
                <w:lang w:eastAsia="it-IT"/>
              </w:rPr>
            </w:pPr>
            <w:r>
              <w:rPr>
                <w:rFonts w:eastAsia="Times New Roman"/>
                <w:lang w:eastAsia="it-IT"/>
              </w:rPr>
              <w:t>81</w:t>
            </w:r>
          </w:p>
        </w:tc>
        <w:tc>
          <w:tcPr>
            <w:tcW w:w="7820" w:type="dxa"/>
            <w:tcMar>
              <w:top w:w="28" w:type="dxa"/>
              <w:left w:w="57" w:type="dxa"/>
              <w:bottom w:w="28" w:type="dxa"/>
              <w:right w:w="57" w:type="dxa"/>
            </w:tcMar>
            <w:vAlign w:val="center"/>
          </w:tcPr>
          <w:p w:rsidR="00D06EE1" w:rsidRPr="00082B30" w:rsidRDefault="00D03E2F">
            <w:pPr>
              <w:rPr>
                <w:rFonts w:eastAsia="Times New Roman"/>
                <w:lang w:eastAsia="it-IT"/>
              </w:rPr>
            </w:pPr>
            <w:r w:rsidRPr="00082B30">
              <w:rPr>
                <w:rFonts w:eastAsia="Times New Roman"/>
                <w:lang w:eastAsia="it-IT"/>
              </w:rPr>
              <w:t>Aspettative</w:t>
            </w:r>
          </w:p>
        </w:tc>
      </w:tr>
      <w:tr w:rsidR="00D06EE1" w:rsidTr="00454ED2">
        <w:tc>
          <w:tcPr>
            <w:tcW w:w="1333" w:type="dxa"/>
            <w:tcMar>
              <w:top w:w="28" w:type="dxa"/>
              <w:left w:w="57" w:type="dxa"/>
              <w:bottom w:w="28" w:type="dxa"/>
              <w:right w:w="57" w:type="dxa"/>
            </w:tcMar>
            <w:vAlign w:val="center"/>
          </w:tcPr>
          <w:p w:rsidR="00D06EE1" w:rsidRDefault="00D03E2F" w:rsidP="00D06EE1">
            <w:pPr>
              <w:jc w:val="center"/>
              <w:rPr>
                <w:rFonts w:eastAsia="Times New Roman"/>
                <w:lang w:eastAsia="it-IT"/>
              </w:rPr>
            </w:pPr>
            <w:r>
              <w:rPr>
                <w:rFonts w:eastAsia="Times New Roman"/>
                <w:lang w:eastAsia="it-IT"/>
              </w:rPr>
              <w:t>82</w:t>
            </w:r>
          </w:p>
        </w:tc>
        <w:tc>
          <w:tcPr>
            <w:tcW w:w="7820" w:type="dxa"/>
            <w:tcMar>
              <w:top w:w="28" w:type="dxa"/>
              <w:left w:w="57" w:type="dxa"/>
              <w:bottom w:w="28" w:type="dxa"/>
              <w:right w:w="57" w:type="dxa"/>
            </w:tcMar>
            <w:vAlign w:val="center"/>
          </w:tcPr>
          <w:p w:rsidR="00D06EE1" w:rsidRPr="00082B30" w:rsidRDefault="00D03E2F">
            <w:pPr>
              <w:rPr>
                <w:rFonts w:eastAsia="Times New Roman"/>
                <w:lang w:eastAsia="it-IT"/>
              </w:rPr>
            </w:pPr>
            <w:r w:rsidRPr="00082B30">
              <w:rPr>
                <w:rFonts w:eastAsia="Times New Roman"/>
                <w:lang w:eastAsia="it-IT"/>
              </w:rPr>
              <w:t>Indennità</w:t>
            </w:r>
          </w:p>
        </w:tc>
      </w:tr>
      <w:tr w:rsidR="00D06EE1" w:rsidTr="00454ED2">
        <w:tc>
          <w:tcPr>
            <w:tcW w:w="1333" w:type="dxa"/>
            <w:tcMar>
              <w:top w:w="28" w:type="dxa"/>
              <w:left w:w="57" w:type="dxa"/>
              <w:bottom w:w="28" w:type="dxa"/>
              <w:right w:w="57" w:type="dxa"/>
            </w:tcMar>
            <w:vAlign w:val="center"/>
          </w:tcPr>
          <w:p w:rsidR="00D06EE1" w:rsidRDefault="00D03E2F" w:rsidP="00D06EE1">
            <w:pPr>
              <w:jc w:val="center"/>
              <w:rPr>
                <w:rFonts w:eastAsia="Times New Roman"/>
                <w:lang w:eastAsia="it-IT"/>
              </w:rPr>
            </w:pPr>
            <w:r>
              <w:rPr>
                <w:rFonts w:eastAsia="Times New Roman"/>
                <w:lang w:eastAsia="it-IT"/>
              </w:rPr>
              <w:t>83</w:t>
            </w:r>
          </w:p>
        </w:tc>
        <w:tc>
          <w:tcPr>
            <w:tcW w:w="7820" w:type="dxa"/>
            <w:tcMar>
              <w:top w:w="28" w:type="dxa"/>
              <w:left w:w="57" w:type="dxa"/>
              <w:bottom w:w="28" w:type="dxa"/>
              <w:right w:w="57" w:type="dxa"/>
            </w:tcMar>
            <w:vAlign w:val="center"/>
          </w:tcPr>
          <w:p w:rsidR="00D06EE1" w:rsidRPr="00082B30" w:rsidRDefault="00D03E2F">
            <w:pPr>
              <w:rPr>
                <w:rFonts w:eastAsia="Times New Roman"/>
                <w:lang w:eastAsia="it-IT"/>
              </w:rPr>
            </w:pPr>
            <w:r w:rsidRPr="00082B30">
              <w:rPr>
                <w:rFonts w:eastAsia="Times New Roman"/>
                <w:lang w:eastAsia="it-IT"/>
              </w:rPr>
              <w:t>Divieto di cumulo</w:t>
            </w:r>
          </w:p>
        </w:tc>
      </w:tr>
      <w:tr w:rsidR="00D06EE1" w:rsidTr="00454ED2">
        <w:tc>
          <w:tcPr>
            <w:tcW w:w="1333" w:type="dxa"/>
            <w:tcMar>
              <w:top w:w="28" w:type="dxa"/>
              <w:left w:w="57" w:type="dxa"/>
              <w:bottom w:w="28" w:type="dxa"/>
              <w:right w:w="57" w:type="dxa"/>
            </w:tcMar>
            <w:vAlign w:val="center"/>
          </w:tcPr>
          <w:p w:rsidR="00D06EE1" w:rsidRDefault="00D03E2F" w:rsidP="00D06EE1">
            <w:pPr>
              <w:jc w:val="center"/>
              <w:rPr>
                <w:rFonts w:eastAsia="Times New Roman"/>
                <w:lang w:eastAsia="it-IT"/>
              </w:rPr>
            </w:pPr>
            <w:r>
              <w:rPr>
                <w:rFonts w:eastAsia="Times New Roman"/>
                <w:lang w:eastAsia="it-IT"/>
              </w:rPr>
              <w:t>84</w:t>
            </w:r>
          </w:p>
        </w:tc>
        <w:tc>
          <w:tcPr>
            <w:tcW w:w="7820" w:type="dxa"/>
            <w:tcMar>
              <w:top w:w="28" w:type="dxa"/>
              <w:left w:w="57" w:type="dxa"/>
              <w:bottom w:w="28" w:type="dxa"/>
              <w:right w:w="57" w:type="dxa"/>
            </w:tcMar>
            <w:vAlign w:val="center"/>
          </w:tcPr>
          <w:p w:rsidR="00D06EE1" w:rsidRPr="00082B30" w:rsidRDefault="00D03E2F">
            <w:pPr>
              <w:rPr>
                <w:rFonts w:eastAsia="Times New Roman"/>
                <w:lang w:eastAsia="it-IT"/>
              </w:rPr>
            </w:pPr>
            <w:r w:rsidRPr="00082B30">
              <w:rPr>
                <w:rFonts w:eastAsia="Times New Roman"/>
                <w:lang w:eastAsia="it-IT"/>
              </w:rPr>
              <w:t>Rimborso delle spese di viaggio</w:t>
            </w:r>
          </w:p>
        </w:tc>
      </w:tr>
      <w:tr w:rsidR="00D06EE1" w:rsidTr="00454ED2">
        <w:tc>
          <w:tcPr>
            <w:tcW w:w="1333" w:type="dxa"/>
            <w:tcMar>
              <w:top w:w="28" w:type="dxa"/>
              <w:left w:w="57" w:type="dxa"/>
              <w:bottom w:w="28" w:type="dxa"/>
              <w:right w:w="57" w:type="dxa"/>
            </w:tcMar>
            <w:vAlign w:val="center"/>
          </w:tcPr>
          <w:p w:rsidR="00D06EE1" w:rsidRDefault="00D03E2F" w:rsidP="00D06EE1">
            <w:pPr>
              <w:jc w:val="center"/>
              <w:rPr>
                <w:rFonts w:eastAsia="Times New Roman"/>
                <w:lang w:eastAsia="it-IT"/>
              </w:rPr>
            </w:pPr>
            <w:r>
              <w:rPr>
                <w:rFonts w:eastAsia="Times New Roman"/>
                <w:lang w:eastAsia="it-IT"/>
              </w:rPr>
              <w:t>85</w:t>
            </w:r>
          </w:p>
        </w:tc>
        <w:tc>
          <w:tcPr>
            <w:tcW w:w="7820" w:type="dxa"/>
            <w:tcMar>
              <w:top w:w="28" w:type="dxa"/>
              <w:left w:w="57" w:type="dxa"/>
              <w:bottom w:w="28" w:type="dxa"/>
              <w:right w:w="57" w:type="dxa"/>
            </w:tcMar>
            <w:vAlign w:val="center"/>
          </w:tcPr>
          <w:p w:rsidR="00D06EE1" w:rsidRPr="00082B30" w:rsidRDefault="00D03E2F">
            <w:pPr>
              <w:rPr>
                <w:rFonts w:eastAsia="Times New Roman"/>
                <w:lang w:eastAsia="it-IT"/>
              </w:rPr>
            </w:pPr>
            <w:r w:rsidRPr="00082B30">
              <w:rPr>
                <w:rFonts w:eastAsia="Times New Roman"/>
                <w:lang w:eastAsia="it-IT"/>
              </w:rPr>
              <w:t>Partecipazione alle associazioni rappresentative degli enti locali</w:t>
            </w:r>
          </w:p>
        </w:tc>
      </w:tr>
      <w:tr w:rsidR="00D06EE1" w:rsidTr="00454ED2">
        <w:tc>
          <w:tcPr>
            <w:tcW w:w="1333" w:type="dxa"/>
            <w:tcMar>
              <w:top w:w="28" w:type="dxa"/>
              <w:left w:w="57" w:type="dxa"/>
              <w:bottom w:w="28" w:type="dxa"/>
              <w:right w:w="57" w:type="dxa"/>
            </w:tcMar>
            <w:vAlign w:val="center"/>
          </w:tcPr>
          <w:p w:rsidR="00D06EE1" w:rsidRDefault="00D03E2F" w:rsidP="00D06EE1">
            <w:pPr>
              <w:jc w:val="center"/>
              <w:rPr>
                <w:rFonts w:eastAsia="Times New Roman"/>
                <w:lang w:eastAsia="it-IT"/>
              </w:rPr>
            </w:pPr>
            <w:r>
              <w:rPr>
                <w:rFonts w:eastAsia="Times New Roman"/>
                <w:lang w:eastAsia="it-IT"/>
              </w:rPr>
              <w:t>86</w:t>
            </w:r>
          </w:p>
        </w:tc>
        <w:tc>
          <w:tcPr>
            <w:tcW w:w="7820" w:type="dxa"/>
            <w:tcMar>
              <w:top w:w="28" w:type="dxa"/>
              <w:left w:w="57" w:type="dxa"/>
              <w:bottom w:w="28" w:type="dxa"/>
              <w:right w:w="57" w:type="dxa"/>
            </w:tcMar>
            <w:vAlign w:val="center"/>
          </w:tcPr>
          <w:p w:rsidR="00D06EE1" w:rsidRPr="00082B30" w:rsidRDefault="00D03E2F">
            <w:pPr>
              <w:rPr>
                <w:rFonts w:eastAsia="Times New Roman"/>
                <w:lang w:eastAsia="it-IT"/>
              </w:rPr>
            </w:pPr>
            <w:r w:rsidRPr="00082B30">
              <w:rPr>
                <w:rFonts w:eastAsia="Times New Roman"/>
                <w:lang w:eastAsia="it-IT"/>
              </w:rPr>
              <w:t>Oneri previdenziali, assistenziali e assicurativi e disposizioni fiscali e assicurative</w:t>
            </w:r>
          </w:p>
        </w:tc>
      </w:tr>
      <w:tr w:rsidR="00D06EE1" w:rsidTr="00454ED2">
        <w:tc>
          <w:tcPr>
            <w:tcW w:w="1333" w:type="dxa"/>
            <w:tcMar>
              <w:top w:w="28" w:type="dxa"/>
              <w:left w:w="57" w:type="dxa"/>
              <w:bottom w:w="28" w:type="dxa"/>
              <w:right w:w="57" w:type="dxa"/>
            </w:tcMar>
            <w:vAlign w:val="center"/>
          </w:tcPr>
          <w:p w:rsidR="00D06EE1" w:rsidRDefault="00D03E2F" w:rsidP="00D06EE1">
            <w:pPr>
              <w:jc w:val="center"/>
              <w:rPr>
                <w:rFonts w:eastAsia="Times New Roman"/>
                <w:lang w:eastAsia="it-IT"/>
              </w:rPr>
            </w:pPr>
            <w:r>
              <w:rPr>
                <w:rFonts w:eastAsia="Times New Roman"/>
                <w:lang w:eastAsia="it-IT"/>
              </w:rPr>
              <w:t>87</w:t>
            </w:r>
          </w:p>
        </w:tc>
        <w:tc>
          <w:tcPr>
            <w:tcW w:w="7820" w:type="dxa"/>
            <w:tcMar>
              <w:top w:w="28" w:type="dxa"/>
              <w:left w:w="57" w:type="dxa"/>
              <w:bottom w:w="28" w:type="dxa"/>
              <w:right w:w="57" w:type="dxa"/>
            </w:tcMar>
            <w:vAlign w:val="center"/>
          </w:tcPr>
          <w:p w:rsidR="00D06EE1" w:rsidRPr="00082B30" w:rsidRDefault="00D03E2F">
            <w:pPr>
              <w:rPr>
                <w:rFonts w:eastAsia="Times New Roman"/>
                <w:lang w:eastAsia="it-IT"/>
              </w:rPr>
            </w:pPr>
            <w:r w:rsidRPr="00082B30">
              <w:rPr>
                <w:rFonts w:eastAsia="Times New Roman"/>
                <w:lang w:eastAsia="it-IT"/>
              </w:rPr>
              <w:t>Consigli di amministrazione delle aziende speciali</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D03E2F" w:rsidRPr="00082B30" w:rsidRDefault="00D03E2F" w:rsidP="00D03E2F">
            <w:pPr>
              <w:jc w:val="center"/>
              <w:rPr>
                <w:rFonts w:eastAsia="Times New Roman"/>
                <w:lang w:eastAsia="it-IT"/>
              </w:rPr>
            </w:pPr>
            <w:r w:rsidRPr="00082B30">
              <w:rPr>
                <w:rFonts w:eastAsia="Times New Roman"/>
                <w:lang w:eastAsia="it-IT"/>
              </w:rPr>
              <w:t>TITOLO  IV   -   ORGANIZZAZIONE E PERSONALE</w:t>
            </w:r>
          </w:p>
          <w:p w:rsidR="00D06EE1" w:rsidRPr="00082B30" w:rsidRDefault="00D03E2F" w:rsidP="00D03E2F">
            <w:pPr>
              <w:jc w:val="center"/>
              <w:rPr>
                <w:rFonts w:eastAsia="Times New Roman"/>
                <w:lang w:eastAsia="it-IT"/>
              </w:rPr>
            </w:pPr>
            <w:r w:rsidRPr="00082B30">
              <w:rPr>
                <w:rFonts w:eastAsia="Times New Roman"/>
                <w:lang w:eastAsia="it-IT"/>
              </w:rPr>
              <w:t>CAPO  I   -   Uffici e personale</w:t>
            </w:r>
          </w:p>
        </w:tc>
      </w:tr>
      <w:tr w:rsidR="00D06EE1" w:rsidTr="00454ED2">
        <w:tc>
          <w:tcPr>
            <w:tcW w:w="1333" w:type="dxa"/>
            <w:tcMar>
              <w:top w:w="28" w:type="dxa"/>
              <w:left w:w="57" w:type="dxa"/>
              <w:bottom w:w="28" w:type="dxa"/>
              <w:right w:w="57" w:type="dxa"/>
            </w:tcMar>
            <w:vAlign w:val="center"/>
          </w:tcPr>
          <w:p w:rsidR="00D06EE1" w:rsidRDefault="00D03E2F" w:rsidP="00D06EE1">
            <w:pPr>
              <w:jc w:val="center"/>
              <w:rPr>
                <w:rFonts w:eastAsia="Times New Roman"/>
                <w:lang w:eastAsia="it-IT"/>
              </w:rPr>
            </w:pPr>
            <w:r>
              <w:rPr>
                <w:rFonts w:eastAsia="Times New Roman"/>
                <w:lang w:eastAsia="it-IT"/>
              </w:rPr>
              <w:t>88</w:t>
            </w:r>
          </w:p>
        </w:tc>
        <w:tc>
          <w:tcPr>
            <w:tcW w:w="7820" w:type="dxa"/>
            <w:tcMar>
              <w:top w:w="28" w:type="dxa"/>
              <w:left w:w="57" w:type="dxa"/>
              <w:bottom w:w="28" w:type="dxa"/>
              <w:right w:w="57" w:type="dxa"/>
            </w:tcMar>
            <w:vAlign w:val="center"/>
          </w:tcPr>
          <w:p w:rsidR="00D06EE1" w:rsidRPr="00082B30" w:rsidRDefault="00D03E2F">
            <w:pPr>
              <w:rPr>
                <w:rFonts w:eastAsia="Times New Roman"/>
                <w:lang w:eastAsia="it-IT"/>
              </w:rPr>
            </w:pPr>
            <w:r w:rsidRPr="00082B30">
              <w:rPr>
                <w:rFonts w:eastAsia="Times New Roman"/>
                <w:lang w:eastAsia="it-IT"/>
              </w:rPr>
              <w:t>Disciplina applicabile agli uffici ed al personale degli enti locali</w:t>
            </w:r>
          </w:p>
        </w:tc>
      </w:tr>
      <w:tr w:rsidR="00D06EE1" w:rsidTr="00454ED2">
        <w:tc>
          <w:tcPr>
            <w:tcW w:w="1333" w:type="dxa"/>
            <w:tcMar>
              <w:top w:w="28" w:type="dxa"/>
              <w:left w:w="57" w:type="dxa"/>
              <w:bottom w:w="28" w:type="dxa"/>
              <w:right w:w="57" w:type="dxa"/>
            </w:tcMar>
            <w:vAlign w:val="center"/>
          </w:tcPr>
          <w:p w:rsidR="00D06EE1" w:rsidRDefault="00D03E2F" w:rsidP="00D06EE1">
            <w:pPr>
              <w:jc w:val="center"/>
              <w:rPr>
                <w:rFonts w:eastAsia="Times New Roman"/>
                <w:lang w:eastAsia="it-IT"/>
              </w:rPr>
            </w:pPr>
            <w:r>
              <w:rPr>
                <w:rFonts w:eastAsia="Times New Roman"/>
                <w:lang w:eastAsia="it-IT"/>
              </w:rPr>
              <w:t>89</w:t>
            </w:r>
          </w:p>
        </w:tc>
        <w:tc>
          <w:tcPr>
            <w:tcW w:w="7820" w:type="dxa"/>
            <w:tcMar>
              <w:top w:w="28" w:type="dxa"/>
              <w:left w:w="57" w:type="dxa"/>
              <w:bottom w:w="28" w:type="dxa"/>
              <w:right w:w="57" w:type="dxa"/>
            </w:tcMar>
            <w:vAlign w:val="center"/>
          </w:tcPr>
          <w:p w:rsidR="00D06EE1" w:rsidRPr="00082B30" w:rsidRDefault="00D03E2F">
            <w:pPr>
              <w:rPr>
                <w:rFonts w:eastAsia="Times New Roman"/>
                <w:lang w:eastAsia="it-IT"/>
              </w:rPr>
            </w:pPr>
            <w:r w:rsidRPr="00082B30">
              <w:rPr>
                <w:rFonts w:eastAsia="Times New Roman"/>
                <w:lang w:eastAsia="it-IT"/>
              </w:rPr>
              <w:t>Fonti</w:t>
            </w:r>
          </w:p>
        </w:tc>
      </w:tr>
      <w:tr w:rsidR="00D06EE1" w:rsidTr="00454ED2">
        <w:tc>
          <w:tcPr>
            <w:tcW w:w="1333" w:type="dxa"/>
            <w:tcMar>
              <w:top w:w="28" w:type="dxa"/>
              <w:left w:w="57" w:type="dxa"/>
              <w:bottom w:w="28" w:type="dxa"/>
              <w:right w:w="57" w:type="dxa"/>
            </w:tcMar>
            <w:vAlign w:val="center"/>
          </w:tcPr>
          <w:p w:rsidR="00D06EE1" w:rsidRDefault="00D03E2F" w:rsidP="00D06EE1">
            <w:pPr>
              <w:jc w:val="center"/>
              <w:rPr>
                <w:rFonts w:eastAsia="Times New Roman"/>
                <w:lang w:eastAsia="it-IT"/>
              </w:rPr>
            </w:pPr>
            <w:r>
              <w:rPr>
                <w:rFonts w:eastAsia="Times New Roman"/>
                <w:lang w:eastAsia="it-IT"/>
              </w:rPr>
              <w:t>90</w:t>
            </w:r>
          </w:p>
        </w:tc>
        <w:tc>
          <w:tcPr>
            <w:tcW w:w="7820" w:type="dxa"/>
            <w:tcMar>
              <w:top w:w="28" w:type="dxa"/>
              <w:left w:w="57" w:type="dxa"/>
              <w:bottom w:w="28" w:type="dxa"/>
              <w:right w:w="57" w:type="dxa"/>
            </w:tcMar>
            <w:vAlign w:val="center"/>
          </w:tcPr>
          <w:p w:rsidR="00D06EE1" w:rsidRPr="00082B30" w:rsidRDefault="00D03E2F">
            <w:pPr>
              <w:rPr>
                <w:rFonts w:eastAsia="Times New Roman"/>
                <w:lang w:eastAsia="it-IT"/>
              </w:rPr>
            </w:pPr>
            <w:r w:rsidRPr="00082B30">
              <w:rPr>
                <w:rFonts w:eastAsia="Times New Roman"/>
                <w:lang w:eastAsia="it-IT"/>
              </w:rPr>
              <w:t>Uffici di supporto agli organi di direzione politica</w:t>
            </w:r>
          </w:p>
        </w:tc>
      </w:tr>
      <w:tr w:rsidR="00D06EE1" w:rsidTr="00454ED2">
        <w:tc>
          <w:tcPr>
            <w:tcW w:w="1333" w:type="dxa"/>
            <w:tcMar>
              <w:top w:w="28" w:type="dxa"/>
              <w:left w:w="57" w:type="dxa"/>
              <w:bottom w:w="28" w:type="dxa"/>
              <w:right w:w="57" w:type="dxa"/>
            </w:tcMar>
            <w:vAlign w:val="center"/>
          </w:tcPr>
          <w:p w:rsidR="00D06EE1" w:rsidRDefault="00D03E2F" w:rsidP="00D06EE1">
            <w:pPr>
              <w:jc w:val="center"/>
              <w:rPr>
                <w:rFonts w:eastAsia="Times New Roman"/>
                <w:lang w:eastAsia="it-IT"/>
              </w:rPr>
            </w:pPr>
            <w:r>
              <w:rPr>
                <w:rFonts w:eastAsia="Times New Roman"/>
                <w:lang w:eastAsia="it-IT"/>
              </w:rPr>
              <w:t>91</w:t>
            </w:r>
          </w:p>
        </w:tc>
        <w:tc>
          <w:tcPr>
            <w:tcW w:w="7820" w:type="dxa"/>
            <w:tcMar>
              <w:top w:w="28" w:type="dxa"/>
              <w:left w:w="57" w:type="dxa"/>
              <w:bottom w:w="28" w:type="dxa"/>
              <w:right w:w="57" w:type="dxa"/>
            </w:tcMar>
            <w:vAlign w:val="center"/>
          </w:tcPr>
          <w:p w:rsidR="00D06EE1" w:rsidRPr="00082B30" w:rsidRDefault="00D03E2F">
            <w:pPr>
              <w:rPr>
                <w:rFonts w:eastAsia="Times New Roman"/>
                <w:lang w:eastAsia="it-IT"/>
              </w:rPr>
            </w:pPr>
            <w:r w:rsidRPr="00082B30">
              <w:rPr>
                <w:rFonts w:eastAsia="Times New Roman"/>
                <w:lang w:eastAsia="it-IT"/>
              </w:rPr>
              <w:t>Assunzioni</w:t>
            </w:r>
          </w:p>
        </w:tc>
      </w:tr>
      <w:tr w:rsidR="00D06EE1" w:rsidTr="00454ED2">
        <w:tc>
          <w:tcPr>
            <w:tcW w:w="1333" w:type="dxa"/>
            <w:tcMar>
              <w:top w:w="28" w:type="dxa"/>
              <w:left w:w="57" w:type="dxa"/>
              <w:bottom w:w="28" w:type="dxa"/>
              <w:right w:w="57" w:type="dxa"/>
            </w:tcMar>
            <w:vAlign w:val="center"/>
          </w:tcPr>
          <w:p w:rsidR="00D06EE1" w:rsidRDefault="00D03E2F" w:rsidP="00D06EE1">
            <w:pPr>
              <w:jc w:val="center"/>
              <w:rPr>
                <w:rFonts w:eastAsia="Times New Roman"/>
                <w:lang w:eastAsia="it-IT"/>
              </w:rPr>
            </w:pPr>
            <w:r>
              <w:rPr>
                <w:rFonts w:eastAsia="Times New Roman"/>
                <w:lang w:eastAsia="it-IT"/>
              </w:rPr>
              <w:t>92</w:t>
            </w:r>
          </w:p>
        </w:tc>
        <w:tc>
          <w:tcPr>
            <w:tcW w:w="7820" w:type="dxa"/>
            <w:tcMar>
              <w:top w:w="28" w:type="dxa"/>
              <w:left w:w="57" w:type="dxa"/>
              <w:bottom w:w="28" w:type="dxa"/>
              <w:right w:w="57" w:type="dxa"/>
            </w:tcMar>
            <w:vAlign w:val="center"/>
          </w:tcPr>
          <w:p w:rsidR="00D06EE1" w:rsidRPr="00082B30" w:rsidRDefault="00D03E2F">
            <w:pPr>
              <w:rPr>
                <w:rFonts w:eastAsia="Times New Roman"/>
                <w:lang w:eastAsia="it-IT"/>
              </w:rPr>
            </w:pPr>
            <w:r w:rsidRPr="00082B30">
              <w:rPr>
                <w:rFonts w:eastAsia="Times New Roman"/>
                <w:lang w:eastAsia="it-IT"/>
              </w:rPr>
              <w:t>Rapporti di lavoro a tempo determinato e a tempo parziale</w:t>
            </w:r>
          </w:p>
        </w:tc>
      </w:tr>
      <w:tr w:rsidR="00D06EE1" w:rsidTr="00454ED2">
        <w:tc>
          <w:tcPr>
            <w:tcW w:w="1333" w:type="dxa"/>
            <w:tcMar>
              <w:top w:w="28" w:type="dxa"/>
              <w:left w:w="57" w:type="dxa"/>
              <w:bottom w:w="28" w:type="dxa"/>
              <w:right w:w="57" w:type="dxa"/>
            </w:tcMar>
            <w:vAlign w:val="center"/>
          </w:tcPr>
          <w:p w:rsidR="00D06EE1" w:rsidRDefault="00D03E2F" w:rsidP="00D06EE1">
            <w:pPr>
              <w:jc w:val="center"/>
              <w:rPr>
                <w:rFonts w:eastAsia="Times New Roman"/>
                <w:lang w:eastAsia="it-IT"/>
              </w:rPr>
            </w:pPr>
            <w:r>
              <w:rPr>
                <w:rFonts w:eastAsia="Times New Roman"/>
                <w:lang w:eastAsia="it-IT"/>
              </w:rPr>
              <w:t>93</w:t>
            </w:r>
          </w:p>
        </w:tc>
        <w:tc>
          <w:tcPr>
            <w:tcW w:w="7820" w:type="dxa"/>
            <w:tcMar>
              <w:top w:w="28" w:type="dxa"/>
              <w:left w:w="57" w:type="dxa"/>
              <w:bottom w:w="28" w:type="dxa"/>
              <w:right w:w="57" w:type="dxa"/>
            </w:tcMar>
            <w:vAlign w:val="center"/>
          </w:tcPr>
          <w:p w:rsidR="00D06EE1" w:rsidRPr="00082B30" w:rsidRDefault="00D03E2F">
            <w:pPr>
              <w:rPr>
                <w:rFonts w:eastAsia="Times New Roman"/>
                <w:lang w:eastAsia="it-IT"/>
              </w:rPr>
            </w:pPr>
            <w:r w:rsidRPr="00082B30">
              <w:rPr>
                <w:rFonts w:eastAsia="Times New Roman"/>
                <w:lang w:eastAsia="it-IT"/>
              </w:rPr>
              <w:t>Responsabilità patrimoniale</w:t>
            </w:r>
          </w:p>
        </w:tc>
      </w:tr>
      <w:tr w:rsidR="00D06EE1" w:rsidTr="00454ED2">
        <w:tc>
          <w:tcPr>
            <w:tcW w:w="1333" w:type="dxa"/>
            <w:tcMar>
              <w:top w:w="28" w:type="dxa"/>
              <w:left w:w="57" w:type="dxa"/>
              <w:bottom w:w="28" w:type="dxa"/>
              <w:right w:w="57" w:type="dxa"/>
            </w:tcMar>
            <w:vAlign w:val="center"/>
          </w:tcPr>
          <w:p w:rsidR="00D06EE1" w:rsidRDefault="00D03E2F" w:rsidP="00D06EE1">
            <w:pPr>
              <w:jc w:val="center"/>
              <w:rPr>
                <w:rFonts w:eastAsia="Times New Roman"/>
                <w:lang w:eastAsia="it-IT"/>
              </w:rPr>
            </w:pPr>
            <w:r>
              <w:rPr>
                <w:rFonts w:eastAsia="Times New Roman"/>
                <w:lang w:eastAsia="it-IT"/>
              </w:rPr>
              <w:t>94</w:t>
            </w:r>
          </w:p>
        </w:tc>
        <w:tc>
          <w:tcPr>
            <w:tcW w:w="7820" w:type="dxa"/>
            <w:tcMar>
              <w:top w:w="28" w:type="dxa"/>
              <w:left w:w="57" w:type="dxa"/>
              <w:bottom w:w="28" w:type="dxa"/>
              <w:right w:w="57" w:type="dxa"/>
            </w:tcMar>
            <w:vAlign w:val="center"/>
          </w:tcPr>
          <w:p w:rsidR="00D06EE1" w:rsidRPr="00082B30" w:rsidRDefault="00D03E2F">
            <w:pPr>
              <w:rPr>
                <w:rFonts w:eastAsia="Times New Roman"/>
                <w:lang w:eastAsia="it-IT"/>
              </w:rPr>
            </w:pPr>
            <w:r w:rsidRPr="00082B30">
              <w:rPr>
                <w:rFonts w:eastAsia="Times New Roman"/>
                <w:lang w:eastAsia="it-IT"/>
              </w:rPr>
              <w:t>Responsabilità disciplinare</w:t>
            </w:r>
          </w:p>
        </w:tc>
      </w:tr>
      <w:tr w:rsidR="00D06EE1" w:rsidTr="00454ED2">
        <w:tc>
          <w:tcPr>
            <w:tcW w:w="1333" w:type="dxa"/>
            <w:tcMar>
              <w:top w:w="28" w:type="dxa"/>
              <w:left w:w="57" w:type="dxa"/>
              <w:bottom w:w="28" w:type="dxa"/>
              <w:right w:w="57" w:type="dxa"/>
            </w:tcMar>
            <w:vAlign w:val="center"/>
          </w:tcPr>
          <w:p w:rsidR="00D06EE1" w:rsidRDefault="00D03E2F" w:rsidP="00D06EE1">
            <w:pPr>
              <w:jc w:val="center"/>
              <w:rPr>
                <w:rFonts w:eastAsia="Times New Roman"/>
                <w:lang w:eastAsia="it-IT"/>
              </w:rPr>
            </w:pPr>
            <w:r>
              <w:rPr>
                <w:rFonts w:eastAsia="Times New Roman"/>
                <w:lang w:eastAsia="it-IT"/>
              </w:rPr>
              <w:t>95</w:t>
            </w:r>
          </w:p>
        </w:tc>
        <w:tc>
          <w:tcPr>
            <w:tcW w:w="7820" w:type="dxa"/>
            <w:tcMar>
              <w:top w:w="28" w:type="dxa"/>
              <w:left w:w="57" w:type="dxa"/>
              <w:bottom w:w="28" w:type="dxa"/>
              <w:right w:w="57" w:type="dxa"/>
            </w:tcMar>
            <w:vAlign w:val="center"/>
          </w:tcPr>
          <w:p w:rsidR="00D06EE1" w:rsidRPr="00082B30" w:rsidRDefault="00D03E2F">
            <w:pPr>
              <w:rPr>
                <w:rFonts w:eastAsia="Times New Roman"/>
                <w:lang w:eastAsia="it-IT"/>
              </w:rPr>
            </w:pPr>
            <w:r w:rsidRPr="00082B30">
              <w:rPr>
                <w:rFonts w:eastAsia="Times New Roman"/>
                <w:lang w:eastAsia="it-IT"/>
              </w:rPr>
              <w:t>Dati sul personale degli enti locali</w:t>
            </w:r>
          </w:p>
        </w:tc>
      </w:tr>
      <w:tr w:rsidR="00D06EE1" w:rsidTr="00454ED2">
        <w:tc>
          <w:tcPr>
            <w:tcW w:w="1333" w:type="dxa"/>
            <w:tcMar>
              <w:top w:w="28" w:type="dxa"/>
              <w:left w:w="57" w:type="dxa"/>
              <w:bottom w:w="28" w:type="dxa"/>
              <w:right w:w="57" w:type="dxa"/>
            </w:tcMar>
            <w:vAlign w:val="center"/>
          </w:tcPr>
          <w:p w:rsidR="00D06EE1" w:rsidRDefault="00D03E2F" w:rsidP="00D06EE1">
            <w:pPr>
              <w:jc w:val="center"/>
              <w:rPr>
                <w:rFonts w:eastAsia="Times New Roman"/>
                <w:lang w:eastAsia="it-IT"/>
              </w:rPr>
            </w:pPr>
            <w:r>
              <w:rPr>
                <w:rFonts w:eastAsia="Times New Roman"/>
                <w:lang w:eastAsia="it-IT"/>
              </w:rPr>
              <w:t>96</w:t>
            </w:r>
          </w:p>
        </w:tc>
        <w:tc>
          <w:tcPr>
            <w:tcW w:w="7820" w:type="dxa"/>
            <w:tcMar>
              <w:top w:w="28" w:type="dxa"/>
              <w:left w:w="57" w:type="dxa"/>
              <w:bottom w:w="28" w:type="dxa"/>
              <w:right w:w="57" w:type="dxa"/>
            </w:tcMar>
            <w:vAlign w:val="center"/>
          </w:tcPr>
          <w:p w:rsidR="00D06EE1" w:rsidRPr="00082B30" w:rsidRDefault="00D03E2F">
            <w:pPr>
              <w:rPr>
                <w:rFonts w:eastAsia="Times New Roman"/>
                <w:lang w:eastAsia="it-IT"/>
              </w:rPr>
            </w:pPr>
            <w:r w:rsidRPr="00082B30">
              <w:rPr>
                <w:rFonts w:eastAsia="Times New Roman"/>
                <w:lang w:eastAsia="it-IT"/>
              </w:rPr>
              <w:t>Riduzione degli organismi collegiali</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D06EE1" w:rsidRPr="00082B30" w:rsidRDefault="00D03E2F" w:rsidP="00D03E2F">
            <w:pPr>
              <w:jc w:val="center"/>
              <w:rPr>
                <w:rFonts w:eastAsia="Times New Roman"/>
                <w:lang w:eastAsia="it-IT"/>
              </w:rPr>
            </w:pPr>
            <w:r w:rsidRPr="00082B30">
              <w:rPr>
                <w:rFonts w:eastAsia="Times New Roman"/>
                <w:lang w:eastAsia="it-IT"/>
              </w:rPr>
              <w:t>CAPO  II   -  Segretari comunali e provinciali</w:t>
            </w:r>
          </w:p>
        </w:tc>
      </w:tr>
      <w:tr w:rsidR="00D06EE1" w:rsidTr="00454ED2">
        <w:tc>
          <w:tcPr>
            <w:tcW w:w="1333" w:type="dxa"/>
            <w:tcMar>
              <w:top w:w="28" w:type="dxa"/>
              <w:left w:w="57" w:type="dxa"/>
              <w:bottom w:w="28" w:type="dxa"/>
              <w:right w:w="57" w:type="dxa"/>
            </w:tcMar>
            <w:vAlign w:val="center"/>
          </w:tcPr>
          <w:p w:rsidR="00D06EE1" w:rsidRDefault="00D03E2F" w:rsidP="00D06EE1">
            <w:pPr>
              <w:jc w:val="center"/>
              <w:rPr>
                <w:rFonts w:eastAsia="Times New Roman"/>
                <w:lang w:eastAsia="it-IT"/>
              </w:rPr>
            </w:pPr>
            <w:r>
              <w:rPr>
                <w:rFonts w:eastAsia="Times New Roman"/>
                <w:lang w:eastAsia="it-IT"/>
              </w:rPr>
              <w:t>97</w:t>
            </w:r>
          </w:p>
        </w:tc>
        <w:tc>
          <w:tcPr>
            <w:tcW w:w="7820" w:type="dxa"/>
            <w:tcMar>
              <w:top w:w="28" w:type="dxa"/>
              <w:left w:w="57" w:type="dxa"/>
              <w:bottom w:w="28" w:type="dxa"/>
              <w:right w:w="57" w:type="dxa"/>
            </w:tcMar>
            <w:vAlign w:val="center"/>
          </w:tcPr>
          <w:p w:rsidR="00D06EE1" w:rsidRPr="00082B30" w:rsidRDefault="00D03E2F">
            <w:pPr>
              <w:rPr>
                <w:rFonts w:eastAsia="Times New Roman"/>
                <w:lang w:eastAsia="it-IT"/>
              </w:rPr>
            </w:pPr>
            <w:r w:rsidRPr="00082B30">
              <w:rPr>
                <w:rFonts w:eastAsia="Times New Roman"/>
                <w:lang w:eastAsia="it-IT"/>
              </w:rPr>
              <w:t>Ruolo e funzioni</w:t>
            </w:r>
          </w:p>
        </w:tc>
      </w:tr>
      <w:tr w:rsidR="00D06EE1" w:rsidTr="00454ED2">
        <w:tc>
          <w:tcPr>
            <w:tcW w:w="1333" w:type="dxa"/>
            <w:tcMar>
              <w:top w:w="28" w:type="dxa"/>
              <w:left w:w="57" w:type="dxa"/>
              <w:bottom w:w="28" w:type="dxa"/>
              <w:right w:w="57" w:type="dxa"/>
            </w:tcMar>
            <w:vAlign w:val="center"/>
          </w:tcPr>
          <w:p w:rsidR="00D06EE1" w:rsidRDefault="00D03E2F" w:rsidP="00D06EE1">
            <w:pPr>
              <w:jc w:val="center"/>
              <w:rPr>
                <w:rFonts w:eastAsia="Times New Roman"/>
                <w:lang w:eastAsia="it-IT"/>
              </w:rPr>
            </w:pPr>
            <w:r>
              <w:rPr>
                <w:rFonts w:eastAsia="Times New Roman"/>
                <w:lang w:eastAsia="it-IT"/>
              </w:rPr>
              <w:t>98</w:t>
            </w:r>
          </w:p>
        </w:tc>
        <w:tc>
          <w:tcPr>
            <w:tcW w:w="7820" w:type="dxa"/>
            <w:tcMar>
              <w:top w:w="28" w:type="dxa"/>
              <w:left w:w="57" w:type="dxa"/>
              <w:bottom w:w="28" w:type="dxa"/>
              <w:right w:w="57" w:type="dxa"/>
            </w:tcMar>
            <w:vAlign w:val="center"/>
          </w:tcPr>
          <w:p w:rsidR="00D06EE1" w:rsidRPr="00082B30" w:rsidRDefault="00D03E2F">
            <w:pPr>
              <w:rPr>
                <w:rFonts w:eastAsia="Times New Roman"/>
                <w:lang w:eastAsia="it-IT"/>
              </w:rPr>
            </w:pPr>
            <w:r w:rsidRPr="00082B30">
              <w:rPr>
                <w:rFonts w:eastAsia="Times New Roman"/>
                <w:lang w:eastAsia="it-IT"/>
              </w:rPr>
              <w:t>Albo nazionale</w:t>
            </w:r>
          </w:p>
        </w:tc>
      </w:tr>
      <w:tr w:rsidR="00D06EE1" w:rsidTr="00454ED2">
        <w:tc>
          <w:tcPr>
            <w:tcW w:w="1333" w:type="dxa"/>
            <w:tcMar>
              <w:top w:w="28" w:type="dxa"/>
              <w:left w:w="57" w:type="dxa"/>
              <w:bottom w:w="28" w:type="dxa"/>
              <w:right w:w="57" w:type="dxa"/>
            </w:tcMar>
            <w:vAlign w:val="center"/>
          </w:tcPr>
          <w:p w:rsidR="00D06EE1" w:rsidRDefault="00DF2E89" w:rsidP="00D06EE1">
            <w:pPr>
              <w:jc w:val="center"/>
              <w:rPr>
                <w:rFonts w:eastAsia="Times New Roman"/>
                <w:lang w:eastAsia="it-IT"/>
              </w:rPr>
            </w:pPr>
            <w:r>
              <w:rPr>
                <w:rFonts w:eastAsia="Times New Roman"/>
                <w:lang w:eastAsia="it-IT"/>
              </w:rPr>
              <w:t>99</w:t>
            </w:r>
          </w:p>
        </w:tc>
        <w:tc>
          <w:tcPr>
            <w:tcW w:w="7820" w:type="dxa"/>
            <w:tcMar>
              <w:top w:w="28" w:type="dxa"/>
              <w:left w:w="57" w:type="dxa"/>
              <w:bottom w:w="28" w:type="dxa"/>
              <w:right w:w="57" w:type="dxa"/>
            </w:tcMar>
            <w:vAlign w:val="center"/>
          </w:tcPr>
          <w:p w:rsidR="00D06EE1" w:rsidRPr="00082B30" w:rsidRDefault="00D03E2F">
            <w:pPr>
              <w:rPr>
                <w:rFonts w:eastAsia="Times New Roman"/>
                <w:lang w:eastAsia="it-IT"/>
              </w:rPr>
            </w:pPr>
            <w:r w:rsidRPr="00082B30">
              <w:rPr>
                <w:rFonts w:eastAsia="Times New Roman"/>
                <w:lang w:eastAsia="it-IT"/>
              </w:rPr>
              <w:t>Nomina</w:t>
            </w:r>
          </w:p>
        </w:tc>
      </w:tr>
      <w:tr w:rsidR="00D06EE1" w:rsidTr="00454ED2">
        <w:tc>
          <w:tcPr>
            <w:tcW w:w="1333" w:type="dxa"/>
            <w:tcMar>
              <w:top w:w="28" w:type="dxa"/>
              <w:left w:w="57" w:type="dxa"/>
              <w:bottom w:w="28" w:type="dxa"/>
              <w:right w:w="57" w:type="dxa"/>
            </w:tcMar>
            <w:vAlign w:val="center"/>
          </w:tcPr>
          <w:p w:rsidR="00D06EE1" w:rsidRDefault="00DF2E89" w:rsidP="00D06EE1">
            <w:pPr>
              <w:jc w:val="center"/>
              <w:rPr>
                <w:rFonts w:eastAsia="Times New Roman"/>
                <w:lang w:eastAsia="it-IT"/>
              </w:rPr>
            </w:pPr>
            <w:r>
              <w:rPr>
                <w:rFonts w:eastAsia="Times New Roman"/>
                <w:lang w:eastAsia="it-IT"/>
              </w:rPr>
              <w:t>100</w:t>
            </w:r>
          </w:p>
        </w:tc>
        <w:tc>
          <w:tcPr>
            <w:tcW w:w="7820" w:type="dxa"/>
            <w:tcMar>
              <w:top w:w="28" w:type="dxa"/>
              <w:left w:w="57" w:type="dxa"/>
              <w:bottom w:w="28" w:type="dxa"/>
              <w:right w:w="57" w:type="dxa"/>
            </w:tcMar>
            <w:vAlign w:val="center"/>
          </w:tcPr>
          <w:p w:rsidR="00D06EE1" w:rsidRPr="00082B30" w:rsidRDefault="00D03E2F">
            <w:pPr>
              <w:rPr>
                <w:rFonts w:eastAsia="Times New Roman"/>
                <w:lang w:eastAsia="it-IT"/>
              </w:rPr>
            </w:pPr>
            <w:r w:rsidRPr="00082B30">
              <w:rPr>
                <w:rFonts w:eastAsia="Times New Roman"/>
                <w:lang w:eastAsia="it-IT"/>
              </w:rPr>
              <w:t>Revoca</w:t>
            </w:r>
          </w:p>
        </w:tc>
      </w:tr>
      <w:tr w:rsidR="00D06EE1" w:rsidTr="00454ED2">
        <w:tc>
          <w:tcPr>
            <w:tcW w:w="1333" w:type="dxa"/>
            <w:tcMar>
              <w:top w:w="28" w:type="dxa"/>
              <w:left w:w="57" w:type="dxa"/>
              <w:bottom w:w="28" w:type="dxa"/>
              <w:right w:w="57" w:type="dxa"/>
            </w:tcMar>
            <w:vAlign w:val="center"/>
          </w:tcPr>
          <w:p w:rsidR="00D06EE1" w:rsidRDefault="00DF2E89" w:rsidP="00D06EE1">
            <w:pPr>
              <w:jc w:val="center"/>
              <w:rPr>
                <w:rFonts w:eastAsia="Times New Roman"/>
                <w:lang w:eastAsia="it-IT"/>
              </w:rPr>
            </w:pPr>
            <w:r>
              <w:rPr>
                <w:rFonts w:eastAsia="Times New Roman"/>
                <w:lang w:eastAsia="it-IT"/>
              </w:rPr>
              <w:t>101</w:t>
            </w:r>
          </w:p>
        </w:tc>
        <w:tc>
          <w:tcPr>
            <w:tcW w:w="7820" w:type="dxa"/>
            <w:tcMar>
              <w:top w:w="28" w:type="dxa"/>
              <w:left w:w="57" w:type="dxa"/>
              <w:bottom w:w="28" w:type="dxa"/>
              <w:right w:w="57" w:type="dxa"/>
            </w:tcMar>
            <w:vAlign w:val="center"/>
          </w:tcPr>
          <w:p w:rsidR="00D06EE1" w:rsidRPr="00082B30" w:rsidRDefault="00DF2E89">
            <w:pPr>
              <w:rPr>
                <w:rFonts w:eastAsia="Times New Roman"/>
                <w:lang w:eastAsia="it-IT"/>
              </w:rPr>
            </w:pPr>
            <w:r w:rsidRPr="00082B30">
              <w:rPr>
                <w:rFonts w:eastAsia="Times New Roman"/>
                <w:lang w:eastAsia="it-IT"/>
              </w:rPr>
              <w:t>Disponibilità e modalità</w:t>
            </w:r>
          </w:p>
        </w:tc>
      </w:tr>
      <w:tr w:rsidR="00D06EE1" w:rsidTr="00454ED2">
        <w:tc>
          <w:tcPr>
            <w:tcW w:w="1333" w:type="dxa"/>
            <w:tcMar>
              <w:top w:w="28" w:type="dxa"/>
              <w:left w:w="57" w:type="dxa"/>
              <w:bottom w:w="28" w:type="dxa"/>
              <w:right w:w="57" w:type="dxa"/>
            </w:tcMar>
            <w:vAlign w:val="center"/>
          </w:tcPr>
          <w:p w:rsidR="00D06EE1" w:rsidRDefault="00DF2E89" w:rsidP="00D06EE1">
            <w:pPr>
              <w:jc w:val="center"/>
              <w:rPr>
                <w:rFonts w:eastAsia="Times New Roman"/>
                <w:lang w:eastAsia="it-IT"/>
              </w:rPr>
            </w:pPr>
            <w:r>
              <w:rPr>
                <w:rFonts w:eastAsia="Times New Roman"/>
                <w:lang w:eastAsia="it-IT"/>
              </w:rPr>
              <w:t>102</w:t>
            </w:r>
          </w:p>
        </w:tc>
        <w:tc>
          <w:tcPr>
            <w:tcW w:w="7820" w:type="dxa"/>
            <w:tcMar>
              <w:top w:w="28" w:type="dxa"/>
              <w:left w:w="57" w:type="dxa"/>
              <w:bottom w:w="28" w:type="dxa"/>
              <w:right w:w="57" w:type="dxa"/>
            </w:tcMar>
            <w:vAlign w:val="center"/>
          </w:tcPr>
          <w:p w:rsidR="00D06EE1" w:rsidRPr="00082B30" w:rsidRDefault="00DF2E89">
            <w:pPr>
              <w:rPr>
                <w:rFonts w:eastAsia="Times New Roman"/>
                <w:i/>
                <w:lang w:eastAsia="it-IT"/>
              </w:rPr>
            </w:pPr>
            <w:r w:rsidRPr="00082B30">
              <w:rPr>
                <w:rFonts w:eastAsia="Times New Roman"/>
                <w:i/>
                <w:lang w:eastAsia="it-IT"/>
              </w:rPr>
              <w:t>abrogato</w:t>
            </w:r>
          </w:p>
        </w:tc>
      </w:tr>
      <w:tr w:rsidR="00D06EE1" w:rsidTr="00454ED2">
        <w:tc>
          <w:tcPr>
            <w:tcW w:w="1333" w:type="dxa"/>
            <w:tcMar>
              <w:top w:w="28" w:type="dxa"/>
              <w:left w:w="57" w:type="dxa"/>
              <w:bottom w:w="28" w:type="dxa"/>
              <w:right w:w="57" w:type="dxa"/>
            </w:tcMar>
            <w:vAlign w:val="center"/>
          </w:tcPr>
          <w:p w:rsidR="00D06EE1" w:rsidRDefault="00DF2E89" w:rsidP="00D06EE1">
            <w:pPr>
              <w:jc w:val="center"/>
              <w:rPr>
                <w:rFonts w:eastAsia="Times New Roman"/>
                <w:lang w:eastAsia="it-IT"/>
              </w:rPr>
            </w:pPr>
            <w:r>
              <w:rPr>
                <w:rFonts w:eastAsia="Times New Roman"/>
                <w:lang w:eastAsia="it-IT"/>
              </w:rPr>
              <w:t>103</w:t>
            </w:r>
          </w:p>
        </w:tc>
        <w:tc>
          <w:tcPr>
            <w:tcW w:w="7820" w:type="dxa"/>
            <w:tcMar>
              <w:top w:w="28" w:type="dxa"/>
              <w:left w:w="57" w:type="dxa"/>
              <w:bottom w:w="28" w:type="dxa"/>
              <w:right w:w="57" w:type="dxa"/>
            </w:tcMar>
            <w:vAlign w:val="center"/>
          </w:tcPr>
          <w:p w:rsidR="00D06EE1" w:rsidRPr="00082B30" w:rsidRDefault="00DF2E89">
            <w:pPr>
              <w:rPr>
                <w:rFonts w:eastAsia="Times New Roman"/>
                <w:i/>
                <w:lang w:eastAsia="it-IT"/>
              </w:rPr>
            </w:pPr>
            <w:r w:rsidRPr="00082B30">
              <w:rPr>
                <w:rFonts w:eastAsia="Times New Roman"/>
                <w:i/>
                <w:lang w:eastAsia="it-IT"/>
              </w:rPr>
              <w:t>abrogato</w:t>
            </w:r>
          </w:p>
        </w:tc>
      </w:tr>
      <w:tr w:rsidR="00D06EE1" w:rsidTr="00454ED2">
        <w:tc>
          <w:tcPr>
            <w:tcW w:w="1333" w:type="dxa"/>
            <w:tcMar>
              <w:top w:w="28" w:type="dxa"/>
              <w:left w:w="57" w:type="dxa"/>
              <w:bottom w:w="28" w:type="dxa"/>
              <w:right w:w="57" w:type="dxa"/>
            </w:tcMar>
            <w:vAlign w:val="center"/>
          </w:tcPr>
          <w:p w:rsidR="00D06EE1" w:rsidRDefault="00DF2E89" w:rsidP="00D06EE1">
            <w:pPr>
              <w:jc w:val="center"/>
              <w:rPr>
                <w:rFonts w:eastAsia="Times New Roman"/>
                <w:lang w:eastAsia="it-IT"/>
              </w:rPr>
            </w:pPr>
            <w:r>
              <w:rPr>
                <w:rFonts w:eastAsia="Times New Roman"/>
                <w:lang w:eastAsia="it-IT"/>
              </w:rPr>
              <w:t>104</w:t>
            </w:r>
          </w:p>
        </w:tc>
        <w:tc>
          <w:tcPr>
            <w:tcW w:w="7820" w:type="dxa"/>
            <w:tcMar>
              <w:top w:w="28" w:type="dxa"/>
              <w:left w:w="57" w:type="dxa"/>
              <w:bottom w:w="28" w:type="dxa"/>
              <w:right w:w="57" w:type="dxa"/>
            </w:tcMar>
            <w:vAlign w:val="center"/>
          </w:tcPr>
          <w:p w:rsidR="00D06EE1" w:rsidRPr="00082B30" w:rsidRDefault="00DF2E89" w:rsidP="00DF2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it-IT"/>
              </w:rPr>
            </w:pPr>
            <w:r w:rsidRPr="00082B30">
              <w:rPr>
                <w:rFonts w:eastAsia="Times New Roman"/>
                <w:lang w:eastAsia="it-IT"/>
              </w:rPr>
              <w:t>Scuola superiore della pubblica amministrazione locale e scuole regionali e interregionali</w:t>
            </w:r>
          </w:p>
        </w:tc>
      </w:tr>
      <w:tr w:rsidR="00D06EE1" w:rsidTr="00454ED2">
        <w:tc>
          <w:tcPr>
            <w:tcW w:w="1333" w:type="dxa"/>
            <w:tcMar>
              <w:top w:w="28" w:type="dxa"/>
              <w:left w:w="57" w:type="dxa"/>
              <w:bottom w:w="28" w:type="dxa"/>
              <w:right w:w="57" w:type="dxa"/>
            </w:tcMar>
            <w:vAlign w:val="center"/>
          </w:tcPr>
          <w:p w:rsidR="00D06EE1" w:rsidRDefault="00DF2E89" w:rsidP="00D06EE1">
            <w:pPr>
              <w:jc w:val="center"/>
              <w:rPr>
                <w:rFonts w:eastAsia="Times New Roman"/>
                <w:lang w:eastAsia="it-IT"/>
              </w:rPr>
            </w:pPr>
            <w:r>
              <w:rPr>
                <w:rFonts w:eastAsia="Times New Roman"/>
                <w:lang w:eastAsia="it-IT"/>
              </w:rPr>
              <w:t>105</w:t>
            </w:r>
          </w:p>
        </w:tc>
        <w:tc>
          <w:tcPr>
            <w:tcW w:w="7820" w:type="dxa"/>
            <w:tcMar>
              <w:top w:w="28" w:type="dxa"/>
              <w:left w:w="57" w:type="dxa"/>
              <w:bottom w:w="28" w:type="dxa"/>
              <w:right w:w="57" w:type="dxa"/>
            </w:tcMar>
            <w:vAlign w:val="center"/>
          </w:tcPr>
          <w:p w:rsidR="00D06EE1" w:rsidRPr="00082B30" w:rsidRDefault="00DF2E89">
            <w:pPr>
              <w:rPr>
                <w:rFonts w:eastAsia="Times New Roman"/>
                <w:lang w:eastAsia="it-IT"/>
              </w:rPr>
            </w:pPr>
            <w:r w:rsidRPr="00082B30">
              <w:rPr>
                <w:rFonts w:eastAsia="Times New Roman"/>
                <w:lang w:eastAsia="it-IT"/>
              </w:rPr>
              <w:t>Regioni a statuto speciale</w:t>
            </w:r>
          </w:p>
        </w:tc>
      </w:tr>
      <w:tr w:rsidR="00D06EE1" w:rsidTr="00454ED2">
        <w:tc>
          <w:tcPr>
            <w:tcW w:w="1333" w:type="dxa"/>
            <w:tcMar>
              <w:top w:w="28" w:type="dxa"/>
              <w:left w:w="57" w:type="dxa"/>
              <w:bottom w:w="28" w:type="dxa"/>
              <w:right w:w="57" w:type="dxa"/>
            </w:tcMar>
            <w:vAlign w:val="center"/>
          </w:tcPr>
          <w:p w:rsidR="00D06EE1" w:rsidRDefault="00DF2E89" w:rsidP="00D06EE1">
            <w:pPr>
              <w:jc w:val="center"/>
              <w:rPr>
                <w:rFonts w:eastAsia="Times New Roman"/>
                <w:lang w:eastAsia="it-IT"/>
              </w:rPr>
            </w:pPr>
            <w:r>
              <w:rPr>
                <w:rFonts w:eastAsia="Times New Roman"/>
                <w:lang w:eastAsia="it-IT"/>
              </w:rPr>
              <w:t>106</w:t>
            </w:r>
          </w:p>
        </w:tc>
        <w:tc>
          <w:tcPr>
            <w:tcW w:w="7820" w:type="dxa"/>
            <w:tcMar>
              <w:top w:w="28" w:type="dxa"/>
              <w:left w:w="57" w:type="dxa"/>
              <w:bottom w:w="28" w:type="dxa"/>
              <w:right w:w="57" w:type="dxa"/>
            </w:tcMar>
            <w:vAlign w:val="center"/>
          </w:tcPr>
          <w:p w:rsidR="00D06EE1" w:rsidRPr="00082B30" w:rsidRDefault="00DF2E89">
            <w:pPr>
              <w:rPr>
                <w:rFonts w:eastAsia="Times New Roman"/>
                <w:lang w:eastAsia="it-IT"/>
              </w:rPr>
            </w:pPr>
            <w:r w:rsidRPr="00082B30">
              <w:rPr>
                <w:rFonts w:eastAsia="Times New Roman"/>
                <w:lang w:eastAsia="it-IT"/>
              </w:rPr>
              <w:t>Disposizioni finali e transitorie</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D06EE1" w:rsidRPr="00082B30" w:rsidRDefault="00DF2E89" w:rsidP="00DF2E89">
            <w:pPr>
              <w:jc w:val="center"/>
              <w:rPr>
                <w:rFonts w:eastAsia="Times New Roman"/>
                <w:lang w:eastAsia="it-IT"/>
              </w:rPr>
            </w:pPr>
            <w:r w:rsidRPr="00082B30">
              <w:rPr>
                <w:rFonts w:eastAsia="Times New Roman"/>
                <w:lang w:eastAsia="it-IT"/>
              </w:rPr>
              <w:t>CAPO  III   -   Dirigenza ed incarichi</w:t>
            </w:r>
          </w:p>
        </w:tc>
      </w:tr>
      <w:tr w:rsidR="00D06EE1" w:rsidTr="00454ED2">
        <w:tc>
          <w:tcPr>
            <w:tcW w:w="1333" w:type="dxa"/>
            <w:tcMar>
              <w:top w:w="28" w:type="dxa"/>
              <w:left w:w="57" w:type="dxa"/>
              <w:bottom w:w="28" w:type="dxa"/>
              <w:right w:w="57" w:type="dxa"/>
            </w:tcMar>
            <w:vAlign w:val="center"/>
          </w:tcPr>
          <w:p w:rsidR="00D06EE1" w:rsidRDefault="00DF2E89" w:rsidP="00D06EE1">
            <w:pPr>
              <w:jc w:val="center"/>
              <w:rPr>
                <w:rFonts w:eastAsia="Times New Roman"/>
                <w:lang w:eastAsia="it-IT"/>
              </w:rPr>
            </w:pPr>
            <w:r>
              <w:rPr>
                <w:rFonts w:eastAsia="Times New Roman"/>
                <w:lang w:eastAsia="it-IT"/>
              </w:rPr>
              <w:t>107</w:t>
            </w:r>
          </w:p>
        </w:tc>
        <w:tc>
          <w:tcPr>
            <w:tcW w:w="7820" w:type="dxa"/>
            <w:tcMar>
              <w:top w:w="28" w:type="dxa"/>
              <w:left w:w="57" w:type="dxa"/>
              <w:bottom w:w="28" w:type="dxa"/>
              <w:right w:w="57" w:type="dxa"/>
            </w:tcMar>
            <w:vAlign w:val="center"/>
          </w:tcPr>
          <w:p w:rsidR="00D06EE1" w:rsidRPr="00082B30" w:rsidRDefault="00DF2E89">
            <w:pPr>
              <w:rPr>
                <w:rFonts w:eastAsia="Times New Roman"/>
                <w:lang w:eastAsia="it-IT"/>
              </w:rPr>
            </w:pPr>
            <w:r w:rsidRPr="00082B30">
              <w:rPr>
                <w:rFonts w:eastAsia="Times New Roman"/>
                <w:lang w:eastAsia="it-IT"/>
              </w:rPr>
              <w:t>Funzioni e responsabilità della dirigenza</w:t>
            </w:r>
          </w:p>
        </w:tc>
      </w:tr>
      <w:tr w:rsidR="00D06EE1" w:rsidTr="00454ED2">
        <w:tc>
          <w:tcPr>
            <w:tcW w:w="1333" w:type="dxa"/>
            <w:tcMar>
              <w:top w:w="28" w:type="dxa"/>
              <w:left w:w="57" w:type="dxa"/>
              <w:bottom w:w="28" w:type="dxa"/>
              <w:right w:w="57" w:type="dxa"/>
            </w:tcMar>
            <w:vAlign w:val="center"/>
          </w:tcPr>
          <w:p w:rsidR="00D06EE1" w:rsidRDefault="00DF2E89" w:rsidP="00D06EE1">
            <w:pPr>
              <w:jc w:val="center"/>
              <w:rPr>
                <w:rFonts w:eastAsia="Times New Roman"/>
                <w:lang w:eastAsia="it-IT"/>
              </w:rPr>
            </w:pPr>
            <w:r>
              <w:rPr>
                <w:rFonts w:eastAsia="Times New Roman"/>
                <w:lang w:eastAsia="it-IT"/>
              </w:rPr>
              <w:t>108</w:t>
            </w:r>
          </w:p>
        </w:tc>
        <w:tc>
          <w:tcPr>
            <w:tcW w:w="7820" w:type="dxa"/>
            <w:tcMar>
              <w:top w:w="28" w:type="dxa"/>
              <w:left w:w="57" w:type="dxa"/>
              <w:bottom w:w="28" w:type="dxa"/>
              <w:right w:w="57" w:type="dxa"/>
            </w:tcMar>
            <w:vAlign w:val="center"/>
          </w:tcPr>
          <w:p w:rsidR="00D06EE1" w:rsidRPr="00082B30" w:rsidRDefault="00DF2E89">
            <w:pPr>
              <w:rPr>
                <w:rFonts w:eastAsia="Times New Roman"/>
                <w:lang w:eastAsia="it-IT"/>
              </w:rPr>
            </w:pPr>
            <w:r w:rsidRPr="00082B30">
              <w:rPr>
                <w:rFonts w:eastAsia="Times New Roman"/>
                <w:lang w:eastAsia="it-IT"/>
              </w:rPr>
              <w:t>Direttore generale</w:t>
            </w:r>
          </w:p>
        </w:tc>
      </w:tr>
      <w:tr w:rsidR="00D06EE1" w:rsidTr="00454ED2">
        <w:tc>
          <w:tcPr>
            <w:tcW w:w="1333" w:type="dxa"/>
            <w:tcMar>
              <w:top w:w="28" w:type="dxa"/>
              <w:left w:w="57" w:type="dxa"/>
              <w:bottom w:w="28" w:type="dxa"/>
              <w:right w:w="57" w:type="dxa"/>
            </w:tcMar>
            <w:vAlign w:val="center"/>
          </w:tcPr>
          <w:p w:rsidR="00D06EE1" w:rsidRDefault="00DF2E89" w:rsidP="00D06EE1">
            <w:pPr>
              <w:jc w:val="center"/>
              <w:rPr>
                <w:rFonts w:eastAsia="Times New Roman"/>
                <w:lang w:eastAsia="it-IT"/>
              </w:rPr>
            </w:pPr>
            <w:r>
              <w:rPr>
                <w:rFonts w:eastAsia="Times New Roman"/>
                <w:lang w:eastAsia="it-IT"/>
              </w:rPr>
              <w:t>109</w:t>
            </w:r>
          </w:p>
        </w:tc>
        <w:tc>
          <w:tcPr>
            <w:tcW w:w="7820" w:type="dxa"/>
            <w:tcMar>
              <w:top w:w="28" w:type="dxa"/>
              <w:left w:w="57" w:type="dxa"/>
              <w:bottom w:w="28" w:type="dxa"/>
              <w:right w:w="57" w:type="dxa"/>
            </w:tcMar>
            <w:vAlign w:val="center"/>
          </w:tcPr>
          <w:p w:rsidR="00D06EE1" w:rsidRPr="00082B30" w:rsidRDefault="00DF2E89">
            <w:pPr>
              <w:rPr>
                <w:rFonts w:eastAsia="Times New Roman"/>
                <w:lang w:eastAsia="it-IT"/>
              </w:rPr>
            </w:pPr>
            <w:r w:rsidRPr="00082B30">
              <w:rPr>
                <w:rFonts w:eastAsia="Times New Roman"/>
                <w:lang w:eastAsia="it-IT"/>
              </w:rPr>
              <w:t>Conferimento di funzioni dirigenziali</w:t>
            </w:r>
          </w:p>
        </w:tc>
      </w:tr>
      <w:tr w:rsidR="00D06EE1" w:rsidTr="00454ED2">
        <w:tc>
          <w:tcPr>
            <w:tcW w:w="1333" w:type="dxa"/>
            <w:tcMar>
              <w:top w:w="28" w:type="dxa"/>
              <w:left w:w="57" w:type="dxa"/>
              <w:bottom w:w="28" w:type="dxa"/>
              <w:right w:w="57" w:type="dxa"/>
            </w:tcMar>
            <w:vAlign w:val="center"/>
          </w:tcPr>
          <w:p w:rsidR="00D06EE1" w:rsidRDefault="00DF2E89" w:rsidP="00D06EE1">
            <w:pPr>
              <w:jc w:val="center"/>
              <w:rPr>
                <w:rFonts w:eastAsia="Times New Roman"/>
                <w:lang w:eastAsia="it-IT"/>
              </w:rPr>
            </w:pPr>
            <w:r>
              <w:rPr>
                <w:rFonts w:eastAsia="Times New Roman"/>
                <w:lang w:eastAsia="it-IT"/>
              </w:rPr>
              <w:t>110</w:t>
            </w:r>
          </w:p>
        </w:tc>
        <w:tc>
          <w:tcPr>
            <w:tcW w:w="7820" w:type="dxa"/>
            <w:tcMar>
              <w:top w:w="28" w:type="dxa"/>
              <w:left w:w="57" w:type="dxa"/>
              <w:bottom w:w="28" w:type="dxa"/>
              <w:right w:w="57" w:type="dxa"/>
            </w:tcMar>
            <w:vAlign w:val="center"/>
          </w:tcPr>
          <w:p w:rsidR="00D06EE1" w:rsidRPr="00082B30" w:rsidRDefault="00DF2E89">
            <w:pPr>
              <w:rPr>
                <w:rFonts w:eastAsia="Times New Roman"/>
                <w:lang w:eastAsia="it-IT"/>
              </w:rPr>
            </w:pPr>
            <w:r w:rsidRPr="00082B30">
              <w:rPr>
                <w:rFonts w:eastAsia="Times New Roman"/>
                <w:lang w:eastAsia="it-IT"/>
              </w:rPr>
              <w:t>Incarichi a contratto</w:t>
            </w:r>
          </w:p>
        </w:tc>
      </w:tr>
      <w:tr w:rsidR="00D06EE1" w:rsidTr="00454ED2">
        <w:tc>
          <w:tcPr>
            <w:tcW w:w="1333" w:type="dxa"/>
            <w:tcMar>
              <w:top w:w="28" w:type="dxa"/>
              <w:left w:w="57" w:type="dxa"/>
              <w:bottom w:w="28" w:type="dxa"/>
              <w:right w:w="57" w:type="dxa"/>
            </w:tcMar>
            <w:vAlign w:val="center"/>
          </w:tcPr>
          <w:p w:rsidR="00D06EE1" w:rsidRDefault="00DF2E89" w:rsidP="00D06EE1">
            <w:pPr>
              <w:jc w:val="center"/>
              <w:rPr>
                <w:rFonts w:eastAsia="Times New Roman"/>
                <w:lang w:eastAsia="it-IT"/>
              </w:rPr>
            </w:pPr>
            <w:r>
              <w:rPr>
                <w:rFonts w:eastAsia="Times New Roman"/>
                <w:lang w:eastAsia="it-IT"/>
              </w:rPr>
              <w:t>111</w:t>
            </w:r>
          </w:p>
        </w:tc>
        <w:tc>
          <w:tcPr>
            <w:tcW w:w="7820" w:type="dxa"/>
            <w:tcMar>
              <w:top w:w="28" w:type="dxa"/>
              <w:left w:w="57" w:type="dxa"/>
              <w:bottom w:w="28" w:type="dxa"/>
              <w:right w:w="57" w:type="dxa"/>
            </w:tcMar>
            <w:vAlign w:val="center"/>
          </w:tcPr>
          <w:p w:rsidR="00D06EE1" w:rsidRPr="00082B30" w:rsidRDefault="00DF2E89">
            <w:pPr>
              <w:rPr>
                <w:rFonts w:eastAsia="Times New Roman"/>
                <w:lang w:eastAsia="it-IT"/>
              </w:rPr>
            </w:pPr>
            <w:r w:rsidRPr="00082B30">
              <w:rPr>
                <w:rFonts w:eastAsia="Times New Roman"/>
                <w:lang w:eastAsia="it-IT"/>
              </w:rPr>
              <w:t>Adeguamento della disciplina della dirigenza</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D06EE1" w:rsidRPr="00082B30" w:rsidRDefault="00DF2E89" w:rsidP="00DF2E89">
            <w:pPr>
              <w:jc w:val="center"/>
              <w:rPr>
                <w:rFonts w:eastAsia="Times New Roman"/>
                <w:lang w:eastAsia="it-IT"/>
              </w:rPr>
            </w:pPr>
            <w:r w:rsidRPr="00082B30">
              <w:rPr>
                <w:rFonts w:eastAsia="Times New Roman"/>
                <w:lang w:eastAsia="it-IT"/>
              </w:rPr>
              <w:t>TITOLO  V   -   SERVIZI E INTERVENTI PUBBLICI LOCALI</w:t>
            </w:r>
          </w:p>
        </w:tc>
      </w:tr>
      <w:tr w:rsidR="00D06EE1" w:rsidTr="00454ED2">
        <w:tc>
          <w:tcPr>
            <w:tcW w:w="1333" w:type="dxa"/>
            <w:tcMar>
              <w:top w:w="28" w:type="dxa"/>
              <w:left w:w="57" w:type="dxa"/>
              <w:bottom w:w="28" w:type="dxa"/>
              <w:right w:w="57" w:type="dxa"/>
            </w:tcMar>
            <w:vAlign w:val="center"/>
          </w:tcPr>
          <w:p w:rsidR="00D06EE1" w:rsidRDefault="00DF2E89" w:rsidP="00D06EE1">
            <w:pPr>
              <w:jc w:val="center"/>
              <w:rPr>
                <w:rFonts w:eastAsia="Times New Roman"/>
                <w:lang w:eastAsia="it-IT"/>
              </w:rPr>
            </w:pPr>
            <w:r>
              <w:rPr>
                <w:rFonts w:eastAsia="Times New Roman"/>
                <w:lang w:eastAsia="it-IT"/>
              </w:rPr>
              <w:t>112</w:t>
            </w:r>
          </w:p>
        </w:tc>
        <w:tc>
          <w:tcPr>
            <w:tcW w:w="7820" w:type="dxa"/>
            <w:tcMar>
              <w:top w:w="28" w:type="dxa"/>
              <w:left w:w="57" w:type="dxa"/>
              <w:bottom w:w="28" w:type="dxa"/>
              <w:right w:w="57" w:type="dxa"/>
            </w:tcMar>
            <w:vAlign w:val="center"/>
          </w:tcPr>
          <w:p w:rsidR="00D06EE1" w:rsidRPr="00082B30" w:rsidRDefault="00DF2E89">
            <w:pPr>
              <w:rPr>
                <w:rFonts w:eastAsia="Times New Roman"/>
                <w:lang w:eastAsia="it-IT"/>
              </w:rPr>
            </w:pPr>
            <w:r w:rsidRPr="00082B30">
              <w:rPr>
                <w:rFonts w:eastAsia="Times New Roman"/>
                <w:lang w:eastAsia="it-IT"/>
              </w:rPr>
              <w:t>Servizi pubblici locali</w:t>
            </w:r>
          </w:p>
        </w:tc>
      </w:tr>
      <w:tr w:rsidR="00D06EE1" w:rsidTr="00454ED2">
        <w:tc>
          <w:tcPr>
            <w:tcW w:w="1333" w:type="dxa"/>
            <w:tcMar>
              <w:top w:w="28" w:type="dxa"/>
              <w:left w:w="57" w:type="dxa"/>
              <w:bottom w:w="28" w:type="dxa"/>
              <w:right w:w="57" w:type="dxa"/>
            </w:tcMar>
            <w:vAlign w:val="center"/>
          </w:tcPr>
          <w:p w:rsidR="00D06EE1" w:rsidRDefault="00DF2E89" w:rsidP="00D06EE1">
            <w:pPr>
              <w:jc w:val="center"/>
              <w:rPr>
                <w:rFonts w:eastAsia="Times New Roman"/>
                <w:lang w:eastAsia="it-IT"/>
              </w:rPr>
            </w:pPr>
            <w:r>
              <w:rPr>
                <w:rFonts w:eastAsia="Times New Roman"/>
                <w:lang w:eastAsia="it-IT"/>
              </w:rPr>
              <w:t>113</w:t>
            </w:r>
          </w:p>
        </w:tc>
        <w:tc>
          <w:tcPr>
            <w:tcW w:w="7820" w:type="dxa"/>
            <w:tcMar>
              <w:top w:w="28" w:type="dxa"/>
              <w:left w:w="57" w:type="dxa"/>
              <w:bottom w:w="28" w:type="dxa"/>
              <w:right w:w="57" w:type="dxa"/>
            </w:tcMar>
            <w:vAlign w:val="center"/>
          </w:tcPr>
          <w:p w:rsidR="00D06EE1" w:rsidRPr="00082B30" w:rsidRDefault="00DF2E89">
            <w:pPr>
              <w:rPr>
                <w:rFonts w:eastAsia="Times New Roman"/>
                <w:lang w:eastAsia="it-IT"/>
              </w:rPr>
            </w:pPr>
            <w:r w:rsidRPr="00082B30">
              <w:rPr>
                <w:rFonts w:eastAsia="Times New Roman"/>
                <w:lang w:eastAsia="it-IT"/>
              </w:rPr>
              <w:t>Gestione delle reti ed erogazione dei servizi pubblici locali di rilevanza economica</w:t>
            </w:r>
          </w:p>
        </w:tc>
      </w:tr>
      <w:tr w:rsidR="00D06EE1" w:rsidTr="00454ED2">
        <w:tc>
          <w:tcPr>
            <w:tcW w:w="1333" w:type="dxa"/>
            <w:tcMar>
              <w:top w:w="28" w:type="dxa"/>
              <w:left w:w="57" w:type="dxa"/>
              <w:bottom w:w="28" w:type="dxa"/>
              <w:right w:w="57" w:type="dxa"/>
            </w:tcMar>
            <w:vAlign w:val="center"/>
          </w:tcPr>
          <w:p w:rsidR="00D06EE1" w:rsidRDefault="00DF2E89" w:rsidP="00D06EE1">
            <w:pPr>
              <w:jc w:val="center"/>
              <w:rPr>
                <w:rFonts w:eastAsia="Times New Roman"/>
                <w:lang w:eastAsia="it-IT"/>
              </w:rPr>
            </w:pPr>
            <w:r>
              <w:rPr>
                <w:rFonts w:eastAsia="Times New Roman"/>
                <w:lang w:eastAsia="it-IT"/>
              </w:rPr>
              <w:t>113</w:t>
            </w:r>
            <w:r w:rsidR="00C876F2">
              <w:rPr>
                <w:rFonts w:eastAsia="Times New Roman"/>
                <w:lang w:eastAsia="it-IT"/>
              </w:rPr>
              <w:t>-</w:t>
            </w:r>
            <w:r>
              <w:rPr>
                <w:rFonts w:eastAsia="Times New Roman"/>
                <w:lang w:eastAsia="it-IT"/>
              </w:rPr>
              <w:t>bis</w:t>
            </w:r>
          </w:p>
        </w:tc>
        <w:tc>
          <w:tcPr>
            <w:tcW w:w="7820" w:type="dxa"/>
            <w:tcMar>
              <w:top w:w="28" w:type="dxa"/>
              <w:left w:w="57" w:type="dxa"/>
              <w:bottom w:w="28" w:type="dxa"/>
              <w:right w:w="57" w:type="dxa"/>
            </w:tcMar>
            <w:vAlign w:val="center"/>
          </w:tcPr>
          <w:p w:rsidR="00D06EE1" w:rsidRPr="00082B30" w:rsidRDefault="00DF2E89">
            <w:pPr>
              <w:rPr>
                <w:rFonts w:eastAsia="Times New Roman"/>
                <w:lang w:eastAsia="it-IT"/>
              </w:rPr>
            </w:pPr>
            <w:r w:rsidRPr="00082B30">
              <w:rPr>
                <w:rFonts w:eastAsia="Times New Roman"/>
                <w:lang w:eastAsia="it-IT"/>
              </w:rPr>
              <w:t>Gestione dei servizi pubblici locali privi di rilevanza economica</w:t>
            </w:r>
          </w:p>
        </w:tc>
      </w:tr>
      <w:tr w:rsidR="00D06EE1" w:rsidTr="00454ED2">
        <w:tc>
          <w:tcPr>
            <w:tcW w:w="1333" w:type="dxa"/>
            <w:tcMar>
              <w:top w:w="28" w:type="dxa"/>
              <w:left w:w="57" w:type="dxa"/>
              <w:bottom w:w="28" w:type="dxa"/>
              <w:right w:w="57" w:type="dxa"/>
            </w:tcMar>
            <w:vAlign w:val="center"/>
          </w:tcPr>
          <w:p w:rsidR="00D06EE1" w:rsidRDefault="00DF2E89" w:rsidP="00D06EE1">
            <w:pPr>
              <w:jc w:val="center"/>
              <w:rPr>
                <w:rFonts w:eastAsia="Times New Roman"/>
                <w:lang w:eastAsia="it-IT"/>
              </w:rPr>
            </w:pPr>
            <w:r>
              <w:rPr>
                <w:rFonts w:eastAsia="Times New Roman"/>
                <w:lang w:eastAsia="it-IT"/>
              </w:rPr>
              <w:t>114</w:t>
            </w:r>
          </w:p>
        </w:tc>
        <w:tc>
          <w:tcPr>
            <w:tcW w:w="7820" w:type="dxa"/>
            <w:tcMar>
              <w:top w:w="28" w:type="dxa"/>
              <w:left w:w="57" w:type="dxa"/>
              <w:bottom w:w="28" w:type="dxa"/>
              <w:right w:w="57" w:type="dxa"/>
            </w:tcMar>
            <w:vAlign w:val="center"/>
          </w:tcPr>
          <w:p w:rsidR="00D06EE1" w:rsidRPr="00082B30" w:rsidRDefault="00DF2E89">
            <w:pPr>
              <w:rPr>
                <w:rFonts w:eastAsia="Times New Roman"/>
                <w:lang w:eastAsia="it-IT"/>
              </w:rPr>
            </w:pPr>
            <w:r w:rsidRPr="00082B30">
              <w:rPr>
                <w:rFonts w:eastAsia="Times New Roman"/>
                <w:lang w:eastAsia="it-IT"/>
              </w:rPr>
              <w:t>Aziende speciali ed istituzioni</w:t>
            </w:r>
          </w:p>
        </w:tc>
      </w:tr>
      <w:tr w:rsidR="00D06EE1" w:rsidTr="00454ED2">
        <w:tc>
          <w:tcPr>
            <w:tcW w:w="1333" w:type="dxa"/>
            <w:tcMar>
              <w:top w:w="28" w:type="dxa"/>
              <w:left w:w="57" w:type="dxa"/>
              <w:bottom w:w="28" w:type="dxa"/>
              <w:right w:w="57" w:type="dxa"/>
            </w:tcMar>
            <w:vAlign w:val="center"/>
          </w:tcPr>
          <w:p w:rsidR="00D06EE1" w:rsidRDefault="00DF2E89" w:rsidP="00D06EE1">
            <w:pPr>
              <w:jc w:val="center"/>
              <w:rPr>
                <w:rFonts w:eastAsia="Times New Roman"/>
                <w:lang w:eastAsia="it-IT"/>
              </w:rPr>
            </w:pPr>
            <w:r>
              <w:rPr>
                <w:rFonts w:eastAsia="Times New Roman"/>
                <w:lang w:eastAsia="it-IT"/>
              </w:rPr>
              <w:t>115</w:t>
            </w:r>
          </w:p>
        </w:tc>
        <w:tc>
          <w:tcPr>
            <w:tcW w:w="7820" w:type="dxa"/>
            <w:tcMar>
              <w:top w:w="28" w:type="dxa"/>
              <w:left w:w="57" w:type="dxa"/>
              <w:bottom w:w="28" w:type="dxa"/>
              <w:right w:w="57" w:type="dxa"/>
            </w:tcMar>
            <w:vAlign w:val="center"/>
          </w:tcPr>
          <w:p w:rsidR="00D06EE1" w:rsidRPr="00082B30" w:rsidRDefault="00DF2E89">
            <w:pPr>
              <w:rPr>
                <w:rFonts w:eastAsia="Times New Roman"/>
                <w:lang w:eastAsia="it-IT"/>
              </w:rPr>
            </w:pPr>
            <w:r w:rsidRPr="00082B30">
              <w:rPr>
                <w:rFonts w:eastAsia="Times New Roman"/>
                <w:lang w:eastAsia="it-IT"/>
              </w:rPr>
              <w:t>Trasformazione delle aziende speciali in società per azioni</w:t>
            </w:r>
          </w:p>
        </w:tc>
      </w:tr>
      <w:tr w:rsidR="00D06EE1" w:rsidTr="00454ED2">
        <w:tc>
          <w:tcPr>
            <w:tcW w:w="1333" w:type="dxa"/>
            <w:tcMar>
              <w:top w:w="28" w:type="dxa"/>
              <w:left w:w="57" w:type="dxa"/>
              <w:bottom w:w="28" w:type="dxa"/>
              <w:right w:w="57" w:type="dxa"/>
            </w:tcMar>
            <w:vAlign w:val="center"/>
          </w:tcPr>
          <w:p w:rsidR="00D06EE1" w:rsidRDefault="00DF2E89" w:rsidP="00D06EE1">
            <w:pPr>
              <w:jc w:val="center"/>
              <w:rPr>
                <w:rFonts w:eastAsia="Times New Roman"/>
                <w:lang w:eastAsia="it-IT"/>
              </w:rPr>
            </w:pPr>
            <w:r>
              <w:rPr>
                <w:rFonts w:eastAsia="Times New Roman"/>
                <w:lang w:eastAsia="it-IT"/>
              </w:rPr>
              <w:t>116</w:t>
            </w:r>
          </w:p>
        </w:tc>
        <w:tc>
          <w:tcPr>
            <w:tcW w:w="7820" w:type="dxa"/>
            <w:tcMar>
              <w:top w:w="28" w:type="dxa"/>
              <w:left w:w="57" w:type="dxa"/>
              <w:bottom w:w="28" w:type="dxa"/>
              <w:right w:w="57" w:type="dxa"/>
            </w:tcMar>
            <w:vAlign w:val="center"/>
          </w:tcPr>
          <w:p w:rsidR="00D06EE1" w:rsidRPr="00082B30" w:rsidRDefault="00DF2E89">
            <w:pPr>
              <w:rPr>
                <w:rFonts w:eastAsia="Times New Roman"/>
                <w:i/>
                <w:lang w:eastAsia="it-IT"/>
              </w:rPr>
            </w:pPr>
            <w:r w:rsidRPr="00082B30">
              <w:rPr>
                <w:rFonts w:eastAsia="Times New Roman"/>
                <w:i/>
                <w:lang w:eastAsia="it-IT"/>
              </w:rPr>
              <w:t>abrogato</w:t>
            </w:r>
          </w:p>
        </w:tc>
      </w:tr>
      <w:tr w:rsidR="00D06EE1" w:rsidTr="00454ED2">
        <w:tc>
          <w:tcPr>
            <w:tcW w:w="1333" w:type="dxa"/>
            <w:tcMar>
              <w:top w:w="28" w:type="dxa"/>
              <w:left w:w="57" w:type="dxa"/>
              <w:bottom w:w="28" w:type="dxa"/>
              <w:right w:w="57" w:type="dxa"/>
            </w:tcMar>
            <w:vAlign w:val="center"/>
          </w:tcPr>
          <w:p w:rsidR="00D06EE1" w:rsidRDefault="00DF2E89" w:rsidP="00D06EE1">
            <w:pPr>
              <w:jc w:val="center"/>
              <w:rPr>
                <w:rFonts w:eastAsia="Times New Roman"/>
                <w:lang w:eastAsia="it-IT"/>
              </w:rPr>
            </w:pPr>
            <w:r>
              <w:rPr>
                <w:rFonts w:eastAsia="Times New Roman"/>
                <w:lang w:eastAsia="it-IT"/>
              </w:rPr>
              <w:t>117</w:t>
            </w:r>
          </w:p>
        </w:tc>
        <w:tc>
          <w:tcPr>
            <w:tcW w:w="7820" w:type="dxa"/>
            <w:tcMar>
              <w:top w:w="28" w:type="dxa"/>
              <w:left w:w="57" w:type="dxa"/>
              <w:bottom w:w="28" w:type="dxa"/>
              <w:right w:w="57" w:type="dxa"/>
            </w:tcMar>
            <w:vAlign w:val="center"/>
          </w:tcPr>
          <w:p w:rsidR="00D06EE1" w:rsidRPr="00082B30" w:rsidRDefault="00DF2E89">
            <w:pPr>
              <w:rPr>
                <w:rFonts w:eastAsia="Times New Roman"/>
                <w:lang w:eastAsia="it-IT"/>
              </w:rPr>
            </w:pPr>
            <w:r w:rsidRPr="00082B30">
              <w:rPr>
                <w:rFonts w:eastAsia="Times New Roman"/>
                <w:lang w:eastAsia="it-IT"/>
              </w:rPr>
              <w:t>Tariffe dei servizi</w:t>
            </w:r>
          </w:p>
        </w:tc>
      </w:tr>
      <w:tr w:rsidR="00D06EE1" w:rsidTr="00454ED2">
        <w:tc>
          <w:tcPr>
            <w:tcW w:w="1333" w:type="dxa"/>
            <w:tcMar>
              <w:top w:w="28" w:type="dxa"/>
              <w:left w:w="57" w:type="dxa"/>
              <w:bottom w:w="28" w:type="dxa"/>
              <w:right w:w="57" w:type="dxa"/>
            </w:tcMar>
            <w:vAlign w:val="center"/>
          </w:tcPr>
          <w:p w:rsidR="00D06EE1" w:rsidRDefault="00DF2E89" w:rsidP="00D06EE1">
            <w:pPr>
              <w:jc w:val="center"/>
              <w:rPr>
                <w:rFonts w:eastAsia="Times New Roman"/>
                <w:lang w:eastAsia="it-IT"/>
              </w:rPr>
            </w:pPr>
            <w:r>
              <w:rPr>
                <w:rFonts w:eastAsia="Times New Roman"/>
                <w:lang w:eastAsia="it-IT"/>
              </w:rPr>
              <w:t>118</w:t>
            </w:r>
          </w:p>
        </w:tc>
        <w:tc>
          <w:tcPr>
            <w:tcW w:w="7820" w:type="dxa"/>
            <w:tcMar>
              <w:top w:w="28" w:type="dxa"/>
              <w:left w:w="57" w:type="dxa"/>
              <w:bottom w:w="28" w:type="dxa"/>
              <w:right w:w="57" w:type="dxa"/>
            </w:tcMar>
            <w:vAlign w:val="center"/>
          </w:tcPr>
          <w:p w:rsidR="00D06EE1" w:rsidRPr="00082B30" w:rsidRDefault="00DF2E89">
            <w:pPr>
              <w:rPr>
                <w:rFonts w:eastAsia="Times New Roman"/>
                <w:lang w:eastAsia="it-IT"/>
              </w:rPr>
            </w:pPr>
            <w:r w:rsidRPr="00082B30">
              <w:rPr>
                <w:rFonts w:eastAsia="Times New Roman"/>
                <w:lang w:eastAsia="it-IT"/>
              </w:rPr>
              <w:t>Regime del trasferimento di beni</w:t>
            </w:r>
          </w:p>
        </w:tc>
      </w:tr>
      <w:tr w:rsidR="00D06EE1" w:rsidTr="00454ED2">
        <w:tc>
          <w:tcPr>
            <w:tcW w:w="1333" w:type="dxa"/>
            <w:tcMar>
              <w:top w:w="28" w:type="dxa"/>
              <w:left w:w="57" w:type="dxa"/>
              <w:bottom w:w="28" w:type="dxa"/>
              <w:right w:w="57" w:type="dxa"/>
            </w:tcMar>
            <w:vAlign w:val="center"/>
          </w:tcPr>
          <w:p w:rsidR="00D06EE1" w:rsidRDefault="00DF2E89" w:rsidP="00D06EE1">
            <w:pPr>
              <w:jc w:val="center"/>
              <w:rPr>
                <w:rFonts w:eastAsia="Times New Roman"/>
                <w:lang w:eastAsia="it-IT"/>
              </w:rPr>
            </w:pPr>
            <w:r>
              <w:rPr>
                <w:rFonts w:eastAsia="Times New Roman"/>
                <w:lang w:eastAsia="it-IT"/>
              </w:rPr>
              <w:t>119</w:t>
            </w:r>
          </w:p>
        </w:tc>
        <w:tc>
          <w:tcPr>
            <w:tcW w:w="7820" w:type="dxa"/>
            <w:tcMar>
              <w:top w:w="28" w:type="dxa"/>
              <w:left w:w="57" w:type="dxa"/>
              <w:bottom w:w="28" w:type="dxa"/>
              <w:right w:w="57" w:type="dxa"/>
            </w:tcMar>
            <w:vAlign w:val="center"/>
          </w:tcPr>
          <w:p w:rsidR="00D06EE1" w:rsidRPr="00082B30" w:rsidRDefault="00DF2E89">
            <w:pPr>
              <w:rPr>
                <w:rFonts w:eastAsia="Times New Roman"/>
                <w:lang w:eastAsia="it-IT"/>
              </w:rPr>
            </w:pPr>
            <w:r w:rsidRPr="00082B30">
              <w:rPr>
                <w:rFonts w:eastAsia="Times New Roman"/>
                <w:lang w:eastAsia="it-IT"/>
              </w:rPr>
              <w:t>Contratti di sponsorizzazione, accordi di collaborazione e convenzioni</w:t>
            </w:r>
          </w:p>
        </w:tc>
      </w:tr>
      <w:tr w:rsidR="00D06EE1" w:rsidTr="00454ED2">
        <w:tc>
          <w:tcPr>
            <w:tcW w:w="1333" w:type="dxa"/>
            <w:tcMar>
              <w:top w:w="28" w:type="dxa"/>
              <w:left w:w="57" w:type="dxa"/>
              <w:bottom w:w="28" w:type="dxa"/>
              <w:right w:w="57" w:type="dxa"/>
            </w:tcMar>
            <w:vAlign w:val="center"/>
          </w:tcPr>
          <w:p w:rsidR="00D06EE1" w:rsidRDefault="00DF2E89" w:rsidP="00D06EE1">
            <w:pPr>
              <w:jc w:val="center"/>
              <w:rPr>
                <w:rFonts w:eastAsia="Times New Roman"/>
                <w:lang w:eastAsia="it-IT"/>
              </w:rPr>
            </w:pPr>
            <w:r>
              <w:rPr>
                <w:rFonts w:eastAsia="Times New Roman"/>
                <w:lang w:eastAsia="it-IT"/>
              </w:rPr>
              <w:t>120</w:t>
            </w:r>
          </w:p>
        </w:tc>
        <w:tc>
          <w:tcPr>
            <w:tcW w:w="7820" w:type="dxa"/>
            <w:tcMar>
              <w:top w:w="28" w:type="dxa"/>
              <w:left w:w="57" w:type="dxa"/>
              <w:bottom w:w="28" w:type="dxa"/>
              <w:right w:w="57" w:type="dxa"/>
            </w:tcMar>
            <w:vAlign w:val="center"/>
          </w:tcPr>
          <w:p w:rsidR="00D06EE1" w:rsidRPr="00082B30" w:rsidRDefault="00DF2E89">
            <w:pPr>
              <w:rPr>
                <w:rFonts w:eastAsia="Times New Roman"/>
                <w:lang w:eastAsia="it-IT"/>
              </w:rPr>
            </w:pPr>
            <w:r w:rsidRPr="00082B30">
              <w:rPr>
                <w:rFonts w:eastAsia="Times New Roman"/>
                <w:lang w:eastAsia="it-IT"/>
              </w:rPr>
              <w:t>Società di trasformazione urbana</w:t>
            </w:r>
          </w:p>
        </w:tc>
      </w:tr>
      <w:tr w:rsidR="00D06EE1" w:rsidTr="00454ED2">
        <w:tc>
          <w:tcPr>
            <w:tcW w:w="1333" w:type="dxa"/>
            <w:tcMar>
              <w:top w:w="28" w:type="dxa"/>
              <w:left w:w="57" w:type="dxa"/>
              <w:bottom w:w="28" w:type="dxa"/>
              <w:right w:w="57" w:type="dxa"/>
            </w:tcMar>
            <w:vAlign w:val="center"/>
          </w:tcPr>
          <w:p w:rsidR="00D06EE1" w:rsidRDefault="00DF2E89" w:rsidP="00D06EE1">
            <w:pPr>
              <w:jc w:val="center"/>
              <w:rPr>
                <w:rFonts w:eastAsia="Times New Roman"/>
                <w:lang w:eastAsia="it-IT"/>
              </w:rPr>
            </w:pPr>
            <w:r>
              <w:rPr>
                <w:rFonts w:eastAsia="Times New Roman"/>
                <w:lang w:eastAsia="it-IT"/>
              </w:rPr>
              <w:t>121</w:t>
            </w:r>
          </w:p>
        </w:tc>
        <w:tc>
          <w:tcPr>
            <w:tcW w:w="7820" w:type="dxa"/>
            <w:tcMar>
              <w:top w:w="28" w:type="dxa"/>
              <w:left w:w="57" w:type="dxa"/>
              <w:bottom w:w="28" w:type="dxa"/>
              <w:right w:w="57" w:type="dxa"/>
            </w:tcMar>
            <w:vAlign w:val="center"/>
          </w:tcPr>
          <w:p w:rsidR="00D06EE1" w:rsidRPr="00082B30" w:rsidRDefault="00DF2E89">
            <w:pPr>
              <w:rPr>
                <w:rFonts w:eastAsia="Times New Roman"/>
                <w:i/>
                <w:lang w:eastAsia="it-IT"/>
              </w:rPr>
            </w:pPr>
            <w:r w:rsidRPr="00082B30">
              <w:rPr>
                <w:rFonts w:eastAsia="Times New Roman"/>
                <w:i/>
                <w:lang w:eastAsia="it-IT"/>
              </w:rPr>
              <w:t>abrogato</w:t>
            </w:r>
          </w:p>
        </w:tc>
      </w:tr>
      <w:tr w:rsidR="00D06EE1" w:rsidTr="00454ED2">
        <w:tc>
          <w:tcPr>
            <w:tcW w:w="1333" w:type="dxa"/>
            <w:tcMar>
              <w:top w:w="28" w:type="dxa"/>
              <w:left w:w="57" w:type="dxa"/>
              <w:bottom w:w="28" w:type="dxa"/>
              <w:right w:w="57" w:type="dxa"/>
            </w:tcMar>
            <w:vAlign w:val="center"/>
          </w:tcPr>
          <w:p w:rsidR="00D06EE1" w:rsidRDefault="00DF2E89" w:rsidP="00D06EE1">
            <w:pPr>
              <w:jc w:val="center"/>
              <w:rPr>
                <w:rFonts w:eastAsia="Times New Roman"/>
                <w:lang w:eastAsia="it-IT"/>
              </w:rPr>
            </w:pPr>
            <w:r>
              <w:rPr>
                <w:rFonts w:eastAsia="Times New Roman"/>
                <w:lang w:eastAsia="it-IT"/>
              </w:rPr>
              <w:lastRenderedPageBreak/>
              <w:t>122</w:t>
            </w:r>
          </w:p>
        </w:tc>
        <w:tc>
          <w:tcPr>
            <w:tcW w:w="7820" w:type="dxa"/>
            <w:tcMar>
              <w:top w:w="28" w:type="dxa"/>
              <w:left w:w="57" w:type="dxa"/>
              <w:bottom w:w="28" w:type="dxa"/>
              <w:right w:w="57" w:type="dxa"/>
            </w:tcMar>
            <w:vAlign w:val="center"/>
          </w:tcPr>
          <w:p w:rsidR="00D06EE1" w:rsidRPr="00082B30" w:rsidRDefault="00DF2E89">
            <w:pPr>
              <w:rPr>
                <w:rFonts w:eastAsia="Times New Roman"/>
                <w:i/>
                <w:lang w:eastAsia="it-IT"/>
              </w:rPr>
            </w:pPr>
            <w:r w:rsidRPr="00082B30">
              <w:rPr>
                <w:rFonts w:eastAsia="Times New Roman"/>
                <w:i/>
                <w:lang w:eastAsia="it-IT"/>
              </w:rPr>
              <w:t>abrogato</w:t>
            </w:r>
          </w:p>
        </w:tc>
      </w:tr>
      <w:tr w:rsidR="00D06EE1" w:rsidTr="00454ED2">
        <w:tc>
          <w:tcPr>
            <w:tcW w:w="1333" w:type="dxa"/>
            <w:tcMar>
              <w:top w:w="28" w:type="dxa"/>
              <w:left w:w="57" w:type="dxa"/>
              <w:bottom w:w="28" w:type="dxa"/>
              <w:right w:w="57" w:type="dxa"/>
            </w:tcMar>
            <w:vAlign w:val="center"/>
          </w:tcPr>
          <w:p w:rsidR="00D06EE1" w:rsidRDefault="00DF2E89" w:rsidP="00D06EE1">
            <w:pPr>
              <w:jc w:val="center"/>
              <w:rPr>
                <w:rFonts w:eastAsia="Times New Roman"/>
                <w:lang w:eastAsia="it-IT"/>
              </w:rPr>
            </w:pPr>
            <w:r>
              <w:rPr>
                <w:rFonts w:eastAsia="Times New Roman"/>
                <w:lang w:eastAsia="it-IT"/>
              </w:rPr>
              <w:t>123</w:t>
            </w:r>
          </w:p>
        </w:tc>
        <w:tc>
          <w:tcPr>
            <w:tcW w:w="7820" w:type="dxa"/>
            <w:tcMar>
              <w:top w:w="28" w:type="dxa"/>
              <w:left w:w="57" w:type="dxa"/>
              <w:bottom w:w="28" w:type="dxa"/>
              <w:right w:w="57" w:type="dxa"/>
            </w:tcMar>
            <w:vAlign w:val="center"/>
          </w:tcPr>
          <w:p w:rsidR="00D06EE1" w:rsidRPr="00082B30" w:rsidRDefault="00DF2E89">
            <w:pPr>
              <w:rPr>
                <w:rFonts w:eastAsia="Times New Roman"/>
                <w:lang w:eastAsia="it-IT"/>
              </w:rPr>
            </w:pPr>
            <w:r w:rsidRPr="00082B30">
              <w:rPr>
                <w:rFonts w:eastAsia="Times New Roman"/>
                <w:lang w:eastAsia="it-IT"/>
              </w:rPr>
              <w:t>Norma transitoria</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DF2E89" w:rsidRPr="00082B30" w:rsidRDefault="00DF2E89" w:rsidP="00DF2E89">
            <w:pPr>
              <w:jc w:val="center"/>
              <w:rPr>
                <w:rFonts w:eastAsia="Times New Roman"/>
                <w:lang w:eastAsia="it-IT"/>
              </w:rPr>
            </w:pPr>
            <w:r w:rsidRPr="00082B30">
              <w:rPr>
                <w:rFonts w:eastAsia="Times New Roman"/>
                <w:lang w:eastAsia="it-IT"/>
              </w:rPr>
              <w:t>TITOLO  VI   -   CONTROLLI</w:t>
            </w:r>
          </w:p>
          <w:p w:rsidR="00D06EE1" w:rsidRPr="00082B30" w:rsidRDefault="00DF2E89" w:rsidP="00DF2E89">
            <w:pPr>
              <w:jc w:val="center"/>
              <w:rPr>
                <w:rFonts w:eastAsia="Times New Roman"/>
                <w:lang w:eastAsia="it-IT"/>
              </w:rPr>
            </w:pPr>
            <w:r w:rsidRPr="00082B30">
              <w:rPr>
                <w:rFonts w:eastAsia="Times New Roman"/>
                <w:lang w:eastAsia="it-IT"/>
              </w:rPr>
              <w:t>CAPO  I   -   Controllo sugli atti</w:t>
            </w:r>
          </w:p>
        </w:tc>
      </w:tr>
      <w:tr w:rsidR="00D06EE1" w:rsidTr="00454ED2">
        <w:tc>
          <w:tcPr>
            <w:tcW w:w="1333" w:type="dxa"/>
            <w:tcMar>
              <w:top w:w="28" w:type="dxa"/>
              <w:left w:w="57" w:type="dxa"/>
              <w:bottom w:w="28" w:type="dxa"/>
              <w:right w:w="57" w:type="dxa"/>
            </w:tcMar>
            <w:vAlign w:val="center"/>
          </w:tcPr>
          <w:p w:rsidR="00D06EE1" w:rsidRDefault="00DF2E89" w:rsidP="00D06EE1">
            <w:pPr>
              <w:jc w:val="center"/>
              <w:rPr>
                <w:rFonts w:eastAsia="Times New Roman"/>
                <w:lang w:eastAsia="it-IT"/>
              </w:rPr>
            </w:pPr>
            <w:r>
              <w:rPr>
                <w:rFonts w:eastAsia="Times New Roman"/>
                <w:lang w:eastAsia="it-IT"/>
              </w:rPr>
              <w:t>124</w:t>
            </w:r>
          </w:p>
        </w:tc>
        <w:tc>
          <w:tcPr>
            <w:tcW w:w="7820" w:type="dxa"/>
            <w:tcMar>
              <w:top w:w="28" w:type="dxa"/>
              <w:left w:w="57" w:type="dxa"/>
              <w:bottom w:w="28" w:type="dxa"/>
              <w:right w:w="57" w:type="dxa"/>
            </w:tcMar>
            <w:vAlign w:val="center"/>
          </w:tcPr>
          <w:p w:rsidR="00D06EE1" w:rsidRPr="00082B30" w:rsidRDefault="00DF2E89">
            <w:pPr>
              <w:rPr>
                <w:rFonts w:eastAsia="Times New Roman"/>
                <w:lang w:eastAsia="it-IT"/>
              </w:rPr>
            </w:pPr>
            <w:r w:rsidRPr="00082B30">
              <w:rPr>
                <w:rFonts w:eastAsia="Times New Roman"/>
                <w:lang w:eastAsia="it-IT"/>
              </w:rPr>
              <w:t>Pubblicazione delle deliberazioni</w:t>
            </w:r>
          </w:p>
        </w:tc>
      </w:tr>
      <w:tr w:rsidR="00D06EE1" w:rsidTr="00454ED2">
        <w:tc>
          <w:tcPr>
            <w:tcW w:w="1333" w:type="dxa"/>
            <w:tcMar>
              <w:top w:w="28" w:type="dxa"/>
              <w:left w:w="57" w:type="dxa"/>
              <w:bottom w:w="28" w:type="dxa"/>
              <w:right w:w="57" w:type="dxa"/>
            </w:tcMar>
            <w:vAlign w:val="center"/>
          </w:tcPr>
          <w:p w:rsidR="00D06EE1" w:rsidRDefault="00C876F2" w:rsidP="00D06EE1">
            <w:pPr>
              <w:jc w:val="center"/>
              <w:rPr>
                <w:rFonts w:eastAsia="Times New Roman"/>
                <w:lang w:eastAsia="it-IT"/>
              </w:rPr>
            </w:pPr>
            <w:r>
              <w:rPr>
                <w:rFonts w:eastAsia="Times New Roman"/>
                <w:lang w:eastAsia="it-IT"/>
              </w:rPr>
              <w:t>125</w:t>
            </w:r>
          </w:p>
        </w:tc>
        <w:tc>
          <w:tcPr>
            <w:tcW w:w="7820" w:type="dxa"/>
            <w:tcMar>
              <w:top w:w="28" w:type="dxa"/>
              <w:left w:w="57" w:type="dxa"/>
              <w:bottom w:w="28" w:type="dxa"/>
              <w:right w:w="57" w:type="dxa"/>
            </w:tcMar>
            <w:vAlign w:val="center"/>
          </w:tcPr>
          <w:p w:rsidR="00D06EE1" w:rsidRPr="00082B30" w:rsidRDefault="00C876F2">
            <w:pPr>
              <w:rPr>
                <w:rFonts w:eastAsia="Times New Roman"/>
                <w:lang w:eastAsia="it-IT"/>
              </w:rPr>
            </w:pPr>
            <w:r w:rsidRPr="00082B30">
              <w:rPr>
                <w:rFonts w:eastAsia="Times New Roman"/>
                <w:lang w:eastAsia="it-IT"/>
              </w:rPr>
              <w:t>Comunicazione delle deliberazioni ai capigruppo</w:t>
            </w:r>
          </w:p>
        </w:tc>
      </w:tr>
      <w:tr w:rsidR="00D06EE1" w:rsidTr="00454ED2">
        <w:tc>
          <w:tcPr>
            <w:tcW w:w="1333" w:type="dxa"/>
            <w:tcMar>
              <w:top w:w="28" w:type="dxa"/>
              <w:left w:w="57" w:type="dxa"/>
              <w:bottom w:w="28" w:type="dxa"/>
              <w:right w:w="57" w:type="dxa"/>
            </w:tcMar>
            <w:vAlign w:val="center"/>
          </w:tcPr>
          <w:p w:rsidR="00D06EE1" w:rsidRDefault="00C876F2" w:rsidP="00D06EE1">
            <w:pPr>
              <w:jc w:val="center"/>
              <w:rPr>
                <w:rFonts w:eastAsia="Times New Roman"/>
                <w:lang w:eastAsia="it-IT"/>
              </w:rPr>
            </w:pPr>
            <w:r>
              <w:rPr>
                <w:rFonts w:eastAsia="Times New Roman"/>
                <w:lang w:eastAsia="it-IT"/>
              </w:rPr>
              <w:t>126</w:t>
            </w:r>
          </w:p>
        </w:tc>
        <w:tc>
          <w:tcPr>
            <w:tcW w:w="7820" w:type="dxa"/>
            <w:tcMar>
              <w:top w:w="28" w:type="dxa"/>
              <w:left w:w="57" w:type="dxa"/>
              <w:bottom w:w="28" w:type="dxa"/>
              <w:right w:w="57" w:type="dxa"/>
            </w:tcMar>
            <w:vAlign w:val="center"/>
          </w:tcPr>
          <w:p w:rsidR="00D06EE1" w:rsidRPr="00082B30" w:rsidRDefault="00C876F2">
            <w:pPr>
              <w:rPr>
                <w:rFonts w:eastAsia="Times New Roman"/>
                <w:lang w:eastAsia="it-IT"/>
              </w:rPr>
            </w:pPr>
            <w:r w:rsidRPr="00082B30">
              <w:rPr>
                <w:rFonts w:eastAsia="Times New Roman"/>
                <w:lang w:eastAsia="it-IT"/>
              </w:rPr>
              <w:t>Deliberazioni soggette in via necessaria al controllo preventivo di legittimità</w:t>
            </w:r>
          </w:p>
        </w:tc>
      </w:tr>
      <w:tr w:rsidR="00D06EE1" w:rsidTr="00454ED2">
        <w:tc>
          <w:tcPr>
            <w:tcW w:w="1333" w:type="dxa"/>
            <w:tcMar>
              <w:top w:w="28" w:type="dxa"/>
              <w:left w:w="57" w:type="dxa"/>
              <w:bottom w:w="28" w:type="dxa"/>
              <w:right w:w="57" w:type="dxa"/>
            </w:tcMar>
            <w:vAlign w:val="center"/>
          </w:tcPr>
          <w:p w:rsidR="00D06EE1" w:rsidRDefault="00C876F2" w:rsidP="00D06EE1">
            <w:pPr>
              <w:jc w:val="center"/>
              <w:rPr>
                <w:rFonts w:eastAsia="Times New Roman"/>
                <w:lang w:eastAsia="it-IT"/>
              </w:rPr>
            </w:pPr>
            <w:r>
              <w:rPr>
                <w:rFonts w:eastAsia="Times New Roman"/>
                <w:lang w:eastAsia="it-IT"/>
              </w:rPr>
              <w:t>127</w:t>
            </w:r>
          </w:p>
        </w:tc>
        <w:tc>
          <w:tcPr>
            <w:tcW w:w="7820" w:type="dxa"/>
            <w:tcMar>
              <w:top w:w="28" w:type="dxa"/>
              <w:left w:w="57" w:type="dxa"/>
              <w:bottom w:w="28" w:type="dxa"/>
              <w:right w:w="57" w:type="dxa"/>
            </w:tcMar>
            <w:vAlign w:val="center"/>
          </w:tcPr>
          <w:p w:rsidR="00D06EE1" w:rsidRPr="00082B30" w:rsidRDefault="00C876F2">
            <w:pPr>
              <w:rPr>
                <w:rFonts w:eastAsia="Times New Roman"/>
                <w:lang w:eastAsia="it-IT"/>
              </w:rPr>
            </w:pPr>
            <w:r w:rsidRPr="00082B30">
              <w:rPr>
                <w:rFonts w:eastAsia="Times New Roman"/>
                <w:lang w:eastAsia="it-IT"/>
              </w:rPr>
              <w:t>Controllo eventuale</w:t>
            </w:r>
          </w:p>
        </w:tc>
      </w:tr>
      <w:tr w:rsidR="00D06EE1" w:rsidTr="00454ED2">
        <w:tc>
          <w:tcPr>
            <w:tcW w:w="1333" w:type="dxa"/>
            <w:tcMar>
              <w:top w:w="28" w:type="dxa"/>
              <w:left w:w="57" w:type="dxa"/>
              <w:bottom w:w="28" w:type="dxa"/>
              <w:right w:w="57" w:type="dxa"/>
            </w:tcMar>
            <w:vAlign w:val="center"/>
          </w:tcPr>
          <w:p w:rsidR="00D06EE1" w:rsidRDefault="00C876F2" w:rsidP="00D06EE1">
            <w:pPr>
              <w:jc w:val="center"/>
              <w:rPr>
                <w:rFonts w:eastAsia="Times New Roman"/>
                <w:lang w:eastAsia="it-IT"/>
              </w:rPr>
            </w:pPr>
            <w:r>
              <w:rPr>
                <w:rFonts w:eastAsia="Times New Roman"/>
                <w:lang w:eastAsia="it-IT"/>
              </w:rPr>
              <w:t>128</w:t>
            </w:r>
          </w:p>
        </w:tc>
        <w:tc>
          <w:tcPr>
            <w:tcW w:w="7820" w:type="dxa"/>
            <w:tcMar>
              <w:top w:w="28" w:type="dxa"/>
              <w:left w:w="57" w:type="dxa"/>
              <w:bottom w:w="28" w:type="dxa"/>
              <w:right w:w="57" w:type="dxa"/>
            </w:tcMar>
            <w:vAlign w:val="center"/>
          </w:tcPr>
          <w:p w:rsidR="00D06EE1" w:rsidRPr="00082B30" w:rsidRDefault="00C876F2">
            <w:pPr>
              <w:rPr>
                <w:rFonts w:eastAsia="Times New Roman"/>
                <w:lang w:eastAsia="it-IT"/>
              </w:rPr>
            </w:pPr>
            <w:r w:rsidRPr="00082B30">
              <w:rPr>
                <w:rFonts w:eastAsia="Times New Roman"/>
                <w:lang w:eastAsia="it-IT"/>
              </w:rPr>
              <w:t>Comitato regionale di controllo</w:t>
            </w:r>
          </w:p>
        </w:tc>
      </w:tr>
      <w:tr w:rsidR="00D06EE1" w:rsidTr="00454ED2">
        <w:tc>
          <w:tcPr>
            <w:tcW w:w="1333" w:type="dxa"/>
            <w:tcMar>
              <w:top w:w="28" w:type="dxa"/>
              <w:left w:w="57" w:type="dxa"/>
              <w:bottom w:w="28" w:type="dxa"/>
              <w:right w:w="57" w:type="dxa"/>
            </w:tcMar>
            <w:vAlign w:val="center"/>
          </w:tcPr>
          <w:p w:rsidR="00D06EE1" w:rsidRDefault="00C876F2" w:rsidP="00D06EE1">
            <w:pPr>
              <w:jc w:val="center"/>
              <w:rPr>
                <w:rFonts w:eastAsia="Times New Roman"/>
                <w:lang w:eastAsia="it-IT"/>
              </w:rPr>
            </w:pPr>
            <w:r>
              <w:rPr>
                <w:rFonts w:eastAsia="Times New Roman"/>
                <w:lang w:eastAsia="it-IT"/>
              </w:rPr>
              <w:t>129</w:t>
            </w:r>
          </w:p>
        </w:tc>
        <w:tc>
          <w:tcPr>
            <w:tcW w:w="7820" w:type="dxa"/>
            <w:tcMar>
              <w:top w:w="28" w:type="dxa"/>
              <w:left w:w="57" w:type="dxa"/>
              <w:bottom w:w="28" w:type="dxa"/>
              <w:right w:w="57" w:type="dxa"/>
            </w:tcMar>
            <w:vAlign w:val="center"/>
          </w:tcPr>
          <w:p w:rsidR="00D06EE1" w:rsidRPr="00082B30" w:rsidRDefault="00C876F2">
            <w:pPr>
              <w:rPr>
                <w:rFonts w:eastAsia="Times New Roman"/>
                <w:lang w:eastAsia="it-IT"/>
              </w:rPr>
            </w:pPr>
            <w:r w:rsidRPr="00082B30">
              <w:rPr>
                <w:rFonts w:eastAsia="Times New Roman"/>
                <w:lang w:eastAsia="it-IT"/>
              </w:rPr>
              <w:t>Servizi di consulenza del comitato regionale di controllo</w:t>
            </w:r>
          </w:p>
        </w:tc>
      </w:tr>
      <w:tr w:rsidR="00D06EE1" w:rsidTr="00454ED2">
        <w:tc>
          <w:tcPr>
            <w:tcW w:w="1333" w:type="dxa"/>
            <w:tcMar>
              <w:top w:w="28" w:type="dxa"/>
              <w:left w:w="57" w:type="dxa"/>
              <w:bottom w:w="28" w:type="dxa"/>
              <w:right w:w="57" w:type="dxa"/>
            </w:tcMar>
            <w:vAlign w:val="center"/>
          </w:tcPr>
          <w:p w:rsidR="00D06EE1" w:rsidRDefault="00C876F2" w:rsidP="00D06EE1">
            <w:pPr>
              <w:jc w:val="center"/>
              <w:rPr>
                <w:rFonts w:eastAsia="Times New Roman"/>
                <w:lang w:eastAsia="it-IT"/>
              </w:rPr>
            </w:pPr>
            <w:r>
              <w:rPr>
                <w:rFonts w:eastAsia="Times New Roman"/>
                <w:lang w:eastAsia="it-IT"/>
              </w:rPr>
              <w:t>130</w:t>
            </w:r>
          </w:p>
        </w:tc>
        <w:tc>
          <w:tcPr>
            <w:tcW w:w="7820" w:type="dxa"/>
            <w:tcMar>
              <w:top w:w="28" w:type="dxa"/>
              <w:left w:w="57" w:type="dxa"/>
              <w:bottom w:w="28" w:type="dxa"/>
              <w:right w:w="57" w:type="dxa"/>
            </w:tcMar>
            <w:vAlign w:val="center"/>
          </w:tcPr>
          <w:p w:rsidR="00D06EE1" w:rsidRPr="00082B30" w:rsidRDefault="00C876F2">
            <w:pPr>
              <w:rPr>
                <w:rFonts w:eastAsia="Times New Roman"/>
                <w:lang w:eastAsia="it-IT"/>
              </w:rPr>
            </w:pPr>
            <w:r w:rsidRPr="00082B30">
              <w:rPr>
                <w:rFonts w:eastAsia="Times New Roman"/>
                <w:lang w:eastAsia="it-IT"/>
              </w:rPr>
              <w:t>Composizione del comitato</w:t>
            </w:r>
          </w:p>
        </w:tc>
      </w:tr>
      <w:tr w:rsidR="00D06EE1" w:rsidTr="00454ED2">
        <w:tc>
          <w:tcPr>
            <w:tcW w:w="1333" w:type="dxa"/>
            <w:tcMar>
              <w:top w:w="28" w:type="dxa"/>
              <w:left w:w="57" w:type="dxa"/>
              <w:bottom w:w="28" w:type="dxa"/>
              <w:right w:w="57" w:type="dxa"/>
            </w:tcMar>
            <w:vAlign w:val="center"/>
          </w:tcPr>
          <w:p w:rsidR="00D06EE1" w:rsidRDefault="00C876F2" w:rsidP="00D06EE1">
            <w:pPr>
              <w:jc w:val="center"/>
              <w:rPr>
                <w:rFonts w:eastAsia="Times New Roman"/>
                <w:lang w:eastAsia="it-IT"/>
              </w:rPr>
            </w:pPr>
            <w:r>
              <w:rPr>
                <w:rFonts w:eastAsia="Times New Roman"/>
                <w:lang w:eastAsia="it-IT"/>
              </w:rPr>
              <w:t>131</w:t>
            </w:r>
          </w:p>
        </w:tc>
        <w:tc>
          <w:tcPr>
            <w:tcW w:w="7820" w:type="dxa"/>
            <w:tcMar>
              <w:top w:w="28" w:type="dxa"/>
              <w:left w:w="57" w:type="dxa"/>
              <w:bottom w:w="28" w:type="dxa"/>
              <w:right w:w="57" w:type="dxa"/>
            </w:tcMar>
            <w:vAlign w:val="center"/>
          </w:tcPr>
          <w:p w:rsidR="00D06EE1" w:rsidRPr="00082B30" w:rsidRDefault="00C876F2">
            <w:pPr>
              <w:rPr>
                <w:rFonts w:eastAsia="Times New Roman"/>
                <w:lang w:eastAsia="it-IT"/>
              </w:rPr>
            </w:pPr>
            <w:r w:rsidRPr="00082B30">
              <w:rPr>
                <w:rFonts w:eastAsia="Times New Roman"/>
                <w:lang w:eastAsia="it-IT"/>
              </w:rPr>
              <w:t>Incompatibilità ed ineleggibilità</w:t>
            </w:r>
          </w:p>
        </w:tc>
      </w:tr>
      <w:tr w:rsidR="00D06EE1" w:rsidTr="00454ED2">
        <w:tc>
          <w:tcPr>
            <w:tcW w:w="1333" w:type="dxa"/>
            <w:tcMar>
              <w:top w:w="28" w:type="dxa"/>
              <w:left w:w="57" w:type="dxa"/>
              <w:bottom w:w="28" w:type="dxa"/>
              <w:right w:w="57" w:type="dxa"/>
            </w:tcMar>
            <w:vAlign w:val="center"/>
          </w:tcPr>
          <w:p w:rsidR="00D06EE1" w:rsidRDefault="00C876F2" w:rsidP="00D06EE1">
            <w:pPr>
              <w:jc w:val="center"/>
              <w:rPr>
                <w:rFonts w:eastAsia="Times New Roman"/>
                <w:lang w:eastAsia="it-IT"/>
              </w:rPr>
            </w:pPr>
            <w:r>
              <w:rPr>
                <w:rFonts w:eastAsia="Times New Roman"/>
                <w:lang w:eastAsia="it-IT"/>
              </w:rPr>
              <w:t>132</w:t>
            </w:r>
          </w:p>
        </w:tc>
        <w:tc>
          <w:tcPr>
            <w:tcW w:w="7820" w:type="dxa"/>
            <w:tcMar>
              <w:top w:w="28" w:type="dxa"/>
              <w:left w:w="57" w:type="dxa"/>
              <w:bottom w:w="28" w:type="dxa"/>
              <w:right w:w="57" w:type="dxa"/>
            </w:tcMar>
            <w:vAlign w:val="center"/>
          </w:tcPr>
          <w:p w:rsidR="00D06EE1" w:rsidRPr="00082B30" w:rsidRDefault="00C876F2">
            <w:pPr>
              <w:rPr>
                <w:rFonts w:eastAsia="Times New Roman"/>
                <w:lang w:eastAsia="it-IT"/>
              </w:rPr>
            </w:pPr>
            <w:r w:rsidRPr="00082B30">
              <w:rPr>
                <w:rFonts w:eastAsia="Times New Roman"/>
                <w:lang w:eastAsia="it-IT"/>
              </w:rPr>
              <w:t>Funzionamento del comitato</w:t>
            </w:r>
          </w:p>
        </w:tc>
      </w:tr>
      <w:tr w:rsidR="00D06EE1" w:rsidTr="00454ED2">
        <w:tc>
          <w:tcPr>
            <w:tcW w:w="1333" w:type="dxa"/>
            <w:tcMar>
              <w:top w:w="28" w:type="dxa"/>
              <w:left w:w="57" w:type="dxa"/>
              <w:bottom w:w="28" w:type="dxa"/>
              <w:right w:w="57" w:type="dxa"/>
            </w:tcMar>
            <w:vAlign w:val="center"/>
          </w:tcPr>
          <w:p w:rsidR="00D06EE1" w:rsidRDefault="00C876F2" w:rsidP="00D06EE1">
            <w:pPr>
              <w:jc w:val="center"/>
              <w:rPr>
                <w:rFonts w:eastAsia="Times New Roman"/>
                <w:lang w:eastAsia="it-IT"/>
              </w:rPr>
            </w:pPr>
            <w:r>
              <w:rPr>
                <w:rFonts w:eastAsia="Times New Roman"/>
                <w:lang w:eastAsia="it-IT"/>
              </w:rPr>
              <w:t>133</w:t>
            </w:r>
          </w:p>
        </w:tc>
        <w:tc>
          <w:tcPr>
            <w:tcW w:w="7820" w:type="dxa"/>
            <w:tcMar>
              <w:top w:w="28" w:type="dxa"/>
              <w:left w:w="57" w:type="dxa"/>
              <w:bottom w:w="28" w:type="dxa"/>
              <w:right w:w="57" w:type="dxa"/>
            </w:tcMar>
            <w:vAlign w:val="center"/>
          </w:tcPr>
          <w:p w:rsidR="00D06EE1" w:rsidRPr="00082B30" w:rsidRDefault="00C876F2">
            <w:pPr>
              <w:rPr>
                <w:rFonts w:eastAsia="Times New Roman"/>
                <w:lang w:eastAsia="it-IT"/>
              </w:rPr>
            </w:pPr>
            <w:r w:rsidRPr="00082B30">
              <w:rPr>
                <w:rFonts w:eastAsia="Times New Roman"/>
                <w:lang w:eastAsia="it-IT"/>
              </w:rPr>
              <w:t>Modalità del controllo preventivo di legittimità</w:t>
            </w:r>
          </w:p>
        </w:tc>
      </w:tr>
      <w:tr w:rsidR="00D06EE1" w:rsidTr="00454ED2">
        <w:tc>
          <w:tcPr>
            <w:tcW w:w="1333" w:type="dxa"/>
            <w:tcMar>
              <w:top w:w="28" w:type="dxa"/>
              <w:left w:w="57" w:type="dxa"/>
              <w:bottom w:w="28" w:type="dxa"/>
              <w:right w:w="57" w:type="dxa"/>
            </w:tcMar>
            <w:vAlign w:val="center"/>
          </w:tcPr>
          <w:p w:rsidR="00D06EE1" w:rsidRDefault="00C876F2" w:rsidP="00D06EE1">
            <w:pPr>
              <w:jc w:val="center"/>
              <w:rPr>
                <w:rFonts w:eastAsia="Times New Roman"/>
                <w:lang w:eastAsia="it-IT"/>
              </w:rPr>
            </w:pPr>
            <w:r>
              <w:rPr>
                <w:rFonts w:eastAsia="Times New Roman"/>
                <w:lang w:eastAsia="it-IT"/>
              </w:rPr>
              <w:t>134</w:t>
            </w:r>
          </w:p>
        </w:tc>
        <w:tc>
          <w:tcPr>
            <w:tcW w:w="7820" w:type="dxa"/>
            <w:tcMar>
              <w:top w:w="28" w:type="dxa"/>
              <w:left w:w="57" w:type="dxa"/>
              <w:bottom w:w="28" w:type="dxa"/>
              <w:right w:w="57" w:type="dxa"/>
            </w:tcMar>
            <w:vAlign w:val="center"/>
          </w:tcPr>
          <w:p w:rsidR="00D06EE1" w:rsidRPr="00082B30" w:rsidRDefault="00C876F2">
            <w:pPr>
              <w:rPr>
                <w:rFonts w:eastAsia="Times New Roman"/>
                <w:lang w:eastAsia="it-IT"/>
              </w:rPr>
            </w:pPr>
            <w:r w:rsidRPr="00082B30">
              <w:rPr>
                <w:rFonts w:eastAsia="Times New Roman"/>
                <w:lang w:eastAsia="it-IT"/>
              </w:rPr>
              <w:t>Esecutività delle deliberazioni</w:t>
            </w:r>
          </w:p>
        </w:tc>
      </w:tr>
      <w:tr w:rsidR="00D06EE1" w:rsidTr="00454ED2">
        <w:tc>
          <w:tcPr>
            <w:tcW w:w="1333" w:type="dxa"/>
            <w:tcMar>
              <w:top w:w="28" w:type="dxa"/>
              <w:left w:w="57" w:type="dxa"/>
              <w:bottom w:w="28" w:type="dxa"/>
              <w:right w:w="57" w:type="dxa"/>
            </w:tcMar>
            <w:vAlign w:val="center"/>
          </w:tcPr>
          <w:p w:rsidR="00D06EE1" w:rsidRDefault="00C876F2" w:rsidP="00D06EE1">
            <w:pPr>
              <w:jc w:val="center"/>
              <w:rPr>
                <w:rFonts w:eastAsia="Times New Roman"/>
                <w:lang w:eastAsia="it-IT"/>
              </w:rPr>
            </w:pPr>
            <w:r>
              <w:rPr>
                <w:rFonts w:eastAsia="Times New Roman"/>
                <w:lang w:eastAsia="it-IT"/>
              </w:rPr>
              <w:t>135</w:t>
            </w:r>
          </w:p>
        </w:tc>
        <w:tc>
          <w:tcPr>
            <w:tcW w:w="7820" w:type="dxa"/>
            <w:tcMar>
              <w:top w:w="28" w:type="dxa"/>
              <w:left w:w="57" w:type="dxa"/>
              <w:bottom w:w="28" w:type="dxa"/>
              <w:right w:w="57" w:type="dxa"/>
            </w:tcMar>
            <w:vAlign w:val="center"/>
          </w:tcPr>
          <w:p w:rsidR="00D06EE1" w:rsidRPr="00082B30" w:rsidRDefault="00C876F2">
            <w:pPr>
              <w:rPr>
                <w:rFonts w:eastAsia="Times New Roman"/>
                <w:lang w:eastAsia="it-IT"/>
              </w:rPr>
            </w:pPr>
            <w:r w:rsidRPr="00082B30">
              <w:rPr>
                <w:rFonts w:eastAsia="Times New Roman"/>
                <w:lang w:eastAsia="it-IT"/>
              </w:rPr>
              <w:t>Comunicazione deliberazioni al prefetto</w:t>
            </w:r>
          </w:p>
        </w:tc>
      </w:tr>
      <w:tr w:rsidR="00D06EE1" w:rsidTr="00454ED2">
        <w:tc>
          <w:tcPr>
            <w:tcW w:w="1333" w:type="dxa"/>
            <w:tcMar>
              <w:top w:w="28" w:type="dxa"/>
              <w:left w:w="57" w:type="dxa"/>
              <w:bottom w:w="28" w:type="dxa"/>
              <w:right w:w="57" w:type="dxa"/>
            </w:tcMar>
            <w:vAlign w:val="center"/>
          </w:tcPr>
          <w:p w:rsidR="00D06EE1" w:rsidRDefault="00C876F2" w:rsidP="00D06EE1">
            <w:pPr>
              <w:jc w:val="center"/>
              <w:rPr>
                <w:rFonts w:eastAsia="Times New Roman"/>
                <w:lang w:eastAsia="it-IT"/>
              </w:rPr>
            </w:pPr>
            <w:r>
              <w:rPr>
                <w:rFonts w:eastAsia="Times New Roman"/>
                <w:lang w:eastAsia="it-IT"/>
              </w:rPr>
              <w:t>136</w:t>
            </w:r>
          </w:p>
        </w:tc>
        <w:tc>
          <w:tcPr>
            <w:tcW w:w="7820" w:type="dxa"/>
            <w:tcMar>
              <w:top w:w="28" w:type="dxa"/>
              <w:left w:w="57" w:type="dxa"/>
              <w:bottom w:w="28" w:type="dxa"/>
              <w:right w:w="57" w:type="dxa"/>
            </w:tcMar>
            <w:vAlign w:val="center"/>
          </w:tcPr>
          <w:p w:rsidR="00D06EE1" w:rsidRPr="00082B30" w:rsidRDefault="00C876F2">
            <w:pPr>
              <w:rPr>
                <w:rFonts w:eastAsia="Times New Roman"/>
                <w:lang w:eastAsia="it-IT"/>
              </w:rPr>
            </w:pPr>
            <w:r w:rsidRPr="00082B30">
              <w:rPr>
                <w:rFonts w:eastAsia="Times New Roman"/>
                <w:lang w:eastAsia="it-IT"/>
              </w:rPr>
              <w:t>Poteri sostitutivi per omissione o ritardo di atti obbligatori</w:t>
            </w:r>
          </w:p>
        </w:tc>
      </w:tr>
      <w:tr w:rsidR="00D06EE1" w:rsidTr="00454ED2">
        <w:tc>
          <w:tcPr>
            <w:tcW w:w="1333" w:type="dxa"/>
            <w:tcMar>
              <w:top w:w="28" w:type="dxa"/>
              <w:left w:w="57" w:type="dxa"/>
              <w:bottom w:w="28" w:type="dxa"/>
              <w:right w:w="57" w:type="dxa"/>
            </w:tcMar>
            <w:vAlign w:val="center"/>
          </w:tcPr>
          <w:p w:rsidR="00D06EE1" w:rsidRDefault="00C876F2" w:rsidP="00D06EE1">
            <w:pPr>
              <w:jc w:val="center"/>
              <w:rPr>
                <w:rFonts w:eastAsia="Times New Roman"/>
                <w:lang w:eastAsia="it-IT"/>
              </w:rPr>
            </w:pPr>
            <w:r>
              <w:rPr>
                <w:rFonts w:eastAsia="Times New Roman"/>
                <w:lang w:eastAsia="it-IT"/>
              </w:rPr>
              <w:t>137</w:t>
            </w:r>
          </w:p>
        </w:tc>
        <w:tc>
          <w:tcPr>
            <w:tcW w:w="7820" w:type="dxa"/>
            <w:tcMar>
              <w:top w:w="28" w:type="dxa"/>
              <w:left w:w="57" w:type="dxa"/>
              <w:bottom w:w="28" w:type="dxa"/>
              <w:right w:w="57" w:type="dxa"/>
            </w:tcMar>
            <w:vAlign w:val="center"/>
          </w:tcPr>
          <w:p w:rsidR="00D06EE1" w:rsidRPr="00082B30" w:rsidRDefault="00C876F2">
            <w:pPr>
              <w:rPr>
                <w:rFonts w:eastAsia="Times New Roman"/>
                <w:lang w:eastAsia="it-IT"/>
              </w:rPr>
            </w:pPr>
            <w:r w:rsidRPr="00082B30">
              <w:rPr>
                <w:rFonts w:eastAsia="Times New Roman"/>
                <w:lang w:eastAsia="it-IT"/>
              </w:rPr>
              <w:t>Poteri sostitutivi del Governo</w:t>
            </w:r>
          </w:p>
        </w:tc>
      </w:tr>
      <w:tr w:rsidR="00D06EE1" w:rsidTr="00454ED2">
        <w:tc>
          <w:tcPr>
            <w:tcW w:w="1333" w:type="dxa"/>
            <w:tcMar>
              <w:top w:w="28" w:type="dxa"/>
              <w:left w:w="57" w:type="dxa"/>
              <w:bottom w:w="28" w:type="dxa"/>
              <w:right w:w="57" w:type="dxa"/>
            </w:tcMar>
            <w:vAlign w:val="center"/>
          </w:tcPr>
          <w:p w:rsidR="00D06EE1" w:rsidRDefault="00C876F2" w:rsidP="00D06EE1">
            <w:pPr>
              <w:jc w:val="center"/>
              <w:rPr>
                <w:rFonts w:eastAsia="Times New Roman"/>
                <w:lang w:eastAsia="it-IT"/>
              </w:rPr>
            </w:pPr>
            <w:r>
              <w:rPr>
                <w:rFonts w:eastAsia="Times New Roman"/>
                <w:lang w:eastAsia="it-IT"/>
              </w:rPr>
              <w:t>138</w:t>
            </w:r>
          </w:p>
        </w:tc>
        <w:tc>
          <w:tcPr>
            <w:tcW w:w="7820" w:type="dxa"/>
            <w:tcMar>
              <w:top w:w="28" w:type="dxa"/>
              <w:left w:w="57" w:type="dxa"/>
              <w:bottom w:w="28" w:type="dxa"/>
              <w:right w:w="57" w:type="dxa"/>
            </w:tcMar>
            <w:vAlign w:val="center"/>
          </w:tcPr>
          <w:p w:rsidR="00D06EE1" w:rsidRPr="00082B30" w:rsidRDefault="00C876F2">
            <w:pPr>
              <w:rPr>
                <w:rFonts w:eastAsia="Times New Roman"/>
                <w:lang w:eastAsia="it-IT"/>
              </w:rPr>
            </w:pPr>
            <w:r w:rsidRPr="00082B30">
              <w:rPr>
                <w:rFonts w:eastAsia="Times New Roman"/>
                <w:lang w:eastAsia="it-IT"/>
              </w:rPr>
              <w:t>Annullamento straordinario</w:t>
            </w:r>
          </w:p>
        </w:tc>
      </w:tr>
      <w:tr w:rsidR="00D06EE1" w:rsidTr="00454ED2">
        <w:tc>
          <w:tcPr>
            <w:tcW w:w="1333" w:type="dxa"/>
            <w:tcMar>
              <w:top w:w="28" w:type="dxa"/>
              <w:left w:w="57" w:type="dxa"/>
              <w:bottom w:w="28" w:type="dxa"/>
              <w:right w:w="57" w:type="dxa"/>
            </w:tcMar>
            <w:vAlign w:val="center"/>
          </w:tcPr>
          <w:p w:rsidR="00D06EE1" w:rsidRDefault="00C876F2" w:rsidP="00D06EE1">
            <w:pPr>
              <w:jc w:val="center"/>
              <w:rPr>
                <w:rFonts w:eastAsia="Times New Roman"/>
                <w:lang w:eastAsia="it-IT"/>
              </w:rPr>
            </w:pPr>
            <w:r>
              <w:rPr>
                <w:rFonts w:eastAsia="Times New Roman"/>
                <w:lang w:eastAsia="it-IT"/>
              </w:rPr>
              <w:t>139</w:t>
            </w:r>
          </w:p>
        </w:tc>
        <w:tc>
          <w:tcPr>
            <w:tcW w:w="7820" w:type="dxa"/>
            <w:tcMar>
              <w:top w:w="28" w:type="dxa"/>
              <w:left w:w="57" w:type="dxa"/>
              <w:bottom w:w="28" w:type="dxa"/>
              <w:right w:w="57" w:type="dxa"/>
            </w:tcMar>
            <w:vAlign w:val="center"/>
          </w:tcPr>
          <w:p w:rsidR="00D06EE1" w:rsidRPr="00082B30" w:rsidRDefault="00C876F2">
            <w:pPr>
              <w:rPr>
                <w:rFonts w:eastAsia="Times New Roman"/>
                <w:lang w:eastAsia="it-IT"/>
              </w:rPr>
            </w:pPr>
            <w:r w:rsidRPr="00082B30">
              <w:rPr>
                <w:rFonts w:eastAsia="Times New Roman"/>
                <w:lang w:eastAsia="it-IT"/>
              </w:rPr>
              <w:t>Pareri obbligatori</w:t>
            </w:r>
          </w:p>
        </w:tc>
      </w:tr>
      <w:tr w:rsidR="00D06EE1" w:rsidTr="00454ED2">
        <w:tc>
          <w:tcPr>
            <w:tcW w:w="1333" w:type="dxa"/>
            <w:tcMar>
              <w:top w:w="28" w:type="dxa"/>
              <w:left w:w="57" w:type="dxa"/>
              <w:bottom w:w="28" w:type="dxa"/>
              <w:right w:w="57" w:type="dxa"/>
            </w:tcMar>
            <w:vAlign w:val="center"/>
          </w:tcPr>
          <w:p w:rsidR="00D06EE1" w:rsidRDefault="00C876F2" w:rsidP="00D06EE1">
            <w:pPr>
              <w:jc w:val="center"/>
              <w:rPr>
                <w:rFonts w:eastAsia="Times New Roman"/>
                <w:lang w:eastAsia="it-IT"/>
              </w:rPr>
            </w:pPr>
            <w:r>
              <w:rPr>
                <w:rFonts w:eastAsia="Times New Roman"/>
                <w:lang w:eastAsia="it-IT"/>
              </w:rPr>
              <w:t>140</w:t>
            </w:r>
          </w:p>
        </w:tc>
        <w:tc>
          <w:tcPr>
            <w:tcW w:w="7820" w:type="dxa"/>
            <w:tcMar>
              <w:top w:w="28" w:type="dxa"/>
              <w:left w:w="57" w:type="dxa"/>
              <w:bottom w:w="28" w:type="dxa"/>
              <w:right w:w="57" w:type="dxa"/>
            </w:tcMar>
            <w:vAlign w:val="center"/>
          </w:tcPr>
          <w:p w:rsidR="00D06EE1" w:rsidRPr="00082B30" w:rsidRDefault="00C876F2">
            <w:pPr>
              <w:rPr>
                <w:rFonts w:eastAsia="Times New Roman"/>
                <w:lang w:eastAsia="it-IT"/>
              </w:rPr>
            </w:pPr>
            <w:r w:rsidRPr="00082B30">
              <w:rPr>
                <w:rFonts w:eastAsia="Times New Roman"/>
                <w:lang w:eastAsia="it-IT"/>
              </w:rPr>
              <w:t>Norma finale</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D06EE1" w:rsidRPr="00082B30" w:rsidRDefault="00C876F2" w:rsidP="00C876F2">
            <w:pPr>
              <w:jc w:val="center"/>
              <w:rPr>
                <w:rFonts w:eastAsia="Times New Roman"/>
                <w:lang w:eastAsia="it-IT"/>
              </w:rPr>
            </w:pPr>
            <w:r w:rsidRPr="00082B30">
              <w:rPr>
                <w:rFonts w:eastAsia="Times New Roman"/>
                <w:lang w:eastAsia="it-IT"/>
              </w:rPr>
              <w:t>CAPO  II   -   Controllo sugli organi</w:t>
            </w:r>
          </w:p>
        </w:tc>
      </w:tr>
      <w:tr w:rsidR="00D06EE1" w:rsidTr="00454ED2">
        <w:tc>
          <w:tcPr>
            <w:tcW w:w="1333" w:type="dxa"/>
            <w:tcMar>
              <w:top w:w="28" w:type="dxa"/>
              <w:left w:w="57" w:type="dxa"/>
              <w:bottom w:w="28" w:type="dxa"/>
              <w:right w:w="57" w:type="dxa"/>
            </w:tcMar>
            <w:vAlign w:val="center"/>
          </w:tcPr>
          <w:p w:rsidR="00D06EE1" w:rsidRDefault="00C876F2" w:rsidP="00D06EE1">
            <w:pPr>
              <w:jc w:val="center"/>
              <w:rPr>
                <w:rFonts w:eastAsia="Times New Roman"/>
                <w:lang w:eastAsia="it-IT"/>
              </w:rPr>
            </w:pPr>
            <w:r>
              <w:rPr>
                <w:rFonts w:eastAsia="Times New Roman"/>
                <w:lang w:eastAsia="it-IT"/>
              </w:rPr>
              <w:t>141</w:t>
            </w:r>
          </w:p>
        </w:tc>
        <w:tc>
          <w:tcPr>
            <w:tcW w:w="7820" w:type="dxa"/>
            <w:tcMar>
              <w:top w:w="28" w:type="dxa"/>
              <w:left w:w="57" w:type="dxa"/>
              <w:bottom w:w="28" w:type="dxa"/>
              <w:right w:w="57" w:type="dxa"/>
            </w:tcMar>
            <w:vAlign w:val="center"/>
          </w:tcPr>
          <w:p w:rsidR="00D06EE1" w:rsidRPr="00082B30" w:rsidRDefault="00C876F2">
            <w:pPr>
              <w:rPr>
                <w:rFonts w:eastAsia="Times New Roman"/>
                <w:lang w:eastAsia="it-IT"/>
              </w:rPr>
            </w:pPr>
            <w:r w:rsidRPr="00082B30">
              <w:rPr>
                <w:rFonts w:eastAsia="Times New Roman"/>
                <w:lang w:eastAsia="it-IT"/>
              </w:rPr>
              <w:t>Scioglimento e sospensione dei consigli comunali e provinciali</w:t>
            </w:r>
          </w:p>
        </w:tc>
      </w:tr>
      <w:tr w:rsidR="00D06EE1" w:rsidTr="00454ED2">
        <w:tc>
          <w:tcPr>
            <w:tcW w:w="1333" w:type="dxa"/>
            <w:tcMar>
              <w:top w:w="28" w:type="dxa"/>
              <w:left w:w="57" w:type="dxa"/>
              <w:bottom w:w="28" w:type="dxa"/>
              <w:right w:w="57" w:type="dxa"/>
            </w:tcMar>
            <w:vAlign w:val="center"/>
          </w:tcPr>
          <w:p w:rsidR="00D06EE1" w:rsidRDefault="00C876F2" w:rsidP="00D06EE1">
            <w:pPr>
              <w:jc w:val="center"/>
              <w:rPr>
                <w:rFonts w:eastAsia="Times New Roman"/>
                <w:lang w:eastAsia="it-IT"/>
              </w:rPr>
            </w:pPr>
            <w:r>
              <w:rPr>
                <w:rFonts w:eastAsia="Times New Roman"/>
                <w:lang w:eastAsia="it-IT"/>
              </w:rPr>
              <w:t>142</w:t>
            </w:r>
          </w:p>
        </w:tc>
        <w:tc>
          <w:tcPr>
            <w:tcW w:w="7820" w:type="dxa"/>
            <w:tcMar>
              <w:top w:w="28" w:type="dxa"/>
              <w:left w:w="57" w:type="dxa"/>
              <w:bottom w:w="28" w:type="dxa"/>
              <w:right w:w="57" w:type="dxa"/>
            </w:tcMar>
            <w:vAlign w:val="center"/>
          </w:tcPr>
          <w:p w:rsidR="00D06EE1" w:rsidRPr="00082B30" w:rsidRDefault="00C876F2">
            <w:pPr>
              <w:rPr>
                <w:rFonts w:eastAsia="Times New Roman"/>
                <w:lang w:eastAsia="it-IT"/>
              </w:rPr>
            </w:pPr>
            <w:r w:rsidRPr="00082B30">
              <w:rPr>
                <w:rFonts w:eastAsia="Times New Roman"/>
                <w:lang w:eastAsia="it-IT"/>
              </w:rPr>
              <w:t>Rimozione e sospensione di amministratori locali</w:t>
            </w:r>
          </w:p>
        </w:tc>
      </w:tr>
      <w:tr w:rsidR="00D06EE1" w:rsidTr="00454ED2">
        <w:tc>
          <w:tcPr>
            <w:tcW w:w="1333" w:type="dxa"/>
            <w:tcMar>
              <w:top w:w="28" w:type="dxa"/>
              <w:left w:w="57" w:type="dxa"/>
              <w:bottom w:w="28" w:type="dxa"/>
              <w:right w:w="57" w:type="dxa"/>
            </w:tcMar>
            <w:vAlign w:val="center"/>
          </w:tcPr>
          <w:p w:rsidR="00D06EE1" w:rsidRDefault="00C876F2" w:rsidP="00D06EE1">
            <w:pPr>
              <w:jc w:val="center"/>
              <w:rPr>
                <w:rFonts w:eastAsia="Times New Roman"/>
                <w:lang w:eastAsia="it-IT"/>
              </w:rPr>
            </w:pPr>
            <w:r>
              <w:rPr>
                <w:rFonts w:eastAsia="Times New Roman"/>
                <w:lang w:eastAsia="it-IT"/>
              </w:rPr>
              <w:t>143</w:t>
            </w:r>
          </w:p>
        </w:tc>
        <w:tc>
          <w:tcPr>
            <w:tcW w:w="7820" w:type="dxa"/>
            <w:tcMar>
              <w:top w:w="28" w:type="dxa"/>
              <w:left w:w="57" w:type="dxa"/>
              <w:bottom w:w="28" w:type="dxa"/>
              <w:right w:w="57" w:type="dxa"/>
            </w:tcMar>
            <w:vAlign w:val="center"/>
          </w:tcPr>
          <w:p w:rsidR="00D06EE1" w:rsidRPr="00082B30" w:rsidRDefault="00C876F2" w:rsidP="00C87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it-IT"/>
              </w:rPr>
            </w:pPr>
            <w:r w:rsidRPr="00082B30">
              <w:rPr>
                <w:rFonts w:eastAsia="Times New Roman"/>
                <w:lang w:eastAsia="it-IT"/>
              </w:rPr>
              <w:t>Scioglimento dei consigli comunali e provinciali conseguente a fenomeni di infiltrazione e di condizionamento di tipo mafioso o similare. Responsabilità dei dirigenti e dipendenti</w:t>
            </w:r>
          </w:p>
        </w:tc>
      </w:tr>
      <w:tr w:rsidR="00D06EE1" w:rsidTr="00454ED2">
        <w:tc>
          <w:tcPr>
            <w:tcW w:w="1333" w:type="dxa"/>
            <w:tcMar>
              <w:top w:w="28" w:type="dxa"/>
              <w:left w:w="57" w:type="dxa"/>
              <w:bottom w:w="28" w:type="dxa"/>
              <w:right w:w="57" w:type="dxa"/>
            </w:tcMar>
            <w:vAlign w:val="center"/>
          </w:tcPr>
          <w:p w:rsidR="00D06EE1" w:rsidRDefault="00C876F2" w:rsidP="00D06EE1">
            <w:pPr>
              <w:jc w:val="center"/>
              <w:rPr>
                <w:rFonts w:eastAsia="Times New Roman"/>
                <w:lang w:eastAsia="it-IT"/>
              </w:rPr>
            </w:pPr>
            <w:r>
              <w:rPr>
                <w:rFonts w:eastAsia="Times New Roman"/>
                <w:lang w:eastAsia="it-IT"/>
              </w:rPr>
              <w:t>144</w:t>
            </w:r>
          </w:p>
        </w:tc>
        <w:tc>
          <w:tcPr>
            <w:tcW w:w="7820" w:type="dxa"/>
            <w:tcMar>
              <w:top w:w="28" w:type="dxa"/>
              <w:left w:w="57" w:type="dxa"/>
              <w:bottom w:w="28" w:type="dxa"/>
              <w:right w:w="57" w:type="dxa"/>
            </w:tcMar>
            <w:vAlign w:val="center"/>
          </w:tcPr>
          <w:p w:rsidR="00D06EE1" w:rsidRPr="00082B30" w:rsidRDefault="00C876F2">
            <w:pPr>
              <w:rPr>
                <w:rFonts w:eastAsia="Times New Roman"/>
                <w:lang w:eastAsia="it-IT"/>
              </w:rPr>
            </w:pPr>
            <w:r w:rsidRPr="00082B30">
              <w:rPr>
                <w:rFonts w:eastAsia="Times New Roman"/>
                <w:lang w:eastAsia="it-IT"/>
              </w:rPr>
              <w:t>Commissione straordinaria e Comitato di sostegno e monitoraggio</w:t>
            </w:r>
          </w:p>
        </w:tc>
      </w:tr>
      <w:tr w:rsidR="00D06EE1" w:rsidTr="00454ED2">
        <w:tc>
          <w:tcPr>
            <w:tcW w:w="1333" w:type="dxa"/>
            <w:tcMar>
              <w:top w:w="28" w:type="dxa"/>
              <w:left w:w="57" w:type="dxa"/>
              <w:bottom w:w="28" w:type="dxa"/>
              <w:right w:w="57" w:type="dxa"/>
            </w:tcMar>
            <w:vAlign w:val="center"/>
          </w:tcPr>
          <w:p w:rsidR="00D06EE1" w:rsidRDefault="00C876F2" w:rsidP="00D06EE1">
            <w:pPr>
              <w:jc w:val="center"/>
              <w:rPr>
                <w:rFonts w:eastAsia="Times New Roman"/>
                <w:lang w:eastAsia="it-IT"/>
              </w:rPr>
            </w:pPr>
            <w:r>
              <w:rPr>
                <w:rFonts w:eastAsia="Times New Roman"/>
                <w:lang w:eastAsia="it-IT"/>
              </w:rPr>
              <w:t>145</w:t>
            </w:r>
          </w:p>
        </w:tc>
        <w:tc>
          <w:tcPr>
            <w:tcW w:w="7820" w:type="dxa"/>
            <w:tcMar>
              <w:top w:w="28" w:type="dxa"/>
              <w:left w:w="57" w:type="dxa"/>
              <w:bottom w:w="28" w:type="dxa"/>
              <w:right w:w="57" w:type="dxa"/>
            </w:tcMar>
            <w:vAlign w:val="center"/>
          </w:tcPr>
          <w:p w:rsidR="00D06EE1" w:rsidRPr="00082B30" w:rsidRDefault="00C876F2">
            <w:pPr>
              <w:rPr>
                <w:rFonts w:eastAsia="Times New Roman"/>
                <w:lang w:eastAsia="it-IT"/>
              </w:rPr>
            </w:pPr>
            <w:r w:rsidRPr="00082B30">
              <w:rPr>
                <w:rFonts w:eastAsia="Times New Roman"/>
                <w:lang w:eastAsia="it-IT"/>
              </w:rPr>
              <w:t>Gestione straordinaria</w:t>
            </w:r>
          </w:p>
        </w:tc>
      </w:tr>
      <w:tr w:rsidR="00D06EE1" w:rsidTr="00454ED2">
        <w:tc>
          <w:tcPr>
            <w:tcW w:w="1333" w:type="dxa"/>
            <w:tcMar>
              <w:top w:w="28" w:type="dxa"/>
              <w:left w:w="57" w:type="dxa"/>
              <w:bottom w:w="28" w:type="dxa"/>
              <w:right w:w="57" w:type="dxa"/>
            </w:tcMar>
            <w:vAlign w:val="center"/>
          </w:tcPr>
          <w:p w:rsidR="00D06EE1" w:rsidRDefault="00C876F2" w:rsidP="00D06EE1">
            <w:pPr>
              <w:jc w:val="center"/>
              <w:rPr>
                <w:rFonts w:eastAsia="Times New Roman"/>
                <w:lang w:eastAsia="it-IT"/>
              </w:rPr>
            </w:pPr>
            <w:r>
              <w:rPr>
                <w:rFonts w:eastAsia="Times New Roman"/>
                <w:lang w:eastAsia="it-IT"/>
              </w:rPr>
              <w:t>145-bis</w:t>
            </w:r>
          </w:p>
        </w:tc>
        <w:tc>
          <w:tcPr>
            <w:tcW w:w="7820" w:type="dxa"/>
            <w:tcMar>
              <w:top w:w="28" w:type="dxa"/>
              <w:left w:w="57" w:type="dxa"/>
              <w:bottom w:w="28" w:type="dxa"/>
              <w:right w:w="57" w:type="dxa"/>
            </w:tcMar>
            <w:vAlign w:val="center"/>
          </w:tcPr>
          <w:p w:rsidR="00D06EE1" w:rsidRPr="00082B30" w:rsidRDefault="00C876F2">
            <w:pPr>
              <w:rPr>
                <w:rFonts w:eastAsia="Times New Roman"/>
                <w:lang w:eastAsia="it-IT"/>
              </w:rPr>
            </w:pPr>
            <w:r w:rsidRPr="00082B30">
              <w:rPr>
                <w:rFonts w:eastAsia="Times New Roman"/>
                <w:lang w:eastAsia="it-IT"/>
              </w:rPr>
              <w:t>Gestione finanziaria</w:t>
            </w:r>
          </w:p>
        </w:tc>
      </w:tr>
      <w:tr w:rsidR="00D06EE1" w:rsidTr="00454ED2">
        <w:tc>
          <w:tcPr>
            <w:tcW w:w="1333" w:type="dxa"/>
            <w:tcMar>
              <w:top w:w="28" w:type="dxa"/>
              <w:left w:w="57" w:type="dxa"/>
              <w:bottom w:w="28" w:type="dxa"/>
              <w:right w:w="57" w:type="dxa"/>
            </w:tcMar>
            <w:vAlign w:val="center"/>
          </w:tcPr>
          <w:p w:rsidR="00D06EE1" w:rsidRDefault="00C876F2" w:rsidP="00D06EE1">
            <w:pPr>
              <w:jc w:val="center"/>
              <w:rPr>
                <w:rFonts w:eastAsia="Times New Roman"/>
                <w:lang w:eastAsia="it-IT"/>
              </w:rPr>
            </w:pPr>
            <w:r>
              <w:rPr>
                <w:rFonts w:eastAsia="Times New Roman"/>
                <w:lang w:eastAsia="it-IT"/>
              </w:rPr>
              <w:t>146</w:t>
            </w:r>
          </w:p>
        </w:tc>
        <w:tc>
          <w:tcPr>
            <w:tcW w:w="7820" w:type="dxa"/>
            <w:tcMar>
              <w:top w:w="28" w:type="dxa"/>
              <w:left w:w="57" w:type="dxa"/>
              <w:bottom w:w="28" w:type="dxa"/>
              <w:right w:w="57" w:type="dxa"/>
            </w:tcMar>
            <w:vAlign w:val="center"/>
          </w:tcPr>
          <w:p w:rsidR="00D06EE1" w:rsidRPr="00082B30" w:rsidRDefault="00C876F2">
            <w:pPr>
              <w:rPr>
                <w:rFonts w:eastAsia="Times New Roman"/>
                <w:lang w:eastAsia="it-IT"/>
              </w:rPr>
            </w:pPr>
            <w:r w:rsidRPr="00082B30">
              <w:rPr>
                <w:rFonts w:eastAsia="Times New Roman"/>
                <w:lang w:eastAsia="it-IT"/>
              </w:rPr>
              <w:t>Norma finale</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D06EE1" w:rsidRPr="00082B30" w:rsidRDefault="00C876F2" w:rsidP="00C876F2">
            <w:pPr>
              <w:jc w:val="center"/>
              <w:rPr>
                <w:rFonts w:eastAsia="Times New Roman"/>
                <w:lang w:eastAsia="it-IT"/>
              </w:rPr>
            </w:pPr>
            <w:r w:rsidRPr="00082B30">
              <w:rPr>
                <w:rFonts w:eastAsia="Times New Roman"/>
                <w:lang w:eastAsia="it-IT"/>
              </w:rPr>
              <w:t>CAPO  III   -   Controlli interni</w:t>
            </w:r>
          </w:p>
        </w:tc>
      </w:tr>
      <w:tr w:rsidR="00D06EE1" w:rsidTr="00454ED2">
        <w:tc>
          <w:tcPr>
            <w:tcW w:w="1333" w:type="dxa"/>
            <w:tcMar>
              <w:top w:w="28" w:type="dxa"/>
              <w:left w:w="57" w:type="dxa"/>
              <w:bottom w:w="28" w:type="dxa"/>
              <w:right w:w="57" w:type="dxa"/>
            </w:tcMar>
            <w:vAlign w:val="center"/>
          </w:tcPr>
          <w:p w:rsidR="00D06EE1" w:rsidRDefault="00C876F2" w:rsidP="00D06EE1">
            <w:pPr>
              <w:jc w:val="center"/>
              <w:rPr>
                <w:rFonts w:eastAsia="Times New Roman"/>
                <w:lang w:eastAsia="it-IT"/>
              </w:rPr>
            </w:pPr>
            <w:r>
              <w:rPr>
                <w:rFonts w:eastAsia="Times New Roman"/>
                <w:lang w:eastAsia="it-IT"/>
              </w:rPr>
              <w:t>147</w:t>
            </w:r>
          </w:p>
        </w:tc>
        <w:tc>
          <w:tcPr>
            <w:tcW w:w="7820" w:type="dxa"/>
            <w:tcMar>
              <w:top w:w="28" w:type="dxa"/>
              <w:left w:w="57" w:type="dxa"/>
              <w:bottom w:w="28" w:type="dxa"/>
              <w:right w:w="57" w:type="dxa"/>
            </w:tcMar>
            <w:vAlign w:val="center"/>
          </w:tcPr>
          <w:p w:rsidR="00D06EE1" w:rsidRPr="00082B30" w:rsidRDefault="00C876F2">
            <w:pPr>
              <w:rPr>
                <w:rFonts w:eastAsia="Times New Roman"/>
                <w:lang w:eastAsia="it-IT"/>
              </w:rPr>
            </w:pPr>
            <w:r w:rsidRPr="00082B30">
              <w:rPr>
                <w:rFonts w:eastAsia="Times New Roman"/>
                <w:lang w:eastAsia="it-IT"/>
              </w:rPr>
              <w:t>Tipologia dei controlli interni</w:t>
            </w:r>
          </w:p>
        </w:tc>
      </w:tr>
      <w:tr w:rsidR="00D06EE1" w:rsidTr="00454ED2">
        <w:tc>
          <w:tcPr>
            <w:tcW w:w="1333" w:type="dxa"/>
            <w:tcMar>
              <w:top w:w="28" w:type="dxa"/>
              <w:left w:w="57" w:type="dxa"/>
              <w:bottom w:w="28" w:type="dxa"/>
              <w:right w:w="57" w:type="dxa"/>
            </w:tcMar>
            <w:vAlign w:val="center"/>
          </w:tcPr>
          <w:p w:rsidR="00D06EE1" w:rsidRDefault="00C876F2" w:rsidP="00D06EE1">
            <w:pPr>
              <w:jc w:val="center"/>
              <w:rPr>
                <w:rFonts w:eastAsia="Times New Roman"/>
                <w:lang w:eastAsia="it-IT"/>
              </w:rPr>
            </w:pPr>
            <w:r>
              <w:rPr>
                <w:rFonts w:eastAsia="Times New Roman"/>
                <w:lang w:eastAsia="it-IT"/>
              </w:rPr>
              <w:t>147-bis</w:t>
            </w:r>
          </w:p>
        </w:tc>
        <w:tc>
          <w:tcPr>
            <w:tcW w:w="7820" w:type="dxa"/>
            <w:tcMar>
              <w:top w:w="28" w:type="dxa"/>
              <w:left w:w="57" w:type="dxa"/>
              <w:bottom w:w="28" w:type="dxa"/>
              <w:right w:w="57" w:type="dxa"/>
            </w:tcMar>
            <w:vAlign w:val="center"/>
          </w:tcPr>
          <w:p w:rsidR="00D06EE1" w:rsidRPr="00082B30" w:rsidRDefault="00C876F2" w:rsidP="00C876F2">
            <w:pPr>
              <w:rPr>
                <w:rFonts w:eastAsia="Times New Roman"/>
                <w:lang w:eastAsia="it-IT"/>
              </w:rPr>
            </w:pPr>
            <w:r w:rsidRPr="00082B30">
              <w:rPr>
                <w:rFonts w:eastAsia="Times New Roman"/>
                <w:bCs/>
                <w:iCs/>
                <w:lang w:eastAsia="it-IT"/>
              </w:rPr>
              <w:t>Controllo di regolarità amministrativa e contabile</w:t>
            </w:r>
          </w:p>
        </w:tc>
      </w:tr>
      <w:tr w:rsidR="00D06EE1" w:rsidTr="00454ED2">
        <w:tc>
          <w:tcPr>
            <w:tcW w:w="1333" w:type="dxa"/>
            <w:tcMar>
              <w:top w:w="28" w:type="dxa"/>
              <w:left w:w="57" w:type="dxa"/>
              <w:bottom w:w="28" w:type="dxa"/>
              <w:right w:w="57" w:type="dxa"/>
            </w:tcMar>
            <w:vAlign w:val="center"/>
          </w:tcPr>
          <w:p w:rsidR="00D06EE1" w:rsidRDefault="00454ED2" w:rsidP="00D06EE1">
            <w:pPr>
              <w:jc w:val="center"/>
              <w:rPr>
                <w:rFonts w:eastAsia="Times New Roman"/>
                <w:lang w:eastAsia="it-IT"/>
              </w:rPr>
            </w:pPr>
            <w:r>
              <w:rPr>
                <w:rFonts w:eastAsia="Times New Roman"/>
                <w:lang w:eastAsia="it-IT"/>
              </w:rPr>
              <w:t>147-ter</w:t>
            </w:r>
          </w:p>
        </w:tc>
        <w:tc>
          <w:tcPr>
            <w:tcW w:w="7820" w:type="dxa"/>
            <w:tcMar>
              <w:top w:w="28" w:type="dxa"/>
              <w:left w:w="57" w:type="dxa"/>
              <w:bottom w:w="28" w:type="dxa"/>
              <w:right w:w="57" w:type="dxa"/>
            </w:tcMar>
            <w:vAlign w:val="center"/>
          </w:tcPr>
          <w:p w:rsidR="00D06EE1" w:rsidRPr="00082B30" w:rsidRDefault="00454ED2">
            <w:pPr>
              <w:rPr>
                <w:rFonts w:eastAsia="Times New Roman"/>
                <w:lang w:eastAsia="it-IT"/>
              </w:rPr>
            </w:pPr>
            <w:r w:rsidRPr="00082B30">
              <w:rPr>
                <w:rFonts w:eastAsia="Times New Roman"/>
                <w:bCs/>
                <w:iCs/>
                <w:lang w:eastAsia="it-IT"/>
              </w:rPr>
              <w:t>Controllo strategico</w:t>
            </w:r>
          </w:p>
        </w:tc>
      </w:tr>
      <w:tr w:rsidR="00D06EE1" w:rsidTr="00454ED2">
        <w:tc>
          <w:tcPr>
            <w:tcW w:w="1333" w:type="dxa"/>
            <w:tcMar>
              <w:top w:w="28" w:type="dxa"/>
              <w:left w:w="57" w:type="dxa"/>
              <w:bottom w:w="28" w:type="dxa"/>
              <w:right w:w="57" w:type="dxa"/>
            </w:tcMar>
            <w:vAlign w:val="center"/>
          </w:tcPr>
          <w:p w:rsidR="00D06EE1" w:rsidRDefault="00454ED2" w:rsidP="00D06EE1">
            <w:pPr>
              <w:jc w:val="center"/>
              <w:rPr>
                <w:rFonts w:eastAsia="Times New Roman"/>
                <w:lang w:eastAsia="it-IT"/>
              </w:rPr>
            </w:pPr>
            <w:r>
              <w:rPr>
                <w:rFonts w:eastAsia="Times New Roman"/>
                <w:lang w:eastAsia="it-IT"/>
              </w:rPr>
              <w:t>147-quater</w:t>
            </w:r>
          </w:p>
        </w:tc>
        <w:tc>
          <w:tcPr>
            <w:tcW w:w="7820" w:type="dxa"/>
            <w:tcMar>
              <w:top w:w="28" w:type="dxa"/>
              <w:left w:w="57" w:type="dxa"/>
              <w:bottom w:w="28" w:type="dxa"/>
              <w:right w:w="57" w:type="dxa"/>
            </w:tcMar>
            <w:vAlign w:val="center"/>
          </w:tcPr>
          <w:p w:rsidR="00D06EE1" w:rsidRPr="00082B30" w:rsidRDefault="00454ED2">
            <w:pPr>
              <w:rPr>
                <w:rFonts w:eastAsia="Times New Roman"/>
                <w:lang w:eastAsia="it-IT"/>
              </w:rPr>
            </w:pPr>
            <w:r w:rsidRPr="00082B30">
              <w:rPr>
                <w:rFonts w:eastAsia="Times New Roman"/>
                <w:lang w:eastAsia="it-IT"/>
              </w:rPr>
              <w:t>Controlli sulle società partecipate non quotate</w:t>
            </w:r>
          </w:p>
        </w:tc>
      </w:tr>
      <w:tr w:rsidR="00D06EE1" w:rsidTr="00454ED2">
        <w:tc>
          <w:tcPr>
            <w:tcW w:w="1333" w:type="dxa"/>
            <w:tcMar>
              <w:top w:w="28" w:type="dxa"/>
              <w:left w:w="57" w:type="dxa"/>
              <w:bottom w:w="28" w:type="dxa"/>
              <w:right w:w="57" w:type="dxa"/>
            </w:tcMar>
            <w:vAlign w:val="center"/>
          </w:tcPr>
          <w:p w:rsidR="00D06EE1" w:rsidRDefault="00454ED2" w:rsidP="00D06EE1">
            <w:pPr>
              <w:jc w:val="center"/>
              <w:rPr>
                <w:rFonts w:eastAsia="Times New Roman"/>
                <w:lang w:eastAsia="it-IT"/>
              </w:rPr>
            </w:pPr>
            <w:r>
              <w:rPr>
                <w:rFonts w:eastAsia="Times New Roman"/>
                <w:lang w:eastAsia="it-IT"/>
              </w:rPr>
              <w:t>147-quinquies</w:t>
            </w:r>
          </w:p>
        </w:tc>
        <w:tc>
          <w:tcPr>
            <w:tcW w:w="7820" w:type="dxa"/>
            <w:tcMar>
              <w:top w:w="28" w:type="dxa"/>
              <w:left w:w="57" w:type="dxa"/>
              <w:bottom w:w="28" w:type="dxa"/>
              <w:right w:w="57" w:type="dxa"/>
            </w:tcMar>
            <w:vAlign w:val="center"/>
          </w:tcPr>
          <w:p w:rsidR="00D06EE1" w:rsidRPr="00082B30" w:rsidRDefault="00454ED2">
            <w:pPr>
              <w:rPr>
                <w:rFonts w:eastAsia="Times New Roman"/>
                <w:lang w:eastAsia="it-IT"/>
              </w:rPr>
            </w:pPr>
            <w:r w:rsidRPr="00082B30">
              <w:rPr>
                <w:rFonts w:eastAsia="Times New Roman"/>
                <w:bCs/>
                <w:iCs/>
                <w:lang w:eastAsia="it-IT"/>
              </w:rPr>
              <w:t>Controllo sugli equilibri finanziari</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D06EE1" w:rsidRPr="00082B30" w:rsidRDefault="00840B16" w:rsidP="00840B16">
            <w:pPr>
              <w:jc w:val="center"/>
              <w:rPr>
                <w:rFonts w:eastAsia="Times New Roman"/>
                <w:lang w:eastAsia="it-IT"/>
              </w:rPr>
            </w:pPr>
            <w:r w:rsidRPr="00082B30">
              <w:rPr>
                <w:rFonts w:eastAsia="Times New Roman"/>
                <w:lang w:eastAsia="it-IT"/>
              </w:rPr>
              <w:t>Capo  IV   -   Controlli esterni sulla gestione</w:t>
            </w:r>
          </w:p>
        </w:tc>
      </w:tr>
      <w:tr w:rsidR="00D06EE1" w:rsidTr="00454ED2">
        <w:tc>
          <w:tcPr>
            <w:tcW w:w="1333" w:type="dxa"/>
            <w:tcMar>
              <w:top w:w="28" w:type="dxa"/>
              <w:left w:w="57" w:type="dxa"/>
              <w:bottom w:w="28" w:type="dxa"/>
              <w:right w:w="57" w:type="dxa"/>
            </w:tcMar>
            <w:vAlign w:val="center"/>
          </w:tcPr>
          <w:p w:rsidR="00D06EE1" w:rsidRDefault="00840B16" w:rsidP="00D06EE1">
            <w:pPr>
              <w:jc w:val="center"/>
              <w:rPr>
                <w:rFonts w:eastAsia="Times New Roman"/>
                <w:lang w:eastAsia="it-IT"/>
              </w:rPr>
            </w:pPr>
            <w:r>
              <w:rPr>
                <w:rFonts w:eastAsia="Times New Roman"/>
                <w:lang w:eastAsia="it-IT"/>
              </w:rPr>
              <w:t>148</w:t>
            </w:r>
          </w:p>
        </w:tc>
        <w:tc>
          <w:tcPr>
            <w:tcW w:w="7820" w:type="dxa"/>
            <w:tcMar>
              <w:top w:w="28" w:type="dxa"/>
              <w:left w:w="57" w:type="dxa"/>
              <w:bottom w:w="28" w:type="dxa"/>
              <w:right w:w="57" w:type="dxa"/>
            </w:tcMar>
            <w:vAlign w:val="center"/>
          </w:tcPr>
          <w:p w:rsidR="00D06EE1" w:rsidRPr="00082B30" w:rsidRDefault="00840B16">
            <w:pPr>
              <w:rPr>
                <w:rFonts w:eastAsia="Times New Roman"/>
                <w:lang w:eastAsia="it-IT"/>
              </w:rPr>
            </w:pPr>
            <w:r w:rsidRPr="00082B30">
              <w:rPr>
                <w:rFonts w:eastAsia="Times New Roman"/>
                <w:lang w:eastAsia="it-IT"/>
              </w:rPr>
              <w:t>Controlli esterni</w:t>
            </w:r>
          </w:p>
        </w:tc>
      </w:tr>
      <w:tr w:rsidR="00D06EE1" w:rsidTr="00454ED2">
        <w:tc>
          <w:tcPr>
            <w:tcW w:w="1333" w:type="dxa"/>
            <w:tcMar>
              <w:top w:w="28" w:type="dxa"/>
              <w:left w:w="57" w:type="dxa"/>
              <w:bottom w:w="28" w:type="dxa"/>
              <w:right w:w="57" w:type="dxa"/>
            </w:tcMar>
            <w:vAlign w:val="center"/>
          </w:tcPr>
          <w:p w:rsidR="00D06EE1" w:rsidRDefault="00840B16" w:rsidP="00D06EE1">
            <w:pPr>
              <w:jc w:val="center"/>
              <w:rPr>
                <w:rFonts w:eastAsia="Times New Roman"/>
                <w:lang w:eastAsia="it-IT"/>
              </w:rPr>
            </w:pPr>
            <w:r>
              <w:rPr>
                <w:rFonts w:eastAsia="Times New Roman"/>
                <w:lang w:eastAsia="it-IT"/>
              </w:rPr>
              <w:t>148-bis</w:t>
            </w:r>
          </w:p>
        </w:tc>
        <w:tc>
          <w:tcPr>
            <w:tcW w:w="7820" w:type="dxa"/>
            <w:tcMar>
              <w:top w:w="28" w:type="dxa"/>
              <w:left w:w="57" w:type="dxa"/>
              <w:bottom w:w="28" w:type="dxa"/>
              <w:right w:w="57" w:type="dxa"/>
            </w:tcMar>
            <w:vAlign w:val="center"/>
          </w:tcPr>
          <w:p w:rsidR="00D06EE1" w:rsidRPr="00082B30" w:rsidRDefault="00840B16">
            <w:pPr>
              <w:rPr>
                <w:rFonts w:eastAsia="Times New Roman"/>
                <w:lang w:eastAsia="it-IT"/>
              </w:rPr>
            </w:pPr>
            <w:r w:rsidRPr="00082B30">
              <w:rPr>
                <w:rFonts w:eastAsia="Times New Roman"/>
                <w:bCs/>
                <w:iCs/>
                <w:lang w:eastAsia="it-IT"/>
              </w:rPr>
              <w:t>Rafforzamento del controllo della Corte dei conti sulla gestione finanziaria degli enti locali</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840B16" w:rsidRPr="00082B30" w:rsidRDefault="00840B16" w:rsidP="00840B16">
            <w:pPr>
              <w:jc w:val="center"/>
              <w:rPr>
                <w:rFonts w:eastAsia="Times New Roman"/>
                <w:lang w:eastAsia="it-IT"/>
              </w:rPr>
            </w:pPr>
            <w:r w:rsidRPr="00082B30">
              <w:rPr>
                <w:rFonts w:eastAsia="Times New Roman"/>
                <w:lang w:eastAsia="it-IT"/>
              </w:rPr>
              <w:t>PARTE  II   -   ORDINAMENTO FINANZIARIO E CONTABILE</w:t>
            </w:r>
          </w:p>
          <w:p w:rsidR="00D06EE1" w:rsidRPr="00082B30" w:rsidRDefault="00840B16" w:rsidP="00840B16">
            <w:pPr>
              <w:jc w:val="center"/>
              <w:rPr>
                <w:rFonts w:eastAsia="Times New Roman"/>
                <w:lang w:eastAsia="it-IT"/>
              </w:rPr>
            </w:pPr>
            <w:r w:rsidRPr="00082B30">
              <w:rPr>
                <w:rFonts w:eastAsia="Times New Roman"/>
                <w:lang w:eastAsia="it-IT"/>
              </w:rPr>
              <w:t>TITOLO  I   -   DISPOSIZIONI GENERALI</w:t>
            </w:r>
          </w:p>
        </w:tc>
      </w:tr>
      <w:tr w:rsidR="00D06EE1" w:rsidTr="00454ED2">
        <w:tc>
          <w:tcPr>
            <w:tcW w:w="1333" w:type="dxa"/>
            <w:tcMar>
              <w:top w:w="28" w:type="dxa"/>
              <w:left w:w="57" w:type="dxa"/>
              <w:bottom w:w="28" w:type="dxa"/>
              <w:right w:w="57" w:type="dxa"/>
            </w:tcMar>
            <w:vAlign w:val="center"/>
          </w:tcPr>
          <w:p w:rsidR="00D06EE1" w:rsidRDefault="00840B16" w:rsidP="00D06EE1">
            <w:pPr>
              <w:jc w:val="center"/>
              <w:rPr>
                <w:rFonts w:eastAsia="Times New Roman"/>
                <w:lang w:eastAsia="it-IT"/>
              </w:rPr>
            </w:pPr>
            <w:r>
              <w:rPr>
                <w:rFonts w:eastAsia="Times New Roman"/>
                <w:lang w:eastAsia="it-IT"/>
              </w:rPr>
              <w:t>149</w:t>
            </w:r>
          </w:p>
        </w:tc>
        <w:tc>
          <w:tcPr>
            <w:tcW w:w="7820" w:type="dxa"/>
            <w:tcMar>
              <w:top w:w="28" w:type="dxa"/>
              <w:left w:w="57" w:type="dxa"/>
              <w:bottom w:w="28" w:type="dxa"/>
              <w:right w:w="57" w:type="dxa"/>
            </w:tcMar>
            <w:vAlign w:val="center"/>
          </w:tcPr>
          <w:p w:rsidR="00D06EE1" w:rsidRPr="00082B30" w:rsidRDefault="00840B16">
            <w:pPr>
              <w:rPr>
                <w:rFonts w:eastAsia="Times New Roman"/>
                <w:lang w:eastAsia="it-IT"/>
              </w:rPr>
            </w:pPr>
            <w:r w:rsidRPr="00082B30">
              <w:rPr>
                <w:rFonts w:eastAsia="Times New Roman"/>
                <w:lang w:eastAsia="it-IT"/>
              </w:rPr>
              <w:t>Principi generali in materia di finanza propria e derivata</w:t>
            </w:r>
          </w:p>
        </w:tc>
      </w:tr>
      <w:tr w:rsidR="00D06EE1" w:rsidTr="00454ED2">
        <w:tc>
          <w:tcPr>
            <w:tcW w:w="1333" w:type="dxa"/>
            <w:tcMar>
              <w:top w:w="28" w:type="dxa"/>
              <w:left w:w="57" w:type="dxa"/>
              <w:bottom w:w="28" w:type="dxa"/>
              <w:right w:w="57" w:type="dxa"/>
            </w:tcMar>
            <w:vAlign w:val="center"/>
          </w:tcPr>
          <w:p w:rsidR="00D06EE1" w:rsidRDefault="00840B16" w:rsidP="00D06EE1">
            <w:pPr>
              <w:jc w:val="center"/>
              <w:rPr>
                <w:rFonts w:eastAsia="Times New Roman"/>
                <w:lang w:eastAsia="it-IT"/>
              </w:rPr>
            </w:pPr>
            <w:r>
              <w:rPr>
                <w:rFonts w:eastAsia="Times New Roman"/>
                <w:lang w:eastAsia="it-IT"/>
              </w:rPr>
              <w:t>150</w:t>
            </w:r>
          </w:p>
        </w:tc>
        <w:tc>
          <w:tcPr>
            <w:tcW w:w="7820" w:type="dxa"/>
            <w:tcMar>
              <w:top w:w="28" w:type="dxa"/>
              <w:left w:w="57" w:type="dxa"/>
              <w:bottom w:w="28" w:type="dxa"/>
              <w:right w:w="57" w:type="dxa"/>
            </w:tcMar>
            <w:vAlign w:val="center"/>
          </w:tcPr>
          <w:p w:rsidR="00D06EE1" w:rsidRPr="00082B30" w:rsidRDefault="00840B16">
            <w:pPr>
              <w:rPr>
                <w:rFonts w:eastAsia="Times New Roman"/>
                <w:lang w:eastAsia="it-IT"/>
              </w:rPr>
            </w:pPr>
            <w:r w:rsidRPr="00082B30">
              <w:rPr>
                <w:rFonts w:eastAsia="Times New Roman"/>
                <w:lang w:eastAsia="it-IT"/>
              </w:rPr>
              <w:t>Principi in materia di ordinamento finanziario e contabile</w:t>
            </w:r>
          </w:p>
        </w:tc>
      </w:tr>
      <w:tr w:rsidR="00D06EE1" w:rsidTr="00454ED2">
        <w:tc>
          <w:tcPr>
            <w:tcW w:w="1333" w:type="dxa"/>
            <w:tcMar>
              <w:top w:w="28" w:type="dxa"/>
              <w:left w:w="57" w:type="dxa"/>
              <w:bottom w:w="28" w:type="dxa"/>
              <w:right w:w="57" w:type="dxa"/>
            </w:tcMar>
            <w:vAlign w:val="center"/>
          </w:tcPr>
          <w:p w:rsidR="00D06EE1" w:rsidRDefault="00840B16" w:rsidP="00D06EE1">
            <w:pPr>
              <w:jc w:val="center"/>
              <w:rPr>
                <w:rFonts w:eastAsia="Times New Roman"/>
                <w:lang w:eastAsia="it-IT"/>
              </w:rPr>
            </w:pPr>
            <w:r>
              <w:rPr>
                <w:rFonts w:eastAsia="Times New Roman"/>
                <w:lang w:eastAsia="it-IT"/>
              </w:rPr>
              <w:t>151</w:t>
            </w:r>
          </w:p>
        </w:tc>
        <w:tc>
          <w:tcPr>
            <w:tcW w:w="7820" w:type="dxa"/>
            <w:tcMar>
              <w:top w:w="28" w:type="dxa"/>
              <w:left w:w="57" w:type="dxa"/>
              <w:bottom w:w="28" w:type="dxa"/>
              <w:right w:w="57" w:type="dxa"/>
            </w:tcMar>
            <w:vAlign w:val="center"/>
          </w:tcPr>
          <w:p w:rsidR="00D06EE1" w:rsidRPr="00082B30" w:rsidRDefault="00840B16">
            <w:pPr>
              <w:rPr>
                <w:rFonts w:eastAsia="Times New Roman"/>
                <w:lang w:eastAsia="it-IT"/>
              </w:rPr>
            </w:pPr>
            <w:r w:rsidRPr="00082B30">
              <w:rPr>
                <w:rFonts w:eastAsia="Times New Roman"/>
                <w:lang w:eastAsia="it-IT"/>
              </w:rPr>
              <w:t>Principi generali</w:t>
            </w:r>
          </w:p>
        </w:tc>
      </w:tr>
      <w:tr w:rsidR="00D06EE1" w:rsidTr="00454ED2">
        <w:tc>
          <w:tcPr>
            <w:tcW w:w="1333" w:type="dxa"/>
            <w:tcMar>
              <w:top w:w="28" w:type="dxa"/>
              <w:left w:w="57" w:type="dxa"/>
              <w:bottom w:w="28" w:type="dxa"/>
              <w:right w:w="57" w:type="dxa"/>
            </w:tcMar>
            <w:vAlign w:val="center"/>
          </w:tcPr>
          <w:p w:rsidR="00D06EE1" w:rsidRDefault="00840B16" w:rsidP="00D06EE1">
            <w:pPr>
              <w:jc w:val="center"/>
              <w:rPr>
                <w:rFonts w:eastAsia="Times New Roman"/>
                <w:lang w:eastAsia="it-IT"/>
              </w:rPr>
            </w:pPr>
            <w:r>
              <w:rPr>
                <w:rFonts w:eastAsia="Times New Roman"/>
                <w:lang w:eastAsia="it-IT"/>
              </w:rPr>
              <w:t>152</w:t>
            </w:r>
          </w:p>
        </w:tc>
        <w:tc>
          <w:tcPr>
            <w:tcW w:w="7820" w:type="dxa"/>
            <w:tcMar>
              <w:top w:w="28" w:type="dxa"/>
              <w:left w:w="57" w:type="dxa"/>
              <w:bottom w:w="28" w:type="dxa"/>
              <w:right w:w="57" w:type="dxa"/>
            </w:tcMar>
            <w:vAlign w:val="center"/>
          </w:tcPr>
          <w:p w:rsidR="00D06EE1" w:rsidRPr="00082B30" w:rsidRDefault="00840B16">
            <w:pPr>
              <w:rPr>
                <w:rFonts w:eastAsia="Times New Roman"/>
                <w:lang w:eastAsia="it-IT"/>
              </w:rPr>
            </w:pPr>
            <w:r w:rsidRPr="00082B30">
              <w:rPr>
                <w:rFonts w:eastAsia="Times New Roman"/>
                <w:lang w:eastAsia="it-IT"/>
              </w:rPr>
              <w:t>Regolamento di contabilità</w:t>
            </w:r>
          </w:p>
        </w:tc>
      </w:tr>
      <w:tr w:rsidR="00D06EE1" w:rsidTr="00454ED2">
        <w:tc>
          <w:tcPr>
            <w:tcW w:w="1333" w:type="dxa"/>
            <w:tcMar>
              <w:top w:w="28" w:type="dxa"/>
              <w:left w:w="57" w:type="dxa"/>
              <w:bottom w:w="28" w:type="dxa"/>
              <w:right w:w="57" w:type="dxa"/>
            </w:tcMar>
            <w:vAlign w:val="center"/>
          </w:tcPr>
          <w:p w:rsidR="00D06EE1" w:rsidRDefault="00840B16" w:rsidP="00D06EE1">
            <w:pPr>
              <w:jc w:val="center"/>
              <w:rPr>
                <w:rFonts w:eastAsia="Times New Roman"/>
                <w:lang w:eastAsia="it-IT"/>
              </w:rPr>
            </w:pPr>
            <w:r>
              <w:rPr>
                <w:rFonts w:eastAsia="Times New Roman"/>
                <w:lang w:eastAsia="it-IT"/>
              </w:rPr>
              <w:t>153</w:t>
            </w:r>
          </w:p>
        </w:tc>
        <w:tc>
          <w:tcPr>
            <w:tcW w:w="7820" w:type="dxa"/>
            <w:tcMar>
              <w:top w:w="28" w:type="dxa"/>
              <w:left w:w="57" w:type="dxa"/>
              <w:bottom w:w="28" w:type="dxa"/>
              <w:right w:w="57" w:type="dxa"/>
            </w:tcMar>
            <w:vAlign w:val="center"/>
          </w:tcPr>
          <w:p w:rsidR="00D06EE1" w:rsidRPr="00082B30" w:rsidRDefault="00840B16">
            <w:pPr>
              <w:rPr>
                <w:rFonts w:eastAsia="Times New Roman"/>
                <w:lang w:eastAsia="it-IT"/>
              </w:rPr>
            </w:pPr>
            <w:r w:rsidRPr="00082B30">
              <w:rPr>
                <w:rFonts w:eastAsia="Times New Roman"/>
                <w:lang w:eastAsia="it-IT"/>
              </w:rPr>
              <w:t>Servizio economico-finanziario</w:t>
            </w:r>
          </w:p>
        </w:tc>
      </w:tr>
      <w:tr w:rsidR="00D06EE1" w:rsidTr="00454ED2">
        <w:tc>
          <w:tcPr>
            <w:tcW w:w="1333" w:type="dxa"/>
            <w:tcMar>
              <w:top w:w="28" w:type="dxa"/>
              <w:left w:w="57" w:type="dxa"/>
              <w:bottom w:w="28" w:type="dxa"/>
              <w:right w:w="57" w:type="dxa"/>
            </w:tcMar>
            <w:vAlign w:val="center"/>
          </w:tcPr>
          <w:p w:rsidR="00D06EE1" w:rsidRDefault="00840B16" w:rsidP="00D06EE1">
            <w:pPr>
              <w:jc w:val="center"/>
              <w:rPr>
                <w:rFonts w:eastAsia="Times New Roman"/>
                <w:lang w:eastAsia="it-IT"/>
              </w:rPr>
            </w:pPr>
            <w:r>
              <w:rPr>
                <w:rFonts w:eastAsia="Times New Roman"/>
                <w:lang w:eastAsia="it-IT"/>
              </w:rPr>
              <w:t>154</w:t>
            </w:r>
          </w:p>
        </w:tc>
        <w:tc>
          <w:tcPr>
            <w:tcW w:w="7820" w:type="dxa"/>
            <w:tcMar>
              <w:top w:w="28" w:type="dxa"/>
              <w:left w:w="57" w:type="dxa"/>
              <w:bottom w:w="28" w:type="dxa"/>
              <w:right w:w="57" w:type="dxa"/>
            </w:tcMar>
            <w:vAlign w:val="center"/>
          </w:tcPr>
          <w:p w:rsidR="00D06EE1" w:rsidRPr="00082B30" w:rsidRDefault="00840B16">
            <w:pPr>
              <w:rPr>
                <w:rFonts w:eastAsia="Times New Roman"/>
                <w:lang w:eastAsia="it-IT"/>
              </w:rPr>
            </w:pPr>
            <w:r w:rsidRPr="00082B30">
              <w:rPr>
                <w:rFonts w:eastAsia="Times New Roman"/>
                <w:lang w:eastAsia="it-IT"/>
              </w:rPr>
              <w:t>Osservatorio sulla finanza e la contabilità degli enti locali</w:t>
            </w:r>
          </w:p>
        </w:tc>
      </w:tr>
      <w:tr w:rsidR="00D06EE1" w:rsidTr="00454ED2">
        <w:tc>
          <w:tcPr>
            <w:tcW w:w="1333" w:type="dxa"/>
            <w:tcMar>
              <w:top w:w="28" w:type="dxa"/>
              <w:left w:w="57" w:type="dxa"/>
              <w:bottom w:w="28" w:type="dxa"/>
              <w:right w:w="57" w:type="dxa"/>
            </w:tcMar>
            <w:vAlign w:val="center"/>
          </w:tcPr>
          <w:p w:rsidR="00D06EE1" w:rsidRDefault="00840B16" w:rsidP="00D06EE1">
            <w:pPr>
              <w:jc w:val="center"/>
              <w:rPr>
                <w:rFonts w:eastAsia="Times New Roman"/>
                <w:lang w:eastAsia="it-IT"/>
              </w:rPr>
            </w:pPr>
            <w:r>
              <w:rPr>
                <w:rFonts w:eastAsia="Times New Roman"/>
                <w:lang w:eastAsia="it-IT"/>
              </w:rPr>
              <w:t>155</w:t>
            </w:r>
          </w:p>
        </w:tc>
        <w:tc>
          <w:tcPr>
            <w:tcW w:w="7820" w:type="dxa"/>
            <w:tcMar>
              <w:top w:w="28" w:type="dxa"/>
              <w:left w:w="57" w:type="dxa"/>
              <w:bottom w:w="28" w:type="dxa"/>
              <w:right w:w="57" w:type="dxa"/>
            </w:tcMar>
            <w:vAlign w:val="center"/>
          </w:tcPr>
          <w:p w:rsidR="00D06EE1" w:rsidRPr="00082B30" w:rsidRDefault="00840B16">
            <w:pPr>
              <w:rPr>
                <w:rFonts w:eastAsia="Times New Roman"/>
                <w:lang w:eastAsia="it-IT"/>
              </w:rPr>
            </w:pPr>
            <w:r w:rsidRPr="00082B30">
              <w:rPr>
                <w:rFonts w:eastAsia="Times New Roman"/>
                <w:bCs/>
                <w:iCs/>
                <w:lang w:eastAsia="it-IT"/>
              </w:rPr>
              <w:t>Commissione per la stabilità finanziaria degli enti locali</w:t>
            </w:r>
          </w:p>
        </w:tc>
      </w:tr>
      <w:tr w:rsidR="00D06EE1" w:rsidTr="00454ED2">
        <w:tc>
          <w:tcPr>
            <w:tcW w:w="1333" w:type="dxa"/>
            <w:tcMar>
              <w:top w:w="28" w:type="dxa"/>
              <w:left w:w="57" w:type="dxa"/>
              <w:bottom w:w="28" w:type="dxa"/>
              <w:right w:w="57" w:type="dxa"/>
            </w:tcMar>
            <w:vAlign w:val="center"/>
          </w:tcPr>
          <w:p w:rsidR="00D06EE1" w:rsidRDefault="00840B16" w:rsidP="00D06EE1">
            <w:pPr>
              <w:jc w:val="center"/>
              <w:rPr>
                <w:rFonts w:eastAsia="Times New Roman"/>
                <w:lang w:eastAsia="it-IT"/>
              </w:rPr>
            </w:pPr>
            <w:r>
              <w:rPr>
                <w:rFonts w:eastAsia="Times New Roman"/>
                <w:lang w:eastAsia="it-IT"/>
              </w:rPr>
              <w:t>156</w:t>
            </w:r>
          </w:p>
        </w:tc>
        <w:tc>
          <w:tcPr>
            <w:tcW w:w="7820" w:type="dxa"/>
            <w:tcMar>
              <w:top w:w="28" w:type="dxa"/>
              <w:left w:w="57" w:type="dxa"/>
              <w:bottom w:w="28" w:type="dxa"/>
              <w:right w:w="57" w:type="dxa"/>
            </w:tcMar>
            <w:vAlign w:val="center"/>
          </w:tcPr>
          <w:p w:rsidR="00D06EE1" w:rsidRPr="00082B30" w:rsidRDefault="00840B16">
            <w:pPr>
              <w:rPr>
                <w:rFonts w:eastAsia="Times New Roman"/>
                <w:lang w:eastAsia="it-IT"/>
              </w:rPr>
            </w:pPr>
            <w:r w:rsidRPr="00082B30">
              <w:rPr>
                <w:rFonts w:eastAsia="Times New Roman"/>
                <w:lang w:eastAsia="it-IT"/>
              </w:rPr>
              <w:t>Classi demografiche e popolazione residente</w:t>
            </w:r>
          </w:p>
        </w:tc>
      </w:tr>
      <w:tr w:rsidR="00D06EE1" w:rsidTr="00454ED2">
        <w:tc>
          <w:tcPr>
            <w:tcW w:w="1333" w:type="dxa"/>
            <w:tcMar>
              <w:top w:w="28" w:type="dxa"/>
              <w:left w:w="57" w:type="dxa"/>
              <w:bottom w:w="28" w:type="dxa"/>
              <w:right w:w="57" w:type="dxa"/>
            </w:tcMar>
            <w:vAlign w:val="center"/>
          </w:tcPr>
          <w:p w:rsidR="00D06EE1" w:rsidRDefault="00840B16" w:rsidP="00D06EE1">
            <w:pPr>
              <w:jc w:val="center"/>
              <w:rPr>
                <w:rFonts w:eastAsia="Times New Roman"/>
                <w:lang w:eastAsia="it-IT"/>
              </w:rPr>
            </w:pPr>
            <w:r>
              <w:rPr>
                <w:rFonts w:eastAsia="Times New Roman"/>
                <w:lang w:eastAsia="it-IT"/>
              </w:rPr>
              <w:lastRenderedPageBreak/>
              <w:t>157</w:t>
            </w:r>
          </w:p>
        </w:tc>
        <w:tc>
          <w:tcPr>
            <w:tcW w:w="7820" w:type="dxa"/>
            <w:tcMar>
              <w:top w:w="28" w:type="dxa"/>
              <w:left w:w="57" w:type="dxa"/>
              <w:bottom w:w="28" w:type="dxa"/>
              <w:right w:w="57" w:type="dxa"/>
            </w:tcMar>
            <w:vAlign w:val="center"/>
          </w:tcPr>
          <w:p w:rsidR="00D06EE1" w:rsidRPr="00082B30" w:rsidRDefault="00840B16">
            <w:pPr>
              <w:rPr>
                <w:rFonts w:eastAsia="Times New Roman"/>
                <w:lang w:eastAsia="it-IT"/>
              </w:rPr>
            </w:pPr>
            <w:r w:rsidRPr="00082B30">
              <w:rPr>
                <w:rFonts w:eastAsia="Times New Roman"/>
                <w:lang w:eastAsia="it-IT"/>
              </w:rPr>
              <w:t>Consolidamento dei conti pubblici</w:t>
            </w:r>
          </w:p>
        </w:tc>
      </w:tr>
      <w:tr w:rsidR="00D06EE1" w:rsidTr="00454ED2">
        <w:tc>
          <w:tcPr>
            <w:tcW w:w="1333" w:type="dxa"/>
            <w:tcMar>
              <w:top w:w="28" w:type="dxa"/>
              <w:left w:w="57" w:type="dxa"/>
              <w:bottom w:w="28" w:type="dxa"/>
              <w:right w:w="57" w:type="dxa"/>
            </w:tcMar>
            <w:vAlign w:val="center"/>
          </w:tcPr>
          <w:p w:rsidR="00D06EE1" w:rsidRDefault="00840B16" w:rsidP="00D06EE1">
            <w:pPr>
              <w:jc w:val="center"/>
              <w:rPr>
                <w:rFonts w:eastAsia="Times New Roman"/>
                <w:lang w:eastAsia="it-IT"/>
              </w:rPr>
            </w:pPr>
            <w:r>
              <w:rPr>
                <w:rFonts w:eastAsia="Times New Roman"/>
                <w:lang w:eastAsia="it-IT"/>
              </w:rPr>
              <w:t>158</w:t>
            </w:r>
          </w:p>
        </w:tc>
        <w:tc>
          <w:tcPr>
            <w:tcW w:w="7820" w:type="dxa"/>
            <w:tcMar>
              <w:top w:w="28" w:type="dxa"/>
              <w:left w:w="57" w:type="dxa"/>
              <w:bottom w:w="28" w:type="dxa"/>
              <w:right w:w="57" w:type="dxa"/>
            </w:tcMar>
            <w:vAlign w:val="center"/>
          </w:tcPr>
          <w:p w:rsidR="00D06EE1" w:rsidRPr="00082B30" w:rsidRDefault="00840B16">
            <w:pPr>
              <w:rPr>
                <w:rFonts w:eastAsia="Times New Roman"/>
                <w:lang w:eastAsia="it-IT"/>
              </w:rPr>
            </w:pPr>
            <w:r w:rsidRPr="00082B30">
              <w:rPr>
                <w:rFonts w:eastAsia="Times New Roman"/>
                <w:lang w:eastAsia="it-IT"/>
              </w:rPr>
              <w:t>Rendiconto dei contributi straordinari</w:t>
            </w:r>
          </w:p>
        </w:tc>
      </w:tr>
      <w:tr w:rsidR="00D06EE1" w:rsidTr="00454ED2">
        <w:tc>
          <w:tcPr>
            <w:tcW w:w="1333" w:type="dxa"/>
            <w:tcMar>
              <w:top w:w="28" w:type="dxa"/>
              <w:left w:w="57" w:type="dxa"/>
              <w:bottom w:w="28" w:type="dxa"/>
              <w:right w:w="57" w:type="dxa"/>
            </w:tcMar>
            <w:vAlign w:val="center"/>
          </w:tcPr>
          <w:p w:rsidR="00D06EE1" w:rsidRDefault="00840B16" w:rsidP="00D06EE1">
            <w:pPr>
              <w:jc w:val="center"/>
              <w:rPr>
                <w:rFonts w:eastAsia="Times New Roman"/>
                <w:lang w:eastAsia="it-IT"/>
              </w:rPr>
            </w:pPr>
            <w:r>
              <w:rPr>
                <w:rFonts w:eastAsia="Times New Roman"/>
                <w:lang w:eastAsia="it-IT"/>
              </w:rPr>
              <w:t>159</w:t>
            </w:r>
          </w:p>
        </w:tc>
        <w:tc>
          <w:tcPr>
            <w:tcW w:w="7820" w:type="dxa"/>
            <w:tcMar>
              <w:top w:w="28" w:type="dxa"/>
              <w:left w:w="57" w:type="dxa"/>
              <w:bottom w:w="28" w:type="dxa"/>
              <w:right w:w="57" w:type="dxa"/>
            </w:tcMar>
            <w:vAlign w:val="center"/>
          </w:tcPr>
          <w:p w:rsidR="00D06EE1" w:rsidRPr="00082B30" w:rsidRDefault="00840B16">
            <w:pPr>
              <w:rPr>
                <w:rFonts w:eastAsia="Times New Roman"/>
                <w:lang w:eastAsia="it-IT"/>
              </w:rPr>
            </w:pPr>
            <w:r w:rsidRPr="00082B30">
              <w:rPr>
                <w:rFonts w:eastAsia="Times New Roman"/>
                <w:lang w:eastAsia="it-IT"/>
              </w:rPr>
              <w:t>Norme sulle esecuzioni nei confronti degli enti locali</w:t>
            </w:r>
          </w:p>
        </w:tc>
      </w:tr>
      <w:tr w:rsidR="00D06EE1" w:rsidTr="00454ED2">
        <w:tc>
          <w:tcPr>
            <w:tcW w:w="1333" w:type="dxa"/>
            <w:tcMar>
              <w:top w:w="28" w:type="dxa"/>
              <w:left w:w="57" w:type="dxa"/>
              <w:bottom w:w="28" w:type="dxa"/>
              <w:right w:w="57" w:type="dxa"/>
            </w:tcMar>
            <w:vAlign w:val="center"/>
          </w:tcPr>
          <w:p w:rsidR="00D06EE1" w:rsidRDefault="00840B16" w:rsidP="00D06EE1">
            <w:pPr>
              <w:jc w:val="center"/>
              <w:rPr>
                <w:rFonts w:eastAsia="Times New Roman"/>
                <w:lang w:eastAsia="it-IT"/>
              </w:rPr>
            </w:pPr>
            <w:r>
              <w:rPr>
                <w:rFonts w:eastAsia="Times New Roman"/>
                <w:lang w:eastAsia="it-IT"/>
              </w:rPr>
              <w:t>160</w:t>
            </w:r>
          </w:p>
        </w:tc>
        <w:tc>
          <w:tcPr>
            <w:tcW w:w="7820" w:type="dxa"/>
            <w:tcMar>
              <w:top w:w="28" w:type="dxa"/>
              <w:left w:w="57" w:type="dxa"/>
              <w:bottom w:w="28" w:type="dxa"/>
              <w:right w:w="57" w:type="dxa"/>
            </w:tcMar>
            <w:vAlign w:val="center"/>
          </w:tcPr>
          <w:p w:rsidR="00D06EE1" w:rsidRPr="00082B30" w:rsidRDefault="00840B16">
            <w:pPr>
              <w:rPr>
                <w:rFonts w:eastAsia="Times New Roman"/>
                <w:i/>
                <w:lang w:eastAsia="it-IT"/>
              </w:rPr>
            </w:pPr>
            <w:r w:rsidRPr="00082B30">
              <w:rPr>
                <w:rFonts w:eastAsia="Times New Roman"/>
                <w:i/>
                <w:lang w:eastAsia="it-IT"/>
              </w:rPr>
              <w:t>abrogato</w:t>
            </w:r>
          </w:p>
        </w:tc>
      </w:tr>
      <w:tr w:rsidR="00D06EE1" w:rsidTr="00454ED2">
        <w:tc>
          <w:tcPr>
            <w:tcW w:w="1333" w:type="dxa"/>
            <w:tcMar>
              <w:top w:w="28" w:type="dxa"/>
              <w:left w:w="57" w:type="dxa"/>
              <w:bottom w:w="28" w:type="dxa"/>
              <w:right w:w="57" w:type="dxa"/>
            </w:tcMar>
            <w:vAlign w:val="center"/>
          </w:tcPr>
          <w:p w:rsidR="00D06EE1" w:rsidRDefault="00840B16" w:rsidP="00D06EE1">
            <w:pPr>
              <w:jc w:val="center"/>
              <w:rPr>
                <w:rFonts w:eastAsia="Times New Roman"/>
                <w:lang w:eastAsia="it-IT"/>
              </w:rPr>
            </w:pPr>
            <w:r>
              <w:rPr>
                <w:rFonts w:eastAsia="Times New Roman"/>
                <w:lang w:eastAsia="it-IT"/>
              </w:rPr>
              <w:t>161</w:t>
            </w:r>
          </w:p>
        </w:tc>
        <w:tc>
          <w:tcPr>
            <w:tcW w:w="7820" w:type="dxa"/>
            <w:tcMar>
              <w:top w:w="28" w:type="dxa"/>
              <w:left w:w="57" w:type="dxa"/>
              <w:bottom w:w="28" w:type="dxa"/>
              <w:right w:w="57" w:type="dxa"/>
            </w:tcMar>
            <w:vAlign w:val="center"/>
          </w:tcPr>
          <w:p w:rsidR="00D06EE1" w:rsidRPr="00082B30" w:rsidRDefault="00840B16">
            <w:pPr>
              <w:rPr>
                <w:rFonts w:eastAsia="Times New Roman"/>
                <w:lang w:eastAsia="it-IT"/>
              </w:rPr>
            </w:pPr>
            <w:r w:rsidRPr="00082B30">
              <w:rPr>
                <w:rFonts w:eastAsia="Times New Roman"/>
                <w:lang w:eastAsia="it-IT"/>
              </w:rPr>
              <w:t>Certificazioni finanziarie e invio di dati contabili</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3F6973" w:rsidRPr="00082B30" w:rsidRDefault="003F6973" w:rsidP="003F6973">
            <w:pPr>
              <w:jc w:val="center"/>
              <w:rPr>
                <w:rFonts w:eastAsia="Times New Roman"/>
                <w:lang w:eastAsia="it-IT"/>
              </w:rPr>
            </w:pPr>
            <w:r w:rsidRPr="00082B30">
              <w:rPr>
                <w:rFonts w:eastAsia="Times New Roman"/>
                <w:lang w:eastAsia="it-IT"/>
              </w:rPr>
              <w:t>TITOLO  II   -   PROGRAMMAZIONE E BILANCI</w:t>
            </w:r>
          </w:p>
          <w:p w:rsidR="00D06EE1" w:rsidRPr="00082B30" w:rsidRDefault="003F6973" w:rsidP="003F6973">
            <w:pPr>
              <w:jc w:val="center"/>
              <w:rPr>
                <w:rFonts w:eastAsia="Times New Roman"/>
                <w:lang w:eastAsia="it-IT"/>
              </w:rPr>
            </w:pPr>
            <w:r w:rsidRPr="00082B30">
              <w:rPr>
                <w:rFonts w:eastAsia="Times New Roman"/>
                <w:lang w:eastAsia="it-IT"/>
              </w:rPr>
              <w:t>CAPO  I   -   Programmazione</w:t>
            </w:r>
          </w:p>
        </w:tc>
      </w:tr>
      <w:tr w:rsidR="00D06EE1" w:rsidTr="00454ED2">
        <w:tc>
          <w:tcPr>
            <w:tcW w:w="1333" w:type="dxa"/>
            <w:tcMar>
              <w:top w:w="28" w:type="dxa"/>
              <w:left w:w="57" w:type="dxa"/>
              <w:bottom w:w="28" w:type="dxa"/>
              <w:right w:w="57" w:type="dxa"/>
            </w:tcMar>
            <w:vAlign w:val="center"/>
          </w:tcPr>
          <w:p w:rsidR="00D06EE1" w:rsidRDefault="003F6973" w:rsidP="00D06EE1">
            <w:pPr>
              <w:jc w:val="center"/>
              <w:rPr>
                <w:rFonts w:eastAsia="Times New Roman"/>
                <w:lang w:eastAsia="it-IT"/>
              </w:rPr>
            </w:pPr>
            <w:r>
              <w:rPr>
                <w:rFonts w:eastAsia="Times New Roman"/>
                <w:lang w:eastAsia="it-IT"/>
              </w:rPr>
              <w:t>162</w:t>
            </w:r>
          </w:p>
        </w:tc>
        <w:tc>
          <w:tcPr>
            <w:tcW w:w="7820" w:type="dxa"/>
            <w:tcMar>
              <w:top w:w="28" w:type="dxa"/>
              <w:left w:w="57" w:type="dxa"/>
              <w:bottom w:w="28" w:type="dxa"/>
              <w:right w:w="57" w:type="dxa"/>
            </w:tcMar>
            <w:vAlign w:val="center"/>
          </w:tcPr>
          <w:p w:rsidR="00D06EE1" w:rsidRPr="00082B30" w:rsidRDefault="003F6973">
            <w:pPr>
              <w:rPr>
                <w:rFonts w:eastAsia="Times New Roman"/>
                <w:lang w:eastAsia="it-IT"/>
              </w:rPr>
            </w:pPr>
            <w:r w:rsidRPr="00082B30">
              <w:rPr>
                <w:rFonts w:eastAsia="Times New Roman"/>
                <w:lang w:eastAsia="it-IT"/>
              </w:rPr>
              <w:t>Principi del bilancio</w:t>
            </w:r>
          </w:p>
        </w:tc>
      </w:tr>
      <w:tr w:rsidR="00D06EE1" w:rsidTr="00454ED2">
        <w:tc>
          <w:tcPr>
            <w:tcW w:w="1333" w:type="dxa"/>
            <w:tcMar>
              <w:top w:w="28" w:type="dxa"/>
              <w:left w:w="57" w:type="dxa"/>
              <w:bottom w:w="28" w:type="dxa"/>
              <w:right w:w="57" w:type="dxa"/>
            </w:tcMar>
            <w:vAlign w:val="center"/>
          </w:tcPr>
          <w:p w:rsidR="00D06EE1" w:rsidRDefault="003F6973" w:rsidP="00D06EE1">
            <w:pPr>
              <w:jc w:val="center"/>
              <w:rPr>
                <w:rFonts w:eastAsia="Times New Roman"/>
                <w:lang w:eastAsia="it-IT"/>
              </w:rPr>
            </w:pPr>
            <w:r>
              <w:rPr>
                <w:rFonts w:eastAsia="Times New Roman"/>
                <w:lang w:eastAsia="it-IT"/>
              </w:rPr>
              <w:t>163</w:t>
            </w:r>
          </w:p>
        </w:tc>
        <w:tc>
          <w:tcPr>
            <w:tcW w:w="7820" w:type="dxa"/>
            <w:tcMar>
              <w:top w:w="28" w:type="dxa"/>
              <w:left w:w="57" w:type="dxa"/>
              <w:bottom w:w="28" w:type="dxa"/>
              <w:right w:w="57" w:type="dxa"/>
            </w:tcMar>
            <w:vAlign w:val="center"/>
          </w:tcPr>
          <w:p w:rsidR="00D06EE1" w:rsidRPr="00082B30" w:rsidRDefault="003F6973">
            <w:pPr>
              <w:rPr>
                <w:rFonts w:eastAsia="Times New Roman"/>
                <w:lang w:eastAsia="it-IT"/>
              </w:rPr>
            </w:pPr>
            <w:r w:rsidRPr="00082B30">
              <w:rPr>
                <w:rFonts w:eastAsia="Times New Roman"/>
                <w:lang w:eastAsia="it-IT"/>
              </w:rPr>
              <w:t>Esercizio provvisorio e gestione provvisoria</w:t>
            </w:r>
          </w:p>
        </w:tc>
      </w:tr>
      <w:tr w:rsidR="00D06EE1" w:rsidTr="00454ED2">
        <w:tc>
          <w:tcPr>
            <w:tcW w:w="1333" w:type="dxa"/>
            <w:tcMar>
              <w:top w:w="28" w:type="dxa"/>
              <w:left w:w="57" w:type="dxa"/>
              <w:bottom w:w="28" w:type="dxa"/>
              <w:right w:w="57" w:type="dxa"/>
            </w:tcMar>
            <w:vAlign w:val="center"/>
          </w:tcPr>
          <w:p w:rsidR="00D06EE1" w:rsidRDefault="003F6973" w:rsidP="00D06EE1">
            <w:pPr>
              <w:jc w:val="center"/>
              <w:rPr>
                <w:rFonts w:eastAsia="Times New Roman"/>
                <w:lang w:eastAsia="it-IT"/>
              </w:rPr>
            </w:pPr>
            <w:r>
              <w:rPr>
                <w:rFonts w:eastAsia="Times New Roman"/>
                <w:lang w:eastAsia="it-IT"/>
              </w:rPr>
              <w:t>164</w:t>
            </w:r>
          </w:p>
        </w:tc>
        <w:tc>
          <w:tcPr>
            <w:tcW w:w="7820" w:type="dxa"/>
            <w:tcMar>
              <w:top w:w="28" w:type="dxa"/>
              <w:left w:w="57" w:type="dxa"/>
              <w:bottom w:w="28" w:type="dxa"/>
              <w:right w:w="57" w:type="dxa"/>
            </w:tcMar>
            <w:vAlign w:val="center"/>
          </w:tcPr>
          <w:p w:rsidR="00D06EE1" w:rsidRPr="00082B30" w:rsidRDefault="003F6973">
            <w:pPr>
              <w:rPr>
                <w:rFonts w:eastAsia="Times New Roman"/>
                <w:lang w:eastAsia="it-IT"/>
              </w:rPr>
            </w:pPr>
            <w:r w:rsidRPr="00082B30">
              <w:rPr>
                <w:rFonts w:eastAsia="Times New Roman"/>
                <w:bCs/>
                <w:iCs/>
                <w:lang w:eastAsia="it-IT"/>
              </w:rPr>
              <w:t>Caratteristiche del bilancio</w:t>
            </w:r>
          </w:p>
        </w:tc>
      </w:tr>
      <w:tr w:rsidR="00D06EE1" w:rsidTr="00454ED2">
        <w:tc>
          <w:tcPr>
            <w:tcW w:w="1333" w:type="dxa"/>
            <w:tcMar>
              <w:top w:w="28" w:type="dxa"/>
              <w:left w:w="57" w:type="dxa"/>
              <w:bottom w:w="28" w:type="dxa"/>
              <w:right w:w="57" w:type="dxa"/>
            </w:tcMar>
            <w:vAlign w:val="center"/>
          </w:tcPr>
          <w:p w:rsidR="00D06EE1" w:rsidRDefault="003F6973" w:rsidP="00D06EE1">
            <w:pPr>
              <w:jc w:val="center"/>
              <w:rPr>
                <w:rFonts w:eastAsia="Times New Roman"/>
                <w:lang w:eastAsia="it-IT"/>
              </w:rPr>
            </w:pPr>
            <w:r>
              <w:rPr>
                <w:rFonts w:eastAsia="Times New Roman"/>
                <w:lang w:eastAsia="it-IT"/>
              </w:rPr>
              <w:t>165</w:t>
            </w:r>
          </w:p>
        </w:tc>
        <w:tc>
          <w:tcPr>
            <w:tcW w:w="7820" w:type="dxa"/>
            <w:tcMar>
              <w:top w:w="28" w:type="dxa"/>
              <w:left w:w="57" w:type="dxa"/>
              <w:bottom w:w="28" w:type="dxa"/>
              <w:right w:w="57" w:type="dxa"/>
            </w:tcMar>
            <w:vAlign w:val="center"/>
          </w:tcPr>
          <w:p w:rsidR="00D06EE1" w:rsidRPr="00082B30" w:rsidRDefault="003F6973">
            <w:pPr>
              <w:rPr>
                <w:rFonts w:eastAsia="Times New Roman"/>
                <w:lang w:eastAsia="it-IT"/>
              </w:rPr>
            </w:pPr>
            <w:r w:rsidRPr="00082B30">
              <w:rPr>
                <w:rFonts w:eastAsia="Times New Roman"/>
                <w:lang w:eastAsia="it-IT"/>
              </w:rPr>
              <w:t>Struttura del bilancio</w:t>
            </w:r>
          </w:p>
        </w:tc>
      </w:tr>
      <w:tr w:rsidR="00D06EE1" w:rsidTr="00454ED2">
        <w:tc>
          <w:tcPr>
            <w:tcW w:w="1333" w:type="dxa"/>
            <w:tcMar>
              <w:top w:w="28" w:type="dxa"/>
              <w:left w:w="57" w:type="dxa"/>
              <w:bottom w:w="28" w:type="dxa"/>
              <w:right w:w="57" w:type="dxa"/>
            </w:tcMar>
            <w:vAlign w:val="center"/>
          </w:tcPr>
          <w:p w:rsidR="00D06EE1" w:rsidRDefault="003F6973" w:rsidP="00D06EE1">
            <w:pPr>
              <w:jc w:val="center"/>
              <w:rPr>
                <w:rFonts w:eastAsia="Times New Roman"/>
                <w:lang w:eastAsia="it-IT"/>
              </w:rPr>
            </w:pPr>
            <w:r>
              <w:rPr>
                <w:rFonts w:eastAsia="Times New Roman"/>
                <w:lang w:eastAsia="it-IT"/>
              </w:rPr>
              <w:t>166</w:t>
            </w:r>
          </w:p>
        </w:tc>
        <w:tc>
          <w:tcPr>
            <w:tcW w:w="7820" w:type="dxa"/>
            <w:tcMar>
              <w:top w:w="28" w:type="dxa"/>
              <w:left w:w="57" w:type="dxa"/>
              <w:bottom w:w="28" w:type="dxa"/>
              <w:right w:w="57" w:type="dxa"/>
            </w:tcMar>
            <w:vAlign w:val="center"/>
          </w:tcPr>
          <w:p w:rsidR="00D06EE1" w:rsidRPr="00082B30" w:rsidRDefault="003F6973">
            <w:pPr>
              <w:rPr>
                <w:rFonts w:eastAsia="Times New Roman"/>
                <w:lang w:eastAsia="it-IT"/>
              </w:rPr>
            </w:pPr>
            <w:r w:rsidRPr="00082B30">
              <w:rPr>
                <w:rFonts w:eastAsia="Times New Roman"/>
                <w:lang w:eastAsia="it-IT"/>
              </w:rPr>
              <w:t>Fondo di riserva</w:t>
            </w:r>
          </w:p>
        </w:tc>
      </w:tr>
      <w:tr w:rsidR="00D06EE1" w:rsidTr="00454ED2">
        <w:tc>
          <w:tcPr>
            <w:tcW w:w="1333" w:type="dxa"/>
            <w:tcMar>
              <w:top w:w="28" w:type="dxa"/>
              <w:left w:w="57" w:type="dxa"/>
              <w:bottom w:w="28" w:type="dxa"/>
              <w:right w:w="57" w:type="dxa"/>
            </w:tcMar>
            <w:vAlign w:val="center"/>
          </w:tcPr>
          <w:p w:rsidR="00D06EE1" w:rsidRDefault="003F6973" w:rsidP="00D06EE1">
            <w:pPr>
              <w:jc w:val="center"/>
              <w:rPr>
                <w:rFonts w:eastAsia="Times New Roman"/>
                <w:lang w:eastAsia="it-IT"/>
              </w:rPr>
            </w:pPr>
            <w:r>
              <w:rPr>
                <w:rFonts w:eastAsia="Times New Roman"/>
                <w:lang w:eastAsia="it-IT"/>
              </w:rPr>
              <w:t>167</w:t>
            </w:r>
          </w:p>
        </w:tc>
        <w:tc>
          <w:tcPr>
            <w:tcW w:w="7820" w:type="dxa"/>
            <w:tcMar>
              <w:top w:w="28" w:type="dxa"/>
              <w:left w:w="57" w:type="dxa"/>
              <w:bottom w:w="28" w:type="dxa"/>
              <w:right w:w="57" w:type="dxa"/>
            </w:tcMar>
            <w:vAlign w:val="center"/>
          </w:tcPr>
          <w:p w:rsidR="00D06EE1" w:rsidRPr="00082B30" w:rsidRDefault="003F6973">
            <w:pPr>
              <w:rPr>
                <w:rFonts w:eastAsia="Times New Roman"/>
                <w:lang w:eastAsia="it-IT"/>
              </w:rPr>
            </w:pPr>
            <w:r w:rsidRPr="00082B30">
              <w:rPr>
                <w:rFonts w:eastAsia="Times New Roman"/>
                <w:bCs/>
                <w:iCs/>
                <w:lang w:eastAsia="it-IT"/>
              </w:rPr>
              <w:t>Fondo crediti di dubbia esigibilità e altri fondi per spese potenziali</w:t>
            </w:r>
          </w:p>
        </w:tc>
      </w:tr>
      <w:tr w:rsidR="00D06EE1" w:rsidTr="00454ED2">
        <w:tc>
          <w:tcPr>
            <w:tcW w:w="1333" w:type="dxa"/>
            <w:tcMar>
              <w:top w:w="28" w:type="dxa"/>
              <w:left w:w="57" w:type="dxa"/>
              <w:bottom w:w="28" w:type="dxa"/>
              <w:right w:w="57" w:type="dxa"/>
            </w:tcMar>
            <w:vAlign w:val="center"/>
          </w:tcPr>
          <w:p w:rsidR="00D06EE1" w:rsidRDefault="003F6973" w:rsidP="00D06EE1">
            <w:pPr>
              <w:jc w:val="center"/>
              <w:rPr>
                <w:rFonts w:eastAsia="Times New Roman"/>
                <w:lang w:eastAsia="it-IT"/>
              </w:rPr>
            </w:pPr>
            <w:r>
              <w:rPr>
                <w:rFonts w:eastAsia="Times New Roman"/>
                <w:lang w:eastAsia="it-IT"/>
              </w:rPr>
              <w:t>168</w:t>
            </w:r>
          </w:p>
        </w:tc>
        <w:tc>
          <w:tcPr>
            <w:tcW w:w="7820" w:type="dxa"/>
            <w:tcMar>
              <w:top w:w="28" w:type="dxa"/>
              <w:left w:w="57" w:type="dxa"/>
              <w:bottom w:w="28" w:type="dxa"/>
              <w:right w:w="57" w:type="dxa"/>
            </w:tcMar>
            <w:vAlign w:val="center"/>
          </w:tcPr>
          <w:p w:rsidR="00D06EE1" w:rsidRPr="00082B30" w:rsidRDefault="003F6973">
            <w:pPr>
              <w:rPr>
                <w:rFonts w:eastAsia="Times New Roman"/>
                <w:lang w:eastAsia="it-IT"/>
              </w:rPr>
            </w:pPr>
            <w:r w:rsidRPr="00082B30">
              <w:rPr>
                <w:rFonts w:eastAsia="Times New Roman"/>
                <w:lang w:eastAsia="it-IT"/>
              </w:rPr>
              <w:t xml:space="preserve">Servizi per conto di terzi </w:t>
            </w:r>
            <w:r w:rsidRPr="00082B30">
              <w:rPr>
                <w:rFonts w:eastAsia="Times New Roman"/>
                <w:bCs/>
                <w:iCs/>
                <w:lang w:eastAsia="it-IT"/>
              </w:rPr>
              <w:t>e le partite di giro</w:t>
            </w:r>
          </w:p>
        </w:tc>
      </w:tr>
      <w:tr w:rsidR="00D06EE1" w:rsidTr="00454ED2">
        <w:tc>
          <w:tcPr>
            <w:tcW w:w="1333" w:type="dxa"/>
            <w:tcMar>
              <w:top w:w="28" w:type="dxa"/>
              <w:left w:w="57" w:type="dxa"/>
              <w:bottom w:w="28" w:type="dxa"/>
              <w:right w:w="57" w:type="dxa"/>
            </w:tcMar>
            <w:vAlign w:val="center"/>
          </w:tcPr>
          <w:p w:rsidR="00D06EE1" w:rsidRDefault="003F6973" w:rsidP="00D06EE1">
            <w:pPr>
              <w:jc w:val="center"/>
              <w:rPr>
                <w:rFonts w:eastAsia="Times New Roman"/>
                <w:lang w:eastAsia="it-IT"/>
              </w:rPr>
            </w:pPr>
            <w:r>
              <w:rPr>
                <w:rFonts w:eastAsia="Times New Roman"/>
                <w:lang w:eastAsia="it-IT"/>
              </w:rPr>
              <w:t>169</w:t>
            </w:r>
          </w:p>
        </w:tc>
        <w:tc>
          <w:tcPr>
            <w:tcW w:w="7820" w:type="dxa"/>
            <w:tcMar>
              <w:top w:w="28" w:type="dxa"/>
              <w:left w:w="57" w:type="dxa"/>
              <w:bottom w:w="28" w:type="dxa"/>
              <w:right w:w="57" w:type="dxa"/>
            </w:tcMar>
            <w:vAlign w:val="center"/>
          </w:tcPr>
          <w:p w:rsidR="00D06EE1" w:rsidRPr="00082B30" w:rsidRDefault="003F6973">
            <w:pPr>
              <w:rPr>
                <w:rFonts w:eastAsia="Times New Roman"/>
                <w:lang w:eastAsia="it-IT"/>
              </w:rPr>
            </w:pPr>
            <w:r w:rsidRPr="00082B30">
              <w:rPr>
                <w:rFonts w:eastAsia="Times New Roman"/>
                <w:lang w:eastAsia="it-IT"/>
              </w:rPr>
              <w:t>Piano esecutivo di gestione</w:t>
            </w:r>
          </w:p>
        </w:tc>
      </w:tr>
      <w:tr w:rsidR="00D06EE1" w:rsidTr="00454ED2">
        <w:tc>
          <w:tcPr>
            <w:tcW w:w="1333" w:type="dxa"/>
            <w:tcMar>
              <w:top w:w="28" w:type="dxa"/>
              <w:left w:w="57" w:type="dxa"/>
              <w:bottom w:w="28" w:type="dxa"/>
              <w:right w:w="57" w:type="dxa"/>
            </w:tcMar>
            <w:vAlign w:val="center"/>
          </w:tcPr>
          <w:p w:rsidR="00D06EE1" w:rsidRDefault="003F6973" w:rsidP="00D06EE1">
            <w:pPr>
              <w:jc w:val="center"/>
              <w:rPr>
                <w:rFonts w:eastAsia="Times New Roman"/>
                <w:lang w:eastAsia="it-IT"/>
              </w:rPr>
            </w:pPr>
            <w:r>
              <w:rPr>
                <w:rFonts w:eastAsia="Times New Roman"/>
                <w:lang w:eastAsia="it-IT"/>
              </w:rPr>
              <w:t>170</w:t>
            </w:r>
          </w:p>
        </w:tc>
        <w:tc>
          <w:tcPr>
            <w:tcW w:w="7820" w:type="dxa"/>
            <w:tcMar>
              <w:top w:w="28" w:type="dxa"/>
              <w:left w:w="57" w:type="dxa"/>
              <w:bottom w:w="28" w:type="dxa"/>
              <w:right w:w="57" w:type="dxa"/>
            </w:tcMar>
            <w:vAlign w:val="center"/>
          </w:tcPr>
          <w:p w:rsidR="00D06EE1" w:rsidRPr="00082B30" w:rsidRDefault="003F6973">
            <w:pPr>
              <w:rPr>
                <w:rFonts w:eastAsia="Times New Roman"/>
                <w:lang w:eastAsia="it-IT"/>
              </w:rPr>
            </w:pPr>
            <w:r w:rsidRPr="00082B30">
              <w:rPr>
                <w:rFonts w:eastAsia="Times New Roman"/>
                <w:lang w:eastAsia="it-IT"/>
              </w:rPr>
              <w:t>Documento unico di programmazione</w:t>
            </w:r>
          </w:p>
        </w:tc>
      </w:tr>
      <w:tr w:rsidR="00D06EE1" w:rsidTr="00454ED2">
        <w:tc>
          <w:tcPr>
            <w:tcW w:w="1333" w:type="dxa"/>
            <w:tcMar>
              <w:top w:w="28" w:type="dxa"/>
              <w:left w:w="57" w:type="dxa"/>
              <w:bottom w:w="28" w:type="dxa"/>
              <w:right w:w="57" w:type="dxa"/>
            </w:tcMar>
            <w:vAlign w:val="center"/>
          </w:tcPr>
          <w:p w:rsidR="00D06EE1" w:rsidRDefault="003F6973" w:rsidP="00D06EE1">
            <w:pPr>
              <w:jc w:val="center"/>
              <w:rPr>
                <w:rFonts w:eastAsia="Times New Roman"/>
                <w:lang w:eastAsia="it-IT"/>
              </w:rPr>
            </w:pPr>
            <w:r>
              <w:rPr>
                <w:rFonts w:eastAsia="Times New Roman"/>
                <w:lang w:eastAsia="it-IT"/>
              </w:rPr>
              <w:t>171</w:t>
            </w:r>
          </w:p>
        </w:tc>
        <w:tc>
          <w:tcPr>
            <w:tcW w:w="7820" w:type="dxa"/>
            <w:tcMar>
              <w:top w:w="28" w:type="dxa"/>
              <w:left w:w="57" w:type="dxa"/>
              <w:bottom w:w="28" w:type="dxa"/>
              <w:right w:w="57" w:type="dxa"/>
            </w:tcMar>
            <w:vAlign w:val="center"/>
          </w:tcPr>
          <w:p w:rsidR="00D06EE1" w:rsidRPr="00082B30" w:rsidRDefault="003F6973">
            <w:pPr>
              <w:rPr>
                <w:rFonts w:eastAsia="Times New Roman"/>
                <w:i/>
                <w:lang w:eastAsia="it-IT"/>
              </w:rPr>
            </w:pPr>
            <w:r w:rsidRPr="00082B30">
              <w:rPr>
                <w:rFonts w:eastAsia="Times New Roman"/>
                <w:i/>
                <w:lang w:eastAsia="it-IT"/>
              </w:rPr>
              <w:t>abrogato</w:t>
            </w:r>
          </w:p>
        </w:tc>
      </w:tr>
      <w:tr w:rsidR="00D06EE1" w:rsidTr="00454ED2">
        <w:tc>
          <w:tcPr>
            <w:tcW w:w="1333" w:type="dxa"/>
            <w:tcMar>
              <w:top w:w="28" w:type="dxa"/>
              <w:left w:w="57" w:type="dxa"/>
              <w:bottom w:w="28" w:type="dxa"/>
              <w:right w:w="57" w:type="dxa"/>
            </w:tcMar>
            <w:vAlign w:val="center"/>
          </w:tcPr>
          <w:p w:rsidR="00D06EE1" w:rsidRDefault="003F6973" w:rsidP="00D06EE1">
            <w:pPr>
              <w:jc w:val="center"/>
              <w:rPr>
                <w:rFonts w:eastAsia="Times New Roman"/>
                <w:lang w:eastAsia="it-IT"/>
              </w:rPr>
            </w:pPr>
            <w:r>
              <w:rPr>
                <w:rFonts w:eastAsia="Times New Roman"/>
                <w:lang w:eastAsia="it-IT"/>
              </w:rPr>
              <w:t>172</w:t>
            </w:r>
          </w:p>
        </w:tc>
        <w:tc>
          <w:tcPr>
            <w:tcW w:w="7820" w:type="dxa"/>
            <w:tcMar>
              <w:top w:w="28" w:type="dxa"/>
              <w:left w:w="57" w:type="dxa"/>
              <w:bottom w:w="28" w:type="dxa"/>
              <w:right w:w="57" w:type="dxa"/>
            </w:tcMar>
            <w:vAlign w:val="center"/>
          </w:tcPr>
          <w:p w:rsidR="00D06EE1" w:rsidRPr="00082B30" w:rsidRDefault="003F6973">
            <w:pPr>
              <w:rPr>
                <w:rFonts w:eastAsia="Times New Roman"/>
                <w:lang w:eastAsia="it-IT"/>
              </w:rPr>
            </w:pPr>
            <w:r w:rsidRPr="00082B30">
              <w:rPr>
                <w:rFonts w:eastAsia="Times New Roman"/>
                <w:bCs/>
                <w:iCs/>
                <w:lang w:eastAsia="it-IT"/>
              </w:rPr>
              <w:t>Altri allegati al bilancio di previsione</w:t>
            </w:r>
          </w:p>
        </w:tc>
      </w:tr>
      <w:tr w:rsidR="00D06EE1" w:rsidTr="00454ED2">
        <w:tc>
          <w:tcPr>
            <w:tcW w:w="1333" w:type="dxa"/>
            <w:tcMar>
              <w:top w:w="28" w:type="dxa"/>
              <w:left w:w="57" w:type="dxa"/>
              <w:bottom w:w="28" w:type="dxa"/>
              <w:right w:w="57" w:type="dxa"/>
            </w:tcMar>
            <w:vAlign w:val="center"/>
          </w:tcPr>
          <w:p w:rsidR="00D06EE1" w:rsidRDefault="00DA7C5B" w:rsidP="00D06EE1">
            <w:pPr>
              <w:jc w:val="center"/>
              <w:rPr>
                <w:rFonts w:eastAsia="Times New Roman"/>
                <w:lang w:eastAsia="it-IT"/>
              </w:rPr>
            </w:pPr>
            <w:r>
              <w:rPr>
                <w:rFonts w:eastAsia="Times New Roman"/>
                <w:lang w:eastAsia="it-IT"/>
              </w:rPr>
              <w:t>173</w:t>
            </w:r>
          </w:p>
        </w:tc>
        <w:tc>
          <w:tcPr>
            <w:tcW w:w="7820" w:type="dxa"/>
            <w:tcMar>
              <w:top w:w="28" w:type="dxa"/>
              <w:left w:w="57" w:type="dxa"/>
              <w:bottom w:w="28" w:type="dxa"/>
              <w:right w:w="57" w:type="dxa"/>
            </w:tcMar>
            <w:vAlign w:val="center"/>
          </w:tcPr>
          <w:p w:rsidR="00D06EE1" w:rsidRPr="00082B30" w:rsidRDefault="00DA7C5B">
            <w:pPr>
              <w:rPr>
                <w:rFonts w:eastAsia="Times New Roman"/>
                <w:lang w:eastAsia="it-IT"/>
              </w:rPr>
            </w:pPr>
            <w:r w:rsidRPr="00082B30">
              <w:rPr>
                <w:rFonts w:eastAsia="Times New Roman"/>
                <w:lang w:eastAsia="it-IT"/>
              </w:rPr>
              <w:t>Valori monetari</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D06EE1" w:rsidRPr="00082B30" w:rsidRDefault="00DA7C5B" w:rsidP="00DA7C5B">
            <w:pPr>
              <w:jc w:val="center"/>
              <w:rPr>
                <w:rFonts w:eastAsia="Times New Roman"/>
                <w:lang w:eastAsia="it-IT"/>
              </w:rPr>
            </w:pPr>
            <w:r w:rsidRPr="00082B30">
              <w:rPr>
                <w:rFonts w:eastAsia="Times New Roman"/>
                <w:lang w:eastAsia="it-IT"/>
              </w:rPr>
              <w:t>CAPO  II   -   Competenze in materia di bilanci</w:t>
            </w:r>
          </w:p>
        </w:tc>
      </w:tr>
      <w:tr w:rsidR="00D06EE1" w:rsidTr="00454ED2">
        <w:tc>
          <w:tcPr>
            <w:tcW w:w="1333" w:type="dxa"/>
            <w:tcMar>
              <w:top w:w="28" w:type="dxa"/>
              <w:left w:w="57" w:type="dxa"/>
              <w:bottom w:w="28" w:type="dxa"/>
              <w:right w:w="57" w:type="dxa"/>
            </w:tcMar>
            <w:vAlign w:val="center"/>
          </w:tcPr>
          <w:p w:rsidR="00D06EE1" w:rsidRDefault="00DA7C5B" w:rsidP="00D06EE1">
            <w:pPr>
              <w:jc w:val="center"/>
              <w:rPr>
                <w:rFonts w:eastAsia="Times New Roman"/>
                <w:lang w:eastAsia="it-IT"/>
              </w:rPr>
            </w:pPr>
            <w:r>
              <w:rPr>
                <w:rFonts w:eastAsia="Times New Roman"/>
                <w:lang w:eastAsia="it-IT"/>
              </w:rPr>
              <w:t>174</w:t>
            </w:r>
          </w:p>
        </w:tc>
        <w:tc>
          <w:tcPr>
            <w:tcW w:w="7820" w:type="dxa"/>
            <w:tcMar>
              <w:top w:w="28" w:type="dxa"/>
              <w:left w:w="57" w:type="dxa"/>
              <w:bottom w:w="28" w:type="dxa"/>
              <w:right w:w="57" w:type="dxa"/>
            </w:tcMar>
            <w:vAlign w:val="center"/>
          </w:tcPr>
          <w:p w:rsidR="00D06EE1" w:rsidRPr="00082B30" w:rsidRDefault="00DA7C5B">
            <w:pPr>
              <w:rPr>
                <w:rFonts w:eastAsia="Times New Roman"/>
                <w:lang w:eastAsia="it-IT"/>
              </w:rPr>
            </w:pPr>
            <w:r w:rsidRPr="00082B30">
              <w:rPr>
                <w:rFonts w:eastAsia="Times New Roman"/>
                <w:lang w:eastAsia="it-IT"/>
              </w:rPr>
              <w:t>Predisposizione ed approvazione del bilancio e dei suoi allegati</w:t>
            </w:r>
          </w:p>
        </w:tc>
      </w:tr>
      <w:tr w:rsidR="00D06EE1" w:rsidTr="00454ED2">
        <w:tc>
          <w:tcPr>
            <w:tcW w:w="1333" w:type="dxa"/>
            <w:tcMar>
              <w:top w:w="28" w:type="dxa"/>
              <w:left w:w="57" w:type="dxa"/>
              <w:bottom w:w="28" w:type="dxa"/>
              <w:right w:w="57" w:type="dxa"/>
            </w:tcMar>
            <w:vAlign w:val="center"/>
          </w:tcPr>
          <w:p w:rsidR="00D06EE1" w:rsidRDefault="00DA7C5B" w:rsidP="00D06EE1">
            <w:pPr>
              <w:jc w:val="center"/>
              <w:rPr>
                <w:rFonts w:eastAsia="Times New Roman"/>
                <w:lang w:eastAsia="it-IT"/>
              </w:rPr>
            </w:pPr>
            <w:r>
              <w:rPr>
                <w:rFonts w:eastAsia="Times New Roman"/>
                <w:lang w:eastAsia="it-IT"/>
              </w:rPr>
              <w:t>175</w:t>
            </w:r>
          </w:p>
        </w:tc>
        <w:tc>
          <w:tcPr>
            <w:tcW w:w="7820" w:type="dxa"/>
            <w:tcMar>
              <w:top w:w="28" w:type="dxa"/>
              <w:left w:w="57" w:type="dxa"/>
              <w:bottom w:w="28" w:type="dxa"/>
              <w:right w:w="57" w:type="dxa"/>
            </w:tcMar>
            <w:vAlign w:val="center"/>
          </w:tcPr>
          <w:p w:rsidR="00D06EE1" w:rsidRPr="00082B30" w:rsidRDefault="00DA7C5B">
            <w:pPr>
              <w:rPr>
                <w:rFonts w:eastAsia="Times New Roman"/>
                <w:lang w:eastAsia="it-IT"/>
              </w:rPr>
            </w:pPr>
            <w:r w:rsidRPr="00082B30">
              <w:rPr>
                <w:rFonts w:eastAsia="Times New Roman"/>
                <w:lang w:eastAsia="it-IT"/>
              </w:rPr>
              <w:t>Variazioni al bilancio di previsione ed al piano esecutivo di gestione</w:t>
            </w:r>
          </w:p>
        </w:tc>
      </w:tr>
      <w:tr w:rsidR="00D06EE1" w:rsidTr="00454ED2">
        <w:tc>
          <w:tcPr>
            <w:tcW w:w="1333" w:type="dxa"/>
            <w:tcMar>
              <w:top w:w="28" w:type="dxa"/>
              <w:left w:w="57" w:type="dxa"/>
              <w:bottom w:w="28" w:type="dxa"/>
              <w:right w:w="57" w:type="dxa"/>
            </w:tcMar>
            <w:vAlign w:val="center"/>
          </w:tcPr>
          <w:p w:rsidR="00D06EE1" w:rsidRDefault="00DA7C5B" w:rsidP="00D06EE1">
            <w:pPr>
              <w:jc w:val="center"/>
              <w:rPr>
                <w:rFonts w:eastAsia="Times New Roman"/>
                <w:lang w:eastAsia="it-IT"/>
              </w:rPr>
            </w:pPr>
            <w:r>
              <w:rPr>
                <w:rFonts w:eastAsia="Times New Roman"/>
                <w:lang w:eastAsia="it-IT"/>
              </w:rPr>
              <w:t>176</w:t>
            </w:r>
          </w:p>
        </w:tc>
        <w:tc>
          <w:tcPr>
            <w:tcW w:w="7820" w:type="dxa"/>
            <w:tcMar>
              <w:top w:w="28" w:type="dxa"/>
              <w:left w:w="57" w:type="dxa"/>
              <w:bottom w:w="28" w:type="dxa"/>
              <w:right w:w="57" w:type="dxa"/>
            </w:tcMar>
            <w:vAlign w:val="center"/>
          </w:tcPr>
          <w:p w:rsidR="00D06EE1" w:rsidRPr="00082B30" w:rsidRDefault="00DA7C5B">
            <w:pPr>
              <w:rPr>
                <w:rFonts w:eastAsia="Times New Roman"/>
                <w:lang w:eastAsia="it-IT"/>
              </w:rPr>
            </w:pPr>
            <w:r w:rsidRPr="00082B30">
              <w:rPr>
                <w:rFonts w:eastAsia="Times New Roman"/>
                <w:lang w:eastAsia="it-IT"/>
              </w:rPr>
              <w:t xml:space="preserve">Prelevamenti dal fondo di riserva </w:t>
            </w:r>
            <w:r w:rsidRPr="00082B30">
              <w:rPr>
                <w:rFonts w:eastAsia="Times New Roman"/>
                <w:bCs/>
                <w:iCs/>
                <w:lang w:eastAsia="it-IT"/>
              </w:rPr>
              <w:t>e dai fondi spese potenziali</w:t>
            </w:r>
          </w:p>
        </w:tc>
      </w:tr>
      <w:tr w:rsidR="00D06EE1" w:rsidTr="00454ED2">
        <w:tc>
          <w:tcPr>
            <w:tcW w:w="1333" w:type="dxa"/>
            <w:tcMar>
              <w:top w:w="28" w:type="dxa"/>
              <w:left w:w="57" w:type="dxa"/>
              <w:bottom w:w="28" w:type="dxa"/>
              <w:right w:w="57" w:type="dxa"/>
            </w:tcMar>
            <w:vAlign w:val="center"/>
          </w:tcPr>
          <w:p w:rsidR="00D06EE1" w:rsidRDefault="00DA7C5B" w:rsidP="00D06EE1">
            <w:pPr>
              <w:jc w:val="center"/>
              <w:rPr>
                <w:rFonts w:eastAsia="Times New Roman"/>
                <w:lang w:eastAsia="it-IT"/>
              </w:rPr>
            </w:pPr>
            <w:r>
              <w:rPr>
                <w:rFonts w:eastAsia="Times New Roman"/>
                <w:lang w:eastAsia="it-IT"/>
              </w:rPr>
              <w:t>177</w:t>
            </w:r>
          </w:p>
        </w:tc>
        <w:tc>
          <w:tcPr>
            <w:tcW w:w="7820" w:type="dxa"/>
            <w:tcMar>
              <w:top w:w="28" w:type="dxa"/>
              <w:left w:w="57" w:type="dxa"/>
              <w:bottom w:w="28" w:type="dxa"/>
              <w:right w:w="57" w:type="dxa"/>
            </w:tcMar>
            <w:vAlign w:val="center"/>
          </w:tcPr>
          <w:p w:rsidR="00D06EE1" w:rsidRPr="00082B30" w:rsidRDefault="00DA7C5B">
            <w:pPr>
              <w:rPr>
                <w:rFonts w:eastAsia="Times New Roman"/>
                <w:lang w:eastAsia="it-IT"/>
              </w:rPr>
            </w:pPr>
            <w:r w:rsidRPr="00082B30">
              <w:rPr>
                <w:rFonts w:eastAsia="Times New Roman"/>
                <w:lang w:eastAsia="it-IT"/>
              </w:rPr>
              <w:t>Competenze dei responsabili dei servizi</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DA7C5B" w:rsidRPr="00082B30" w:rsidRDefault="00DA7C5B" w:rsidP="00DA7C5B">
            <w:pPr>
              <w:jc w:val="center"/>
              <w:rPr>
                <w:rFonts w:eastAsia="Times New Roman"/>
                <w:lang w:eastAsia="it-IT"/>
              </w:rPr>
            </w:pPr>
            <w:r w:rsidRPr="00082B30">
              <w:rPr>
                <w:rFonts w:eastAsia="Times New Roman"/>
                <w:lang w:eastAsia="it-IT"/>
              </w:rPr>
              <w:t xml:space="preserve">TITOLO  III   -  </w:t>
            </w:r>
            <w:r w:rsidR="00EE68C1">
              <w:rPr>
                <w:rFonts w:eastAsia="Times New Roman"/>
                <w:lang w:eastAsia="it-IT"/>
              </w:rPr>
              <w:t xml:space="preserve"> </w:t>
            </w:r>
            <w:r w:rsidRPr="00082B30">
              <w:rPr>
                <w:rFonts w:eastAsia="Times New Roman"/>
                <w:lang w:eastAsia="it-IT"/>
              </w:rPr>
              <w:t>GESTIONE DEL BILANCIO</w:t>
            </w:r>
          </w:p>
          <w:p w:rsidR="00D06EE1" w:rsidRPr="00082B30" w:rsidRDefault="00DA7C5B" w:rsidP="00DA7C5B">
            <w:pPr>
              <w:jc w:val="center"/>
              <w:rPr>
                <w:rFonts w:eastAsia="Times New Roman"/>
                <w:lang w:eastAsia="it-IT"/>
              </w:rPr>
            </w:pPr>
            <w:r w:rsidRPr="00082B30">
              <w:rPr>
                <w:rFonts w:eastAsia="Times New Roman"/>
                <w:lang w:eastAsia="it-IT"/>
              </w:rPr>
              <w:t>CAPO  I   -   Entrate</w:t>
            </w:r>
          </w:p>
        </w:tc>
      </w:tr>
      <w:tr w:rsidR="00D06EE1" w:rsidTr="00454ED2">
        <w:tc>
          <w:tcPr>
            <w:tcW w:w="1333" w:type="dxa"/>
            <w:tcMar>
              <w:top w:w="28" w:type="dxa"/>
              <w:left w:w="57" w:type="dxa"/>
              <w:bottom w:w="28" w:type="dxa"/>
              <w:right w:w="57" w:type="dxa"/>
            </w:tcMar>
            <w:vAlign w:val="center"/>
          </w:tcPr>
          <w:p w:rsidR="00D06EE1" w:rsidRDefault="00DA7C5B" w:rsidP="00D06EE1">
            <w:pPr>
              <w:jc w:val="center"/>
              <w:rPr>
                <w:rFonts w:eastAsia="Times New Roman"/>
                <w:lang w:eastAsia="it-IT"/>
              </w:rPr>
            </w:pPr>
            <w:r>
              <w:rPr>
                <w:rFonts w:eastAsia="Times New Roman"/>
                <w:lang w:eastAsia="it-IT"/>
              </w:rPr>
              <w:t>178</w:t>
            </w:r>
          </w:p>
        </w:tc>
        <w:tc>
          <w:tcPr>
            <w:tcW w:w="7820" w:type="dxa"/>
            <w:tcMar>
              <w:top w:w="28" w:type="dxa"/>
              <w:left w:w="57" w:type="dxa"/>
              <w:bottom w:w="28" w:type="dxa"/>
              <w:right w:w="57" w:type="dxa"/>
            </w:tcMar>
            <w:vAlign w:val="center"/>
          </w:tcPr>
          <w:p w:rsidR="00D06EE1" w:rsidRPr="00082B30" w:rsidRDefault="00DA7C5B">
            <w:pPr>
              <w:rPr>
                <w:rFonts w:eastAsia="Times New Roman"/>
                <w:lang w:eastAsia="it-IT"/>
              </w:rPr>
            </w:pPr>
            <w:r w:rsidRPr="00082B30">
              <w:rPr>
                <w:rFonts w:eastAsia="Times New Roman"/>
                <w:lang w:eastAsia="it-IT"/>
              </w:rPr>
              <w:t>Fasi dell’entrata</w:t>
            </w:r>
          </w:p>
        </w:tc>
      </w:tr>
      <w:tr w:rsidR="00D06EE1" w:rsidTr="00454ED2">
        <w:tc>
          <w:tcPr>
            <w:tcW w:w="1333" w:type="dxa"/>
            <w:tcMar>
              <w:top w:w="28" w:type="dxa"/>
              <w:left w:w="57" w:type="dxa"/>
              <w:bottom w:w="28" w:type="dxa"/>
              <w:right w:w="57" w:type="dxa"/>
            </w:tcMar>
            <w:vAlign w:val="center"/>
          </w:tcPr>
          <w:p w:rsidR="00D06EE1" w:rsidRDefault="00DA7C5B" w:rsidP="00D06EE1">
            <w:pPr>
              <w:jc w:val="center"/>
              <w:rPr>
                <w:rFonts w:eastAsia="Times New Roman"/>
                <w:lang w:eastAsia="it-IT"/>
              </w:rPr>
            </w:pPr>
            <w:r>
              <w:rPr>
                <w:rFonts w:eastAsia="Times New Roman"/>
                <w:lang w:eastAsia="it-IT"/>
              </w:rPr>
              <w:t>179</w:t>
            </w:r>
          </w:p>
        </w:tc>
        <w:tc>
          <w:tcPr>
            <w:tcW w:w="7820" w:type="dxa"/>
            <w:tcMar>
              <w:top w:w="28" w:type="dxa"/>
              <w:left w:w="57" w:type="dxa"/>
              <w:bottom w:w="28" w:type="dxa"/>
              <w:right w:w="57" w:type="dxa"/>
            </w:tcMar>
            <w:vAlign w:val="center"/>
          </w:tcPr>
          <w:p w:rsidR="00D06EE1" w:rsidRPr="00082B30" w:rsidRDefault="00DA7C5B">
            <w:pPr>
              <w:rPr>
                <w:rFonts w:eastAsia="Times New Roman"/>
                <w:lang w:eastAsia="it-IT"/>
              </w:rPr>
            </w:pPr>
            <w:r w:rsidRPr="00082B30">
              <w:rPr>
                <w:rFonts w:eastAsia="Times New Roman"/>
                <w:lang w:eastAsia="it-IT"/>
              </w:rPr>
              <w:t>Accertamento</w:t>
            </w:r>
          </w:p>
        </w:tc>
      </w:tr>
      <w:tr w:rsidR="00D06EE1" w:rsidTr="00454ED2">
        <w:tc>
          <w:tcPr>
            <w:tcW w:w="1333" w:type="dxa"/>
            <w:tcMar>
              <w:top w:w="28" w:type="dxa"/>
              <w:left w:w="57" w:type="dxa"/>
              <w:bottom w:w="28" w:type="dxa"/>
              <w:right w:w="57" w:type="dxa"/>
            </w:tcMar>
            <w:vAlign w:val="center"/>
          </w:tcPr>
          <w:p w:rsidR="00D06EE1" w:rsidRDefault="00DA7C5B" w:rsidP="00D06EE1">
            <w:pPr>
              <w:jc w:val="center"/>
              <w:rPr>
                <w:rFonts w:eastAsia="Times New Roman"/>
                <w:lang w:eastAsia="it-IT"/>
              </w:rPr>
            </w:pPr>
            <w:r>
              <w:rPr>
                <w:rFonts w:eastAsia="Times New Roman"/>
                <w:lang w:eastAsia="it-IT"/>
              </w:rPr>
              <w:t>180</w:t>
            </w:r>
          </w:p>
        </w:tc>
        <w:tc>
          <w:tcPr>
            <w:tcW w:w="7820" w:type="dxa"/>
            <w:tcMar>
              <w:top w:w="28" w:type="dxa"/>
              <w:left w:w="57" w:type="dxa"/>
              <w:bottom w:w="28" w:type="dxa"/>
              <w:right w:w="57" w:type="dxa"/>
            </w:tcMar>
            <w:vAlign w:val="center"/>
          </w:tcPr>
          <w:p w:rsidR="00D06EE1" w:rsidRPr="00082B30" w:rsidRDefault="00DA7C5B">
            <w:pPr>
              <w:rPr>
                <w:rFonts w:eastAsia="Times New Roman"/>
                <w:lang w:eastAsia="it-IT"/>
              </w:rPr>
            </w:pPr>
            <w:r w:rsidRPr="00082B30">
              <w:rPr>
                <w:rFonts w:eastAsia="Times New Roman"/>
                <w:lang w:eastAsia="it-IT"/>
              </w:rPr>
              <w:t>Riscossione</w:t>
            </w:r>
          </w:p>
        </w:tc>
      </w:tr>
      <w:tr w:rsidR="00D06EE1" w:rsidTr="00454ED2">
        <w:tc>
          <w:tcPr>
            <w:tcW w:w="1333" w:type="dxa"/>
            <w:tcMar>
              <w:top w:w="28" w:type="dxa"/>
              <w:left w:w="57" w:type="dxa"/>
              <w:bottom w:w="28" w:type="dxa"/>
              <w:right w:w="57" w:type="dxa"/>
            </w:tcMar>
            <w:vAlign w:val="center"/>
          </w:tcPr>
          <w:p w:rsidR="00D06EE1" w:rsidRDefault="00DA7C5B" w:rsidP="00D06EE1">
            <w:pPr>
              <w:jc w:val="center"/>
              <w:rPr>
                <w:rFonts w:eastAsia="Times New Roman"/>
                <w:lang w:eastAsia="it-IT"/>
              </w:rPr>
            </w:pPr>
            <w:r>
              <w:rPr>
                <w:rFonts w:eastAsia="Times New Roman"/>
                <w:lang w:eastAsia="it-IT"/>
              </w:rPr>
              <w:t>181</w:t>
            </w:r>
          </w:p>
        </w:tc>
        <w:tc>
          <w:tcPr>
            <w:tcW w:w="7820" w:type="dxa"/>
            <w:tcMar>
              <w:top w:w="28" w:type="dxa"/>
              <w:left w:w="57" w:type="dxa"/>
              <w:bottom w:w="28" w:type="dxa"/>
              <w:right w:w="57" w:type="dxa"/>
            </w:tcMar>
            <w:vAlign w:val="center"/>
          </w:tcPr>
          <w:p w:rsidR="00D06EE1" w:rsidRPr="00082B30" w:rsidRDefault="00DA7C5B">
            <w:pPr>
              <w:rPr>
                <w:rFonts w:eastAsia="Times New Roman"/>
                <w:lang w:eastAsia="it-IT"/>
              </w:rPr>
            </w:pPr>
            <w:r w:rsidRPr="00082B30">
              <w:rPr>
                <w:rFonts w:eastAsia="Times New Roman"/>
                <w:lang w:eastAsia="it-IT"/>
              </w:rPr>
              <w:t>Versamento</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D06EE1" w:rsidRPr="00082B30" w:rsidRDefault="00DA7C5B" w:rsidP="00DA7C5B">
            <w:pPr>
              <w:jc w:val="center"/>
              <w:rPr>
                <w:rFonts w:eastAsia="Times New Roman"/>
                <w:lang w:eastAsia="it-IT"/>
              </w:rPr>
            </w:pPr>
            <w:r w:rsidRPr="00082B30">
              <w:rPr>
                <w:rFonts w:eastAsia="Times New Roman"/>
                <w:lang w:eastAsia="it-IT"/>
              </w:rPr>
              <w:t>CAPO  II   -   Spese</w:t>
            </w:r>
          </w:p>
        </w:tc>
      </w:tr>
      <w:tr w:rsidR="00D06EE1" w:rsidTr="00454ED2">
        <w:tc>
          <w:tcPr>
            <w:tcW w:w="1333" w:type="dxa"/>
            <w:tcMar>
              <w:top w:w="28" w:type="dxa"/>
              <w:left w:w="57" w:type="dxa"/>
              <w:bottom w:w="28" w:type="dxa"/>
              <w:right w:w="57" w:type="dxa"/>
            </w:tcMar>
            <w:vAlign w:val="center"/>
          </w:tcPr>
          <w:p w:rsidR="00D06EE1" w:rsidRDefault="00DA7C5B" w:rsidP="00D06EE1">
            <w:pPr>
              <w:jc w:val="center"/>
              <w:rPr>
                <w:rFonts w:eastAsia="Times New Roman"/>
                <w:lang w:eastAsia="it-IT"/>
              </w:rPr>
            </w:pPr>
            <w:r>
              <w:rPr>
                <w:rFonts w:eastAsia="Times New Roman"/>
                <w:lang w:eastAsia="it-IT"/>
              </w:rPr>
              <w:t>182</w:t>
            </w:r>
          </w:p>
        </w:tc>
        <w:tc>
          <w:tcPr>
            <w:tcW w:w="7820" w:type="dxa"/>
            <w:tcMar>
              <w:top w:w="28" w:type="dxa"/>
              <w:left w:w="57" w:type="dxa"/>
              <w:bottom w:w="28" w:type="dxa"/>
              <w:right w:w="57" w:type="dxa"/>
            </w:tcMar>
            <w:vAlign w:val="center"/>
          </w:tcPr>
          <w:p w:rsidR="00D06EE1" w:rsidRPr="00082B30" w:rsidRDefault="00DA7C5B">
            <w:pPr>
              <w:rPr>
                <w:rFonts w:eastAsia="Times New Roman"/>
                <w:lang w:eastAsia="it-IT"/>
              </w:rPr>
            </w:pPr>
            <w:r w:rsidRPr="00082B30">
              <w:rPr>
                <w:rFonts w:eastAsia="Times New Roman"/>
                <w:lang w:eastAsia="it-IT"/>
              </w:rPr>
              <w:t>Fasi della spesa</w:t>
            </w:r>
          </w:p>
        </w:tc>
      </w:tr>
      <w:tr w:rsidR="00D06EE1" w:rsidTr="00454ED2">
        <w:tc>
          <w:tcPr>
            <w:tcW w:w="1333" w:type="dxa"/>
            <w:tcMar>
              <w:top w:w="28" w:type="dxa"/>
              <w:left w:w="57" w:type="dxa"/>
              <w:bottom w:w="28" w:type="dxa"/>
              <w:right w:w="57" w:type="dxa"/>
            </w:tcMar>
            <w:vAlign w:val="center"/>
          </w:tcPr>
          <w:p w:rsidR="00D06EE1" w:rsidRDefault="00DA7C5B" w:rsidP="00D06EE1">
            <w:pPr>
              <w:jc w:val="center"/>
              <w:rPr>
                <w:rFonts w:eastAsia="Times New Roman"/>
                <w:lang w:eastAsia="it-IT"/>
              </w:rPr>
            </w:pPr>
            <w:r>
              <w:rPr>
                <w:rFonts w:eastAsia="Times New Roman"/>
                <w:lang w:eastAsia="it-IT"/>
              </w:rPr>
              <w:t>183</w:t>
            </w:r>
          </w:p>
        </w:tc>
        <w:tc>
          <w:tcPr>
            <w:tcW w:w="7820" w:type="dxa"/>
            <w:tcMar>
              <w:top w:w="28" w:type="dxa"/>
              <w:left w:w="57" w:type="dxa"/>
              <w:bottom w:w="28" w:type="dxa"/>
              <w:right w:w="57" w:type="dxa"/>
            </w:tcMar>
            <w:vAlign w:val="center"/>
          </w:tcPr>
          <w:p w:rsidR="00D06EE1" w:rsidRPr="00082B30" w:rsidRDefault="00DA7C5B">
            <w:pPr>
              <w:rPr>
                <w:rFonts w:eastAsia="Times New Roman"/>
                <w:lang w:eastAsia="it-IT"/>
              </w:rPr>
            </w:pPr>
            <w:r w:rsidRPr="00082B30">
              <w:rPr>
                <w:rFonts w:eastAsia="Times New Roman"/>
                <w:lang w:eastAsia="it-IT"/>
              </w:rPr>
              <w:t>Impegno della spesa</w:t>
            </w:r>
          </w:p>
        </w:tc>
      </w:tr>
      <w:tr w:rsidR="00D06EE1" w:rsidTr="00454ED2">
        <w:tc>
          <w:tcPr>
            <w:tcW w:w="1333" w:type="dxa"/>
            <w:tcMar>
              <w:top w:w="28" w:type="dxa"/>
              <w:left w:w="57" w:type="dxa"/>
              <w:bottom w:w="28" w:type="dxa"/>
              <w:right w:w="57" w:type="dxa"/>
            </w:tcMar>
            <w:vAlign w:val="center"/>
          </w:tcPr>
          <w:p w:rsidR="00D06EE1" w:rsidRDefault="00DA7C5B" w:rsidP="00D06EE1">
            <w:pPr>
              <w:jc w:val="center"/>
              <w:rPr>
                <w:rFonts w:eastAsia="Times New Roman"/>
                <w:lang w:eastAsia="it-IT"/>
              </w:rPr>
            </w:pPr>
            <w:r>
              <w:rPr>
                <w:rFonts w:eastAsia="Times New Roman"/>
                <w:lang w:eastAsia="it-IT"/>
              </w:rPr>
              <w:t>184</w:t>
            </w:r>
          </w:p>
        </w:tc>
        <w:tc>
          <w:tcPr>
            <w:tcW w:w="7820" w:type="dxa"/>
            <w:tcMar>
              <w:top w:w="28" w:type="dxa"/>
              <w:left w:w="57" w:type="dxa"/>
              <w:bottom w:w="28" w:type="dxa"/>
              <w:right w:w="57" w:type="dxa"/>
            </w:tcMar>
            <w:vAlign w:val="center"/>
          </w:tcPr>
          <w:p w:rsidR="00D06EE1" w:rsidRPr="00082B30" w:rsidRDefault="00DA7C5B">
            <w:pPr>
              <w:rPr>
                <w:rFonts w:eastAsia="Times New Roman"/>
                <w:lang w:eastAsia="it-IT"/>
              </w:rPr>
            </w:pPr>
            <w:r w:rsidRPr="00082B30">
              <w:rPr>
                <w:rFonts w:eastAsia="Times New Roman"/>
                <w:lang w:eastAsia="it-IT"/>
              </w:rPr>
              <w:t>Liquidazione della spesa</w:t>
            </w:r>
          </w:p>
        </w:tc>
      </w:tr>
      <w:tr w:rsidR="00D06EE1" w:rsidTr="00454ED2">
        <w:tc>
          <w:tcPr>
            <w:tcW w:w="1333" w:type="dxa"/>
            <w:tcMar>
              <w:top w:w="28" w:type="dxa"/>
              <w:left w:w="57" w:type="dxa"/>
              <w:bottom w:w="28" w:type="dxa"/>
              <w:right w:w="57" w:type="dxa"/>
            </w:tcMar>
            <w:vAlign w:val="center"/>
          </w:tcPr>
          <w:p w:rsidR="00D06EE1" w:rsidRDefault="00DA7C5B" w:rsidP="00D06EE1">
            <w:pPr>
              <w:jc w:val="center"/>
              <w:rPr>
                <w:rFonts w:eastAsia="Times New Roman"/>
                <w:lang w:eastAsia="it-IT"/>
              </w:rPr>
            </w:pPr>
            <w:r>
              <w:rPr>
                <w:rFonts w:eastAsia="Times New Roman"/>
                <w:lang w:eastAsia="it-IT"/>
              </w:rPr>
              <w:t>185</w:t>
            </w:r>
          </w:p>
        </w:tc>
        <w:tc>
          <w:tcPr>
            <w:tcW w:w="7820" w:type="dxa"/>
            <w:tcMar>
              <w:top w:w="28" w:type="dxa"/>
              <w:left w:w="57" w:type="dxa"/>
              <w:bottom w:w="28" w:type="dxa"/>
              <w:right w:w="57" w:type="dxa"/>
            </w:tcMar>
            <w:vAlign w:val="center"/>
          </w:tcPr>
          <w:p w:rsidR="00D06EE1" w:rsidRPr="00082B30" w:rsidRDefault="00DA7C5B">
            <w:pPr>
              <w:rPr>
                <w:rFonts w:eastAsia="Times New Roman"/>
                <w:lang w:eastAsia="it-IT"/>
              </w:rPr>
            </w:pPr>
            <w:r w:rsidRPr="00082B30">
              <w:rPr>
                <w:rFonts w:eastAsia="Times New Roman"/>
                <w:lang w:eastAsia="it-IT"/>
              </w:rPr>
              <w:t>Ordinamento e pagamento</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D06EE1" w:rsidRPr="00082B30" w:rsidRDefault="00DA7C5B" w:rsidP="00DA7C5B">
            <w:pPr>
              <w:jc w:val="center"/>
              <w:rPr>
                <w:rFonts w:eastAsia="Times New Roman"/>
                <w:lang w:eastAsia="it-IT"/>
              </w:rPr>
            </w:pPr>
            <w:r w:rsidRPr="00082B30">
              <w:rPr>
                <w:rFonts w:eastAsia="Times New Roman"/>
                <w:lang w:eastAsia="it-IT"/>
              </w:rPr>
              <w:t>CAPO  III   -   Risultato di amministrazione e residui</w:t>
            </w:r>
          </w:p>
        </w:tc>
      </w:tr>
      <w:tr w:rsidR="00D06EE1" w:rsidTr="00454ED2">
        <w:tc>
          <w:tcPr>
            <w:tcW w:w="1333" w:type="dxa"/>
            <w:tcMar>
              <w:top w:w="28" w:type="dxa"/>
              <w:left w:w="57" w:type="dxa"/>
              <w:bottom w:w="28" w:type="dxa"/>
              <w:right w:w="57" w:type="dxa"/>
            </w:tcMar>
            <w:vAlign w:val="center"/>
          </w:tcPr>
          <w:p w:rsidR="00D06EE1" w:rsidRDefault="00DA7C5B" w:rsidP="00D06EE1">
            <w:pPr>
              <w:jc w:val="center"/>
              <w:rPr>
                <w:rFonts w:eastAsia="Times New Roman"/>
                <w:lang w:eastAsia="it-IT"/>
              </w:rPr>
            </w:pPr>
            <w:r>
              <w:rPr>
                <w:rFonts w:eastAsia="Times New Roman"/>
                <w:lang w:eastAsia="it-IT"/>
              </w:rPr>
              <w:t>186</w:t>
            </w:r>
          </w:p>
        </w:tc>
        <w:tc>
          <w:tcPr>
            <w:tcW w:w="7820" w:type="dxa"/>
            <w:tcMar>
              <w:top w:w="28" w:type="dxa"/>
              <w:left w:w="57" w:type="dxa"/>
              <w:bottom w:w="28" w:type="dxa"/>
              <w:right w:w="57" w:type="dxa"/>
            </w:tcMar>
            <w:vAlign w:val="center"/>
          </w:tcPr>
          <w:p w:rsidR="00D06EE1" w:rsidRPr="00082B30" w:rsidRDefault="00DA7C5B">
            <w:pPr>
              <w:rPr>
                <w:rFonts w:eastAsia="Times New Roman"/>
                <w:lang w:eastAsia="it-IT"/>
              </w:rPr>
            </w:pPr>
            <w:r w:rsidRPr="00082B30">
              <w:rPr>
                <w:rFonts w:eastAsia="Times New Roman"/>
                <w:lang w:eastAsia="it-IT"/>
              </w:rPr>
              <w:t>Risultato contabile di amministrazione</w:t>
            </w:r>
          </w:p>
        </w:tc>
      </w:tr>
      <w:tr w:rsidR="00D06EE1" w:rsidTr="00454ED2">
        <w:tc>
          <w:tcPr>
            <w:tcW w:w="1333" w:type="dxa"/>
            <w:tcMar>
              <w:top w:w="28" w:type="dxa"/>
              <w:left w:w="57" w:type="dxa"/>
              <w:bottom w:w="28" w:type="dxa"/>
              <w:right w:w="57" w:type="dxa"/>
            </w:tcMar>
            <w:vAlign w:val="center"/>
          </w:tcPr>
          <w:p w:rsidR="00D06EE1" w:rsidRDefault="00DD3395" w:rsidP="00D06EE1">
            <w:pPr>
              <w:jc w:val="center"/>
              <w:rPr>
                <w:rFonts w:eastAsia="Times New Roman"/>
                <w:lang w:eastAsia="it-IT"/>
              </w:rPr>
            </w:pPr>
            <w:r>
              <w:rPr>
                <w:rFonts w:eastAsia="Times New Roman"/>
                <w:lang w:eastAsia="it-IT"/>
              </w:rPr>
              <w:t>187</w:t>
            </w:r>
          </w:p>
        </w:tc>
        <w:tc>
          <w:tcPr>
            <w:tcW w:w="7820" w:type="dxa"/>
            <w:tcMar>
              <w:top w:w="28" w:type="dxa"/>
              <w:left w:w="57" w:type="dxa"/>
              <w:bottom w:w="28" w:type="dxa"/>
              <w:right w:w="57" w:type="dxa"/>
            </w:tcMar>
            <w:vAlign w:val="center"/>
          </w:tcPr>
          <w:p w:rsidR="00D06EE1" w:rsidRPr="00082B30" w:rsidRDefault="00DD3395">
            <w:pPr>
              <w:rPr>
                <w:rFonts w:eastAsia="Times New Roman"/>
                <w:lang w:eastAsia="it-IT"/>
              </w:rPr>
            </w:pPr>
            <w:r w:rsidRPr="00082B30">
              <w:rPr>
                <w:rFonts w:eastAsia="Times New Roman"/>
                <w:lang w:eastAsia="it-IT"/>
              </w:rPr>
              <w:t>Composizione del risultato di amministrazione</w:t>
            </w:r>
          </w:p>
        </w:tc>
      </w:tr>
      <w:tr w:rsidR="00D06EE1" w:rsidTr="00454ED2">
        <w:tc>
          <w:tcPr>
            <w:tcW w:w="1333" w:type="dxa"/>
            <w:tcMar>
              <w:top w:w="28" w:type="dxa"/>
              <w:left w:w="57" w:type="dxa"/>
              <w:bottom w:w="28" w:type="dxa"/>
              <w:right w:w="57" w:type="dxa"/>
            </w:tcMar>
            <w:vAlign w:val="center"/>
          </w:tcPr>
          <w:p w:rsidR="00D06EE1" w:rsidRDefault="00DD3395" w:rsidP="00D06EE1">
            <w:pPr>
              <w:jc w:val="center"/>
              <w:rPr>
                <w:rFonts w:eastAsia="Times New Roman"/>
                <w:lang w:eastAsia="it-IT"/>
              </w:rPr>
            </w:pPr>
            <w:r>
              <w:rPr>
                <w:rFonts w:eastAsia="Times New Roman"/>
                <w:lang w:eastAsia="it-IT"/>
              </w:rPr>
              <w:t>188</w:t>
            </w:r>
          </w:p>
        </w:tc>
        <w:tc>
          <w:tcPr>
            <w:tcW w:w="7820" w:type="dxa"/>
            <w:tcMar>
              <w:top w:w="28" w:type="dxa"/>
              <w:left w:w="57" w:type="dxa"/>
              <w:bottom w:w="28" w:type="dxa"/>
              <w:right w:w="57" w:type="dxa"/>
            </w:tcMar>
            <w:vAlign w:val="center"/>
          </w:tcPr>
          <w:p w:rsidR="00D06EE1" w:rsidRPr="00082B30" w:rsidRDefault="00DD3395">
            <w:pPr>
              <w:rPr>
                <w:rFonts w:eastAsia="Times New Roman"/>
                <w:lang w:eastAsia="it-IT"/>
              </w:rPr>
            </w:pPr>
            <w:r w:rsidRPr="00082B30">
              <w:rPr>
                <w:rFonts w:eastAsia="Times New Roman"/>
                <w:lang w:eastAsia="it-IT"/>
              </w:rPr>
              <w:t>Disavanzo di amministrazione</w:t>
            </w:r>
          </w:p>
        </w:tc>
      </w:tr>
      <w:tr w:rsidR="00D06EE1" w:rsidTr="00454ED2">
        <w:tc>
          <w:tcPr>
            <w:tcW w:w="1333" w:type="dxa"/>
            <w:tcMar>
              <w:top w:w="28" w:type="dxa"/>
              <w:left w:w="57" w:type="dxa"/>
              <w:bottom w:w="28" w:type="dxa"/>
              <w:right w:w="57" w:type="dxa"/>
            </w:tcMar>
            <w:vAlign w:val="center"/>
          </w:tcPr>
          <w:p w:rsidR="00D06EE1" w:rsidRDefault="00DD3395" w:rsidP="00D06EE1">
            <w:pPr>
              <w:jc w:val="center"/>
              <w:rPr>
                <w:rFonts w:eastAsia="Times New Roman"/>
                <w:lang w:eastAsia="it-IT"/>
              </w:rPr>
            </w:pPr>
            <w:r>
              <w:rPr>
                <w:rFonts w:eastAsia="Times New Roman"/>
                <w:lang w:eastAsia="it-IT"/>
              </w:rPr>
              <w:t>189</w:t>
            </w:r>
          </w:p>
        </w:tc>
        <w:tc>
          <w:tcPr>
            <w:tcW w:w="7820" w:type="dxa"/>
            <w:tcMar>
              <w:top w:w="28" w:type="dxa"/>
              <w:left w:w="57" w:type="dxa"/>
              <w:bottom w:w="28" w:type="dxa"/>
              <w:right w:w="57" w:type="dxa"/>
            </w:tcMar>
            <w:vAlign w:val="center"/>
          </w:tcPr>
          <w:p w:rsidR="00D06EE1" w:rsidRPr="00082B30" w:rsidRDefault="00953C72">
            <w:pPr>
              <w:rPr>
                <w:rFonts w:eastAsia="Times New Roman"/>
                <w:lang w:eastAsia="it-IT"/>
              </w:rPr>
            </w:pPr>
            <w:r w:rsidRPr="00082B30">
              <w:rPr>
                <w:rFonts w:eastAsia="Times New Roman"/>
                <w:lang w:eastAsia="it-IT"/>
              </w:rPr>
              <w:t>Residui attivi</w:t>
            </w:r>
          </w:p>
        </w:tc>
      </w:tr>
      <w:tr w:rsidR="00D06EE1" w:rsidTr="00454ED2">
        <w:tc>
          <w:tcPr>
            <w:tcW w:w="1333" w:type="dxa"/>
            <w:tcMar>
              <w:top w:w="28" w:type="dxa"/>
              <w:left w:w="57" w:type="dxa"/>
              <w:bottom w:w="28" w:type="dxa"/>
              <w:right w:w="57" w:type="dxa"/>
            </w:tcMar>
            <w:vAlign w:val="center"/>
          </w:tcPr>
          <w:p w:rsidR="00D06EE1" w:rsidRDefault="00953C72" w:rsidP="00D06EE1">
            <w:pPr>
              <w:jc w:val="center"/>
              <w:rPr>
                <w:rFonts w:eastAsia="Times New Roman"/>
                <w:lang w:eastAsia="it-IT"/>
              </w:rPr>
            </w:pPr>
            <w:r>
              <w:rPr>
                <w:rFonts w:eastAsia="Times New Roman"/>
                <w:lang w:eastAsia="it-IT"/>
              </w:rPr>
              <w:t>1</w:t>
            </w:r>
            <w:r w:rsidR="00DD3395">
              <w:rPr>
                <w:rFonts w:eastAsia="Times New Roman"/>
                <w:lang w:eastAsia="it-IT"/>
              </w:rPr>
              <w:t>9</w:t>
            </w:r>
            <w:r>
              <w:rPr>
                <w:rFonts w:eastAsia="Times New Roman"/>
                <w:lang w:eastAsia="it-IT"/>
              </w:rPr>
              <w:t>0</w:t>
            </w:r>
          </w:p>
        </w:tc>
        <w:tc>
          <w:tcPr>
            <w:tcW w:w="7820" w:type="dxa"/>
            <w:tcMar>
              <w:top w:w="28" w:type="dxa"/>
              <w:left w:w="57" w:type="dxa"/>
              <w:bottom w:w="28" w:type="dxa"/>
              <w:right w:w="57" w:type="dxa"/>
            </w:tcMar>
            <w:vAlign w:val="center"/>
          </w:tcPr>
          <w:p w:rsidR="00D06EE1" w:rsidRPr="00082B30" w:rsidRDefault="00953C72">
            <w:pPr>
              <w:rPr>
                <w:rFonts w:eastAsia="Times New Roman"/>
                <w:lang w:eastAsia="it-IT"/>
              </w:rPr>
            </w:pPr>
            <w:r w:rsidRPr="00082B30">
              <w:rPr>
                <w:rFonts w:eastAsia="Times New Roman"/>
                <w:lang w:eastAsia="it-IT"/>
              </w:rPr>
              <w:t>Residui passivi</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D06EE1" w:rsidRPr="00082B30" w:rsidRDefault="00DD3395" w:rsidP="00DD3395">
            <w:pPr>
              <w:jc w:val="center"/>
              <w:rPr>
                <w:rFonts w:eastAsia="Times New Roman"/>
                <w:lang w:eastAsia="it-IT"/>
              </w:rPr>
            </w:pPr>
            <w:r w:rsidRPr="00082B30">
              <w:rPr>
                <w:rFonts w:eastAsia="Times New Roman"/>
                <w:lang w:eastAsia="it-IT"/>
              </w:rPr>
              <w:t>CAPO  IV   -   Principi di gestione e controllo di gestione</w:t>
            </w:r>
          </w:p>
        </w:tc>
      </w:tr>
      <w:tr w:rsidR="00DD3395" w:rsidTr="00454ED2">
        <w:tc>
          <w:tcPr>
            <w:tcW w:w="1333" w:type="dxa"/>
            <w:tcMar>
              <w:top w:w="28" w:type="dxa"/>
              <w:left w:w="57" w:type="dxa"/>
              <w:bottom w:w="28" w:type="dxa"/>
              <w:right w:w="57" w:type="dxa"/>
            </w:tcMar>
            <w:vAlign w:val="center"/>
          </w:tcPr>
          <w:p w:rsidR="00DD3395" w:rsidRDefault="00DD3395" w:rsidP="00D06EE1">
            <w:pPr>
              <w:jc w:val="center"/>
              <w:rPr>
                <w:rFonts w:eastAsia="Times New Roman"/>
                <w:lang w:eastAsia="it-IT"/>
              </w:rPr>
            </w:pPr>
            <w:r>
              <w:rPr>
                <w:rFonts w:eastAsia="Times New Roman"/>
                <w:lang w:eastAsia="it-IT"/>
              </w:rPr>
              <w:t>19</w:t>
            </w:r>
            <w:r w:rsidR="00953C72">
              <w:rPr>
                <w:rFonts w:eastAsia="Times New Roman"/>
                <w:lang w:eastAsia="it-IT"/>
              </w:rPr>
              <w:t>1</w:t>
            </w:r>
          </w:p>
        </w:tc>
        <w:tc>
          <w:tcPr>
            <w:tcW w:w="7820" w:type="dxa"/>
            <w:tcMar>
              <w:top w:w="28" w:type="dxa"/>
              <w:left w:w="57" w:type="dxa"/>
              <w:bottom w:w="28" w:type="dxa"/>
              <w:right w:w="57" w:type="dxa"/>
            </w:tcMar>
            <w:vAlign w:val="center"/>
          </w:tcPr>
          <w:p w:rsidR="00DD3395" w:rsidRPr="00082B30" w:rsidRDefault="00953C72" w:rsidP="00DD3395">
            <w:pPr>
              <w:rPr>
                <w:rFonts w:eastAsia="Times New Roman"/>
                <w:lang w:eastAsia="it-IT"/>
              </w:rPr>
            </w:pPr>
            <w:r w:rsidRPr="00082B30">
              <w:rPr>
                <w:rFonts w:eastAsia="Times New Roman"/>
                <w:lang w:eastAsia="it-IT"/>
              </w:rPr>
              <w:t>Regole per l'assunzione di impegni e per l'effettuazione di spese</w:t>
            </w:r>
          </w:p>
        </w:tc>
      </w:tr>
      <w:tr w:rsidR="00DD3395" w:rsidTr="00454ED2">
        <w:tc>
          <w:tcPr>
            <w:tcW w:w="1333" w:type="dxa"/>
            <w:tcMar>
              <w:top w:w="28" w:type="dxa"/>
              <w:left w:w="57" w:type="dxa"/>
              <w:bottom w:w="28" w:type="dxa"/>
              <w:right w:w="57" w:type="dxa"/>
            </w:tcMar>
            <w:vAlign w:val="center"/>
          </w:tcPr>
          <w:p w:rsidR="00DD3395" w:rsidRDefault="00DD3395" w:rsidP="00D06EE1">
            <w:pPr>
              <w:jc w:val="center"/>
              <w:rPr>
                <w:rFonts w:eastAsia="Times New Roman"/>
                <w:lang w:eastAsia="it-IT"/>
              </w:rPr>
            </w:pPr>
            <w:r>
              <w:rPr>
                <w:rFonts w:eastAsia="Times New Roman"/>
                <w:lang w:eastAsia="it-IT"/>
              </w:rPr>
              <w:t>19</w:t>
            </w:r>
            <w:r w:rsidR="00953C72">
              <w:rPr>
                <w:rFonts w:eastAsia="Times New Roman"/>
                <w:lang w:eastAsia="it-IT"/>
              </w:rPr>
              <w:t>2</w:t>
            </w:r>
          </w:p>
        </w:tc>
        <w:tc>
          <w:tcPr>
            <w:tcW w:w="7820" w:type="dxa"/>
            <w:tcMar>
              <w:top w:w="28" w:type="dxa"/>
              <w:left w:w="57" w:type="dxa"/>
              <w:bottom w:w="28" w:type="dxa"/>
              <w:right w:w="57" w:type="dxa"/>
            </w:tcMar>
            <w:vAlign w:val="center"/>
          </w:tcPr>
          <w:p w:rsidR="00DD3395" w:rsidRPr="00082B30" w:rsidRDefault="00953C72" w:rsidP="00DD3395">
            <w:pPr>
              <w:rPr>
                <w:rFonts w:eastAsia="Times New Roman"/>
                <w:lang w:eastAsia="it-IT"/>
              </w:rPr>
            </w:pPr>
            <w:r w:rsidRPr="00082B30">
              <w:rPr>
                <w:rFonts w:eastAsia="Times New Roman"/>
                <w:lang w:eastAsia="it-IT"/>
              </w:rPr>
              <w:t>Determinazioni a contrattare e relative procedure</w:t>
            </w:r>
          </w:p>
        </w:tc>
      </w:tr>
      <w:tr w:rsidR="00D06EE1" w:rsidTr="00454ED2">
        <w:tc>
          <w:tcPr>
            <w:tcW w:w="1333" w:type="dxa"/>
            <w:tcMar>
              <w:top w:w="28" w:type="dxa"/>
              <w:left w:w="57" w:type="dxa"/>
              <w:bottom w:w="28" w:type="dxa"/>
              <w:right w:w="57" w:type="dxa"/>
            </w:tcMar>
            <w:vAlign w:val="center"/>
          </w:tcPr>
          <w:p w:rsidR="00D06EE1" w:rsidRDefault="00DD3395" w:rsidP="00D06EE1">
            <w:pPr>
              <w:jc w:val="center"/>
              <w:rPr>
                <w:rFonts w:eastAsia="Times New Roman"/>
                <w:lang w:eastAsia="it-IT"/>
              </w:rPr>
            </w:pPr>
            <w:r>
              <w:rPr>
                <w:rFonts w:eastAsia="Times New Roman"/>
                <w:lang w:eastAsia="it-IT"/>
              </w:rPr>
              <w:t>19</w:t>
            </w:r>
            <w:r w:rsidR="00953C72">
              <w:rPr>
                <w:rFonts w:eastAsia="Times New Roman"/>
                <w:lang w:eastAsia="it-IT"/>
              </w:rPr>
              <w:t>3</w:t>
            </w:r>
          </w:p>
        </w:tc>
        <w:tc>
          <w:tcPr>
            <w:tcW w:w="7820" w:type="dxa"/>
            <w:tcMar>
              <w:top w:w="28" w:type="dxa"/>
              <w:left w:w="57" w:type="dxa"/>
              <w:bottom w:w="28" w:type="dxa"/>
              <w:right w:w="57" w:type="dxa"/>
            </w:tcMar>
            <w:vAlign w:val="center"/>
          </w:tcPr>
          <w:p w:rsidR="00D06EE1" w:rsidRPr="00082B30" w:rsidRDefault="00953C72">
            <w:pPr>
              <w:rPr>
                <w:rFonts w:eastAsia="Times New Roman"/>
                <w:lang w:eastAsia="it-IT"/>
              </w:rPr>
            </w:pPr>
            <w:r w:rsidRPr="00082B30">
              <w:rPr>
                <w:rFonts w:eastAsia="Times New Roman"/>
                <w:lang w:eastAsia="it-IT"/>
              </w:rPr>
              <w:t>Salvaguardia degli equilibri di bilancio</w:t>
            </w:r>
          </w:p>
        </w:tc>
      </w:tr>
      <w:tr w:rsidR="00D06EE1" w:rsidTr="00454ED2">
        <w:tc>
          <w:tcPr>
            <w:tcW w:w="1333" w:type="dxa"/>
            <w:tcMar>
              <w:top w:w="28" w:type="dxa"/>
              <w:left w:w="57" w:type="dxa"/>
              <w:bottom w:w="28" w:type="dxa"/>
              <w:right w:w="57" w:type="dxa"/>
            </w:tcMar>
            <w:vAlign w:val="center"/>
          </w:tcPr>
          <w:p w:rsidR="00D06EE1" w:rsidRDefault="00DD3395" w:rsidP="00D06EE1">
            <w:pPr>
              <w:jc w:val="center"/>
              <w:rPr>
                <w:rFonts w:eastAsia="Times New Roman"/>
                <w:lang w:eastAsia="it-IT"/>
              </w:rPr>
            </w:pPr>
            <w:r>
              <w:rPr>
                <w:rFonts w:eastAsia="Times New Roman"/>
                <w:lang w:eastAsia="it-IT"/>
              </w:rPr>
              <w:t>19</w:t>
            </w:r>
            <w:r w:rsidR="00953C72">
              <w:rPr>
                <w:rFonts w:eastAsia="Times New Roman"/>
                <w:lang w:eastAsia="it-IT"/>
              </w:rPr>
              <w:t>4</w:t>
            </w:r>
          </w:p>
        </w:tc>
        <w:tc>
          <w:tcPr>
            <w:tcW w:w="7820" w:type="dxa"/>
            <w:tcMar>
              <w:top w:w="28" w:type="dxa"/>
              <w:left w:w="57" w:type="dxa"/>
              <w:bottom w:w="28" w:type="dxa"/>
              <w:right w:w="57" w:type="dxa"/>
            </w:tcMar>
            <w:vAlign w:val="center"/>
          </w:tcPr>
          <w:p w:rsidR="00D06EE1" w:rsidRPr="00082B30" w:rsidRDefault="00953C72">
            <w:pPr>
              <w:rPr>
                <w:rFonts w:eastAsia="Times New Roman"/>
                <w:lang w:eastAsia="it-IT"/>
              </w:rPr>
            </w:pPr>
            <w:r w:rsidRPr="00082B30">
              <w:rPr>
                <w:rFonts w:eastAsia="Times New Roman"/>
                <w:lang w:eastAsia="it-IT"/>
              </w:rPr>
              <w:t>Riconoscimento di legittimità di debiti fuori bilancio</w:t>
            </w:r>
          </w:p>
        </w:tc>
      </w:tr>
      <w:tr w:rsidR="00D06EE1" w:rsidTr="00454ED2">
        <w:tc>
          <w:tcPr>
            <w:tcW w:w="1333" w:type="dxa"/>
            <w:tcMar>
              <w:top w:w="28" w:type="dxa"/>
              <w:left w:w="57" w:type="dxa"/>
              <w:bottom w:w="28" w:type="dxa"/>
              <w:right w:w="57" w:type="dxa"/>
            </w:tcMar>
            <w:vAlign w:val="center"/>
          </w:tcPr>
          <w:p w:rsidR="00D06EE1" w:rsidRDefault="00953C72" w:rsidP="00D06EE1">
            <w:pPr>
              <w:jc w:val="center"/>
              <w:rPr>
                <w:rFonts w:eastAsia="Times New Roman"/>
                <w:lang w:eastAsia="it-IT"/>
              </w:rPr>
            </w:pPr>
            <w:r>
              <w:rPr>
                <w:rFonts w:eastAsia="Times New Roman"/>
                <w:lang w:eastAsia="it-IT"/>
              </w:rPr>
              <w:t>195</w:t>
            </w:r>
          </w:p>
        </w:tc>
        <w:tc>
          <w:tcPr>
            <w:tcW w:w="7820" w:type="dxa"/>
            <w:tcMar>
              <w:top w:w="28" w:type="dxa"/>
              <w:left w:w="57" w:type="dxa"/>
              <w:bottom w:w="28" w:type="dxa"/>
              <w:right w:w="57" w:type="dxa"/>
            </w:tcMar>
            <w:vAlign w:val="center"/>
          </w:tcPr>
          <w:p w:rsidR="00D06EE1" w:rsidRPr="00082B30" w:rsidRDefault="00953C72">
            <w:pPr>
              <w:rPr>
                <w:rFonts w:eastAsia="Times New Roman"/>
                <w:lang w:eastAsia="it-IT"/>
              </w:rPr>
            </w:pPr>
            <w:r w:rsidRPr="00082B30">
              <w:rPr>
                <w:rFonts w:eastAsia="Times New Roman"/>
                <w:bCs/>
                <w:iCs/>
                <w:lang w:eastAsia="it-IT"/>
              </w:rPr>
              <w:t>Utilizzo di entrate vincolate</w:t>
            </w:r>
          </w:p>
        </w:tc>
      </w:tr>
      <w:tr w:rsidR="00D06EE1" w:rsidTr="00454ED2">
        <w:tc>
          <w:tcPr>
            <w:tcW w:w="1333" w:type="dxa"/>
            <w:tcMar>
              <w:top w:w="28" w:type="dxa"/>
              <w:left w:w="57" w:type="dxa"/>
              <w:bottom w:w="28" w:type="dxa"/>
              <w:right w:w="57" w:type="dxa"/>
            </w:tcMar>
            <w:vAlign w:val="center"/>
          </w:tcPr>
          <w:p w:rsidR="00D06EE1" w:rsidRDefault="00953C72" w:rsidP="00D06EE1">
            <w:pPr>
              <w:jc w:val="center"/>
              <w:rPr>
                <w:rFonts w:eastAsia="Times New Roman"/>
                <w:lang w:eastAsia="it-IT"/>
              </w:rPr>
            </w:pPr>
            <w:r>
              <w:rPr>
                <w:rFonts w:eastAsia="Times New Roman"/>
                <w:lang w:eastAsia="it-IT"/>
              </w:rPr>
              <w:t>196</w:t>
            </w:r>
          </w:p>
        </w:tc>
        <w:tc>
          <w:tcPr>
            <w:tcW w:w="7820" w:type="dxa"/>
            <w:tcMar>
              <w:top w:w="28" w:type="dxa"/>
              <w:left w:w="57" w:type="dxa"/>
              <w:bottom w:w="28" w:type="dxa"/>
              <w:right w:w="57" w:type="dxa"/>
            </w:tcMar>
            <w:vAlign w:val="center"/>
          </w:tcPr>
          <w:p w:rsidR="00D06EE1" w:rsidRPr="00082B30" w:rsidRDefault="00953C72">
            <w:pPr>
              <w:rPr>
                <w:rFonts w:eastAsia="Times New Roman"/>
                <w:lang w:eastAsia="it-IT"/>
              </w:rPr>
            </w:pPr>
            <w:r w:rsidRPr="00082B30">
              <w:rPr>
                <w:rFonts w:eastAsia="Times New Roman"/>
                <w:lang w:eastAsia="it-IT"/>
              </w:rPr>
              <w:t>Controllo di gestione</w:t>
            </w:r>
          </w:p>
        </w:tc>
      </w:tr>
      <w:tr w:rsidR="00D06EE1" w:rsidTr="00454ED2">
        <w:tc>
          <w:tcPr>
            <w:tcW w:w="1333" w:type="dxa"/>
            <w:tcMar>
              <w:top w:w="28" w:type="dxa"/>
              <w:left w:w="57" w:type="dxa"/>
              <w:bottom w:w="28" w:type="dxa"/>
              <w:right w:w="57" w:type="dxa"/>
            </w:tcMar>
            <w:vAlign w:val="center"/>
          </w:tcPr>
          <w:p w:rsidR="00D06EE1" w:rsidRDefault="00953C72" w:rsidP="00D06EE1">
            <w:pPr>
              <w:jc w:val="center"/>
              <w:rPr>
                <w:rFonts w:eastAsia="Times New Roman"/>
                <w:lang w:eastAsia="it-IT"/>
              </w:rPr>
            </w:pPr>
            <w:r>
              <w:rPr>
                <w:rFonts w:eastAsia="Times New Roman"/>
                <w:lang w:eastAsia="it-IT"/>
              </w:rPr>
              <w:t>197</w:t>
            </w:r>
          </w:p>
        </w:tc>
        <w:tc>
          <w:tcPr>
            <w:tcW w:w="7820" w:type="dxa"/>
            <w:tcMar>
              <w:top w:w="28" w:type="dxa"/>
              <w:left w:w="57" w:type="dxa"/>
              <w:bottom w:w="28" w:type="dxa"/>
              <w:right w:w="57" w:type="dxa"/>
            </w:tcMar>
            <w:vAlign w:val="center"/>
          </w:tcPr>
          <w:p w:rsidR="00D06EE1" w:rsidRPr="00082B30" w:rsidRDefault="00953C72">
            <w:pPr>
              <w:rPr>
                <w:rFonts w:eastAsia="Times New Roman"/>
                <w:lang w:eastAsia="it-IT"/>
              </w:rPr>
            </w:pPr>
            <w:r w:rsidRPr="00082B30">
              <w:rPr>
                <w:rFonts w:eastAsia="Times New Roman"/>
                <w:lang w:eastAsia="it-IT"/>
              </w:rPr>
              <w:t>Modalità del controllo di gestione</w:t>
            </w:r>
          </w:p>
        </w:tc>
      </w:tr>
      <w:tr w:rsidR="00D06EE1" w:rsidTr="00454ED2">
        <w:tc>
          <w:tcPr>
            <w:tcW w:w="1333" w:type="dxa"/>
            <w:tcMar>
              <w:top w:w="28" w:type="dxa"/>
              <w:left w:w="57" w:type="dxa"/>
              <w:bottom w:w="28" w:type="dxa"/>
              <w:right w:w="57" w:type="dxa"/>
            </w:tcMar>
            <w:vAlign w:val="center"/>
          </w:tcPr>
          <w:p w:rsidR="00D06EE1" w:rsidRDefault="00953C72" w:rsidP="00D06EE1">
            <w:pPr>
              <w:jc w:val="center"/>
              <w:rPr>
                <w:rFonts w:eastAsia="Times New Roman"/>
                <w:lang w:eastAsia="it-IT"/>
              </w:rPr>
            </w:pPr>
            <w:r>
              <w:rPr>
                <w:rFonts w:eastAsia="Times New Roman"/>
                <w:lang w:eastAsia="it-IT"/>
              </w:rPr>
              <w:lastRenderedPageBreak/>
              <w:t>198</w:t>
            </w:r>
          </w:p>
        </w:tc>
        <w:tc>
          <w:tcPr>
            <w:tcW w:w="7820" w:type="dxa"/>
            <w:tcMar>
              <w:top w:w="28" w:type="dxa"/>
              <w:left w:w="57" w:type="dxa"/>
              <w:bottom w:w="28" w:type="dxa"/>
              <w:right w:w="57" w:type="dxa"/>
            </w:tcMar>
            <w:vAlign w:val="center"/>
          </w:tcPr>
          <w:p w:rsidR="00D06EE1" w:rsidRPr="00082B30" w:rsidRDefault="00953C72">
            <w:pPr>
              <w:rPr>
                <w:rFonts w:eastAsia="Times New Roman"/>
                <w:lang w:eastAsia="it-IT"/>
              </w:rPr>
            </w:pPr>
            <w:r w:rsidRPr="00082B30">
              <w:rPr>
                <w:rFonts w:eastAsia="Times New Roman"/>
                <w:lang w:eastAsia="it-IT"/>
              </w:rPr>
              <w:t>Referto del controllo di gestione</w:t>
            </w:r>
          </w:p>
        </w:tc>
      </w:tr>
      <w:tr w:rsidR="00D06EE1" w:rsidTr="00454ED2">
        <w:tc>
          <w:tcPr>
            <w:tcW w:w="1333" w:type="dxa"/>
            <w:tcMar>
              <w:top w:w="28" w:type="dxa"/>
              <w:left w:w="57" w:type="dxa"/>
              <w:bottom w:w="28" w:type="dxa"/>
              <w:right w:w="57" w:type="dxa"/>
            </w:tcMar>
            <w:vAlign w:val="center"/>
          </w:tcPr>
          <w:p w:rsidR="00D06EE1" w:rsidRDefault="00953C72" w:rsidP="00D06EE1">
            <w:pPr>
              <w:jc w:val="center"/>
              <w:rPr>
                <w:rFonts w:eastAsia="Times New Roman"/>
                <w:lang w:eastAsia="it-IT"/>
              </w:rPr>
            </w:pPr>
            <w:r>
              <w:rPr>
                <w:rFonts w:eastAsia="Times New Roman"/>
                <w:lang w:eastAsia="it-IT"/>
              </w:rPr>
              <w:t>198-bis</w:t>
            </w:r>
          </w:p>
        </w:tc>
        <w:tc>
          <w:tcPr>
            <w:tcW w:w="7820" w:type="dxa"/>
            <w:tcMar>
              <w:top w:w="28" w:type="dxa"/>
              <w:left w:w="57" w:type="dxa"/>
              <w:bottom w:w="28" w:type="dxa"/>
              <w:right w:w="57" w:type="dxa"/>
            </w:tcMar>
            <w:vAlign w:val="center"/>
          </w:tcPr>
          <w:p w:rsidR="00D06EE1" w:rsidRPr="00082B30" w:rsidRDefault="00953C72">
            <w:pPr>
              <w:rPr>
                <w:rFonts w:eastAsia="Times New Roman"/>
                <w:lang w:eastAsia="it-IT"/>
              </w:rPr>
            </w:pPr>
            <w:r w:rsidRPr="00082B30">
              <w:rPr>
                <w:rFonts w:eastAsia="Times New Roman"/>
                <w:lang w:eastAsia="it-IT"/>
              </w:rPr>
              <w:t>Comunicazione del referto</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953C72" w:rsidRPr="00082B30" w:rsidRDefault="00953C72" w:rsidP="00953C72">
            <w:pPr>
              <w:jc w:val="center"/>
              <w:rPr>
                <w:rFonts w:eastAsia="Times New Roman"/>
                <w:lang w:eastAsia="it-IT"/>
              </w:rPr>
            </w:pPr>
            <w:r w:rsidRPr="00082B30">
              <w:rPr>
                <w:rFonts w:eastAsia="Times New Roman"/>
                <w:lang w:eastAsia="it-IT"/>
              </w:rPr>
              <w:t>TITOLO  IV   -   INVESTIMENTI</w:t>
            </w:r>
          </w:p>
          <w:p w:rsidR="00D06EE1" w:rsidRPr="00082B30" w:rsidRDefault="00953C72" w:rsidP="00953C72">
            <w:pPr>
              <w:jc w:val="center"/>
              <w:rPr>
                <w:rFonts w:eastAsia="Times New Roman"/>
                <w:lang w:eastAsia="it-IT"/>
              </w:rPr>
            </w:pPr>
            <w:r w:rsidRPr="00082B30">
              <w:rPr>
                <w:rFonts w:eastAsia="Times New Roman"/>
                <w:lang w:eastAsia="it-IT"/>
              </w:rPr>
              <w:t>CAPO  I   -   Principi generali</w:t>
            </w:r>
          </w:p>
        </w:tc>
      </w:tr>
      <w:tr w:rsidR="00D06EE1" w:rsidTr="00454ED2">
        <w:tc>
          <w:tcPr>
            <w:tcW w:w="1333" w:type="dxa"/>
            <w:tcMar>
              <w:top w:w="28" w:type="dxa"/>
              <w:left w:w="57" w:type="dxa"/>
              <w:bottom w:w="28" w:type="dxa"/>
              <w:right w:w="57" w:type="dxa"/>
            </w:tcMar>
            <w:vAlign w:val="center"/>
          </w:tcPr>
          <w:p w:rsidR="00D06EE1" w:rsidRDefault="00953C72" w:rsidP="00D06EE1">
            <w:pPr>
              <w:jc w:val="center"/>
              <w:rPr>
                <w:rFonts w:eastAsia="Times New Roman"/>
                <w:lang w:eastAsia="it-IT"/>
              </w:rPr>
            </w:pPr>
            <w:r>
              <w:rPr>
                <w:rFonts w:eastAsia="Times New Roman"/>
                <w:lang w:eastAsia="it-IT"/>
              </w:rPr>
              <w:t>199</w:t>
            </w:r>
          </w:p>
        </w:tc>
        <w:tc>
          <w:tcPr>
            <w:tcW w:w="7820" w:type="dxa"/>
            <w:tcMar>
              <w:top w:w="28" w:type="dxa"/>
              <w:left w:w="57" w:type="dxa"/>
              <w:bottom w:w="28" w:type="dxa"/>
              <w:right w:w="57" w:type="dxa"/>
            </w:tcMar>
            <w:vAlign w:val="center"/>
          </w:tcPr>
          <w:p w:rsidR="00D06EE1" w:rsidRPr="00082B30" w:rsidRDefault="00953C72">
            <w:pPr>
              <w:rPr>
                <w:rFonts w:eastAsia="Times New Roman"/>
                <w:lang w:eastAsia="it-IT"/>
              </w:rPr>
            </w:pPr>
            <w:r w:rsidRPr="00082B30">
              <w:rPr>
                <w:rFonts w:eastAsia="Times New Roman"/>
                <w:lang w:eastAsia="it-IT"/>
              </w:rPr>
              <w:t>Fonti di finanziamento</w:t>
            </w:r>
          </w:p>
        </w:tc>
      </w:tr>
      <w:tr w:rsidR="00D06EE1" w:rsidTr="00454ED2">
        <w:tc>
          <w:tcPr>
            <w:tcW w:w="1333" w:type="dxa"/>
            <w:tcMar>
              <w:top w:w="28" w:type="dxa"/>
              <w:left w:w="57" w:type="dxa"/>
              <w:bottom w:w="28" w:type="dxa"/>
              <w:right w:w="57" w:type="dxa"/>
            </w:tcMar>
            <w:vAlign w:val="center"/>
          </w:tcPr>
          <w:p w:rsidR="00D06EE1" w:rsidRDefault="00953C72" w:rsidP="00D06EE1">
            <w:pPr>
              <w:jc w:val="center"/>
              <w:rPr>
                <w:rFonts w:eastAsia="Times New Roman"/>
                <w:lang w:eastAsia="it-IT"/>
              </w:rPr>
            </w:pPr>
            <w:r>
              <w:rPr>
                <w:rFonts w:eastAsia="Times New Roman"/>
                <w:lang w:eastAsia="it-IT"/>
              </w:rPr>
              <w:t>200</w:t>
            </w:r>
          </w:p>
        </w:tc>
        <w:tc>
          <w:tcPr>
            <w:tcW w:w="7820" w:type="dxa"/>
            <w:tcMar>
              <w:top w:w="28" w:type="dxa"/>
              <w:left w:w="57" w:type="dxa"/>
              <w:bottom w:w="28" w:type="dxa"/>
              <w:right w:w="57" w:type="dxa"/>
            </w:tcMar>
            <w:vAlign w:val="center"/>
          </w:tcPr>
          <w:p w:rsidR="00D06EE1" w:rsidRPr="00082B30" w:rsidRDefault="00953C72">
            <w:pPr>
              <w:rPr>
                <w:rFonts w:eastAsia="Times New Roman"/>
                <w:lang w:eastAsia="it-IT"/>
              </w:rPr>
            </w:pPr>
            <w:r w:rsidRPr="00082B30">
              <w:rPr>
                <w:rFonts w:eastAsia="Times New Roman"/>
                <w:lang w:eastAsia="it-IT"/>
              </w:rPr>
              <w:t>Gli investimenti</w:t>
            </w:r>
          </w:p>
        </w:tc>
      </w:tr>
      <w:tr w:rsidR="00D06EE1" w:rsidTr="00454ED2">
        <w:tc>
          <w:tcPr>
            <w:tcW w:w="1333" w:type="dxa"/>
            <w:tcMar>
              <w:top w:w="28" w:type="dxa"/>
              <w:left w:w="57" w:type="dxa"/>
              <w:bottom w:w="28" w:type="dxa"/>
              <w:right w:w="57" w:type="dxa"/>
            </w:tcMar>
            <w:vAlign w:val="center"/>
          </w:tcPr>
          <w:p w:rsidR="00D06EE1" w:rsidRDefault="00953C72" w:rsidP="00D06EE1">
            <w:pPr>
              <w:jc w:val="center"/>
              <w:rPr>
                <w:rFonts w:eastAsia="Times New Roman"/>
                <w:lang w:eastAsia="it-IT"/>
              </w:rPr>
            </w:pPr>
            <w:r>
              <w:rPr>
                <w:rFonts w:eastAsia="Times New Roman"/>
                <w:lang w:eastAsia="it-IT"/>
              </w:rPr>
              <w:t>201</w:t>
            </w:r>
          </w:p>
        </w:tc>
        <w:tc>
          <w:tcPr>
            <w:tcW w:w="7820" w:type="dxa"/>
            <w:tcMar>
              <w:top w:w="28" w:type="dxa"/>
              <w:left w:w="57" w:type="dxa"/>
              <w:bottom w:w="28" w:type="dxa"/>
              <w:right w:w="57" w:type="dxa"/>
            </w:tcMar>
            <w:vAlign w:val="center"/>
          </w:tcPr>
          <w:p w:rsidR="00D06EE1" w:rsidRPr="00082B30" w:rsidRDefault="00953C72">
            <w:pPr>
              <w:rPr>
                <w:rFonts w:eastAsia="Times New Roman"/>
                <w:lang w:eastAsia="it-IT"/>
              </w:rPr>
            </w:pPr>
            <w:r w:rsidRPr="00082B30">
              <w:rPr>
                <w:rFonts w:eastAsia="Times New Roman"/>
                <w:lang w:eastAsia="it-IT"/>
              </w:rPr>
              <w:t>Finanziamento di opere pubbliche e piano economico-finanziario</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D06EE1" w:rsidRPr="00082B30" w:rsidRDefault="00953C72" w:rsidP="00953C72">
            <w:pPr>
              <w:jc w:val="center"/>
              <w:rPr>
                <w:rFonts w:eastAsia="Times New Roman"/>
                <w:lang w:eastAsia="it-IT"/>
              </w:rPr>
            </w:pPr>
            <w:r w:rsidRPr="00082B30">
              <w:rPr>
                <w:rFonts w:eastAsia="Times New Roman"/>
                <w:lang w:eastAsia="it-IT"/>
              </w:rPr>
              <w:t>CAPO  II   -   Fonti di finanziamento mediante indebitamento</w:t>
            </w:r>
          </w:p>
        </w:tc>
      </w:tr>
      <w:tr w:rsidR="00D06EE1" w:rsidTr="00454ED2">
        <w:tc>
          <w:tcPr>
            <w:tcW w:w="1333" w:type="dxa"/>
            <w:tcMar>
              <w:top w:w="28" w:type="dxa"/>
              <w:left w:w="57" w:type="dxa"/>
              <w:bottom w:w="28" w:type="dxa"/>
              <w:right w:w="57" w:type="dxa"/>
            </w:tcMar>
            <w:vAlign w:val="center"/>
          </w:tcPr>
          <w:p w:rsidR="00D06EE1" w:rsidRDefault="00953C72" w:rsidP="00D06EE1">
            <w:pPr>
              <w:jc w:val="center"/>
              <w:rPr>
                <w:rFonts w:eastAsia="Times New Roman"/>
                <w:lang w:eastAsia="it-IT"/>
              </w:rPr>
            </w:pPr>
            <w:r>
              <w:rPr>
                <w:rFonts w:eastAsia="Times New Roman"/>
                <w:lang w:eastAsia="it-IT"/>
              </w:rPr>
              <w:t>202</w:t>
            </w:r>
          </w:p>
        </w:tc>
        <w:tc>
          <w:tcPr>
            <w:tcW w:w="7820" w:type="dxa"/>
            <w:tcMar>
              <w:top w:w="28" w:type="dxa"/>
              <w:left w:w="57" w:type="dxa"/>
              <w:bottom w:w="28" w:type="dxa"/>
              <w:right w:w="57" w:type="dxa"/>
            </w:tcMar>
            <w:vAlign w:val="center"/>
          </w:tcPr>
          <w:p w:rsidR="00D06EE1" w:rsidRPr="00082B30" w:rsidRDefault="00953C72">
            <w:pPr>
              <w:rPr>
                <w:rFonts w:eastAsia="Times New Roman"/>
                <w:lang w:eastAsia="it-IT"/>
              </w:rPr>
            </w:pPr>
            <w:r w:rsidRPr="00082B30">
              <w:rPr>
                <w:rFonts w:eastAsia="Times New Roman"/>
                <w:lang w:eastAsia="it-IT"/>
              </w:rPr>
              <w:t>Ricorso all’indebitamento</w:t>
            </w:r>
          </w:p>
        </w:tc>
      </w:tr>
      <w:tr w:rsidR="00D06EE1" w:rsidTr="00454ED2">
        <w:tc>
          <w:tcPr>
            <w:tcW w:w="1333" w:type="dxa"/>
            <w:tcMar>
              <w:top w:w="28" w:type="dxa"/>
              <w:left w:w="57" w:type="dxa"/>
              <w:bottom w:w="28" w:type="dxa"/>
              <w:right w:w="57" w:type="dxa"/>
            </w:tcMar>
            <w:vAlign w:val="center"/>
          </w:tcPr>
          <w:p w:rsidR="00D06EE1" w:rsidRDefault="00953C72" w:rsidP="00D06EE1">
            <w:pPr>
              <w:jc w:val="center"/>
              <w:rPr>
                <w:rFonts w:eastAsia="Times New Roman"/>
                <w:lang w:eastAsia="it-IT"/>
              </w:rPr>
            </w:pPr>
            <w:r>
              <w:rPr>
                <w:rFonts w:eastAsia="Times New Roman"/>
                <w:lang w:eastAsia="it-IT"/>
              </w:rPr>
              <w:t>203</w:t>
            </w:r>
          </w:p>
        </w:tc>
        <w:tc>
          <w:tcPr>
            <w:tcW w:w="7820" w:type="dxa"/>
            <w:tcMar>
              <w:top w:w="28" w:type="dxa"/>
              <w:left w:w="57" w:type="dxa"/>
              <w:bottom w:w="28" w:type="dxa"/>
              <w:right w:w="57" w:type="dxa"/>
            </w:tcMar>
            <w:vAlign w:val="center"/>
          </w:tcPr>
          <w:p w:rsidR="00D06EE1" w:rsidRPr="00082B30" w:rsidRDefault="00953C72">
            <w:pPr>
              <w:rPr>
                <w:rFonts w:eastAsia="Times New Roman"/>
                <w:lang w:eastAsia="it-IT"/>
              </w:rPr>
            </w:pPr>
            <w:r w:rsidRPr="00082B30">
              <w:rPr>
                <w:rFonts w:eastAsia="Times New Roman"/>
                <w:lang w:eastAsia="it-IT"/>
              </w:rPr>
              <w:t>Attivazione delle fonti di finanziamento derivanti dal ricorso all'indebitamento</w:t>
            </w:r>
          </w:p>
        </w:tc>
      </w:tr>
      <w:tr w:rsidR="00D06EE1" w:rsidTr="00454ED2">
        <w:tc>
          <w:tcPr>
            <w:tcW w:w="1333" w:type="dxa"/>
            <w:tcMar>
              <w:top w:w="28" w:type="dxa"/>
              <w:left w:w="57" w:type="dxa"/>
              <w:bottom w:w="28" w:type="dxa"/>
              <w:right w:w="57" w:type="dxa"/>
            </w:tcMar>
            <w:vAlign w:val="center"/>
          </w:tcPr>
          <w:p w:rsidR="00D06EE1" w:rsidRDefault="00953C72" w:rsidP="00D06EE1">
            <w:pPr>
              <w:jc w:val="center"/>
              <w:rPr>
                <w:rFonts w:eastAsia="Times New Roman"/>
                <w:lang w:eastAsia="it-IT"/>
              </w:rPr>
            </w:pPr>
            <w:r>
              <w:rPr>
                <w:rFonts w:eastAsia="Times New Roman"/>
                <w:lang w:eastAsia="it-IT"/>
              </w:rPr>
              <w:t>204</w:t>
            </w:r>
          </w:p>
        </w:tc>
        <w:tc>
          <w:tcPr>
            <w:tcW w:w="7820" w:type="dxa"/>
            <w:tcMar>
              <w:top w:w="28" w:type="dxa"/>
              <w:left w:w="57" w:type="dxa"/>
              <w:bottom w:w="28" w:type="dxa"/>
              <w:right w:w="57" w:type="dxa"/>
            </w:tcMar>
            <w:vAlign w:val="center"/>
          </w:tcPr>
          <w:p w:rsidR="00D06EE1" w:rsidRPr="00082B30" w:rsidRDefault="00953C72">
            <w:pPr>
              <w:rPr>
                <w:rFonts w:eastAsia="Times New Roman"/>
                <w:lang w:eastAsia="it-IT"/>
              </w:rPr>
            </w:pPr>
            <w:r w:rsidRPr="00082B30">
              <w:rPr>
                <w:rFonts w:eastAsia="Times New Roman"/>
                <w:lang w:eastAsia="it-IT"/>
              </w:rPr>
              <w:t>Regole particolari per l'assunzione di mutui</w:t>
            </w:r>
          </w:p>
        </w:tc>
      </w:tr>
      <w:tr w:rsidR="00D06EE1" w:rsidTr="00454ED2">
        <w:tc>
          <w:tcPr>
            <w:tcW w:w="1333" w:type="dxa"/>
            <w:tcMar>
              <w:top w:w="28" w:type="dxa"/>
              <w:left w:w="57" w:type="dxa"/>
              <w:bottom w:w="28" w:type="dxa"/>
              <w:right w:w="57" w:type="dxa"/>
            </w:tcMar>
            <w:vAlign w:val="center"/>
          </w:tcPr>
          <w:p w:rsidR="00D06EE1" w:rsidRDefault="00953C72" w:rsidP="00D06EE1">
            <w:pPr>
              <w:jc w:val="center"/>
              <w:rPr>
                <w:rFonts w:eastAsia="Times New Roman"/>
                <w:lang w:eastAsia="it-IT"/>
              </w:rPr>
            </w:pPr>
            <w:r>
              <w:rPr>
                <w:rFonts w:eastAsia="Times New Roman"/>
                <w:lang w:eastAsia="it-IT"/>
              </w:rPr>
              <w:t>205</w:t>
            </w:r>
          </w:p>
        </w:tc>
        <w:tc>
          <w:tcPr>
            <w:tcW w:w="7820" w:type="dxa"/>
            <w:tcMar>
              <w:top w:w="28" w:type="dxa"/>
              <w:left w:w="57" w:type="dxa"/>
              <w:bottom w:w="28" w:type="dxa"/>
              <w:right w:w="57" w:type="dxa"/>
            </w:tcMar>
            <w:vAlign w:val="center"/>
          </w:tcPr>
          <w:p w:rsidR="00D06EE1" w:rsidRPr="00082B30" w:rsidRDefault="00953C72">
            <w:pPr>
              <w:rPr>
                <w:rFonts w:eastAsia="Times New Roman"/>
                <w:lang w:eastAsia="it-IT"/>
              </w:rPr>
            </w:pPr>
            <w:r w:rsidRPr="00082B30">
              <w:rPr>
                <w:rFonts w:eastAsia="Times New Roman"/>
                <w:lang w:eastAsia="it-IT"/>
              </w:rPr>
              <w:t>Attivazione di prestiti obbligazionari</w:t>
            </w:r>
          </w:p>
        </w:tc>
      </w:tr>
      <w:tr w:rsidR="00D06EE1" w:rsidTr="00454ED2">
        <w:tc>
          <w:tcPr>
            <w:tcW w:w="1333" w:type="dxa"/>
            <w:tcMar>
              <w:top w:w="28" w:type="dxa"/>
              <w:left w:w="57" w:type="dxa"/>
              <w:bottom w:w="28" w:type="dxa"/>
              <w:right w:w="57" w:type="dxa"/>
            </w:tcMar>
            <w:vAlign w:val="center"/>
          </w:tcPr>
          <w:p w:rsidR="00D06EE1" w:rsidRDefault="00953C72" w:rsidP="00D06EE1">
            <w:pPr>
              <w:jc w:val="center"/>
              <w:rPr>
                <w:rFonts w:eastAsia="Times New Roman"/>
                <w:lang w:eastAsia="it-IT"/>
              </w:rPr>
            </w:pPr>
            <w:r>
              <w:rPr>
                <w:rFonts w:eastAsia="Times New Roman"/>
                <w:lang w:eastAsia="it-IT"/>
              </w:rPr>
              <w:t>205-bis</w:t>
            </w:r>
          </w:p>
        </w:tc>
        <w:tc>
          <w:tcPr>
            <w:tcW w:w="7820" w:type="dxa"/>
            <w:tcMar>
              <w:top w:w="28" w:type="dxa"/>
              <w:left w:w="57" w:type="dxa"/>
              <w:bottom w:w="28" w:type="dxa"/>
              <w:right w:w="57" w:type="dxa"/>
            </w:tcMar>
            <w:vAlign w:val="center"/>
          </w:tcPr>
          <w:p w:rsidR="00D06EE1" w:rsidRPr="00082B30" w:rsidRDefault="00953C72">
            <w:pPr>
              <w:rPr>
                <w:rFonts w:eastAsia="Times New Roman"/>
                <w:lang w:eastAsia="it-IT"/>
              </w:rPr>
            </w:pPr>
            <w:r w:rsidRPr="00082B30">
              <w:rPr>
                <w:rFonts w:eastAsia="Times New Roman"/>
                <w:lang w:eastAsia="it-IT"/>
              </w:rPr>
              <w:t>Contrazione di aperture di credito</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D06EE1" w:rsidRPr="00082B30" w:rsidRDefault="00953C72" w:rsidP="006B2868">
            <w:pPr>
              <w:jc w:val="center"/>
              <w:rPr>
                <w:rFonts w:eastAsia="Times New Roman"/>
                <w:lang w:eastAsia="it-IT"/>
              </w:rPr>
            </w:pPr>
            <w:r w:rsidRPr="00082B30">
              <w:rPr>
                <w:rFonts w:eastAsia="Times New Roman"/>
                <w:lang w:eastAsia="it-IT"/>
              </w:rPr>
              <w:t xml:space="preserve">CAPO </w:t>
            </w:r>
            <w:r w:rsidR="006B2868" w:rsidRPr="00082B30">
              <w:rPr>
                <w:rFonts w:eastAsia="Times New Roman"/>
                <w:lang w:eastAsia="it-IT"/>
              </w:rPr>
              <w:t xml:space="preserve"> </w:t>
            </w:r>
            <w:r w:rsidRPr="00082B30">
              <w:rPr>
                <w:rFonts w:eastAsia="Times New Roman"/>
                <w:lang w:eastAsia="it-IT"/>
              </w:rPr>
              <w:t>III</w:t>
            </w:r>
            <w:r w:rsidR="006B2868" w:rsidRPr="00082B30">
              <w:rPr>
                <w:rFonts w:eastAsia="Times New Roman"/>
                <w:lang w:eastAsia="it-IT"/>
              </w:rPr>
              <w:t xml:space="preserve">   -   </w:t>
            </w:r>
            <w:r w:rsidRPr="00082B30">
              <w:rPr>
                <w:rFonts w:eastAsia="Times New Roman"/>
                <w:lang w:eastAsia="it-IT"/>
              </w:rPr>
              <w:t>Garanzie per mutui e prestiti</w:t>
            </w:r>
          </w:p>
        </w:tc>
      </w:tr>
      <w:tr w:rsidR="00D06EE1" w:rsidTr="00454ED2">
        <w:tc>
          <w:tcPr>
            <w:tcW w:w="1333" w:type="dxa"/>
            <w:tcMar>
              <w:top w:w="28" w:type="dxa"/>
              <w:left w:w="57" w:type="dxa"/>
              <w:bottom w:w="28" w:type="dxa"/>
              <w:right w:w="57" w:type="dxa"/>
            </w:tcMar>
            <w:vAlign w:val="center"/>
          </w:tcPr>
          <w:p w:rsidR="00D06EE1" w:rsidRDefault="006B2868" w:rsidP="00D06EE1">
            <w:pPr>
              <w:jc w:val="center"/>
              <w:rPr>
                <w:rFonts w:eastAsia="Times New Roman"/>
                <w:lang w:eastAsia="it-IT"/>
              </w:rPr>
            </w:pPr>
            <w:r>
              <w:rPr>
                <w:rFonts w:eastAsia="Times New Roman"/>
                <w:lang w:eastAsia="it-IT"/>
              </w:rPr>
              <w:t>206</w:t>
            </w:r>
          </w:p>
        </w:tc>
        <w:tc>
          <w:tcPr>
            <w:tcW w:w="7820" w:type="dxa"/>
            <w:tcMar>
              <w:top w:w="28" w:type="dxa"/>
              <w:left w:w="57" w:type="dxa"/>
              <w:bottom w:w="28" w:type="dxa"/>
              <w:right w:w="57" w:type="dxa"/>
            </w:tcMar>
            <w:vAlign w:val="center"/>
          </w:tcPr>
          <w:p w:rsidR="00D06EE1" w:rsidRPr="00082B30" w:rsidRDefault="006B2868">
            <w:pPr>
              <w:rPr>
                <w:rFonts w:eastAsia="Times New Roman"/>
                <w:lang w:eastAsia="it-IT"/>
              </w:rPr>
            </w:pPr>
            <w:r w:rsidRPr="00082B30">
              <w:rPr>
                <w:rFonts w:eastAsia="Times New Roman"/>
                <w:lang w:eastAsia="it-IT"/>
              </w:rPr>
              <w:t>Delegazione di pagamento</w:t>
            </w:r>
          </w:p>
        </w:tc>
      </w:tr>
      <w:tr w:rsidR="00D06EE1" w:rsidTr="00454ED2">
        <w:tc>
          <w:tcPr>
            <w:tcW w:w="1333" w:type="dxa"/>
            <w:tcMar>
              <w:top w:w="28" w:type="dxa"/>
              <w:left w:w="57" w:type="dxa"/>
              <w:bottom w:w="28" w:type="dxa"/>
              <w:right w:w="57" w:type="dxa"/>
            </w:tcMar>
            <w:vAlign w:val="center"/>
          </w:tcPr>
          <w:p w:rsidR="00D06EE1" w:rsidRDefault="006B2868" w:rsidP="00D06EE1">
            <w:pPr>
              <w:jc w:val="center"/>
              <w:rPr>
                <w:rFonts w:eastAsia="Times New Roman"/>
                <w:lang w:eastAsia="it-IT"/>
              </w:rPr>
            </w:pPr>
            <w:r>
              <w:rPr>
                <w:rFonts w:eastAsia="Times New Roman"/>
                <w:lang w:eastAsia="it-IT"/>
              </w:rPr>
              <w:t>207</w:t>
            </w:r>
          </w:p>
        </w:tc>
        <w:tc>
          <w:tcPr>
            <w:tcW w:w="7820" w:type="dxa"/>
            <w:tcMar>
              <w:top w:w="28" w:type="dxa"/>
              <w:left w:w="57" w:type="dxa"/>
              <w:bottom w:w="28" w:type="dxa"/>
              <w:right w:w="57" w:type="dxa"/>
            </w:tcMar>
            <w:vAlign w:val="center"/>
          </w:tcPr>
          <w:p w:rsidR="00D06EE1" w:rsidRPr="00082B30" w:rsidRDefault="006B2868">
            <w:pPr>
              <w:rPr>
                <w:rFonts w:eastAsia="Times New Roman"/>
                <w:lang w:eastAsia="it-IT"/>
              </w:rPr>
            </w:pPr>
            <w:r w:rsidRPr="00082B30">
              <w:rPr>
                <w:rFonts w:eastAsia="Times New Roman"/>
                <w:lang w:eastAsia="it-IT"/>
              </w:rPr>
              <w:t>Fideiussione</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6B2868" w:rsidRPr="00082B30" w:rsidRDefault="006B2868" w:rsidP="006B2868">
            <w:pPr>
              <w:jc w:val="center"/>
              <w:rPr>
                <w:rFonts w:eastAsia="Times New Roman"/>
                <w:lang w:eastAsia="it-IT"/>
              </w:rPr>
            </w:pPr>
            <w:r w:rsidRPr="00082B30">
              <w:rPr>
                <w:rFonts w:eastAsia="Times New Roman"/>
                <w:lang w:eastAsia="it-IT"/>
              </w:rPr>
              <w:t>TITOLO  V   -   TESORERIA</w:t>
            </w:r>
          </w:p>
          <w:p w:rsidR="00D06EE1" w:rsidRPr="00082B30" w:rsidRDefault="006B2868" w:rsidP="006B2868">
            <w:pPr>
              <w:jc w:val="center"/>
              <w:rPr>
                <w:rFonts w:eastAsia="Times New Roman"/>
                <w:lang w:eastAsia="it-IT"/>
              </w:rPr>
            </w:pPr>
            <w:r w:rsidRPr="00082B30">
              <w:rPr>
                <w:rFonts w:eastAsia="Times New Roman"/>
                <w:lang w:eastAsia="it-IT"/>
              </w:rPr>
              <w:t>CAPO  I   -   Disposizioni generali</w:t>
            </w:r>
          </w:p>
        </w:tc>
      </w:tr>
      <w:tr w:rsidR="00D06EE1" w:rsidTr="00454ED2">
        <w:tc>
          <w:tcPr>
            <w:tcW w:w="1333" w:type="dxa"/>
            <w:tcMar>
              <w:top w:w="28" w:type="dxa"/>
              <w:left w:w="57" w:type="dxa"/>
              <w:bottom w:w="28" w:type="dxa"/>
              <w:right w:w="57" w:type="dxa"/>
            </w:tcMar>
            <w:vAlign w:val="center"/>
          </w:tcPr>
          <w:p w:rsidR="00D06EE1" w:rsidRDefault="006B2868" w:rsidP="00D06EE1">
            <w:pPr>
              <w:jc w:val="center"/>
              <w:rPr>
                <w:rFonts w:eastAsia="Times New Roman"/>
                <w:lang w:eastAsia="it-IT"/>
              </w:rPr>
            </w:pPr>
            <w:r>
              <w:rPr>
                <w:rFonts w:eastAsia="Times New Roman"/>
                <w:lang w:eastAsia="it-IT"/>
              </w:rPr>
              <w:t>208</w:t>
            </w:r>
          </w:p>
        </w:tc>
        <w:tc>
          <w:tcPr>
            <w:tcW w:w="7820" w:type="dxa"/>
            <w:tcMar>
              <w:top w:w="28" w:type="dxa"/>
              <w:left w:w="57" w:type="dxa"/>
              <w:bottom w:w="28" w:type="dxa"/>
              <w:right w:w="57" w:type="dxa"/>
            </w:tcMar>
            <w:vAlign w:val="center"/>
          </w:tcPr>
          <w:p w:rsidR="00D06EE1" w:rsidRPr="00082B30" w:rsidRDefault="006B2868">
            <w:pPr>
              <w:rPr>
                <w:rFonts w:eastAsia="Times New Roman"/>
                <w:lang w:eastAsia="it-IT"/>
              </w:rPr>
            </w:pPr>
            <w:r w:rsidRPr="00082B30">
              <w:rPr>
                <w:rFonts w:eastAsia="Times New Roman"/>
                <w:lang w:eastAsia="it-IT"/>
              </w:rPr>
              <w:t>Soggetti abilitati a svolgere il servizio di tesoreria</w:t>
            </w:r>
          </w:p>
        </w:tc>
      </w:tr>
      <w:tr w:rsidR="00D06EE1" w:rsidTr="00454ED2">
        <w:tc>
          <w:tcPr>
            <w:tcW w:w="1333" w:type="dxa"/>
            <w:tcMar>
              <w:top w:w="28" w:type="dxa"/>
              <w:left w:w="57" w:type="dxa"/>
              <w:bottom w:w="28" w:type="dxa"/>
              <w:right w:w="57" w:type="dxa"/>
            </w:tcMar>
            <w:vAlign w:val="center"/>
          </w:tcPr>
          <w:p w:rsidR="00D06EE1" w:rsidRDefault="006B2868" w:rsidP="00D06EE1">
            <w:pPr>
              <w:jc w:val="center"/>
              <w:rPr>
                <w:rFonts w:eastAsia="Times New Roman"/>
                <w:lang w:eastAsia="it-IT"/>
              </w:rPr>
            </w:pPr>
            <w:r>
              <w:rPr>
                <w:rFonts w:eastAsia="Times New Roman"/>
                <w:lang w:eastAsia="it-IT"/>
              </w:rPr>
              <w:t>209</w:t>
            </w:r>
          </w:p>
        </w:tc>
        <w:tc>
          <w:tcPr>
            <w:tcW w:w="7820" w:type="dxa"/>
            <w:tcMar>
              <w:top w:w="28" w:type="dxa"/>
              <w:left w:w="57" w:type="dxa"/>
              <w:bottom w:w="28" w:type="dxa"/>
              <w:right w:w="57" w:type="dxa"/>
            </w:tcMar>
            <w:vAlign w:val="center"/>
          </w:tcPr>
          <w:p w:rsidR="00D06EE1" w:rsidRPr="00082B30" w:rsidRDefault="006B2868">
            <w:pPr>
              <w:rPr>
                <w:rFonts w:eastAsia="Times New Roman"/>
                <w:lang w:eastAsia="it-IT"/>
              </w:rPr>
            </w:pPr>
            <w:r w:rsidRPr="00082B30">
              <w:rPr>
                <w:rFonts w:eastAsia="Times New Roman"/>
                <w:lang w:eastAsia="it-IT"/>
              </w:rPr>
              <w:t>Oggetto del servizio di tesoreria</w:t>
            </w:r>
          </w:p>
        </w:tc>
      </w:tr>
      <w:tr w:rsidR="00D06EE1" w:rsidTr="00454ED2">
        <w:tc>
          <w:tcPr>
            <w:tcW w:w="1333" w:type="dxa"/>
            <w:tcMar>
              <w:top w:w="28" w:type="dxa"/>
              <w:left w:w="57" w:type="dxa"/>
              <w:bottom w:w="28" w:type="dxa"/>
              <w:right w:w="57" w:type="dxa"/>
            </w:tcMar>
            <w:vAlign w:val="center"/>
          </w:tcPr>
          <w:p w:rsidR="00D06EE1" w:rsidRDefault="006B2868" w:rsidP="00D06EE1">
            <w:pPr>
              <w:jc w:val="center"/>
              <w:rPr>
                <w:rFonts w:eastAsia="Times New Roman"/>
                <w:lang w:eastAsia="it-IT"/>
              </w:rPr>
            </w:pPr>
            <w:r>
              <w:rPr>
                <w:rFonts w:eastAsia="Times New Roman"/>
                <w:lang w:eastAsia="it-IT"/>
              </w:rPr>
              <w:t>210</w:t>
            </w:r>
          </w:p>
        </w:tc>
        <w:tc>
          <w:tcPr>
            <w:tcW w:w="7820" w:type="dxa"/>
            <w:tcMar>
              <w:top w:w="28" w:type="dxa"/>
              <w:left w:w="57" w:type="dxa"/>
              <w:bottom w:w="28" w:type="dxa"/>
              <w:right w:w="57" w:type="dxa"/>
            </w:tcMar>
            <w:vAlign w:val="center"/>
          </w:tcPr>
          <w:p w:rsidR="00D06EE1" w:rsidRPr="00082B30" w:rsidRDefault="006B2868">
            <w:pPr>
              <w:rPr>
                <w:rFonts w:eastAsia="Times New Roman"/>
                <w:lang w:eastAsia="it-IT"/>
              </w:rPr>
            </w:pPr>
            <w:r w:rsidRPr="00082B30">
              <w:rPr>
                <w:rFonts w:eastAsia="Times New Roman"/>
                <w:lang w:eastAsia="it-IT"/>
              </w:rPr>
              <w:t>Affidamento del servizio di tesoreria</w:t>
            </w:r>
          </w:p>
        </w:tc>
      </w:tr>
      <w:tr w:rsidR="00D06EE1" w:rsidTr="00454ED2">
        <w:tc>
          <w:tcPr>
            <w:tcW w:w="1333" w:type="dxa"/>
            <w:tcMar>
              <w:top w:w="28" w:type="dxa"/>
              <w:left w:w="57" w:type="dxa"/>
              <w:bottom w:w="28" w:type="dxa"/>
              <w:right w:w="57" w:type="dxa"/>
            </w:tcMar>
            <w:vAlign w:val="center"/>
          </w:tcPr>
          <w:p w:rsidR="00D06EE1" w:rsidRDefault="006B2868" w:rsidP="00D06EE1">
            <w:pPr>
              <w:jc w:val="center"/>
              <w:rPr>
                <w:rFonts w:eastAsia="Times New Roman"/>
                <w:lang w:eastAsia="it-IT"/>
              </w:rPr>
            </w:pPr>
            <w:r>
              <w:rPr>
                <w:rFonts w:eastAsia="Times New Roman"/>
                <w:lang w:eastAsia="it-IT"/>
              </w:rPr>
              <w:t>211</w:t>
            </w:r>
          </w:p>
        </w:tc>
        <w:tc>
          <w:tcPr>
            <w:tcW w:w="7820" w:type="dxa"/>
            <w:tcMar>
              <w:top w:w="28" w:type="dxa"/>
              <w:left w:w="57" w:type="dxa"/>
              <w:bottom w:w="28" w:type="dxa"/>
              <w:right w:w="57" w:type="dxa"/>
            </w:tcMar>
            <w:vAlign w:val="center"/>
          </w:tcPr>
          <w:p w:rsidR="00D06EE1" w:rsidRPr="00082B30" w:rsidRDefault="006B2868">
            <w:pPr>
              <w:rPr>
                <w:rFonts w:eastAsia="Times New Roman"/>
                <w:lang w:eastAsia="it-IT"/>
              </w:rPr>
            </w:pPr>
            <w:r w:rsidRPr="00082B30">
              <w:rPr>
                <w:rFonts w:eastAsia="Times New Roman"/>
                <w:lang w:eastAsia="it-IT"/>
              </w:rPr>
              <w:t>Responsabilità del tesoriere</w:t>
            </w:r>
          </w:p>
        </w:tc>
      </w:tr>
      <w:tr w:rsidR="00D06EE1" w:rsidTr="00454ED2">
        <w:tc>
          <w:tcPr>
            <w:tcW w:w="1333" w:type="dxa"/>
            <w:tcMar>
              <w:top w:w="28" w:type="dxa"/>
              <w:left w:w="57" w:type="dxa"/>
              <w:bottom w:w="28" w:type="dxa"/>
              <w:right w:w="57" w:type="dxa"/>
            </w:tcMar>
            <w:vAlign w:val="center"/>
          </w:tcPr>
          <w:p w:rsidR="00D06EE1" w:rsidRDefault="006B2868" w:rsidP="00D06EE1">
            <w:pPr>
              <w:jc w:val="center"/>
              <w:rPr>
                <w:rFonts w:eastAsia="Times New Roman"/>
                <w:lang w:eastAsia="it-IT"/>
              </w:rPr>
            </w:pPr>
            <w:r>
              <w:rPr>
                <w:rFonts w:eastAsia="Times New Roman"/>
                <w:lang w:eastAsia="it-IT"/>
              </w:rPr>
              <w:t>212</w:t>
            </w:r>
          </w:p>
        </w:tc>
        <w:tc>
          <w:tcPr>
            <w:tcW w:w="7820" w:type="dxa"/>
            <w:tcMar>
              <w:top w:w="28" w:type="dxa"/>
              <w:left w:w="57" w:type="dxa"/>
              <w:bottom w:w="28" w:type="dxa"/>
              <w:right w:w="57" w:type="dxa"/>
            </w:tcMar>
            <w:vAlign w:val="center"/>
          </w:tcPr>
          <w:p w:rsidR="00D06EE1" w:rsidRPr="00082B30" w:rsidRDefault="006B2868">
            <w:pPr>
              <w:rPr>
                <w:rFonts w:eastAsia="Times New Roman"/>
                <w:lang w:eastAsia="it-IT"/>
              </w:rPr>
            </w:pPr>
            <w:r w:rsidRPr="00082B30">
              <w:rPr>
                <w:rFonts w:eastAsia="Times New Roman"/>
                <w:lang w:eastAsia="it-IT"/>
              </w:rPr>
              <w:t>Servizio di tesoreria svolto per più enti locali</w:t>
            </w:r>
          </w:p>
        </w:tc>
      </w:tr>
      <w:tr w:rsidR="00D06EE1" w:rsidTr="00454ED2">
        <w:tc>
          <w:tcPr>
            <w:tcW w:w="1333" w:type="dxa"/>
            <w:tcMar>
              <w:top w:w="28" w:type="dxa"/>
              <w:left w:w="57" w:type="dxa"/>
              <w:bottom w:w="28" w:type="dxa"/>
              <w:right w:w="57" w:type="dxa"/>
            </w:tcMar>
            <w:vAlign w:val="center"/>
          </w:tcPr>
          <w:p w:rsidR="00D06EE1" w:rsidRDefault="006B2868" w:rsidP="00D06EE1">
            <w:pPr>
              <w:jc w:val="center"/>
              <w:rPr>
                <w:rFonts w:eastAsia="Times New Roman"/>
                <w:lang w:eastAsia="it-IT"/>
              </w:rPr>
            </w:pPr>
            <w:r>
              <w:rPr>
                <w:rFonts w:eastAsia="Times New Roman"/>
                <w:lang w:eastAsia="it-IT"/>
              </w:rPr>
              <w:t>213</w:t>
            </w:r>
          </w:p>
        </w:tc>
        <w:tc>
          <w:tcPr>
            <w:tcW w:w="7820" w:type="dxa"/>
            <w:tcMar>
              <w:top w:w="28" w:type="dxa"/>
              <w:left w:w="57" w:type="dxa"/>
              <w:bottom w:w="28" w:type="dxa"/>
              <w:right w:w="57" w:type="dxa"/>
            </w:tcMar>
            <w:vAlign w:val="center"/>
          </w:tcPr>
          <w:p w:rsidR="00D06EE1" w:rsidRPr="00082B30" w:rsidRDefault="006B2868">
            <w:pPr>
              <w:rPr>
                <w:rFonts w:eastAsia="Times New Roman"/>
                <w:lang w:eastAsia="it-IT"/>
              </w:rPr>
            </w:pPr>
            <w:r w:rsidRPr="00082B30">
              <w:rPr>
                <w:rFonts w:eastAsia="Times New Roman"/>
                <w:bCs/>
                <w:iCs/>
                <w:lang w:eastAsia="it-IT"/>
              </w:rPr>
              <w:t>Gestione informatizzata del servizio di tesoreria</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D06EE1" w:rsidRPr="00082B30" w:rsidRDefault="006B2868" w:rsidP="006B2868">
            <w:pPr>
              <w:jc w:val="center"/>
              <w:rPr>
                <w:rFonts w:eastAsia="Times New Roman"/>
                <w:lang w:eastAsia="it-IT"/>
              </w:rPr>
            </w:pPr>
            <w:r w:rsidRPr="00082B30">
              <w:rPr>
                <w:rFonts w:eastAsia="Times New Roman"/>
                <w:lang w:eastAsia="it-IT"/>
              </w:rPr>
              <w:t>CAPO  II   -   Riscossione delle entrate</w:t>
            </w:r>
          </w:p>
        </w:tc>
      </w:tr>
      <w:tr w:rsidR="00D06EE1" w:rsidTr="00454ED2">
        <w:tc>
          <w:tcPr>
            <w:tcW w:w="1333" w:type="dxa"/>
            <w:tcMar>
              <w:top w:w="28" w:type="dxa"/>
              <w:left w:w="57" w:type="dxa"/>
              <w:bottom w:w="28" w:type="dxa"/>
              <w:right w:w="57" w:type="dxa"/>
            </w:tcMar>
            <w:vAlign w:val="center"/>
          </w:tcPr>
          <w:p w:rsidR="00D06EE1" w:rsidRDefault="006B2868" w:rsidP="00D06EE1">
            <w:pPr>
              <w:jc w:val="center"/>
              <w:rPr>
                <w:rFonts w:eastAsia="Times New Roman"/>
                <w:lang w:eastAsia="it-IT"/>
              </w:rPr>
            </w:pPr>
            <w:r>
              <w:rPr>
                <w:rFonts w:eastAsia="Times New Roman"/>
                <w:lang w:eastAsia="it-IT"/>
              </w:rPr>
              <w:t>214</w:t>
            </w:r>
          </w:p>
        </w:tc>
        <w:tc>
          <w:tcPr>
            <w:tcW w:w="7820" w:type="dxa"/>
            <w:tcMar>
              <w:top w:w="28" w:type="dxa"/>
              <w:left w:w="57" w:type="dxa"/>
              <w:bottom w:w="28" w:type="dxa"/>
              <w:right w:w="57" w:type="dxa"/>
            </w:tcMar>
            <w:vAlign w:val="center"/>
          </w:tcPr>
          <w:p w:rsidR="00D06EE1" w:rsidRPr="00082B30" w:rsidRDefault="006B2868">
            <w:pPr>
              <w:rPr>
                <w:rFonts w:eastAsia="Times New Roman"/>
                <w:lang w:eastAsia="it-IT"/>
              </w:rPr>
            </w:pPr>
            <w:r w:rsidRPr="00082B30">
              <w:rPr>
                <w:rFonts w:eastAsia="Times New Roman"/>
                <w:lang w:eastAsia="it-IT"/>
              </w:rPr>
              <w:t>Operazioni di riscossione</w:t>
            </w:r>
          </w:p>
        </w:tc>
      </w:tr>
      <w:tr w:rsidR="00D06EE1" w:rsidTr="00454ED2">
        <w:tc>
          <w:tcPr>
            <w:tcW w:w="1333" w:type="dxa"/>
            <w:tcMar>
              <w:top w:w="28" w:type="dxa"/>
              <w:left w:w="57" w:type="dxa"/>
              <w:bottom w:w="28" w:type="dxa"/>
              <w:right w:w="57" w:type="dxa"/>
            </w:tcMar>
            <w:vAlign w:val="center"/>
          </w:tcPr>
          <w:p w:rsidR="00D06EE1" w:rsidRDefault="006B2868" w:rsidP="00D06EE1">
            <w:pPr>
              <w:jc w:val="center"/>
              <w:rPr>
                <w:rFonts w:eastAsia="Times New Roman"/>
                <w:lang w:eastAsia="it-IT"/>
              </w:rPr>
            </w:pPr>
            <w:r>
              <w:rPr>
                <w:rFonts w:eastAsia="Times New Roman"/>
                <w:lang w:eastAsia="it-IT"/>
              </w:rPr>
              <w:t>215</w:t>
            </w:r>
          </w:p>
        </w:tc>
        <w:tc>
          <w:tcPr>
            <w:tcW w:w="7820" w:type="dxa"/>
            <w:tcMar>
              <w:top w:w="28" w:type="dxa"/>
              <w:left w:w="57" w:type="dxa"/>
              <w:bottom w:w="28" w:type="dxa"/>
              <w:right w:w="57" w:type="dxa"/>
            </w:tcMar>
            <w:vAlign w:val="center"/>
          </w:tcPr>
          <w:p w:rsidR="00D06EE1" w:rsidRPr="00082B30" w:rsidRDefault="006B2868">
            <w:pPr>
              <w:rPr>
                <w:rFonts w:eastAsia="Times New Roman"/>
                <w:lang w:eastAsia="it-IT"/>
              </w:rPr>
            </w:pPr>
            <w:r w:rsidRPr="00082B30">
              <w:rPr>
                <w:rFonts w:eastAsia="Times New Roman"/>
                <w:lang w:eastAsia="it-IT"/>
              </w:rPr>
              <w:t>Procedure per la registrazione delle entrate</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D06EE1" w:rsidRPr="00082B30" w:rsidRDefault="00425E70" w:rsidP="00425E70">
            <w:pPr>
              <w:jc w:val="center"/>
              <w:rPr>
                <w:rFonts w:eastAsia="Times New Roman"/>
                <w:lang w:eastAsia="it-IT"/>
              </w:rPr>
            </w:pPr>
            <w:r w:rsidRPr="00082B30">
              <w:rPr>
                <w:rFonts w:eastAsia="Times New Roman"/>
                <w:lang w:eastAsia="it-IT"/>
              </w:rPr>
              <w:t>CAPO  III   -   Pagamento delle spese</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t>216</w:t>
            </w:r>
          </w:p>
        </w:tc>
        <w:tc>
          <w:tcPr>
            <w:tcW w:w="7820" w:type="dxa"/>
            <w:tcMar>
              <w:top w:w="28" w:type="dxa"/>
              <w:left w:w="57" w:type="dxa"/>
              <w:bottom w:w="28" w:type="dxa"/>
              <w:right w:w="57" w:type="dxa"/>
            </w:tcMar>
            <w:vAlign w:val="center"/>
          </w:tcPr>
          <w:p w:rsidR="00D06EE1" w:rsidRPr="00082B30" w:rsidRDefault="00425E70">
            <w:pPr>
              <w:rPr>
                <w:rFonts w:eastAsia="Times New Roman"/>
                <w:lang w:eastAsia="it-IT"/>
              </w:rPr>
            </w:pPr>
            <w:r w:rsidRPr="00082B30">
              <w:rPr>
                <w:rFonts w:eastAsia="Times New Roman"/>
                <w:lang w:eastAsia="it-IT"/>
              </w:rPr>
              <w:t>Condizioni di legittimità dei pagamenti effettuali dal tesoriere</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t>217</w:t>
            </w:r>
          </w:p>
        </w:tc>
        <w:tc>
          <w:tcPr>
            <w:tcW w:w="7820" w:type="dxa"/>
            <w:tcMar>
              <w:top w:w="28" w:type="dxa"/>
              <w:left w:w="57" w:type="dxa"/>
              <w:bottom w:w="28" w:type="dxa"/>
              <w:right w:w="57" w:type="dxa"/>
            </w:tcMar>
            <w:vAlign w:val="center"/>
          </w:tcPr>
          <w:p w:rsidR="00D06EE1" w:rsidRPr="00082B30" w:rsidRDefault="00425E70">
            <w:pPr>
              <w:rPr>
                <w:rFonts w:eastAsia="Times New Roman"/>
                <w:lang w:eastAsia="it-IT"/>
              </w:rPr>
            </w:pPr>
            <w:r w:rsidRPr="00082B30">
              <w:rPr>
                <w:rFonts w:eastAsia="Times New Roman"/>
                <w:lang w:eastAsia="it-IT"/>
              </w:rPr>
              <w:t>Estinzione dei mandati di pagamento</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t>218</w:t>
            </w:r>
          </w:p>
        </w:tc>
        <w:tc>
          <w:tcPr>
            <w:tcW w:w="7820" w:type="dxa"/>
            <w:tcMar>
              <w:top w:w="28" w:type="dxa"/>
              <w:left w:w="57" w:type="dxa"/>
              <w:bottom w:w="28" w:type="dxa"/>
              <w:right w:w="57" w:type="dxa"/>
            </w:tcMar>
            <w:vAlign w:val="center"/>
          </w:tcPr>
          <w:p w:rsidR="00D06EE1" w:rsidRPr="00082B30" w:rsidRDefault="00425E70">
            <w:pPr>
              <w:rPr>
                <w:rFonts w:eastAsia="Times New Roman"/>
                <w:lang w:eastAsia="it-IT"/>
              </w:rPr>
            </w:pPr>
            <w:r w:rsidRPr="00082B30">
              <w:rPr>
                <w:rFonts w:eastAsia="Times New Roman"/>
                <w:lang w:eastAsia="it-IT"/>
              </w:rPr>
              <w:t>Annotazione della quietanza</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t>219</w:t>
            </w:r>
          </w:p>
        </w:tc>
        <w:tc>
          <w:tcPr>
            <w:tcW w:w="7820" w:type="dxa"/>
            <w:tcMar>
              <w:top w:w="28" w:type="dxa"/>
              <w:left w:w="57" w:type="dxa"/>
              <w:bottom w:w="28" w:type="dxa"/>
              <w:right w:w="57" w:type="dxa"/>
            </w:tcMar>
            <w:vAlign w:val="center"/>
          </w:tcPr>
          <w:p w:rsidR="00D06EE1" w:rsidRPr="00082B30" w:rsidRDefault="00425E70">
            <w:pPr>
              <w:rPr>
                <w:rFonts w:eastAsia="Times New Roman"/>
                <w:lang w:eastAsia="it-IT"/>
              </w:rPr>
            </w:pPr>
            <w:r w:rsidRPr="00082B30">
              <w:rPr>
                <w:rFonts w:eastAsia="Times New Roman"/>
                <w:lang w:eastAsia="it-IT"/>
              </w:rPr>
              <w:t>Mandati non estinti al termine dell'esercizio</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t>220</w:t>
            </w:r>
          </w:p>
        </w:tc>
        <w:tc>
          <w:tcPr>
            <w:tcW w:w="7820" w:type="dxa"/>
            <w:tcMar>
              <w:top w:w="28" w:type="dxa"/>
              <w:left w:w="57" w:type="dxa"/>
              <w:bottom w:w="28" w:type="dxa"/>
              <w:right w:w="57" w:type="dxa"/>
            </w:tcMar>
            <w:vAlign w:val="center"/>
          </w:tcPr>
          <w:p w:rsidR="00D06EE1" w:rsidRPr="00082B30" w:rsidRDefault="00425E70">
            <w:pPr>
              <w:rPr>
                <w:rFonts w:eastAsia="Times New Roman"/>
                <w:lang w:eastAsia="it-IT"/>
              </w:rPr>
            </w:pPr>
            <w:r w:rsidRPr="00082B30">
              <w:rPr>
                <w:rFonts w:eastAsia="Times New Roman"/>
                <w:lang w:eastAsia="it-IT"/>
              </w:rPr>
              <w:t>Obblighi del tesoriere per le delegazioni di pagamento</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D06EE1" w:rsidRPr="00082B30" w:rsidRDefault="00425E70" w:rsidP="00425E70">
            <w:pPr>
              <w:jc w:val="center"/>
              <w:rPr>
                <w:rFonts w:eastAsia="Times New Roman"/>
                <w:lang w:eastAsia="it-IT"/>
              </w:rPr>
            </w:pPr>
            <w:r w:rsidRPr="00082B30">
              <w:rPr>
                <w:rFonts w:eastAsia="Times New Roman"/>
                <w:lang w:eastAsia="it-IT"/>
              </w:rPr>
              <w:t>CAPO  IV   -   Altre attività</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t>221</w:t>
            </w:r>
          </w:p>
        </w:tc>
        <w:tc>
          <w:tcPr>
            <w:tcW w:w="7820" w:type="dxa"/>
            <w:tcMar>
              <w:top w:w="28" w:type="dxa"/>
              <w:left w:w="57" w:type="dxa"/>
              <w:bottom w:w="28" w:type="dxa"/>
              <w:right w:w="57" w:type="dxa"/>
            </w:tcMar>
            <w:vAlign w:val="center"/>
          </w:tcPr>
          <w:p w:rsidR="00D06EE1" w:rsidRPr="00082B30" w:rsidRDefault="00425E70">
            <w:pPr>
              <w:rPr>
                <w:rFonts w:eastAsia="Times New Roman"/>
                <w:lang w:eastAsia="it-IT"/>
              </w:rPr>
            </w:pPr>
            <w:r w:rsidRPr="00082B30">
              <w:rPr>
                <w:rFonts w:eastAsia="Times New Roman"/>
                <w:lang w:eastAsia="it-IT"/>
              </w:rPr>
              <w:t>Gestione di titoli e valori</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t>222</w:t>
            </w:r>
          </w:p>
        </w:tc>
        <w:tc>
          <w:tcPr>
            <w:tcW w:w="7820" w:type="dxa"/>
            <w:tcMar>
              <w:top w:w="28" w:type="dxa"/>
              <w:left w:w="57" w:type="dxa"/>
              <w:bottom w:w="28" w:type="dxa"/>
              <w:right w:w="57" w:type="dxa"/>
            </w:tcMar>
            <w:vAlign w:val="center"/>
          </w:tcPr>
          <w:p w:rsidR="00D06EE1" w:rsidRPr="00082B30" w:rsidRDefault="00425E70">
            <w:pPr>
              <w:rPr>
                <w:rFonts w:eastAsia="Times New Roman"/>
                <w:lang w:eastAsia="it-IT"/>
              </w:rPr>
            </w:pPr>
            <w:r w:rsidRPr="00082B30">
              <w:rPr>
                <w:rFonts w:eastAsia="Times New Roman"/>
                <w:lang w:eastAsia="it-IT"/>
              </w:rPr>
              <w:t>Anticipazioni di tesoreria</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D06EE1" w:rsidRPr="00082B30" w:rsidRDefault="00425E70" w:rsidP="00425E70">
            <w:pPr>
              <w:jc w:val="center"/>
              <w:rPr>
                <w:rFonts w:eastAsia="Times New Roman"/>
                <w:lang w:eastAsia="it-IT"/>
              </w:rPr>
            </w:pPr>
            <w:r w:rsidRPr="00082B30">
              <w:rPr>
                <w:rFonts w:eastAsia="Times New Roman"/>
                <w:lang w:eastAsia="it-IT"/>
              </w:rPr>
              <w:t>CAPO  V   -   Adempimenti e verifiche contabili</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t>223</w:t>
            </w:r>
          </w:p>
        </w:tc>
        <w:tc>
          <w:tcPr>
            <w:tcW w:w="7820" w:type="dxa"/>
            <w:tcMar>
              <w:top w:w="28" w:type="dxa"/>
              <w:left w:w="57" w:type="dxa"/>
              <w:bottom w:w="28" w:type="dxa"/>
              <w:right w:w="57" w:type="dxa"/>
            </w:tcMar>
            <w:vAlign w:val="center"/>
          </w:tcPr>
          <w:p w:rsidR="00D06EE1" w:rsidRPr="00082B30" w:rsidRDefault="00425E70">
            <w:pPr>
              <w:rPr>
                <w:rFonts w:eastAsia="Times New Roman"/>
                <w:lang w:eastAsia="it-IT"/>
              </w:rPr>
            </w:pPr>
            <w:r w:rsidRPr="00082B30">
              <w:rPr>
                <w:rFonts w:eastAsia="Times New Roman"/>
                <w:lang w:eastAsia="it-IT"/>
              </w:rPr>
              <w:t>Verifiche ordinarie di cassa</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t>224</w:t>
            </w:r>
          </w:p>
        </w:tc>
        <w:tc>
          <w:tcPr>
            <w:tcW w:w="7820" w:type="dxa"/>
            <w:tcMar>
              <w:top w:w="28" w:type="dxa"/>
              <w:left w:w="57" w:type="dxa"/>
              <w:bottom w:w="28" w:type="dxa"/>
              <w:right w:w="57" w:type="dxa"/>
            </w:tcMar>
            <w:vAlign w:val="center"/>
          </w:tcPr>
          <w:p w:rsidR="00D06EE1" w:rsidRPr="00082B30" w:rsidRDefault="00425E70">
            <w:pPr>
              <w:rPr>
                <w:rFonts w:eastAsia="Times New Roman"/>
                <w:lang w:eastAsia="it-IT"/>
              </w:rPr>
            </w:pPr>
            <w:r w:rsidRPr="00082B30">
              <w:rPr>
                <w:rFonts w:eastAsia="Times New Roman"/>
                <w:lang w:eastAsia="it-IT"/>
              </w:rPr>
              <w:t>Verifiche straordinarie di cassa</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t>225</w:t>
            </w:r>
          </w:p>
        </w:tc>
        <w:tc>
          <w:tcPr>
            <w:tcW w:w="7820" w:type="dxa"/>
            <w:tcMar>
              <w:top w:w="28" w:type="dxa"/>
              <w:left w:w="57" w:type="dxa"/>
              <w:bottom w:w="28" w:type="dxa"/>
              <w:right w:w="57" w:type="dxa"/>
            </w:tcMar>
            <w:vAlign w:val="center"/>
          </w:tcPr>
          <w:p w:rsidR="00D06EE1" w:rsidRPr="00082B30" w:rsidRDefault="00425E70">
            <w:pPr>
              <w:rPr>
                <w:rFonts w:eastAsia="Times New Roman"/>
                <w:lang w:eastAsia="it-IT"/>
              </w:rPr>
            </w:pPr>
            <w:r w:rsidRPr="00082B30">
              <w:rPr>
                <w:rFonts w:eastAsia="Times New Roman"/>
                <w:lang w:eastAsia="it-IT"/>
              </w:rPr>
              <w:t>Obblighi di documentazione e conservazione</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t>226</w:t>
            </w:r>
          </w:p>
        </w:tc>
        <w:tc>
          <w:tcPr>
            <w:tcW w:w="7820" w:type="dxa"/>
            <w:tcMar>
              <w:top w:w="28" w:type="dxa"/>
              <w:left w:w="57" w:type="dxa"/>
              <w:bottom w:w="28" w:type="dxa"/>
              <w:right w:w="57" w:type="dxa"/>
            </w:tcMar>
            <w:vAlign w:val="center"/>
          </w:tcPr>
          <w:p w:rsidR="00D06EE1" w:rsidRPr="00082B30" w:rsidRDefault="00425E70">
            <w:pPr>
              <w:rPr>
                <w:rFonts w:eastAsia="Times New Roman"/>
                <w:lang w:eastAsia="it-IT"/>
              </w:rPr>
            </w:pPr>
            <w:r w:rsidRPr="00082B30">
              <w:rPr>
                <w:rFonts w:eastAsia="Times New Roman"/>
                <w:lang w:eastAsia="it-IT"/>
              </w:rPr>
              <w:t>Conto del tesoriere</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D06EE1" w:rsidRPr="00082B30" w:rsidRDefault="00425E70" w:rsidP="00425E70">
            <w:pPr>
              <w:jc w:val="center"/>
              <w:rPr>
                <w:rFonts w:eastAsia="Times New Roman"/>
                <w:lang w:eastAsia="it-IT"/>
              </w:rPr>
            </w:pPr>
            <w:r w:rsidRPr="00082B30">
              <w:rPr>
                <w:rFonts w:eastAsia="Times New Roman"/>
                <w:lang w:eastAsia="it-IT"/>
              </w:rPr>
              <w:t>TITOLO  VI   -   RILEVAZIONE E DIMOSTRAZIONE DEI RISULTATI DI GESTIONE</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t>227</w:t>
            </w:r>
          </w:p>
        </w:tc>
        <w:tc>
          <w:tcPr>
            <w:tcW w:w="7820" w:type="dxa"/>
            <w:tcMar>
              <w:top w:w="28" w:type="dxa"/>
              <w:left w:w="57" w:type="dxa"/>
              <w:bottom w:w="28" w:type="dxa"/>
              <w:right w:w="57" w:type="dxa"/>
            </w:tcMar>
            <w:vAlign w:val="center"/>
          </w:tcPr>
          <w:p w:rsidR="00D06EE1" w:rsidRPr="00082B30" w:rsidRDefault="00425E70">
            <w:pPr>
              <w:rPr>
                <w:rFonts w:eastAsia="Times New Roman"/>
                <w:lang w:eastAsia="it-IT"/>
              </w:rPr>
            </w:pPr>
            <w:r w:rsidRPr="00082B30">
              <w:rPr>
                <w:rFonts w:eastAsia="Times New Roman"/>
                <w:lang w:eastAsia="it-IT"/>
              </w:rPr>
              <w:t>Rendiconto della gestione</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t>228</w:t>
            </w:r>
          </w:p>
        </w:tc>
        <w:tc>
          <w:tcPr>
            <w:tcW w:w="7820" w:type="dxa"/>
            <w:tcMar>
              <w:top w:w="28" w:type="dxa"/>
              <w:left w:w="57" w:type="dxa"/>
              <w:bottom w:w="28" w:type="dxa"/>
              <w:right w:w="57" w:type="dxa"/>
            </w:tcMar>
            <w:vAlign w:val="center"/>
          </w:tcPr>
          <w:p w:rsidR="00D06EE1" w:rsidRPr="00082B30" w:rsidRDefault="00425E70">
            <w:pPr>
              <w:rPr>
                <w:rFonts w:eastAsia="Times New Roman"/>
                <w:lang w:eastAsia="it-IT"/>
              </w:rPr>
            </w:pPr>
            <w:r w:rsidRPr="00082B30">
              <w:rPr>
                <w:rFonts w:eastAsia="Times New Roman"/>
                <w:lang w:eastAsia="it-IT"/>
              </w:rPr>
              <w:t>Conto del bilancio</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t>229</w:t>
            </w:r>
          </w:p>
        </w:tc>
        <w:tc>
          <w:tcPr>
            <w:tcW w:w="7820" w:type="dxa"/>
            <w:tcMar>
              <w:top w:w="28" w:type="dxa"/>
              <w:left w:w="57" w:type="dxa"/>
              <w:bottom w:w="28" w:type="dxa"/>
              <w:right w:w="57" w:type="dxa"/>
            </w:tcMar>
            <w:vAlign w:val="center"/>
          </w:tcPr>
          <w:p w:rsidR="00D06EE1" w:rsidRPr="00082B30" w:rsidRDefault="00425E70">
            <w:pPr>
              <w:rPr>
                <w:rFonts w:eastAsia="Times New Roman"/>
                <w:lang w:eastAsia="it-IT"/>
              </w:rPr>
            </w:pPr>
            <w:r w:rsidRPr="00082B30">
              <w:rPr>
                <w:rFonts w:eastAsia="Times New Roman"/>
                <w:lang w:eastAsia="it-IT"/>
              </w:rPr>
              <w:t>Conto economico</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t>230</w:t>
            </w:r>
          </w:p>
        </w:tc>
        <w:tc>
          <w:tcPr>
            <w:tcW w:w="7820" w:type="dxa"/>
            <w:tcMar>
              <w:top w:w="28" w:type="dxa"/>
              <w:left w:w="57" w:type="dxa"/>
              <w:bottom w:w="28" w:type="dxa"/>
              <w:right w:w="57" w:type="dxa"/>
            </w:tcMar>
            <w:vAlign w:val="center"/>
          </w:tcPr>
          <w:p w:rsidR="00D06EE1" w:rsidRPr="00082B30" w:rsidRDefault="00425E70">
            <w:pPr>
              <w:rPr>
                <w:rFonts w:eastAsia="Times New Roman"/>
                <w:lang w:eastAsia="it-IT"/>
              </w:rPr>
            </w:pPr>
            <w:r w:rsidRPr="00082B30">
              <w:rPr>
                <w:rFonts w:eastAsia="Times New Roman"/>
                <w:lang w:eastAsia="it-IT"/>
              </w:rPr>
              <w:t>Lo stato patrimoniale e conti patrimoniali speciali</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t>231</w:t>
            </w:r>
          </w:p>
        </w:tc>
        <w:tc>
          <w:tcPr>
            <w:tcW w:w="7820" w:type="dxa"/>
            <w:tcMar>
              <w:top w:w="28" w:type="dxa"/>
              <w:left w:w="57" w:type="dxa"/>
              <w:bottom w:w="28" w:type="dxa"/>
              <w:right w:w="57" w:type="dxa"/>
            </w:tcMar>
            <w:vAlign w:val="center"/>
          </w:tcPr>
          <w:p w:rsidR="00D06EE1" w:rsidRPr="00082B30" w:rsidRDefault="00425E70">
            <w:pPr>
              <w:rPr>
                <w:rFonts w:eastAsia="Times New Roman"/>
                <w:lang w:eastAsia="it-IT"/>
              </w:rPr>
            </w:pPr>
            <w:r w:rsidRPr="00082B30">
              <w:rPr>
                <w:rFonts w:eastAsia="Times New Roman"/>
                <w:bCs/>
                <w:iCs/>
                <w:lang w:eastAsia="it-IT"/>
              </w:rPr>
              <w:t>La relazione sulla gestione</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t>232</w:t>
            </w:r>
          </w:p>
        </w:tc>
        <w:tc>
          <w:tcPr>
            <w:tcW w:w="7820" w:type="dxa"/>
            <w:tcMar>
              <w:top w:w="28" w:type="dxa"/>
              <w:left w:w="57" w:type="dxa"/>
              <w:bottom w:w="28" w:type="dxa"/>
              <w:right w:w="57" w:type="dxa"/>
            </w:tcMar>
            <w:vAlign w:val="center"/>
          </w:tcPr>
          <w:p w:rsidR="00D06EE1" w:rsidRPr="00082B30" w:rsidRDefault="00425E70">
            <w:pPr>
              <w:rPr>
                <w:rFonts w:eastAsia="Times New Roman"/>
                <w:lang w:eastAsia="it-IT"/>
              </w:rPr>
            </w:pPr>
            <w:r w:rsidRPr="00082B30">
              <w:rPr>
                <w:rFonts w:eastAsia="Times New Roman"/>
                <w:lang w:eastAsia="it-IT"/>
              </w:rPr>
              <w:t>Contabilità economico-patrimoniale</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t>233</w:t>
            </w:r>
          </w:p>
        </w:tc>
        <w:tc>
          <w:tcPr>
            <w:tcW w:w="7820" w:type="dxa"/>
            <w:tcMar>
              <w:top w:w="28" w:type="dxa"/>
              <w:left w:w="57" w:type="dxa"/>
              <w:bottom w:w="28" w:type="dxa"/>
              <w:right w:w="57" w:type="dxa"/>
            </w:tcMar>
            <w:vAlign w:val="center"/>
          </w:tcPr>
          <w:p w:rsidR="00D06EE1" w:rsidRPr="00082B30" w:rsidRDefault="00425E70">
            <w:pPr>
              <w:rPr>
                <w:rFonts w:eastAsia="Times New Roman"/>
                <w:lang w:eastAsia="it-IT"/>
              </w:rPr>
            </w:pPr>
            <w:r w:rsidRPr="00082B30">
              <w:rPr>
                <w:rFonts w:eastAsia="Times New Roman"/>
                <w:lang w:eastAsia="it-IT"/>
              </w:rPr>
              <w:t>Conti degli agenti contabili interni</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lastRenderedPageBreak/>
              <w:t>233-bis</w:t>
            </w:r>
          </w:p>
        </w:tc>
        <w:tc>
          <w:tcPr>
            <w:tcW w:w="7820" w:type="dxa"/>
            <w:tcMar>
              <w:top w:w="28" w:type="dxa"/>
              <w:left w:w="57" w:type="dxa"/>
              <w:bottom w:w="28" w:type="dxa"/>
              <w:right w:w="57" w:type="dxa"/>
            </w:tcMar>
            <w:vAlign w:val="center"/>
          </w:tcPr>
          <w:p w:rsidR="00D06EE1" w:rsidRPr="00082B30" w:rsidRDefault="00425E70">
            <w:pPr>
              <w:rPr>
                <w:rFonts w:eastAsia="Times New Roman"/>
                <w:lang w:eastAsia="it-IT"/>
              </w:rPr>
            </w:pPr>
            <w:r w:rsidRPr="00082B30">
              <w:rPr>
                <w:rFonts w:eastAsia="Times New Roman"/>
                <w:lang w:eastAsia="it-IT"/>
              </w:rPr>
              <w:t>Il bilancio consolidato</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D06EE1" w:rsidRPr="00082B30" w:rsidRDefault="00425E70" w:rsidP="00425E70">
            <w:pPr>
              <w:jc w:val="center"/>
              <w:rPr>
                <w:rFonts w:eastAsia="Times New Roman"/>
                <w:lang w:eastAsia="it-IT"/>
              </w:rPr>
            </w:pPr>
            <w:r w:rsidRPr="00082B30">
              <w:rPr>
                <w:rFonts w:eastAsia="Times New Roman"/>
                <w:lang w:eastAsia="it-IT"/>
              </w:rPr>
              <w:t>TITOLO  VII   -   REVISIONE ECONOMICO-FINANZIARIA</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t>234</w:t>
            </w:r>
          </w:p>
        </w:tc>
        <w:tc>
          <w:tcPr>
            <w:tcW w:w="7820" w:type="dxa"/>
            <w:tcMar>
              <w:top w:w="28" w:type="dxa"/>
              <w:left w:w="57" w:type="dxa"/>
              <w:bottom w:w="28" w:type="dxa"/>
              <w:right w:w="57" w:type="dxa"/>
            </w:tcMar>
            <w:vAlign w:val="center"/>
          </w:tcPr>
          <w:p w:rsidR="00D06EE1" w:rsidRPr="00082B30" w:rsidRDefault="00425E70">
            <w:pPr>
              <w:rPr>
                <w:rFonts w:eastAsia="Times New Roman"/>
                <w:lang w:eastAsia="it-IT"/>
              </w:rPr>
            </w:pPr>
            <w:r w:rsidRPr="00082B30">
              <w:rPr>
                <w:rFonts w:eastAsia="Times New Roman"/>
                <w:lang w:eastAsia="it-IT"/>
              </w:rPr>
              <w:t>Organo di revisione economico-finanziario</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t>235</w:t>
            </w:r>
          </w:p>
        </w:tc>
        <w:tc>
          <w:tcPr>
            <w:tcW w:w="7820" w:type="dxa"/>
            <w:tcMar>
              <w:top w:w="28" w:type="dxa"/>
              <w:left w:w="57" w:type="dxa"/>
              <w:bottom w:w="28" w:type="dxa"/>
              <w:right w:w="57" w:type="dxa"/>
            </w:tcMar>
            <w:vAlign w:val="center"/>
          </w:tcPr>
          <w:p w:rsidR="00D06EE1" w:rsidRPr="00082B30" w:rsidRDefault="00425E70">
            <w:pPr>
              <w:rPr>
                <w:rFonts w:eastAsia="Times New Roman"/>
                <w:lang w:eastAsia="it-IT"/>
              </w:rPr>
            </w:pPr>
            <w:r w:rsidRPr="00082B30">
              <w:rPr>
                <w:rFonts w:eastAsia="Times New Roman"/>
                <w:lang w:eastAsia="it-IT"/>
              </w:rPr>
              <w:t>Durata dell'incarico e cause di cessazione</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t>236</w:t>
            </w:r>
          </w:p>
        </w:tc>
        <w:tc>
          <w:tcPr>
            <w:tcW w:w="7820" w:type="dxa"/>
            <w:tcMar>
              <w:top w:w="28" w:type="dxa"/>
              <w:left w:w="57" w:type="dxa"/>
              <w:bottom w:w="28" w:type="dxa"/>
              <w:right w:w="57" w:type="dxa"/>
            </w:tcMar>
            <w:vAlign w:val="center"/>
          </w:tcPr>
          <w:p w:rsidR="00D06EE1" w:rsidRPr="00082B30" w:rsidRDefault="00425E70">
            <w:pPr>
              <w:rPr>
                <w:rFonts w:eastAsia="Times New Roman"/>
                <w:lang w:eastAsia="it-IT"/>
              </w:rPr>
            </w:pPr>
            <w:r w:rsidRPr="00082B30">
              <w:rPr>
                <w:rFonts w:eastAsia="Times New Roman"/>
                <w:lang w:eastAsia="it-IT"/>
              </w:rPr>
              <w:t>Incompatibilità ed ineleggibilità dei revisori</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t>237</w:t>
            </w:r>
          </w:p>
        </w:tc>
        <w:tc>
          <w:tcPr>
            <w:tcW w:w="7820" w:type="dxa"/>
            <w:tcMar>
              <w:top w:w="28" w:type="dxa"/>
              <w:left w:w="57" w:type="dxa"/>
              <w:bottom w:w="28" w:type="dxa"/>
              <w:right w:w="57" w:type="dxa"/>
            </w:tcMar>
            <w:vAlign w:val="center"/>
          </w:tcPr>
          <w:p w:rsidR="00D06EE1" w:rsidRPr="00082B30" w:rsidRDefault="00425E70">
            <w:pPr>
              <w:rPr>
                <w:rFonts w:eastAsia="Times New Roman"/>
                <w:lang w:eastAsia="it-IT"/>
              </w:rPr>
            </w:pPr>
            <w:r w:rsidRPr="00082B30">
              <w:rPr>
                <w:rFonts w:eastAsia="Times New Roman"/>
                <w:lang w:eastAsia="it-IT"/>
              </w:rPr>
              <w:t>Funzionamento del collegio dei revisori</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t>238</w:t>
            </w:r>
          </w:p>
        </w:tc>
        <w:tc>
          <w:tcPr>
            <w:tcW w:w="7820" w:type="dxa"/>
            <w:tcMar>
              <w:top w:w="28" w:type="dxa"/>
              <w:left w:w="57" w:type="dxa"/>
              <w:bottom w:w="28" w:type="dxa"/>
              <w:right w:w="57" w:type="dxa"/>
            </w:tcMar>
            <w:vAlign w:val="center"/>
          </w:tcPr>
          <w:p w:rsidR="00D06EE1" w:rsidRPr="00082B30" w:rsidRDefault="00425E70">
            <w:pPr>
              <w:rPr>
                <w:rFonts w:eastAsia="Times New Roman"/>
                <w:lang w:eastAsia="it-IT"/>
              </w:rPr>
            </w:pPr>
            <w:r w:rsidRPr="00082B30">
              <w:rPr>
                <w:rFonts w:eastAsia="Times New Roman"/>
                <w:lang w:eastAsia="it-IT"/>
              </w:rPr>
              <w:t>Limiti all'affidamento di incarichi</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t>239</w:t>
            </w:r>
          </w:p>
        </w:tc>
        <w:tc>
          <w:tcPr>
            <w:tcW w:w="7820" w:type="dxa"/>
            <w:tcMar>
              <w:top w:w="28" w:type="dxa"/>
              <w:left w:w="57" w:type="dxa"/>
              <w:bottom w:w="28" w:type="dxa"/>
              <w:right w:w="57" w:type="dxa"/>
            </w:tcMar>
            <w:vAlign w:val="center"/>
          </w:tcPr>
          <w:p w:rsidR="00D06EE1" w:rsidRPr="00082B30" w:rsidRDefault="00425E70">
            <w:pPr>
              <w:rPr>
                <w:rFonts w:eastAsia="Times New Roman"/>
                <w:lang w:eastAsia="it-IT"/>
              </w:rPr>
            </w:pPr>
            <w:r w:rsidRPr="00082B30">
              <w:rPr>
                <w:rFonts w:eastAsia="Times New Roman"/>
                <w:lang w:eastAsia="it-IT"/>
              </w:rPr>
              <w:t>Funzioni dell'organo di revisione</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t>240</w:t>
            </w:r>
          </w:p>
        </w:tc>
        <w:tc>
          <w:tcPr>
            <w:tcW w:w="7820" w:type="dxa"/>
            <w:tcMar>
              <w:top w:w="28" w:type="dxa"/>
              <w:left w:w="57" w:type="dxa"/>
              <w:bottom w:w="28" w:type="dxa"/>
              <w:right w:w="57" w:type="dxa"/>
            </w:tcMar>
            <w:vAlign w:val="center"/>
          </w:tcPr>
          <w:p w:rsidR="00D06EE1" w:rsidRPr="00082B30" w:rsidRDefault="00425E70">
            <w:pPr>
              <w:rPr>
                <w:rFonts w:eastAsia="Times New Roman"/>
                <w:lang w:eastAsia="it-IT"/>
              </w:rPr>
            </w:pPr>
            <w:r w:rsidRPr="00082B30">
              <w:rPr>
                <w:rFonts w:eastAsia="Times New Roman"/>
                <w:lang w:eastAsia="it-IT"/>
              </w:rPr>
              <w:t>Responsabilità dell'organo di revisione</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t>241</w:t>
            </w:r>
          </w:p>
        </w:tc>
        <w:tc>
          <w:tcPr>
            <w:tcW w:w="7820" w:type="dxa"/>
            <w:tcMar>
              <w:top w:w="28" w:type="dxa"/>
              <w:left w:w="57" w:type="dxa"/>
              <w:bottom w:w="28" w:type="dxa"/>
              <w:right w:w="57" w:type="dxa"/>
            </w:tcMar>
            <w:vAlign w:val="center"/>
          </w:tcPr>
          <w:p w:rsidR="00D06EE1" w:rsidRPr="00082B30" w:rsidRDefault="00425E70">
            <w:pPr>
              <w:rPr>
                <w:rFonts w:eastAsia="Times New Roman"/>
                <w:lang w:eastAsia="it-IT"/>
              </w:rPr>
            </w:pPr>
            <w:r w:rsidRPr="00082B30">
              <w:rPr>
                <w:rFonts w:eastAsia="Times New Roman"/>
                <w:lang w:eastAsia="it-IT"/>
              </w:rPr>
              <w:t>Compenso dei revisori</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425E70" w:rsidRPr="00082B30" w:rsidRDefault="00425E70" w:rsidP="00425E70">
            <w:pPr>
              <w:jc w:val="center"/>
              <w:rPr>
                <w:rFonts w:eastAsia="Times New Roman"/>
                <w:lang w:eastAsia="it-IT"/>
              </w:rPr>
            </w:pPr>
            <w:r w:rsidRPr="00082B30">
              <w:rPr>
                <w:rFonts w:eastAsia="Times New Roman"/>
                <w:lang w:eastAsia="it-IT"/>
              </w:rPr>
              <w:t>TITOLO  VIII   -   ENTI LOCALI DEFICITARI O DISSESTATI</w:t>
            </w:r>
          </w:p>
          <w:p w:rsidR="00D06EE1" w:rsidRPr="00082B30" w:rsidRDefault="00425E70" w:rsidP="00425E70">
            <w:pPr>
              <w:jc w:val="center"/>
              <w:rPr>
                <w:rFonts w:eastAsia="Times New Roman"/>
                <w:lang w:eastAsia="it-IT"/>
              </w:rPr>
            </w:pPr>
            <w:r w:rsidRPr="00082B30">
              <w:rPr>
                <w:rFonts w:eastAsia="Times New Roman"/>
                <w:lang w:eastAsia="it-IT"/>
              </w:rPr>
              <w:t>CAPO  I   -   Enti locali deficitari: disposizioni generali</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t>242</w:t>
            </w:r>
          </w:p>
        </w:tc>
        <w:tc>
          <w:tcPr>
            <w:tcW w:w="7820" w:type="dxa"/>
            <w:tcMar>
              <w:top w:w="28" w:type="dxa"/>
              <w:left w:w="57" w:type="dxa"/>
              <w:bottom w:w="28" w:type="dxa"/>
              <w:right w:w="57" w:type="dxa"/>
            </w:tcMar>
            <w:vAlign w:val="center"/>
          </w:tcPr>
          <w:p w:rsidR="00D06EE1" w:rsidRPr="00082B30" w:rsidRDefault="00425E70">
            <w:pPr>
              <w:rPr>
                <w:rFonts w:eastAsia="Times New Roman"/>
                <w:lang w:eastAsia="it-IT"/>
              </w:rPr>
            </w:pPr>
            <w:r w:rsidRPr="00082B30">
              <w:rPr>
                <w:rFonts w:eastAsia="Times New Roman"/>
                <w:lang w:eastAsia="it-IT"/>
              </w:rPr>
              <w:t>Individuazione degli enti locali strutturalmente deficitari e relativi controlli</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t>243</w:t>
            </w:r>
          </w:p>
        </w:tc>
        <w:tc>
          <w:tcPr>
            <w:tcW w:w="7820" w:type="dxa"/>
            <w:tcMar>
              <w:top w:w="28" w:type="dxa"/>
              <w:left w:w="57" w:type="dxa"/>
              <w:bottom w:w="28" w:type="dxa"/>
              <w:right w:w="57" w:type="dxa"/>
            </w:tcMar>
            <w:vAlign w:val="center"/>
          </w:tcPr>
          <w:p w:rsidR="00D06EE1" w:rsidRPr="00082B30" w:rsidRDefault="00425E70" w:rsidP="00425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it-IT"/>
              </w:rPr>
            </w:pPr>
            <w:r w:rsidRPr="00082B30">
              <w:rPr>
                <w:rFonts w:eastAsia="Times New Roman"/>
                <w:lang w:eastAsia="it-IT"/>
              </w:rPr>
              <w:t>Controlli per gli enti locali strutturalmente deficitari, enti locali dissestati ed altri enti</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t>243-bis</w:t>
            </w:r>
          </w:p>
        </w:tc>
        <w:tc>
          <w:tcPr>
            <w:tcW w:w="7820" w:type="dxa"/>
            <w:tcMar>
              <w:top w:w="28" w:type="dxa"/>
              <w:left w:w="57" w:type="dxa"/>
              <w:bottom w:w="28" w:type="dxa"/>
              <w:right w:w="57" w:type="dxa"/>
            </w:tcMar>
            <w:vAlign w:val="center"/>
          </w:tcPr>
          <w:p w:rsidR="00D06EE1" w:rsidRPr="00082B30" w:rsidRDefault="00425E70">
            <w:pPr>
              <w:rPr>
                <w:rFonts w:eastAsia="Times New Roman"/>
                <w:lang w:eastAsia="it-IT"/>
              </w:rPr>
            </w:pPr>
            <w:r w:rsidRPr="00082B30">
              <w:rPr>
                <w:rFonts w:eastAsia="Times New Roman"/>
                <w:lang w:eastAsia="it-IT"/>
              </w:rPr>
              <w:t>Procedura di riequilibrio finanziario pluriennale</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t>243-ter</w:t>
            </w:r>
          </w:p>
        </w:tc>
        <w:tc>
          <w:tcPr>
            <w:tcW w:w="7820" w:type="dxa"/>
            <w:tcMar>
              <w:top w:w="28" w:type="dxa"/>
              <w:left w:w="57" w:type="dxa"/>
              <w:bottom w:w="28" w:type="dxa"/>
              <w:right w:w="57" w:type="dxa"/>
            </w:tcMar>
            <w:vAlign w:val="center"/>
          </w:tcPr>
          <w:p w:rsidR="00D06EE1" w:rsidRPr="00082B30" w:rsidRDefault="00425E70">
            <w:pPr>
              <w:rPr>
                <w:rFonts w:eastAsia="Times New Roman"/>
                <w:lang w:eastAsia="it-IT"/>
              </w:rPr>
            </w:pPr>
            <w:r w:rsidRPr="00082B30">
              <w:rPr>
                <w:rFonts w:eastAsia="Times New Roman"/>
                <w:bCs/>
                <w:iCs/>
                <w:lang w:eastAsia="it-IT"/>
              </w:rPr>
              <w:t>Fondo di rotazione per assicurare la stabilità finanziaria degli enti locali</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t>243-quater</w:t>
            </w:r>
          </w:p>
        </w:tc>
        <w:tc>
          <w:tcPr>
            <w:tcW w:w="7820" w:type="dxa"/>
            <w:tcMar>
              <w:top w:w="28" w:type="dxa"/>
              <w:left w:w="57" w:type="dxa"/>
              <w:bottom w:w="28" w:type="dxa"/>
              <w:right w:w="57" w:type="dxa"/>
            </w:tcMar>
            <w:vAlign w:val="center"/>
          </w:tcPr>
          <w:p w:rsidR="00D06EE1" w:rsidRPr="00082B30" w:rsidRDefault="00425E70" w:rsidP="00425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it-IT"/>
              </w:rPr>
            </w:pPr>
            <w:r w:rsidRPr="00082B30">
              <w:rPr>
                <w:rFonts w:eastAsia="Times New Roman"/>
                <w:lang w:eastAsia="it-IT"/>
              </w:rPr>
              <w:t>Esame del piano di riequilibrio finanziario pluriennale e controllo sulla relativa attuazione</w:t>
            </w:r>
          </w:p>
        </w:tc>
      </w:tr>
      <w:tr w:rsidR="00D06EE1" w:rsidTr="00454ED2">
        <w:tc>
          <w:tcPr>
            <w:tcW w:w="1333" w:type="dxa"/>
            <w:tcMar>
              <w:top w:w="28" w:type="dxa"/>
              <w:left w:w="57" w:type="dxa"/>
              <w:bottom w:w="28" w:type="dxa"/>
              <w:right w:w="57" w:type="dxa"/>
            </w:tcMar>
            <w:vAlign w:val="center"/>
          </w:tcPr>
          <w:p w:rsidR="00D06EE1" w:rsidRDefault="00425E70" w:rsidP="00D06EE1">
            <w:pPr>
              <w:jc w:val="center"/>
              <w:rPr>
                <w:rFonts w:eastAsia="Times New Roman"/>
                <w:lang w:eastAsia="it-IT"/>
              </w:rPr>
            </w:pPr>
            <w:r>
              <w:rPr>
                <w:rFonts w:eastAsia="Times New Roman"/>
                <w:lang w:eastAsia="it-IT"/>
              </w:rPr>
              <w:t>243-quinquies</w:t>
            </w:r>
          </w:p>
        </w:tc>
        <w:tc>
          <w:tcPr>
            <w:tcW w:w="7820" w:type="dxa"/>
            <w:tcMar>
              <w:top w:w="28" w:type="dxa"/>
              <w:left w:w="57" w:type="dxa"/>
              <w:bottom w:w="28" w:type="dxa"/>
              <w:right w:w="57" w:type="dxa"/>
            </w:tcMar>
            <w:vAlign w:val="center"/>
          </w:tcPr>
          <w:p w:rsidR="00D06EE1" w:rsidRPr="00082B30" w:rsidRDefault="00425E70" w:rsidP="00425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it-IT"/>
              </w:rPr>
            </w:pPr>
            <w:r w:rsidRPr="00082B30">
              <w:rPr>
                <w:rFonts w:eastAsia="Times New Roman"/>
                <w:lang w:eastAsia="it-IT"/>
              </w:rPr>
              <w:t>Misure per garantire la stabilità finanziaria degli enti locali sciolti per fenomeni di infiltrazione e di condizionamento di tipo mafioso</w:t>
            </w:r>
          </w:p>
        </w:tc>
      </w:tr>
      <w:tr w:rsidR="00D06EE1" w:rsidTr="00454ED2">
        <w:tc>
          <w:tcPr>
            <w:tcW w:w="1333" w:type="dxa"/>
            <w:tcMar>
              <w:top w:w="28" w:type="dxa"/>
              <w:left w:w="57" w:type="dxa"/>
              <w:bottom w:w="28" w:type="dxa"/>
              <w:right w:w="57" w:type="dxa"/>
            </w:tcMar>
            <w:vAlign w:val="center"/>
          </w:tcPr>
          <w:p w:rsidR="00D06EE1" w:rsidRDefault="002C129E" w:rsidP="00D06EE1">
            <w:pPr>
              <w:jc w:val="center"/>
              <w:rPr>
                <w:rFonts w:eastAsia="Times New Roman"/>
                <w:lang w:eastAsia="it-IT"/>
              </w:rPr>
            </w:pPr>
            <w:r>
              <w:rPr>
                <w:rFonts w:eastAsia="Times New Roman"/>
                <w:lang w:eastAsia="it-IT"/>
              </w:rPr>
              <w:t>243-sexies</w:t>
            </w:r>
          </w:p>
        </w:tc>
        <w:tc>
          <w:tcPr>
            <w:tcW w:w="7820" w:type="dxa"/>
            <w:tcMar>
              <w:top w:w="28" w:type="dxa"/>
              <w:left w:w="57" w:type="dxa"/>
              <w:bottom w:w="28" w:type="dxa"/>
              <w:right w:w="57" w:type="dxa"/>
            </w:tcMar>
            <w:vAlign w:val="center"/>
          </w:tcPr>
          <w:p w:rsidR="00D06EE1" w:rsidRPr="00082B30" w:rsidRDefault="002C129E">
            <w:pPr>
              <w:rPr>
                <w:rFonts w:eastAsia="Times New Roman"/>
                <w:lang w:eastAsia="it-IT"/>
              </w:rPr>
            </w:pPr>
            <w:r w:rsidRPr="00082B30">
              <w:rPr>
                <w:rFonts w:eastAsia="Times New Roman"/>
                <w:lang w:eastAsia="it-IT"/>
              </w:rPr>
              <w:t>Pagamento di debiti</w:t>
            </w:r>
          </w:p>
        </w:tc>
      </w:tr>
      <w:tr w:rsidR="00D06EE1" w:rsidTr="00454ED2">
        <w:tc>
          <w:tcPr>
            <w:tcW w:w="1333" w:type="dxa"/>
            <w:tcMar>
              <w:top w:w="28" w:type="dxa"/>
              <w:left w:w="57" w:type="dxa"/>
              <w:bottom w:w="28" w:type="dxa"/>
              <w:right w:w="57" w:type="dxa"/>
            </w:tcMar>
            <w:vAlign w:val="center"/>
          </w:tcPr>
          <w:p w:rsidR="00D06EE1" w:rsidRDefault="00D06EE1" w:rsidP="00D06EE1">
            <w:pPr>
              <w:jc w:val="center"/>
              <w:rPr>
                <w:rFonts w:eastAsia="Times New Roman"/>
                <w:lang w:eastAsia="it-IT"/>
              </w:rPr>
            </w:pPr>
          </w:p>
        </w:tc>
        <w:tc>
          <w:tcPr>
            <w:tcW w:w="7820" w:type="dxa"/>
            <w:tcMar>
              <w:top w:w="28" w:type="dxa"/>
              <w:left w:w="57" w:type="dxa"/>
              <w:bottom w:w="28" w:type="dxa"/>
              <w:right w:w="57" w:type="dxa"/>
            </w:tcMar>
            <w:vAlign w:val="center"/>
          </w:tcPr>
          <w:p w:rsidR="00D06EE1" w:rsidRPr="00082B30" w:rsidRDefault="002C129E" w:rsidP="002C129E">
            <w:pPr>
              <w:jc w:val="center"/>
              <w:rPr>
                <w:rFonts w:eastAsia="Times New Roman"/>
                <w:lang w:eastAsia="it-IT"/>
              </w:rPr>
            </w:pPr>
            <w:r w:rsidRPr="00082B30">
              <w:rPr>
                <w:rFonts w:eastAsia="Times New Roman"/>
                <w:lang w:eastAsia="it-IT"/>
              </w:rPr>
              <w:t>CAPO  II   -   Enti locali dissestati: disposizioni generali</w:t>
            </w:r>
          </w:p>
        </w:tc>
      </w:tr>
      <w:tr w:rsidR="00D06EE1" w:rsidTr="00454ED2">
        <w:tc>
          <w:tcPr>
            <w:tcW w:w="1333" w:type="dxa"/>
            <w:tcMar>
              <w:top w:w="28" w:type="dxa"/>
              <w:left w:w="57" w:type="dxa"/>
              <w:bottom w:w="28" w:type="dxa"/>
              <w:right w:w="57" w:type="dxa"/>
            </w:tcMar>
            <w:vAlign w:val="center"/>
          </w:tcPr>
          <w:p w:rsidR="00D06EE1" w:rsidRDefault="002C129E" w:rsidP="00D06EE1">
            <w:pPr>
              <w:jc w:val="center"/>
              <w:rPr>
                <w:rFonts w:eastAsia="Times New Roman"/>
                <w:lang w:eastAsia="it-IT"/>
              </w:rPr>
            </w:pPr>
            <w:r>
              <w:rPr>
                <w:rFonts w:eastAsia="Times New Roman"/>
                <w:lang w:eastAsia="it-IT"/>
              </w:rPr>
              <w:t>244</w:t>
            </w:r>
          </w:p>
        </w:tc>
        <w:tc>
          <w:tcPr>
            <w:tcW w:w="7820" w:type="dxa"/>
            <w:tcMar>
              <w:top w:w="28" w:type="dxa"/>
              <w:left w:w="57" w:type="dxa"/>
              <w:bottom w:w="28" w:type="dxa"/>
              <w:right w:w="57" w:type="dxa"/>
            </w:tcMar>
            <w:vAlign w:val="center"/>
          </w:tcPr>
          <w:p w:rsidR="00D06EE1" w:rsidRPr="00082B30" w:rsidRDefault="002C129E">
            <w:pPr>
              <w:rPr>
                <w:rFonts w:eastAsia="Times New Roman"/>
                <w:lang w:eastAsia="it-IT"/>
              </w:rPr>
            </w:pPr>
            <w:r w:rsidRPr="00082B30">
              <w:rPr>
                <w:rFonts w:eastAsia="Times New Roman"/>
                <w:lang w:eastAsia="it-IT"/>
              </w:rPr>
              <w:t>Dissesto finanziario</w:t>
            </w:r>
          </w:p>
        </w:tc>
      </w:tr>
      <w:tr w:rsidR="00D06EE1" w:rsidTr="00454ED2">
        <w:tc>
          <w:tcPr>
            <w:tcW w:w="1333" w:type="dxa"/>
            <w:tcMar>
              <w:top w:w="28" w:type="dxa"/>
              <w:left w:w="57" w:type="dxa"/>
              <w:bottom w:w="28" w:type="dxa"/>
              <w:right w:w="57" w:type="dxa"/>
            </w:tcMar>
            <w:vAlign w:val="center"/>
          </w:tcPr>
          <w:p w:rsidR="00D06EE1" w:rsidRDefault="002C129E" w:rsidP="00D06EE1">
            <w:pPr>
              <w:jc w:val="center"/>
              <w:rPr>
                <w:rFonts w:eastAsia="Times New Roman"/>
                <w:lang w:eastAsia="it-IT"/>
              </w:rPr>
            </w:pPr>
            <w:r>
              <w:rPr>
                <w:rFonts w:eastAsia="Times New Roman"/>
                <w:lang w:eastAsia="it-IT"/>
              </w:rPr>
              <w:t>245</w:t>
            </w:r>
          </w:p>
        </w:tc>
        <w:tc>
          <w:tcPr>
            <w:tcW w:w="7820" w:type="dxa"/>
            <w:tcMar>
              <w:top w:w="28" w:type="dxa"/>
              <w:left w:w="57" w:type="dxa"/>
              <w:bottom w:w="28" w:type="dxa"/>
              <w:right w:w="57" w:type="dxa"/>
            </w:tcMar>
            <w:vAlign w:val="center"/>
          </w:tcPr>
          <w:p w:rsidR="00D06EE1" w:rsidRPr="00082B30" w:rsidRDefault="002C129E">
            <w:pPr>
              <w:rPr>
                <w:rFonts w:eastAsia="Times New Roman"/>
                <w:lang w:eastAsia="it-IT"/>
              </w:rPr>
            </w:pPr>
            <w:r w:rsidRPr="00082B30">
              <w:rPr>
                <w:rFonts w:eastAsia="Times New Roman"/>
                <w:lang w:eastAsia="it-IT"/>
              </w:rPr>
              <w:t>Soggetti della procedura di risanamento</w:t>
            </w:r>
          </w:p>
        </w:tc>
      </w:tr>
      <w:tr w:rsidR="00D06EE1" w:rsidTr="00454ED2">
        <w:tc>
          <w:tcPr>
            <w:tcW w:w="1333" w:type="dxa"/>
            <w:tcMar>
              <w:top w:w="28" w:type="dxa"/>
              <w:left w:w="57" w:type="dxa"/>
              <w:bottom w:w="28" w:type="dxa"/>
              <w:right w:w="57" w:type="dxa"/>
            </w:tcMar>
            <w:vAlign w:val="center"/>
          </w:tcPr>
          <w:p w:rsidR="00D06EE1" w:rsidRDefault="002C129E" w:rsidP="00D06EE1">
            <w:pPr>
              <w:jc w:val="center"/>
              <w:rPr>
                <w:rFonts w:eastAsia="Times New Roman"/>
                <w:lang w:eastAsia="it-IT"/>
              </w:rPr>
            </w:pPr>
            <w:r>
              <w:rPr>
                <w:rFonts w:eastAsia="Times New Roman"/>
                <w:lang w:eastAsia="it-IT"/>
              </w:rPr>
              <w:t>246</w:t>
            </w:r>
          </w:p>
        </w:tc>
        <w:tc>
          <w:tcPr>
            <w:tcW w:w="7820" w:type="dxa"/>
            <w:tcMar>
              <w:top w:w="28" w:type="dxa"/>
              <w:left w:w="57" w:type="dxa"/>
              <w:bottom w:w="28" w:type="dxa"/>
              <w:right w:w="57" w:type="dxa"/>
            </w:tcMar>
            <w:vAlign w:val="center"/>
          </w:tcPr>
          <w:p w:rsidR="00D06EE1" w:rsidRPr="00082B30" w:rsidRDefault="002C129E">
            <w:pPr>
              <w:rPr>
                <w:rFonts w:eastAsia="Times New Roman"/>
                <w:lang w:eastAsia="it-IT"/>
              </w:rPr>
            </w:pPr>
            <w:r w:rsidRPr="00082B30">
              <w:rPr>
                <w:rFonts w:eastAsia="Times New Roman"/>
                <w:lang w:eastAsia="it-IT"/>
              </w:rPr>
              <w:t>Deliberazione di dissesto</w:t>
            </w:r>
          </w:p>
        </w:tc>
      </w:tr>
      <w:tr w:rsidR="00D06EE1" w:rsidTr="00454ED2">
        <w:tc>
          <w:tcPr>
            <w:tcW w:w="1333" w:type="dxa"/>
            <w:tcMar>
              <w:top w:w="28" w:type="dxa"/>
              <w:left w:w="57" w:type="dxa"/>
              <w:bottom w:w="28" w:type="dxa"/>
              <w:right w:w="57" w:type="dxa"/>
            </w:tcMar>
            <w:vAlign w:val="center"/>
          </w:tcPr>
          <w:p w:rsidR="00D06EE1" w:rsidRDefault="002C129E" w:rsidP="00D06EE1">
            <w:pPr>
              <w:jc w:val="center"/>
              <w:rPr>
                <w:rFonts w:eastAsia="Times New Roman"/>
                <w:lang w:eastAsia="it-IT"/>
              </w:rPr>
            </w:pPr>
            <w:r>
              <w:rPr>
                <w:rFonts w:eastAsia="Times New Roman"/>
                <w:lang w:eastAsia="it-IT"/>
              </w:rPr>
              <w:t>247</w:t>
            </w:r>
          </w:p>
        </w:tc>
        <w:tc>
          <w:tcPr>
            <w:tcW w:w="7820" w:type="dxa"/>
            <w:tcMar>
              <w:top w:w="28" w:type="dxa"/>
              <w:left w:w="57" w:type="dxa"/>
              <w:bottom w:w="28" w:type="dxa"/>
              <w:right w:w="57" w:type="dxa"/>
            </w:tcMar>
            <w:vAlign w:val="center"/>
          </w:tcPr>
          <w:p w:rsidR="00D06EE1" w:rsidRPr="00082B30" w:rsidRDefault="002C129E">
            <w:pPr>
              <w:rPr>
                <w:rFonts w:eastAsia="Times New Roman"/>
                <w:lang w:eastAsia="it-IT"/>
              </w:rPr>
            </w:pPr>
            <w:r w:rsidRPr="00082B30">
              <w:rPr>
                <w:rFonts w:eastAsia="Times New Roman"/>
                <w:lang w:eastAsia="it-IT"/>
              </w:rPr>
              <w:t>Omissione della deliberazione di dissesto</w:t>
            </w:r>
          </w:p>
        </w:tc>
      </w:tr>
      <w:tr w:rsidR="00D06EE1" w:rsidTr="00454ED2">
        <w:tc>
          <w:tcPr>
            <w:tcW w:w="1333" w:type="dxa"/>
            <w:tcMar>
              <w:top w:w="28" w:type="dxa"/>
              <w:left w:w="57" w:type="dxa"/>
              <w:bottom w:w="28" w:type="dxa"/>
              <w:right w:w="57" w:type="dxa"/>
            </w:tcMar>
            <w:vAlign w:val="center"/>
          </w:tcPr>
          <w:p w:rsidR="00D06EE1" w:rsidRDefault="002C129E" w:rsidP="00D06EE1">
            <w:pPr>
              <w:jc w:val="center"/>
              <w:rPr>
                <w:rFonts w:eastAsia="Times New Roman"/>
                <w:lang w:eastAsia="it-IT"/>
              </w:rPr>
            </w:pPr>
            <w:r>
              <w:rPr>
                <w:rFonts w:eastAsia="Times New Roman"/>
                <w:lang w:eastAsia="it-IT"/>
              </w:rPr>
              <w:t>248</w:t>
            </w:r>
          </w:p>
        </w:tc>
        <w:tc>
          <w:tcPr>
            <w:tcW w:w="7820" w:type="dxa"/>
            <w:tcMar>
              <w:top w:w="28" w:type="dxa"/>
              <w:left w:w="57" w:type="dxa"/>
              <w:bottom w:w="28" w:type="dxa"/>
              <w:right w:w="57" w:type="dxa"/>
            </w:tcMar>
            <w:vAlign w:val="center"/>
          </w:tcPr>
          <w:p w:rsidR="00D06EE1" w:rsidRPr="00082B30" w:rsidRDefault="002C129E">
            <w:pPr>
              <w:rPr>
                <w:rFonts w:eastAsia="Times New Roman"/>
                <w:lang w:eastAsia="it-IT"/>
              </w:rPr>
            </w:pPr>
            <w:r w:rsidRPr="00082B30">
              <w:rPr>
                <w:rFonts w:eastAsia="Times New Roman"/>
                <w:lang w:eastAsia="it-IT"/>
              </w:rPr>
              <w:t>Conseguenze della dichiarazione di dissesto</w:t>
            </w:r>
          </w:p>
        </w:tc>
      </w:tr>
      <w:tr w:rsidR="00D06EE1" w:rsidTr="00454ED2">
        <w:tc>
          <w:tcPr>
            <w:tcW w:w="1333" w:type="dxa"/>
            <w:tcMar>
              <w:top w:w="28" w:type="dxa"/>
              <w:left w:w="57" w:type="dxa"/>
              <w:bottom w:w="28" w:type="dxa"/>
              <w:right w:w="57" w:type="dxa"/>
            </w:tcMar>
            <w:vAlign w:val="center"/>
          </w:tcPr>
          <w:p w:rsidR="00D06EE1" w:rsidRDefault="002C129E" w:rsidP="00D06EE1">
            <w:pPr>
              <w:jc w:val="center"/>
              <w:rPr>
                <w:rFonts w:eastAsia="Times New Roman"/>
                <w:lang w:eastAsia="it-IT"/>
              </w:rPr>
            </w:pPr>
            <w:r>
              <w:rPr>
                <w:rFonts w:eastAsia="Times New Roman"/>
                <w:lang w:eastAsia="it-IT"/>
              </w:rPr>
              <w:t>249</w:t>
            </w:r>
          </w:p>
        </w:tc>
        <w:tc>
          <w:tcPr>
            <w:tcW w:w="7820" w:type="dxa"/>
            <w:tcMar>
              <w:top w:w="28" w:type="dxa"/>
              <w:left w:w="57" w:type="dxa"/>
              <w:bottom w:w="28" w:type="dxa"/>
              <w:right w:w="57" w:type="dxa"/>
            </w:tcMar>
            <w:vAlign w:val="center"/>
          </w:tcPr>
          <w:p w:rsidR="00D06EE1" w:rsidRPr="00082B30" w:rsidRDefault="002C129E">
            <w:pPr>
              <w:rPr>
                <w:rFonts w:eastAsia="Times New Roman"/>
                <w:lang w:eastAsia="it-IT"/>
              </w:rPr>
            </w:pPr>
            <w:r w:rsidRPr="00082B30">
              <w:rPr>
                <w:rFonts w:eastAsia="Times New Roman"/>
                <w:lang w:eastAsia="it-IT"/>
              </w:rPr>
              <w:t>Limiti alla contrazione di nuovi mutui</w:t>
            </w:r>
          </w:p>
        </w:tc>
      </w:tr>
      <w:tr w:rsidR="002C129E" w:rsidTr="00454ED2">
        <w:tc>
          <w:tcPr>
            <w:tcW w:w="1333" w:type="dxa"/>
            <w:tcMar>
              <w:top w:w="28" w:type="dxa"/>
              <w:left w:w="57" w:type="dxa"/>
              <w:bottom w:w="28" w:type="dxa"/>
              <w:right w:w="57" w:type="dxa"/>
            </w:tcMar>
            <w:vAlign w:val="center"/>
          </w:tcPr>
          <w:p w:rsidR="002C129E" w:rsidRDefault="002C129E" w:rsidP="002C129E">
            <w:pPr>
              <w:jc w:val="center"/>
              <w:rPr>
                <w:rFonts w:eastAsia="Times New Roman"/>
                <w:lang w:eastAsia="it-IT"/>
              </w:rPr>
            </w:pPr>
            <w:r>
              <w:rPr>
                <w:rFonts w:eastAsia="Times New Roman"/>
                <w:lang w:eastAsia="it-IT"/>
              </w:rPr>
              <w:t>250</w:t>
            </w:r>
          </w:p>
        </w:tc>
        <w:tc>
          <w:tcPr>
            <w:tcW w:w="7820" w:type="dxa"/>
            <w:tcMar>
              <w:top w:w="28" w:type="dxa"/>
              <w:left w:w="57" w:type="dxa"/>
              <w:bottom w:w="28" w:type="dxa"/>
              <w:right w:w="57" w:type="dxa"/>
            </w:tcMar>
            <w:vAlign w:val="center"/>
          </w:tcPr>
          <w:p w:rsidR="002C129E" w:rsidRPr="00082B30" w:rsidRDefault="002C129E">
            <w:pPr>
              <w:rPr>
                <w:rFonts w:eastAsia="Times New Roman"/>
                <w:lang w:eastAsia="it-IT"/>
              </w:rPr>
            </w:pPr>
            <w:r w:rsidRPr="00082B30">
              <w:rPr>
                <w:rFonts w:eastAsia="Times New Roman"/>
                <w:lang w:eastAsia="it-IT"/>
              </w:rPr>
              <w:t>Gestione del bilancio durante la procedura di risanamento</w:t>
            </w:r>
          </w:p>
        </w:tc>
      </w:tr>
      <w:tr w:rsidR="002C129E" w:rsidTr="00454ED2">
        <w:tc>
          <w:tcPr>
            <w:tcW w:w="1333" w:type="dxa"/>
            <w:tcMar>
              <w:top w:w="28" w:type="dxa"/>
              <w:left w:w="57" w:type="dxa"/>
              <w:bottom w:w="28" w:type="dxa"/>
              <w:right w:w="57" w:type="dxa"/>
            </w:tcMar>
            <w:vAlign w:val="center"/>
          </w:tcPr>
          <w:p w:rsidR="002C129E" w:rsidRDefault="002C129E" w:rsidP="002C129E">
            <w:pPr>
              <w:jc w:val="center"/>
              <w:rPr>
                <w:rFonts w:eastAsia="Times New Roman"/>
                <w:lang w:eastAsia="it-IT"/>
              </w:rPr>
            </w:pPr>
            <w:r>
              <w:rPr>
                <w:rFonts w:eastAsia="Times New Roman"/>
                <w:lang w:eastAsia="it-IT"/>
              </w:rPr>
              <w:t>251</w:t>
            </w:r>
          </w:p>
        </w:tc>
        <w:tc>
          <w:tcPr>
            <w:tcW w:w="7820" w:type="dxa"/>
            <w:tcMar>
              <w:top w:w="28" w:type="dxa"/>
              <w:left w:w="57" w:type="dxa"/>
              <w:bottom w:w="28" w:type="dxa"/>
              <w:right w:w="57" w:type="dxa"/>
            </w:tcMar>
            <w:vAlign w:val="center"/>
          </w:tcPr>
          <w:p w:rsidR="002C129E" w:rsidRPr="00082B30" w:rsidRDefault="002C129E">
            <w:pPr>
              <w:rPr>
                <w:rFonts w:eastAsia="Times New Roman"/>
                <w:lang w:eastAsia="it-IT"/>
              </w:rPr>
            </w:pPr>
            <w:r w:rsidRPr="00082B30">
              <w:rPr>
                <w:rFonts w:eastAsia="Times New Roman"/>
                <w:lang w:eastAsia="it-IT"/>
              </w:rPr>
              <w:t>Attivazione delle entrate proprie</w:t>
            </w:r>
          </w:p>
        </w:tc>
      </w:tr>
      <w:tr w:rsidR="002C129E" w:rsidTr="00454ED2">
        <w:tc>
          <w:tcPr>
            <w:tcW w:w="1333" w:type="dxa"/>
            <w:tcMar>
              <w:top w:w="28" w:type="dxa"/>
              <w:left w:w="57" w:type="dxa"/>
              <w:bottom w:w="28" w:type="dxa"/>
              <w:right w:w="57" w:type="dxa"/>
            </w:tcMar>
            <w:vAlign w:val="center"/>
          </w:tcPr>
          <w:p w:rsidR="002C129E" w:rsidRDefault="002C129E" w:rsidP="002C129E">
            <w:pPr>
              <w:jc w:val="center"/>
              <w:rPr>
                <w:rFonts w:eastAsia="Times New Roman"/>
                <w:lang w:eastAsia="it-IT"/>
              </w:rPr>
            </w:pPr>
          </w:p>
        </w:tc>
        <w:tc>
          <w:tcPr>
            <w:tcW w:w="7820" w:type="dxa"/>
            <w:tcMar>
              <w:top w:w="28" w:type="dxa"/>
              <w:left w:w="57" w:type="dxa"/>
              <w:bottom w:w="28" w:type="dxa"/>
              <w:right w:w="57" w:type="dxa"/>
            </w:tcMar>
            <w:vAlign w:val="center"/>
          </w:tcPr>
          <w:p w:rsidR="002C129E" w:rsidRPr="00082B30" w:rsidRDefault="002C129E" w:rsidP="002C129E">
            <w:pPr>
              <w:jc w:val="center"/>
              <w:rPr>
                <w:rFonts w:eastAsia="Times New Roman"/>
                <w:lang w:eastAsia="it-IT"/>
              </w:rPr>
            </w:pPr>
            <w:r w:rsidRPr="00082B30">
              <w:rPr>
                <w:rFonts w:eastAsia="Times New Roman"/>
                <w:lang w:eastAsia="it-IT"/>
              </w:rPr>
              <w:t>CAPO  III   -   Attività dell'organo straordinario di liquidazione</w:t>
            </w:r>
          </w:p>
        </w:tc>
      </w:tr>
      <w:tr w:rsidR="002C129E" w:rsidTr="00454ED2">
        <w:tc>
          <w:tcPr>
            <w:tcW w:w="1333" w:type="dxa"/>
            <w:tcMar>
              <w:top w:w="28" w:type="dxa"/>
              <w:left w:w="57" w:type="dxa"/>
              <w:bottom w:w="28" w:type="dxa"/>
              <w:right w:w="57" w:type="dxa"/>
            </w:tcMar>
            <w:vAlign w:val="center"/>
          </w:tcPr>
          <w:p w:rsidR="002C129E" w:rsidRDefault="002C129E" w:rsidP="002C129E">
            <w:pPr>
              <w:jc w:val="center"/>
              <w:rPr>
                <w:rFonts w:eastAsia="Times New Roman"/>
                <w:lang w:eastAsia="it-IT"/>
              </w:rPr>
            </w:pPr>
            <w:r>
              <w:rPr>
                <w:rFonts w:eastAsia="Times New Roman"/>
                <w:lang w:eastAsia="it-IT"/>
              </w:rPr>
              <w:t>252</w:t>
            </w:r>
          </w:p>
        </w:tc>
        <w:tc>
          <w:tcPr>
            <w:tcW w:w="7820" w:type="dxa"/>
            <w:tcMar>
              <w:top w:w="28" w:type="dxa"/>
              <w:left w:w="57" w:type="dxa"/>
              <w:bottom w:w="28" w:type="dxa"/>
              <w:right w:w="57" w:type="dxa"/>
            </w:tcMar>
            <w:vAlign w:val="center"/>
          </w:tcPr>
          <w:p w:rsidR="002C129E" w:rsidRPr="00082B30" w:rsidRDefault="002C129E">
            <w:pPr>
              <w:rPr>
                <w:rFonts w:eastAsia="Times New Roman"/>
                <w:lang w:eastAsia="it-IT"/>
              </w:rPr>
            </w:pPr>
            <w:r w:rsidRPr="00082B30">
              <w:rPr>
                <w:rFonts w:eastAsia="Times New Roman"/>
                <w:lang w:eastAsia="it-IT"/>
              </w:rPr>
              <w:t>Composizione, nomina e attribuzioni</w:t>
            </w:r>
          </w:p>
        </w:tc>
      </w:tr>
      <w:tr w:rsidR="002C129E" w:rsidTr="00454ED2">
        <w:tc>
          <w:tcPr>
            <w:tcW w:w="1333" w:type="dxa"/>
            <w:tcMar>
              <w:top w:w="28" w:type="dxa"/>
              <w:left w:w="57" w:type="dxa"/>
              <w:bottom w:w="28" w:type="dxa"/>
              <w:right w:w="57" w:type="dxa"/>
            </w:tcMar>
            <w:vAlign w:val="center"/>
          </w:tcPr>
          <w:p w:rsidR="002C129E" w:rsidRDefault="002C129E" w:rsidP="002C129E">
            <w:pPr>
              <w:jc w:val="center"/>
              <w:rPr>
                <w:rFonts w:eastAsia="Times New Roman"/>
                <w:lang w:eastAsia="it-IT"/>
              </w:rPr>
            </w:pPr>
            <w:r>
              <w:rPr>
                <w:rFonts w:eastAsia="Times New Roman"/>
                <w:lang w:eastAsia="it-IT"/>
              </w:rPr>
              <w:t>253</w:t>
            </w:r>
          </w:p>
        </w:tc>
        <w:tc>
          <w:tcPr>
            <w:tcW w:w="7820" w:type="dxa"/>
            <w:tcMar>
              <w:top w:w="28" w:type="dxa"/>
              <w:left w:w="57" w:type="dxa"/>
              <w:bottom w:w="28" w:type="dxa"/>
              <w:right w:w="57" w:type="dxa"/>
            </w:tcMar>
            <w:vAlign w:val="center"/>
          </w:tcPr>
          <w:p w:rsidR="002C129E" w:rsidRPr="00082B30" w:rsidRDefault="002C129E">
            <w:pPr>
              <w:rPr>
                <w:rFonts w:eastAsia="Times New Roman"/>
                <w:lang w:eastAsia="it-IT"/>
              </w:rPr>
            </w:pPr>
            <w:r w:rsidRPr="00082B30">
              <w:rPr>
                <w:rFonts w:eastAsia="Times New Roman"/>
                <w:lang w:eastAsia="it-IT"/>
              </w:rPr>
              <w:t>Poteri organizzatori</w:t>
            </w:r>
          </w:p>
        </w:tc>
      </w:tr>
      <w:tr w:rsidR="002C129E" w:rsidTr="00454ED2">
        <w:tc>
          <w:tcPr>
            <w:tcW w:w="1333" w:type="dxa"/>
            <w:tcMar>
              <w:top w:w="28" w:type="dxa"/>
              <w:left w:w="57" w:type="dxa"/>
              <w:bottom w:w="28" w:type="dxa"/>
              <w:right w:w="57" w:type="dxa"/>
            </w:tcMar>
            <w:vAlign w:val="center"/>
          </w:tcPr>
          <w:p w:rsidR="002C129E" w:rsidRDefault="002C129E" w:rsidP="002C129E">
            <w:pPr>
              <w:jc w:val="center"/>
              <w:rPr>
                <w:rFonts w:eastAsia="Times New Roman"/>
                <w:lang w:eastAsia="it-IT"/>
              </w:rPr>
            </w:pPr>
            <w:r>
              <w:rPr>
                <w:rFonts w:eastAsia="Times New Roman"/>
                <w:lang w:eastAsia="it-IT"/>
              </w:rPr>
              <w:t>254</w:t>
            </w:r>
          </w:p>
        </w:tc>
        <w:tc>
          <w:tcPr>
            <w:tcW w:w="7820" w:type="dxa"/>
            <w:tcMar>
              <w:top w:w="28" w:type="dxa"/>
              <w:left w:w="57" w:type="dxa"/>
              <w:bottom w:w="28" w:type="dxa"/>
              <w:right w:w="57" w:type="dxa"/>
            </w:tcMar>
            <w:vAlign w:val="center"/>
          </w:tcPr>
          <w:p w:rsidR="002C129E" w:rsidRPr="00082B30" w:rsidRDefault="002C129E">
            <w:pPr>
              <w:rPr>
                <w:rFonts w:eastAsia="Times New Roman"/>
                <w:lang w:eastAsia="it-IT"/>
              </w:rPr>
            </w:pPr>
            <w:r w:rsidRPr="00082B30">
              <w:rPr>
                <w:rFonts w:eastAsia="Times New Roman"/>
                <w:lang w:eastAsia="it-IT"/>
              </w:rPr>
              <w:t>Rilevazione della massa passiva</w:t>
            </w:r>
          </w:p>
        </w:tc>
      </w:tr>
      <w:tr w:rsidR="002C129E" w:rsidTr="00454ED2">
        <w:tc>
          <w:tcPr>
            <w:tcW w:w="1333" w:type="dxa"/>
            <w:tcMar>
              <w:top w:w="28" w:type="dxa"/>
              <w:left w:w="57" w:type="dxa"/>
              <w:bottom w:w="28" w:type="dxa"/>
              <w:right w:w="57" w:type="dxa"/>
            </w:tcMar>
            <w:vAlign w:val="center"/>
          </w:tcPr>
          <w:p w:rsidR="002C129E" w:rsidRDefault="002C129E" w:rsidP="002C129E">
            <w:pPr>
              <w:jc w:val="center"/>
              <w:rPr>
                <w:rFonts w:eastAsia="Times New Roman"/>
                <w:lang w:eastAsia="it-IT"/>
              </w:rPr>
            </w:pPr>
            <w:r>
              <w:rPr>
                <w:rFonts w:eastAsia="Times New Roman"/>
                <w:lang w:eastAsia="it-IT"/>
              </w:rPr>
              <w:t>255</w:t>
            </w:r>
          </w:p>
        </w:tc>
        <w:tc>
          <w:tcPr>
            <w:tcW w:w="7820" w:type="dxa"/>
            <w:tcMar>
              <w:top w:w="28" w:type="dxa"/>
              <w:left w:w="57" w:type="dxa"/>
              <w:bottom w:w="28" w:type="dxa"/>
              <w:right w:w="57" w:type="dxa"/>
            </w:tcMar>
            <w:vAlign w:val="center"/>
          </w:tcPr>
          <w:p w:rsidR="002C129E" w:rsidRPr="00082B30" w:rsidRDefault="002C129E">
            <w:pPr>
              <w:rPr>
                <w:rFonts w:eastAsia="Times New Roman"/>
                <w:lang w:eastAsia="it-IT"/>
              </w:rPr>
            </w:pPr>
            <w:r w:rsidRPr="00082B30">
              <w:rPr>
                <w:rFonts w:eastAsia="Times New Roman"/>
                <w:lang w:eastAsia="it-IT"/>
              </w:rPr>
              <w:t>Acquisizione e gestione dei mezzi finanziari per il risanamento</w:t>
            </w:r>
          </w:p>
        </w:tc>
      </w:tr>
      <w:tr w:rsidR="002C129E" w:rsidTr="00454ED2">
        <w:tc>
          <w:tcPr>
            <w:tcW w:w="1333" w:type="dxa"/>
            <w:tcMar>
              <w:top w:w="28" w:type="dxa"/>
              <w:left w:w="57" w:type="dxa"/>
              <w:bottom w:w="28" w:type="dxa"/>
              <w:right w:w="57" w:type="dxa"/>
            </w:tcMar>
            <w:vAlign w:val="center"/>
          </w:tcPr>
          <w:p w:rsidR="002C129E" w:rsidRDefault="002C129E" w:rsidP="002C129E">
            <w:pPr>
              <w:jc w:val="center"/>
              <w:rPr>
                <w:rFonts w:eastAsia="Times New Roman"/>
                <w:lang w:eastAsia="it-IT"/>
              </w:rPr>
            </w:pPr>
            <w:r>
              <w:rPr>
                <w:rFonts w:eastAsia="Times New Roman"/>
                <w:lang w:eastAsia="it-IT"/>
              </w:rPr>
              <w:t>256</w:t>
            </w:r>
          </w:p>
        </w:tc>
        <w:tc>
          <w:tcPr>
            <w:tcW w:w="7820" w:type="dxa"/>
            <w:tcMar>
              <w:top w:w="28" w:type="dxa"/>
              <w:left w:w="57" w:type="dxa"/>
              <w:bottom w:w="28" w:type="dxa"/>
              <w:right w:w="57" w:type="dxa"/>
            </w:tcMar>
            <w:vAlign w:val="center"/>
          </w:tcPr>
          <w:p w:rsidR="002C129E" w:rsidRPr="00082B30" w:rsidRDefault="002C129E">
            <w:pPr>
              <w:rPr>
                <w:rFonts w:eastAsia="Times New Roman"/>
                <w:lang w:eastAsia="it-IT"/>
              </w:rPr>
            </w:pPr>
            <w:r w:rsidRPr="00082B30">
              <w:rPr>
                <w:rFonts w:eastAsia="Times New Roman"/>
                <w:lang w:eastAsia="it-IT"/>
              </w:rPr>
              <w:t>Liquidazione e pagamento della massa passiva</w:t>
            </w:r>
          </w:p>
        </w:tc>
      </w:tr>
      <w:tr w:rsidR="002C129E" w:rsidTr="00454ED2">
        <w:tc>
          <w:tcPr>
            <w:tcW w:w="1333" w:type="dxa"/>
            <w:tcMar>
              <w:top w:w="28" w:type="dxa"/>
              <w:left w:w="57" w:type="dxa"/>
              <w:bottom w:w="28" w:type="dxa"/>
              <w:right w:w="57" w:type="dxa"/>
            </w:tcMar>
            <w:vAlign w:val="center"/>
          </w:tcPr>
          <w:p w:rsidR="002C129E" w:rsidRDefault="002C129E" w:rsidP="002C129E">
            <w:pPr>
              <w:jc w:val="center"/>
              <w:rPr>
                <w:rFonts w:eastAsia="Times New Roman"/>
                <w:lang w:eastAsia="it-IT"/>
              </w:rPr>
            </w:pPr>
            <w:r>
              <w:rPr>
                <w:rFonts w:eastAsia="Times New Roman"/>
                <w:lang w:eastAsia="it-IT"/>
              </w:rPr>
              <w:t>257</w:t>
            </w:r>
          </w:p>
        </w:tc>
        <w:tc>
          <w:tcPr>
            <w:tcW w:w="7820" w:type="dxa"/>
            <w:tcMar>
              <w:top w:w="28" w:type="dxa"/>
              <w:left w:w="57" w:type="dxa"/>
              <w:bottom w:w="28" w:type="dxa"/>
              <w:right w:w="57" w:type="dxa"/>
            </w:tcMar>
            <w:vAlign w:val="center"/>
          </w:tcPr>
          <w:p w:rsidR="002C129E" w:rsidRPr="00082B30" w:rsidRDefault="002C129E">
            <w:pPr>
              <w:rPr>
                <w:rFonts w:eastAsia="Times New Roman"/>
                <w:lang w:eastAsia="it-IT"/>
              </w:rPr>
            </w:pPr>
            <w:r w:rsidRPr="00082B30">
              <w:rPr>
                <w:rFonts w:eastAsia="Times New Roman"/>
                <w:lang w:eastAsia="it-IT"/>
              </w:rPr>
              <w:t>Debiti non ammessi alla liquidazione</w:t>
            </w:r>
          </w:p>
        </w:tc>
      </w:tr>
      <w:tr w:rsidR="002C129E" w:rsidTr="00454ED2">
        <w:tc>
          <w:tcPr>
            <w:tcW w:w="1333" w:type="dxa"/>
            <w:tcMar>
              <w:top w:w="28" w:type="dxa"/>
              <w:left w:w="57" w:type="dxa"/>
              <w:bottom w:w="28" w:type="dxa"/>
              <w:right w:w="57" w:type="dxa"/>
            </w:tcMar>
            <w:vAlign w:val="center"/>
          </w:tcPr>
          <w:p w:rsidR="002C129E" w:rsidRDefault="002C129E" w:rsidP="002C129E">
            <w:pPr>
              <w:jc w:val="center"/>
              <w:rPr>
                <w:rFonts w:eastAsia="Times New Roman"/>
                <w:lang w:eastAsia="it-IT"/>
              </w:rPr>
            </w:pPr>
            <w:r>
              <w:rPr>
                <w:rFonts w:eastAsia="Times New Roman"/>
                <w:lang w:eastAsia="it-IT"/>
              </w:rPr>
              <w:t>258</w:t>
            </w:r>
          </w:p>
        </w:tc>
        <w:tc>
          <w:tcPr>
            <w:tcW w:w="7820" w:type="dxa"/>
            <w:tcMar>
              <w:top w:w="28" w:type="dxa"/>
              <w:left w:w="57" w:type="dxa"/>
              <w:bottom w:w="28" w:type="dxa"/>
              <w:right w:w="57" w:type="dxa"/>
            </w:tcMar>
            <w:vAlign w:val="center"/>
          </w:tcPr>
          <w:p w:rsidR="002C129E" w:rsidRPr="00082B30" w:rsidRDefault="002C129E">
            <w:pPr>
              <w:rPr>
                <w:rFonts w:eastAsia="Times New Roman"/>
                <w:lang w:eastAsia="it-IT"/>
              </w:rPr>
            </w:pPr>
            <w:r w:rsidRPr="00082B30">
              <w:rPr>
                <w:rFonts w:eastAsia="Times New Roman"/>
                <w:lang w:eastAsia="it-IT"/>
              </w:rPr>
              <w:t>Modalità semplificate di accertamento e liquidazione dei debiti</w:t>
            </w:r>
          </w:p>
        </w:tc>
      </w:tr>
      <w:tr w:rsidR="002C129E" w:rsidTr="00454ED2">
        <w:tc>
          <w:tcPr>
            <w:tcW w:w="1333" w:type="dxa"/>
            <w:tcMar>
              <w:top w:w="28" w:type="dxa"/>
              <w:left w:w="57" w:type="dxa"/>
              <w:bottom w:w="28" w:type="dxa"/>
              <w:right w:w="57" w:type="dxa"/>
            </w:tcMar>
            <w:vAlign w:val="center"/>
          </w:tcPr>
          <w:p w:rsidR="002C129E" w:rsidRDefault="002C129E" w:rsidP="002C129E">
            <w:pPr>
              <w:jc w:val="center"/>
              <w:rPr>
                <w:rFonts w:eastAsia="Times New Roman"/>
                <w:lang w:eastAsia="it-IT"/>
              </w:rPr>
            </w:pPr>
          </w:p>
        </w:tc>
        <w:tc>
          <w:tcPr>
            <w:tcW w:w="7820" w:type="dxa"/>
            <w:tcMar>
              <w:top w:w="28" w:type="dxa"/>
              <w:left w:w="57" w:type="dxa"/>
              <w:bottom w:w="28" w:type="dxa"/>
              <w:right w:w="57" w:type="dxa"/>
            </w:tcMar>
            <w:vAlign w:val="center"/>
          </w:tcPr>
          <w:p w:rsidR="002C129E" w:rsidRPr="00082B30" w:rsidRDefault="002C129E" w:rsidP="00EE68C1">
            <w:pPr>
              <w:jc w:val="center"/>
              <w:rPr>
                <w:rFonts w:eastAsia="Times New Roman"/>
                <w:lang w:eastAsia="it-IT"/>
              </w:rPr>
            </w:pPr>
            <w:r w:rsidRPr="00082B30">
              <w:rPr>
                <w:rFonts w:eastAsia="Times New Roman"/>
                <w:lang w:eastAsia="it-IT"/>
              </w:rPr>
              <w:t>CAPO  IV   -   Bilancio stabilmente riequilibrato</w:t>
            </w:r>
          </w:p>
        </w:tc>
      </w:tr>
      <w:tr w:rsidR="002C129E" w:rsidTr="00454ED2">
        <w:tc>
          <w:tcPr>
            <w:tcW w:w="1333" w:type="dxa"/>
            <w:tcMar>
              <w:top w:w="28" w:type="dxa"/>
              <w:left w:w="57" w:type="dxa"/>
              <w:bottom w:w="28" w:type="dxa"/>
              <w:right w:w="57" w:type="dxa"/>
            </w:tcMar>
            <w:vAlign w:val="center"/>
          </w:tcPr>
          <w:p w:rsidR="002C129E" w:rsidRDefault="002C129E" w:rsidP="002C129E">
            <w:pPr>
              <w:jc w:val="center"/>
              <w:rPr>
                <w:rFonts w:eastAsia="Times New Roman"/>
                <w:lang w:eastAsia="it-IT"/>
              </w:rPr>
            </w:pPr>
            <w:r>
              <w:rPr>
                <w:rFonts w:eastAsia="Times New Roman"/>
                <w:lang w:eastAsia="it-IT"/>
              </w:rPr>
              <w:t>259</w:t>
            </w:r>
          </w:p>
        </w:tc>
        <w:tc>
          <w:tcPr>
            <w:tcW w:w="7820" w:type="dxa"/>
            <w:tcMar>
              <w:top w:w="28" w:type="dxa"/>
              <w:left w:w="57" w:type="dxa"/>
              <w:bottom w:w="28" w:type="dxa"/>
              <w:right w:w="57" w:type="dxa"/>
            </w:tcMar>
            <w:vAlign w:val="center"/>
          </w:tcPr>
          <w:p w:rsidR="002C129E" w:rsidRPr="00082B30" w:rsidRDefault="002C129E">
            <w:pPr>
              <w:rPr>
                <w:rFonts w:eastAsia="Times New Roman"/>
                <w:lang w:eastAsia="it-IT"/>
              </w:rPr>
            </w:pPr>
            <w:r w:rsidRPr="00082B30">
              <w:rPr>
                <w:rFonts w:eastAsia="Times New Roman"/>
                <w:lang w:eastAsia="it-IT"/>
              </w:rPr>
              <w:t>Ipotesi di bilancio stabilmente riequilibrato</w:t>
            </w:r>
          </w:p>
        </w:tc>
      </w:tr>
      <w:tr w:rsidR="002C129E" w:rsidTr="00454ED2">
        <w:tc>
          <w:tcPr>
            <w:tcW w:w="1333" w:type="dxa"/>
            <w:tcMar>
              <w:top w:w="28" w:type="dxa"/>
              <w:left w:w="57" w:type="dxa"/>
              <w:bottom w:w="28" w:type="dxa"/>
              <w:right w:w="57" w:type="dxa"/>
            </w:tcMar>
            <w:vAlign w:val="center"/>
          </w:tcPr>
          <w:p w:rsidR="002C129E" w:rsidRDefault="002C129E" w:rsidP="002C129E">
            <w:pPr>
              <w:jc w:val="center"/>
              <w:rPr>
                <w:rFonts w:eastAsia="Times New Roman"/>
                <w:lang w:eastAsia="it-IT"/>
              </w:rPr>
            </w:pPr>
            <w:r>
              <w:rPr>
                <w:rFonts w:eastAsia="Times New Roman"/>
                <w:lang w:eastAsia="it-IT"/>
              </w:rPr>
              <w:t>260</w:t>
            </w:r>
          </w:p>
        </w:tc>
        <w:tc>
          <w:tcPr>
            <w:tcW w:w="7820" w:type="dxa"/>
            <w:tcMar>
              <w:top w:w="28" w:type="dxa"/>
              <w:left w:w="57" w:type="dxa"/>
              <w:bottom w:w="28" w:type="dxa"/>
              <w:right w:w="57" w:type="dxa"/>
            </w:tcMar>
            <w:vAlign w:val="center"/>
          </w:tcPr>
          <w:p w:rsidR="002C129E" w:rsidRPr="00082B30" w:rsidRDefault="002C129E">
            <w:pPr>
              <w:rPr>
                <w:rFonts w:eastAsia="Times New Roman"/>
                <w:lang w:eastAsia="it-IT"/>
              </w:rPr>
            </w:pPr>
            <w:r w:rsidRPr="00082B30">
              <w:rPr>
                <w:rFonts w:eastAsia="Times New Roman"/>
                <w:lang w:eastAsia="it-IT"/>
              </w:rPr>
              <w:t>Collocamento in disponibilità del personale eccedente</w:t>
            </w:r>
          </w:p>
        </w:tc>
      </w:tr>
      <w:tr w:rsidR="002C129E" w:rsidTr="00454ED2">
        <w:tc>
          <w:tcPr>
            <w:tcW w:w="1333" w:type="dxa"/>
            <w:tcMar>
              <w:top w:w="28" w:type="dxa"/>
              <w:left w:w="57" w:type="dxa"/>
              <w:bottom w:w="28" w:type="dxa"/>
              <w:right w:w="57" w:type="dxa"/>
            </w:tcMar>
            <w:vAlign w:val="center"/>
          </w:tcPr>
          <w:p w:rsidR="002C129E" w:rsidRDefault="002C129E" w:rsidP="002C129E">
            <w:pPr>
              <w:jc w:val="center"/>
              <w:rPr>
                <w:rFonts w:eastAsia="Times New Roman"/>
                <w:lang w:eastAsia="it-IT"/>
              </w:rPr>
            </w:pPr>
            <w:r>
              <w:rPr>
                <w:rFonts w:eastAsia="Times New Roman"/>
                <w:lang w:eastAsia="it-IT"/>
              </w:rPr>
              <w:t>261</w:t>
            </w:r>
          </w:p>
        </w:tc>
        <w:tc>
          <w:tcPr>
            <w:tcW w:w="7820" w:type="dxa"/>
            <w:tcMar>
              <w:top w:w="28" w:type="dxa"/>
              <w:left w:w="57" w:type="dxa"/>
              <w:bottom w:w="28" w:type="dxa"/>
              <w:right w:w="57" w:type="dxa"/>
            </w:tcMar>
            <w:vAlign w:val="center"/>
          </w:tcPr>
          <w:p w:rsidR="002C129E" w:rsidRPr="00082B30" w:rsidRDefault="002C129E">
            <w:pPr>
              <w:rPr>
                <w:rFonts w:eastAsia="Times New Roman"/>
                <w:lang w:eastAsia="it-IT"/>
              </w:rPr>
            </w:pPr>
            <w:r w:rsidRPr="00082B30">
              <w:rPr>
                <w:rFonts w:eastAsia="Times New Roman"/>
                <w:lang w:eastAsia="it-IT"/>
              </w:rPr>
              <w:t>Istruttoria e decisione sull'ipotesi di bilancio stabilmente riequilibrato</w:t>
            </w:r>
          </w:p>
        </w:tc>
      </w:tr>
      <w:tr w:rsidR="002C129E" w:rsidTr="00454ED2">
        <w:tc>
          <w:tcPr>
            <w:tcW w:w="1333" w:type="dxa"/>
            <w:tcMar>
              <w:top w:w="28" w:type="dxa"/>
              <w:left w:w="57" w:type="dxa"/>
              <w:bottom w:w="28" w:type="dxa"/>
              <w:right w:w="57" w:type="dxa"/>
            </w:tcMar>
            <w:vAlign w:val="center"/>
          </w:tcPr>
          <w:p w:rsidR="002C129E" w:rsidRDefault="002C129E" w:rsidP="002C129E">
            <w:pPr>
              <w:jc w:val="center"/>
              <w:rPr>
                <w:rFonts w:eastAsia="Times New Roman"/>
                <w:lang w:eastAsia="it-IT"/>
              </w:rPr>
            </w:pPr>
            <w:r>
              <w:rPr>
                <w:rFonts w:eastAsia="Times New Roman"/>
                <w:lang w:eastAsia="it-IT"/>
              </w:rPr>
              <w:t>262</w:t>
            </w:r>
          </w:p>
        </w:tc>
        <w:tc>
          <w:tcPr>
            <w:tcW w:w="7820" w:type="dxa"/>
            <w:tcMar>
              <w:top w:w="28" w:type="dxa"/>
              <w:left w:w="57" w:type="dxa"/>
              <w:bottom w:w="28" w:type="dxa"/>
              <w:right w:w="57" w:type="dxa"/>
            </w:tcMar>
            <w:vAlign w:val="center"/>
          </w:tcPr>
          <w:p w:rsidR="002C129E" w:rsidRPr="00082B30" w:rsidRDefault="002C129E">
            <w:pPr>
              <w:rPr>
                <w:rFonts w:eastAsia="Times New Roman"/>
                <w:lang w:eastAsia="it-IT"/>
              </w:rPr>
            </w:pPr>
            <w:r w:rsidRPr="00082B30">
              <w:rPr>
                <w:rFonts w:eastAsia="Times New Roman"/>
                <w:lang w:eastAsia="it-IT"/>
              </w:rPr>
              <w:t>Inosservanza degli obblighi relativi all'ipotesi di bilancio stabilmente riequilibrato</w:t>
            </w:r>
          </w:p>
        </w:tc>
      </w:tr>
      <w:tr w:rsidR="002C129E" w:rsidTr="00454ED2">
        <w:tc>
          <w:tcPr>
            <w:tcW w:w="1333" w:type="dxa"/>
            <w:tcMar>
              <w:top w:w="28" w:type="dxa"/>
              <w:left w:w="57" w:type="dxa"/>
              <w:bottom w:w="28" w:type="dxa"/>
              <w:right w:w="57" w:type="dxa"/>
            </w:tcMar>
            <w:vAlign w:val="center"/>
          </w:tcPr>
          <w:p w:rsidR="002C129E" w:rsidRDefault="002C129E" w:rsidP="002C129E">
            <w:pPr>
              <w:jc w:val="center"/>
              <w:rPr>
                <w:rFonts w:eastAsia="Times New Roman"/>
                <w:lang w:eastAsia="it-IT"/>
              </w:rPr>
            </w:pPr>
            <w:r>
              <w:rPr>
                <w:rFonts w:eastAsia="Times New Roman"/>
                <w:lang w:eastAsia="it-IT"/>
              </w:rPr>
              <w:t>263</w:t>
            </w:r>
          </w:p>
        </w:tc>
        <w:tc>
          <w:tcPr>
            <w:tcW w:w="7820" w:type="dxa"/>
            <w:tcMar>
              <w:top w:w="28" w:type="dxa"/>
              <w:left w:w="57" w:type="dxa"/>
              <w:bottom w:w="28" w:type="dxa"/>
              <w:right w:w="57" w:type="dxa"/>
            </w:tcMar>
            <w:vAlign w:val="center"/>
          </w:tcPr>
          <w:p w:rsidR="002C129E" w:rsidRPr="00082B30" w:rsidRDefault="002C129E" w:rsidP="002C1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it-IT"/>
              </w:rPr>
            </w:pPr>
            <w:r w:rsidRPr="00082B30">
              <w:rPr>
                <w:rFonts w:eastAsia="Times New Roman"/>
                <w:lang w:eastAsia="it-IT"/>
              </w:rPr>
              <w:t>Determinazione delle medie nazionali per classi demografiche delle risorse di parte corrente e della consistenza delle dotazioni organiche</w:t>
            </w:r>
          </w:p>
        </w:tc>
      </w:tr>
      <w:tr w:rsidR="00AF7AFF" w:rsidTr="00454ED2">
        <w:tc>
          <w:tcPr>
            <w:tcW w:w="1333" w:type="dxa"/>
            <w:tcMar>
              <w:top w:w="28" w:type="dxa"/>
              <w:left w:w="57" w:type="dxa"/>
              <w:bottom w:w="28" w:type="dxa"/>
              <w:right w:w="57" w:type="dxa"/>
            </w:tcMar>
            <w:vAlign w:val="center"/>
          </w:tcPr>
          <w:p w:rsidR="00AF7AFF" w:rsidRDefault="00AF7AFF" w:rsidP="002C129E">
            <w:pPr>
              <w:jc w:val="center"/>
              <w:rPr>
                <w:rFonts w:eastAsia="Times New Roman"/>
                <w:lang w:eastAsia="it-IT"/>
              </w:rPr>
            </w:pPr>
          </w:p>
        </w:tc>
        <w:tc>
          <w:tcPr>
            <w:tcW w:w="7820" w:type="dxa"/>
            <w:tcMar>
              <w:top w:w="28" w:type="dxa"/>
              <w:left w:w="57" w:type="dxa"/>
              <w:bottom w:w="28" w:type="dxa"/>
              <w:right w:w="57" w:type="dxa"/>
            </w:tcMar>
            <w:vAlign w:val="center"/>
          </w:tcPr>
          <w:p w:rsidR="00AF7AFF" w:rsidRPr="00082B30" w:rsidRDefault="00AF7AFF" w:rsidP="00AF7AFF">
            <w:pPr>
              <w:jc w:val="center"/>
              <w:rPr>
                <w:rFonts w:eastAsia="Times New Roman"/>
                <w:lang w:eastAsia="it-IT"/>
              </w:rPr>
            </w:pPr>
            <w:r w:rsidRPr="00082B30">
              <w:rPr>
                <w:rFonts w:eastAsia="Times New Roman"/>
                <w:lang w:eastAsia="it-IT"/>
              </w:rPr>
              <w:t>CAPO  V   -   Prescrizioni e limiti conseguenti al risanamento</w:t>
            </w:r>
          </w:p>
        </w:tc>
      </w:tr>
      <w:tr w:rsidR="002C129E" w:rsidTr="00454ED2">
        <w:tc>
          <w:tcPr>
            <w:tcW w:w="1333" w:type="dxa"/>
            <w:tcMar>
              <w:top w:w="28" w:type="dxa"/>
              <w:left w:w="57" w:type="dxa"/>
              <w:bottom w:w="28" w:type="dxa"/>
              <w:right w:w="57" w:type="dxa"/>
            </w:tcMar>
            <w:vAlign w:val="center"/>
          </w:tcPr>
          <w:p w:rsidR="002C129E" w:rsidRDefault="002C129E" w:rsidP="002C129E">
            <w:pPr>
              <w:jc w:val="center"/>
              <w:rPr>
                <w:rFonts w:eastAsia="Times New Roman"/>
                <w:lang w:eastAsia="it-IT"/>
              </w:rPr>
            </w:pPr>
            <w:r>
              <w:rPr>
                <w:rFonts w:eastAsia="Times New Roman"/>
                <w:lang w:eastAsia="it-IT"/>
              </w:rPr>
              <w:t>264</w:t>
            </w:r>
          </w:p>
        </w:tc>
        <w:tc>
          <w:tcPr>
            <w:tcW w:w="7820" w:type="dxa"/>
            <w:tcMar>
              <w:top w:w="28" w:type="dxa"/>
              <w:left w:w="57" w:type="dxa"/>
              <w:bottom w:w="28" w:type="dxa"/>
              <w:right w:w="57" w:type="dxa"/>
            </w:tcMar>
            <w:vAlign w:val="center"/>
          </w:tcPr>
          <w:p w:rsidR="002C129E" w:rsidRPr="00082B30" w:rsidRDefault="00AF7AFF">
            <w:pPr>
              <w:rPr>
                <w:rFonts w:eastAsia="Times New Roman"/>
                <w:lang w:eastAsia="it-IT"/>
              </w:rPr>
            </w:pPr>
            <w:r w:rsidRPr="00082B30">
              <w:rPr>
                <w:rFonts w:eastAsia="Times New Roman"/>
                <w:lang w:eastAsia="it-IT"/>
              </w:rPr>
              <w:t>Deliberazione del bilancio di previsione stabilmente riequilibrato</w:t>
            </w:r>
          </w:p>
        </w:tc>
      </w:tr>
      <w:tr w:rsidR="002C129E" w:rsidTr="00454ED2">
        <w:tc>
          <w:tcPr>
            <w:tcW w:w="1333" w:type="dxa"/>
            <w:tcMar>
              <w:top w:w="28" w:type="dxa"/>
              <w:left w:w="57" w:type="dxa"/>
              <w:bottom w:w="28" w:type="dxa"/>
              <w:right w:w="57" w:type="dxa"/>
            </w:tcMar>
            <w:vAlign w:val="center"/>
          </w:tcPr>
          <w:p w:rsidR="002C129E" w:rsidRDefault="00AF7AFF" w:rsidP="002C129E">
            <w:pPr>
              <w:jc w:val="center"/>
              <w:rPr>
                <w:rFonts w:eastAsia="Times New Roman"/>
                <w:lang w:eastAsia="it-IT"/>
              </w:rPr>
            </w:pPr>
            <w:r>
              <w:rPr>
                <w:rFonts w:eastAsia="Times New Roman"/>
                <w:lang w:eastAsia="it-IT"/>
              </w:rPr>
              <w:t>265</w:t>
            </w:r>
          </w:p>
        </w:tc>
        <w:tc>
          <w:tcPr>
            <w:tcW w:w="7820" w:type="dxa"/>
            <w:tcMar>
              <w:top w:w="28" w:type="dxa"/>
              <w:left w:w="57" w:type="dxa"/>
              <w:bottom w:w="28" w:type="dxa"/>
              <w:right w:w="57" w:type="dxa"/>
            </w:tcMar>
            <w:vAlign w:val="center"/>
          </w:tcPr>
          <w:p w:rsidR="002C129E" w:rsidRPr="00082B30" w:rsidRDefault="00AF7AFF" w:rsidP="00AF7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lang w:eastAsia="it-IT"/>
              </w:rPr>
            </w:pPr>
            <w:r w:rsidRPr="00082B30">
              <w:rPr>
                <w:rFonts w:eastAsia="Times New Roman"/>
                <w:lang w:eastAsia="it-IT"/>
              </w:rPr>
              <w:t>Durata della procedura di risanamento ed attuazione delle prescrizioni recate dal decreto di approvazione dell'ipotesi di bilancio stabilmente riequilibrato</w:t>
            </w:r>
          </w:p>
        </w:tc>
      </w:tr>
      <w:tr w:rsidR="002C129E" w:rsidTr="00454ED2">
        <w:tc>
          <w:tcPr>
            <w:tcW w:w="1333" w:type="dxa"/>
            <w:tcMar>
              <w:top w:w="28" w:type="dxa"/>
              <w:left w:w="57" w:type="dxa"/>
              <w:bottom w:w="28" w:type="dxa"/>
              <w:right w:w="57" w:type="dxa"/>
            </w:tcMar>
            <w:vAlign w:val="center"/>
          </w:tcPr>
          <w:p w:rsidR="002C129E" w:rsidRDefault="00AF7AFF" w:rsidP="002C129E">
            <w:pPr>
              <w:jc w:val="center"/>
              <w:rPr>
                <w:rFonts w:eastAsia="Times New Roman"/>
                <w:lang w:eastAsia="it-IT"/>
              </w:rPr>
            </w:pPr>
            <w:r>
              <w:rPr>
                <w:rFonts w:eastAsia="Times New Roman"/>
                <w:lang w:eastAsia="it-IT"/>
              </w:rPr>
              <w:t>266</w:t>
            </w:r>
          </w:p>
        </w:tc>
        <w:tc>
          <w:tcPr>
            <w:tcW w:w="7820" w:type="dxa"/>
            <w:tcMar>
              <w:top w:w="28" w:type="dxa"/>
              <w:left w:w="57" w:type="dxa"/>
              <w:bottom w:w="28" w:type="dxa"/>
              <w:right w:w="57" w:type="dxa"/>
            </w:tcMar>
            <w:vAlign w:val="center"/>
          </w:tcPr>
          <w:p w:rsidR="002C129E" w:rsidRPr="00082B30" w:rsidRDefault="00AF7AFF">
            <w:pPr>
              <w:rPr>
                <w:rFonts w:eastAsia="Times New Roman"/>
                <w:lang w:eastAsia="it-IT"/>
              </w:rPr>
            </w:pPr>
            <w:r w:rsidRPr="00082B30">
              <w:rPr>
                <w:rFonts w:eastAsia="Times New Roman"/>
                <w:lang w:eastAsia="it-IT"/>
              </w:rPr>
              <w:t>Prescrizioni in materia di investimenti</w:t>
            </w:r>
          </w:p>
        </w:tc>
      </w:tr>
      <w:tr w:rsidR="002C129E" w:rsidTr="00454ED2">
        <w:tc>
          <w:tcPr>
            <w:tcW w:w="1333" w:type="dxa"/>
            <w:tcMar>
              <w:top w:w="28" w:type="dxa"/>
              <w:left w:w="57" w:type="dxa"/>
              <w:bottom w:w="28" w:type="dxa"/>
              <w:right w:w="57" w:type="dxa"/>
            </w:tcMar>
            <w:vAlign w:val="center"/>
          </w:tcPr>
          <w:p w:rsidR="002C129E" w:rsidRDefault="00AF7AFF" w:rsidP="002C129E">
            <w:pPr>
              <w:jc w:val="center"/>
              <w:rPr>
                <w:rFonts w:eastAsia="Times New Roman"/>
                <w:lang w:eastAsia="it-IT"/>
              </w:rPr>
            </w:pPr>
            <w:r>
              <w:rPr>
                <w:rFonts w:eastAsia="Times New Roman"/>
                <w:lang w:eastAsia="it-IT"/>
              </w:rPr>
              <w:lastRenderedPageBreak/>
              <w:t>267</w:t>
            </w:r>
          </w:p>
        </w:tc>
        <w:tc>
          <w:tcPr>
            <w:tcW w:w="7820" w:type="dxa"/>
            <w:tcMar>
              <w:top w:w="28" w:type="dxa"/>
              <w:left w:w="57" w:type="dxa"/>
              <w:bottom w:w="28" w:type="dxa"/>
              <w:right w:w="57" w:type="dxa"/>
            </w:tcMar>
            <w:vAlign w:val="center"/>
          </w:tcPr>
          <w:p w:rsidR="002C129E" w:rsidRPr="00082B30" w:rsidRDefault="00AF7AFF">
            <w:pPr>
              <w:rPr>
                <w:rFonts w:eastAsia="Times New Roman"/>
                <w:lang w:eastAsia="it-IT"/>
              </w:rPr>
            </w:pPr>
            <w:r w:rsidRPr="00082B30">
              <w:rPr>
                <w:rFonts w:eastAsia="Times New Roman"/>
                <w:lang w:eastAsia="it-IT"/>
              </w:rPr>
              <w:t>Prescrizioni sulla dotazione organica</w:t>
            </w:r>
          </w:p>
        </w:tc>
      </w:tr>
      <w:tr w:rsidR="002C129E" w:rsidTr="00454ED2">
        <w:tc>
          <w:tcPr>
            <w:tcW w:w="1333" w:type="dxa"/>
            <w:tcMar>
              <w:top w:w="28" w:type="dxa"/>
              <w:left w:w="57" w:type="dxa"/>
              <w:bottom w:w="28" w:type="dxa"/>
              <w:right w:w="57" w:type="dxa"/>
            </w:tcMar>
            <w:vAlign w:val="center"/>
          </w:tcPr>
          <w:p w:rsidR="002C129E" w:rsidRDefault="00AF7AFF" w:rsidP="002C129E">
            <w:pPr>
              <w:jc w:val="center"/>
              <w:rPr>
                <w:rFonts w:eastAsia="Times New Roman"/>
                <w:lang w:eastAsia="it-IT"/>
              </w:rPr>
            </w:pPr>
            <w:r>
              <w:rPr>
                <w:rFonts w:eastAsia="Times New Roman"/>
                <w:lang w:eastAsia="it-IT"/>
              </w:rPr>
              <w:t>268</w:t>
            </w:r>
          </w:p>
        </w:tc>
        <w:tc>
          <w:tcPr>
            <w:tcW w:w="7820" w:type="dxa"/>
            <w:tcMar>
              <w:top w:w="28" w:type="dxa"/>
              <w:left w:w="57" w:type="dxa"/>
              <w:bottom w:w="28" w:type="dxa"/>
              <w:right w:w="57" w:type="dxa"/>
            </w:tcMar>
            <w:vAlign w:val="center"/>
          </w:tcPr>
          <w:p w:rsidR="002C129E" w:rsidRPr="00082B30" w:rsidRDefault="00AF7AFF">
            <w:pPr>
              <w:rPr>
                <w:rFonts w:eastAsia="Times New Roman"/>
                <w:lang w:eastAsia="it-IT"/>
              </w:rPr>
            </w:pPr>
            <w:r w:rsidRPr="00082B30">
              <w:rPr>
                <w:rFonts w:eastAsia="Times New Roman"/>
                <w:lang w:eastAsia="it-IT"/>
              </w:rPr>
              <w:t>Ricostituzione di disavanzo di amministrazione o di debiti fuori bilancio</w:t>
            </w:r>
          </w:p>
        </w:tc>
      </w:tr>
      <w:tr w:rsidR="002C129E" w:rsidTr="00454ED2">
        <w:tc>
          <w:tcPr>
            <w:tcW w:w="1333" w:type="dxa"/>
            <w:tcMar>
              <w:top w:w="28" w:type="dxa"/>
              <w:left w:w="57" w:type="dxa"/>
              <w:bottom w:w="28" w:type="dxa"/>
              <w:right w:w="57" w:type="dxa"/>
            </w:tcMar>
            <w:vAlign w:val="center"/>
          </w:tcPr>
          <w:p w:rsidR="002C129E" w:rsidRDefault="00AF7AFF" w:rsidP="002C129E">
            <w:pPr>
              <w:jc w:val="center"/>
              <w:rPr>
                <w:rFonts w:eastAsia="Times New Roman"/>
                <w:lang w:eastAsia="it-IT"/>
              </w:rPr>
            </w:pPr>
            <w:r>
              <w:rPr>
                <w:rFonts w:eastAsia="Times New Roman"/>
                <w:lang w:eastAsia="it-IT"/>
              </w:rPr>
              <w:t>268-bis</w:t>
            </w:r>
          </w:p>
        </w:tc>
        <w:tc>
          <w:tcPr>
            <w:tcW w:w="7820" w:type="dxa"/>
            <w:tcMar>
              <w:top w:w="28" w:type="dxa"/>
              <w:left w:w="57" w:type="dxa"/>
              <w:bottom w:w="28" w:type="dxa"/>
              <w:right w:w="57" w:type="dxa"/>
            </w:tcMar>
            <w:vAlign w:val="center"/>
          </w:tcPr>
          <w:p w:rsidR="002C129E" w:rsidRPr="00082B30" w:rsidRDefault="00AF7AFF">
            <w:pPr>
              <w:rPr>
                <w:rFonts w:eastAsia="Times New Roman"/>
                <w:lang w:eastAsia="it-IT"/>
              </w:rPr>
            </w:pPr>
            <w:r w:rsidRPr="00082B30">
              <w:rPr>
                <w:rFonts w:eastAsia="Times New Roman"/>
                <w:lang w:eastAsia="it-IT"/>
              </w:rPr>
              <w:t>Procedura straordinaria per fronteggiare ulteriori passività</w:t>
            </w:r>
          </w:p>
        </w:tc>
      </w:tr>
      <w:tr w:rsidR="002C129E" w:rsidTr="00454ED2">
        <w:tc>
          <w:tcPr>
            <w:tcW w:w="1333" w:type="dxa"/>
            <w:tcMar>
              <w:top w:w="28" w:type="dxa"/>
              <w:left w:w="57" w:type="dxa"/>
              <w:bottom w:w="28" w:type="dxa"/>
              <w:right w:w="57" w:type="dxa"/>
            </w:tcMar>
            <w:vAlign w:val="center"/>
          </w:tcPr>
          <w:p w:rsidR="002C129E" w:rsidRDefault="00AF7AFF" w:rsidP="002C129E">
            <w:pPr>
              <w:jc w:val="center"/>
              <w:rPr>
                <w:rFonts w:eastAsia="Times New Roman"/>
                <w:lang w:eastAsia="it-IT"/>
              </w:rPr>
            </w:pPr>
            <w:r>
              <w:rPr>
                <w:rFonts w:eastAsia="Times New Roman"/>
                <w:lang w:eastAsia="it-IT"/>
              </w:rPr>
              <w:t>268-ter</w:t>
            </w:r>
          </w:p>
        </w:tc>
        <w:tc>
          <w:tcPr>
            <w:tcW w:w="7820" w:type="dxa"/>
            <w:tcMar>
              <w:top w:w="28" w:type="dxa"/>
              <w:left w:w="57" w:type="dxa"/>
              <w:bottom w:w="28" w:type="dxa"/>
              <w:right w:w="57" w:type="dxa"/>
            </w:tcMar>
            <w:vAlign w:val="center"/>
          </w:tcPr>
          <w:p w:rsidR="002C129E" w:rsidRPr="00082B30" w:rsidRDefault="00AF7AFF">
            <w:pPr>
              <w:rPr>
                <w:rFonts w:eastAsia="Times New Roman"/>
                <w:lang w:eastAsia="it-IT"/>
              </w:rPr>
            </w:pPr>
            <w:r w:rsidRPr="00082B30">
              <w:rPr>
                <w:rFonts w:eastAsia="Times New Roman"/>
                <w:lang w:eastAsia="it-IT"/>
              </w:rPr>
              <w:t>Effetti del ricorso alla procedura straordinaria di cui all'articolo 268-bis</w:t>
            </w:r>
          </w:p>
        </w:tc>
      </w:tr>
      <w:tr w:rsidR="002C129E" w:rsidTr="00454ED2">
        <w:tc>
          <w:tcPr>
            <w:tcW w:w="1333" w:type="dxa"/>
            <w:tcMar>
              <w:top w:w="28" w:type="dxa"/>
              <w:left w:w="57" w:type="dxa"/>
              <w:bottom w:w="28" w:type="dxa"/>
              <w:right w:w="57" w:type="dxa"/>
            </w:tcMar>
            <w:vAlign w:val="center"/>
          </w:tcPr>
          <w:p w:rsidR="002C129E" w:rsidRDefault="00AF7AFF" w:rsidP="002C129E">
            <w:pPr>
              <w:jc w:val="center"/>
              <w:rPr>
                <w:rFonts w:eastAsia="Times New Roman"/>
                <w:lang w:eastAsia="it-IT"/>
              </w:rPr>
            </w:pPr>
            <w:r>
              <w:rPr>
                <w:rFonts w:eastAsia="Times New Roman"/>
                <w:lang w:eastAsia="it-IT"/>
              </w:rPr>
              <w:t>269</w:t>
            </w:r>
          </w:p>
        </w:tc>
        <w:tc>
          <w:tcPr>
            <w:tcW w:w="7820" w:type="dxa"/>
            <w:tcMar>
              <w:top w:w="28" w:type="dxa"/>
              <w:left w:w="57" w:type="dxa"/>
              <w:bottom w:w="28" w:type="dxa"/>
              <w:right w:w="57" w:type="dxa"/>
            </w:tcMar>
            <w:vAlign w:val="center"/>
          </w:tcPr>
          <w:p w:rsidR="002C129E" w:rsidRPr="00082B30" w:rsidRDefault="00AF7AFF">
            <w:pPr>
              <w:rPr>
                <w:rFonts w:eastAsia="Times New Roman"/>
                <w:lang w:eastAsia="it-IT"/>
              </w:rPr>
            </w:pPr>
            <w:r w:rsidRPr="00082B30">
              <w:rPr>
                <w:rFonts w:eastAsia="Times New Roman"/>
                <w:lang w:eastAsia="it-IT"/>
              </w:rPr>
              <w:t>Modalità applicative della procedura di risanamento</w:t>
            </w:r>
          </w:p>
        </w:tc>
      </w:tr>
      <w:tr w:rsidR="002C129E" w:rsidTr="00454ED2">
        <w:tc>
          <w:tcPr>
            <w:tcW w:w="1333" w:type="dxa"/>
            <w:tcMar>
              <w:top w:w="28" w:type="dxa"/>
              <w:left w:w="57" w:type="dxa"/>
              <w:bottom w:w="28" w:type="dxa"/>
              <w:right w:w="57" w:type="dxa"/>
            </w:tcMar>
            <w:vAlign w:val="center"/>
          </w:tcPr>
          <w:p w:rsidR="002C129E" w:rsidRDefault="002C129E" w:rsidP="002C129E">
            <w:pPr>
              <w:jc w:val="center"/>
              <w:rPr>
                <w:rFonts w:eastAsia="Times New Roman"/>
                <w:lang w:eastAsia="it-IT"/>
              </w:rPr>
            </w:pPr>
          </w:p>
        </w:tc>
        <w:tc>
          <w:tcPr>
            <w:tcW w:w="7820" w:type="dxa"/>
            <w:tcMar>
              <w:top w:w="28" w:type="dxa"/>
              <w:left w:w="57" w:type="dxa"/>
              <w:bottom w:w="28" w:type="dxa"/>
              <w:right w:w="57" w:type="dxa"/>
            </w:tcMar>
            <w:vAlign w:val="center"/>
          </w:tcPr>
          <w:p w:rsidR="002C129E" w:rsidRPr="00082B30" w:rsidRDefault="00AF7AFF" w:rsidP="00AF7AFF">
            <w:pPr>
              <w:jc w:val="center"/>
              <w:rPr>
                <w:rFonts w:eastAsia="Times New Roman"/>
                <w:lang w:eastAsia="it-IT"/>
              </w:rPr>
            </w:pPr>
            <w:r w:rsidRPr="00082B30">
              <w:rPr>
                <w:rFonts w:eastAsia="Times New Roman"/>
                <w:lang w:eastAsia="it-IT"/>
              </w:rPr>
              <w:t>PARTE  III   -   Associazioni degli enti locali</w:t>
            </w:r>
          </w:p>
        </w:tc>
      </w:tr>
      <w:tr w:rsidR="002C129E" w:rsidTr="00454ED2">
        <w:tc>
          <w:tcPr>
            <w:tcW w:w="1333" w:type="dxa"/>
            <w:tcMar>
              <w:top w:w="28" w:type="dxa"/>
              <w:left w:w="57" w:type="dxa"/>
              <w:bottom w:w="28" w:type="dxa"/>
              <w:right w:w="57" w:type="dxa"/>
            </w:tcMar>
            <w:vAlign w:val="center"/>
          </w:tcPr>
          <w:p w:rsidR="002C129E" w:rsidRDefault="00AF7AFF" w:rsidP="002C129E">
            <w:pPr>
              <w:jc w:val="center"/>
              <w:rPr>
                <w:rFonts w:eastAsia="Times New Roman"/>
                <w:lang w:eastAsia="it-IT"/>
              </w:rPr>
            </w:pPr>
            <w:r>
              <w:rPr>
                <w:rFonts w:eastAsia="Times New Roman"/>
                <w:lang w:eastAsia="it-IT"/>
              </w:rPr>
              <w:t>270</w:t>
            </w:r>
          </w:p>
        </w:tc>
        <w:tc>
          <w:tcPr>
            <w:tcW w:w="7820" w:type="dxa"/>
            <w:tcMar>
              <w:top w:w="28" w:type="dxa"/>
              <w:left w:w="57" w:type="dxa"/>
              <w:bottom w:w="28" w:type="dxa"/>
              <w:right w:w="57" w:type="dxa"/>
            </w:tcMar>
            <w:vAlign w:val="center"/>
          </w:tcPr>
          <w:p w:rsidR="002C129E" w:rsidRPr="00082B30" w:rsidRDefault="00AF7AFF">
            <w:pPr>
              <w:rPr>
                <w:rFonts w:eastAsia="Times New Roman"/>
                <w:lang w:eastAsia="it-IT"/>
              </w:rPr>
            </w:pPr>
            <w:r w:rsidRPr="00082B30">
              <w:rPr>
                <w:rFonts w:eastAsia="Times New Roman"/>
                <w:lang w:eastAsia="it-IT"/>
              </w:rPr>
              <w:t>Contributi associativi</w:t>
            </w:r>
          </w:p>
        </w:tc>
      </w:tr>
      <w:tr w:rsidR="002C129E" w:rsidTr="00454ED2">
        <w:tc>
          <w:tcPr>
            <w:tcW w:w="1333" w:type="dxa"/>
            <w:tcMar>
              <w:top w:w="28" w:type="dxa"/>
              <w:left w:w="57" w:type="dxa"/>
              <w:bottom w:w="28" w:type="dxa"/>
              <w:right w:w="57" w:type="dxa"/>
            </w:tcMar>
            <w:vAlign w:val="center"/>
          </w:tcPr>
          <w:p w:rsidR="002C129E" w:rsidRDefault="00AF7AFF" w:rsidP="002C129E">
            <w:pPr>
              <w:jc w:val="center"/>
              <w:rPr>
                <w:rFonts w:eastAsia="Times New Roman"/>
                <w:lang w:eastAsia="it-IT"/>
              </w:rPr>
            </w:pPr>
            <w:r>
              <w:rPr>
                <w:rFonts w:eastAsia="Times New Roman"/>
                <w:lang w:eastAsia="it-IT"/>
              </w:rPr>
              <w:t>271</w:t>
            </w:r>
          </w:p>
        </w:tc>
        <w:tc>
          <w:tcPr>
            <w:tcW w:w="7820" w:type="dxa"/>
            <w:tcMar>
              <w:top w:w="28" w:type="dxa"/>
              <w:left w:w="57" w:type="dxa"/>
              <w:bottom w:w="28" w:type="dxa"/>
              <w:right w:w="57" w:type="dxa"/>
            </w:tcMar>
            <w:vAlign w:val="center"/>
          </w:tcPr>
          <w:p w:rsidR="002C129E" w:rsidRPr="00082B30" w:rsidRDefault="00AF7AFF">
            <w:pPr>
              <w:rPr>
                <w:rFonts w:eastAsia="Times New Roman"/>
                <w:lang w:eastAsia="it-IT"/>
              </w:rPr>
            </w:pPr>
            <w:r w:rsidRPr="00082B30">
              <w:rPr>
                <w:rFonts w:eastAsia="Times New Roman"/>
                <w:lang w:eastAsia="it-IT"/>
              </w:rPr>
              <w:t>Sedi associative</w:t>
            </w:r>
          </w:p>
        </w:tc>
      </w:tr>
      <w:tr w:rsidR="00AF7AFF" w:rsidTr="00454ED2">
        <w:tc>
          <w:tcPr>
            <w:tcW w:w="1333" w:type="dxa"/>
            <w:tcMar>
              <w:top w:w="28" w:type="dxa"/>
              <w:left w:w="57" w:type="dxa"/>
              <w:bottom w:w="28" w:type="dxa"/>
              <w:right w:w="57" w:type="dxa"/>
            </w:tcMar>
            <w:vAlign w:val="center"/>
          </w:tcPr>
          <w:p w:rsidR="00AF7AFF" w:rsidRDefault="00AF7AFF" w:rsidP="002C129E">
            <w:pPr>
              <w:jc w:val="center"/>
              <w:rPr>
                <w:rFonts w:eastAsia="Times New Roman"/>
                <w:lang w:eastAsia="it-IT"/>
              </w:rPr>
            </w:pPr>
            <w:r>
              <w:rPr>
                <w:rFonts w:eastAsia="Times New Roman"/>
                <w:lang w:eastAsia="it-IT"/>
              </w:rPr>
              <w:t>272</w:t>
            </w:r>
          </w:p>
        </w:tc>
        <w:tc>
          <w:tcPr>
            <w:tcW w:w="7820" w:type="dxa"/>
            <w:tcMar>
              <w:top w:w="28" w:type="dxa"/>
              <w:left w:w="57" w:type="dxa"/>
              <w:bottom w:w="28" w:type="dxa"/>
              <w:right w:w="57" w:type="dxa"/>
            </w:tcMar>
            <w:vAlign w:val="center"/>
          </w:tcPr>
          <w:p w:rsidR="00AF7AFF" w:rsidRPr="00082B30" w:rsidRDefault="00AF7AFF">
            <w:pPr>
              <w:rPr>
                <w:rFonts w:eastAsia="Times New Roman"/>
                <w:lang w:eastAsia="it-IT"/>
              </w:rPr>
            </w:pPr>
            <w:r w:rsidRPr="00082B30">
              <w:rPr>
                <w:rFonts w:eastAsia="Times New Roman"/>
                <w:lang w:eastAsia="it-IT"/>
              </w:rPr>
              <w:t>Attività delle associazioni nella cooperazione allo sviluppo</w:t>
            </w:r>
          </w:p>
        </w:tc>
      </w:tr>
      <w:tr w:rsidR="00AF7AFF" w:rsidTr="00454ED2">
        <w:tc>
          <w:tcPr>
            <w:tcW w:w="1333" w:type="dxa"/>
            <w:tcMar>
              <w:top w:w="28" w:type="dxa"/>
              <w:left w:w="57" w:type="dxa"/>
              <w:bottom w:w="28" w:type="dxa"/>
              <w:right w:w="57" w:type="dxa"/>
            </w:tcMar>
            <w:vAlign w:val="center"/>
          </w:tcPr>
          <w:p w:rsidR="00AF7AFF" w:rsidRDefault="00AF7AFF" w:rsidP="002C129E">
            <w:pPr>
              <w:jc w:val="center"/>
              <w:rPr>
                <w:rFonts w:eastAsia="Times New Roman"/>
                <w:lang w:eastAsia="it-IT"/>
              </w:rPr>
            </w:pPr>
          </w:p>
        </w:tc>
        <w:tc>
          <w:tcPr>
            <w:tcW w:w="7820" w:type="dxa"/>
            <w:tcMar>
              <w:top w:w="28" w:type="dxa"/>
              <w:left w:w="57" w:type="dxa"/>
              <w:bottom w:w="28" w:type="dxa"/>
              <w:right w:w="57" w:type="dxa"/>
            </w:tcMar>
            <w:vAlign w:val="center"/>
          </w:tcPr>
          <w:p w:rsidR="00AF7AFF" w:rsidRPr="00082B30" w:rsidRDefault="00AF7AFF" w:rsidP="00AF7AFF">
            <w:pPr>
              <w:jc w:val="center"/>
              <w:rPr>
                <w:rFonts w:eastAsia="Times New Roman"/>
                <w:lang w:eastAsia="it-IT"/>
              </w:rPr>
            </w:pPr>
            <w:r w:rsidRPr="00082B30">
              <w:rPr>
                <w:rFonts w:eastAsia="Times New Roman"/>
                <w:lang w:eastAsia="it-IT"/>
              </w:rPr>
              <w:t>PARTE  I   -   Disposizioni transitorie ed abrogazioni</w:t>
            </w:r>
          </w:p>
        </w:tc>
      </w:tr>
      <w:tr w:rsidR="00AF7AFF" w:rsidTr="00454ED2">
        <w:tc>
          <w:tcPr>
            <w:tcW w:w="1333" w:type="dxa"/>
            <w:tcMar>
              <w:top w:w="28" w:type="dxa"/>
              <w:left w:w="57" w:type="dxa"/>
              <w:bottom w:w="28" w:type="dxa"/>
              <w:right w:w="57" w:type="dxa"/>
            </w:tcMar>
            <w:vAlign w:val="center"/>
          </w:tcPr>
          <w:p w:rsidR="00AF7AFF" w:rsidRDefault="00AF7AFF" w:rsidP="002C129E">
            <w:pPr>
              <w:jc w:val="center"/>
              <w:rPr>
                <w:rFonts w:eastAsia="Times New Roman"/>
                <w:lang w:eastAsia="it-IT"/>
              </w:rPr>
            </w:pPr>
            <w:r>
              <w:rPr>
                <w:rFonts w:eastAsia="Times New Roman"/>
                <w:lang w:eastAsia="it-IT"/>
              </w:rPr>
              <w:t>273</w:t>
            </w:r>
          </w:p>
        </w:tc>
        <w:tc>
          <w:tcPr>
            <w:tcW w:w="7820" w:type="dxa"/>
            <w:tcMar>
              <w:top w:w="28" w:type="dxa"/>
              <w:left w:w="57" w:type="dxa"/>
              <w:bottom w:w="28" w:type="dxa"/>
              <w:right w:w="57" w:type="dxa"/>
            </w:tcMar>
            <w:vAlign w:val="center"/>
          </w:tcPr>
          <w:p w:rsidR="00AF7AFF" w:rsidRPr="00082B30" w:rsidRDefault="00AF7AFF">
            <w:pPr>
              <w:rPr>
                <w:rFonts w:eastAsia="Times New Roman"/>
                <w:lang w:eastAsia="it-IT"/>
              </w:rPr>
            </w:pPr>
            <w:r w:rsidRPr="00082B30">
              <w:rPr>
                <w:rFonts w:eastAsia="Times New Roman"/>
                <w:lang w:eastAsia="it-IT"/>
              </w:rPr>
              <w:t>Norme transitorie</w:t>
            </w:r>
          </w:p>
        </w:tc>
      </w:tr>
      <w:tr w:rsidR="00AF7AFF" w:rsidTr="00454ED2">
        <w:tc>
          <w:tcPr>
            <w:tcW w:w="1333" w:type="dxa"/>
            <w:tcMar>
              <w:top w:w="28" w:type="dxa"/>
              <w:left w:w="57" w:type="dxa"/>
              <w:bottom w:w="28" w:type="dxa"/>
              <w:right w:w="57" w:type="dxa"/>
            </w:tcMar>
            <w:vAlign w:val="center"/>
          </w:tcPr>
          <w:p w:rsidR="00AF7AFF" w:rsidRDefault="00AF7AFF" w:rsidP="002C129E">
            <w:pPr>
              <w:jc w:val="center"/>
              <w:rPr>
                <w:rFonts w:eastAsia="Times New Roman"/>
                <w:lang w:eastAsia="it-IT"/>
              </w:rPr>
            </w:pPr>
            <w:r>
              <w:rPr>
                <w:rFonts w:eastAsia="Times New Roman"/>
                <w:lang w:eastAsia="it-IT"/>
              </w:rPr>
              <w:t>274</w:t>
            </w:r>
          </w:p>
        </w:tc>
        <w:tc>
          <w:tcPr>
            <w:tcW w:w="7820" w:type="dxa"/>
            <w:tcMar>
              <w:top w:w="28" w:type="dxa"/>
              <w:left w:w="57" w:type="dxa"/>
              <w:bottom w:w="28" w:type="dxa"/>
              <w:right w:w="57" w:type="dxa"/>
            </w:tcMar>
            <w:vAlign w:val="center"/>
          </w:tcPr>
          <w:p w:rsidR="00AF7AFF" w:rsidRPr="00082B30" w:rsidRDefault="00AF7AFF">
            <w:pPr>
              <w:rPr>
                <w:rFonts w:eastAsia="Times New Roman"/>
                <w:lang w:eastAsia="it-IT"/>
              </w:rPr>
            </w:pPr>
            <w:r w:rsidRPr="00082B30">
              <w:rPr>
                <w:rFonts w:eastAsia="Times New Roman"/>
                <w:lang w:eastAsia="it-IT"/>
              </w:rPr>
              <w:t>Norme abrogate</w:t>
            </w:r>
          </w:p>
        </w:tc>
      </w:tr>
      <w:tr w:rsidR="00AF7AFF" w:rsidTr="00454ED2">
        <w:tc>
          <w:tcPr>
            <w:tcW w:w="1333" w:type="dxa"/>
            <w:tcMar>
              <w:top w:w="28" w:type="dxa"/>
              <w:left w:w="57" w:type="dxa"/>
              <w:bottom w:w="28" w:type="dxa"/>
              <w:right w:w="57" w:type="dxa"/>
            </w:tcMar>
            <w:vAlign w:val="center"/>
          </w:tcPr>
          <w:p w:rsidR="00AF7AFF" w:rsidRDefault="00AF7AFF" w:rsidP="002C129E">
            <w:pPr>
              <w:jc w:val="center"/>
              <w:rPr>
                <w:rFonts w:eastAsia="Times New Roman"/>
                <w:lang w:eastAsia="it-IT"/>
              </w:rPr>
            </w:pPr>
            <w:r>
              <w:rPr>
                <w:rFonts w:eastAsia="Times New Roman"/>
                <w:lang w:eastAsia="it-IT"/>
              </w:rPr>
              <w:t>275</w:t>
            </w:r>
          </w:p>
        </w:tc>
        <w:tc>
          <w:tcPr>
            <w:tcW w:w="7820" w:type="dxa"/>
            <w:tcMar>
              <w:top w:w="28" w:type="dxa"/>
              <w:left w:w="57" w:type="dxa"/>
              <w:bottom w:w="28" w:type="dxa"/>
              <w:right w:w="57" w:type="dxa"/>
            </w:tcMar>
            <w:vAlign w:val="center"/>
          </w:tcPr>
          <w:p w:rsidR="00AF7AFF" w:rsidRPr="00082B30" w:rsidRDefault="00AF7AFF">
            <w:pPr>
              <w:rPr>
                <w:rFonts w:eastAsia="Times New Roman"/>
                <w:lang w:eastAsia="it-IT"/>
              </w:rPr>
            </w:pPr>
            <w:r w:rsidRPr="00082B30">
              <w:rPr>
                <w:rFonts w:eastAsia="Times New Roman"/>
                <w:lang w:eastAsia="it-IT"/>
              </w:rPr>
              <w:t>Norma finale</w:t>
            </w:r>
          </w:p>
        </w:tc>
      </w:tr>
    </w:tbl>
    <w:p w:rsidR="00D06EE1" w:rsidRDefault="00D06EE1">
      <w:pPr>
        <w:rPr>
          <w:rFonts w:eastAsia="Times New Roman"/>
          <w:lang w:eastAsia="it-IT"/>
        </w:rPr>
      </w:pPr>
    </w:p>
    <w:p w:rsidR="00D06EE1" w:rsidRPr="00D06EE1" w:rsidRDefault="00D06EE1">
      <w:pPr>
        <w:rPr>
          <w:rFonts w:eastAsia="Times New Roman"/>
          <w:lang w:eastAsia="it-IT"/>
        </w:rPr>
      </w:pPr>
    </w:p>
    <w:p w:rsidR="00D06EE1" w:rsidRPr="00D06EE1" w:rsidRDefault="00D06EE1">
      <w:pPr>
        <w:rPr>
          <w:rFonts w:eastAsia="Times New Roman"/>
          <w:lang w:eastAsia="it-IT"/>
        </w:rPr>
      </w:pPr>
    </w:p>
    <w:p w:rsidR="00D06EE1" w:rsidRDefault="00D06EE1">
      <w:pPr>
        <w:rPr>
          <w:rFonts w:eastAsia="Times New Roman"/>
          <w:b/>
          <w:lang w:eastAsia="it-IT"/>
        </w:rPr>
      </w:pPr>
      <w:r>
        <w:rPr>
          <w:rFonts w:eastAsia="Times New Roman"/>
          <w:b/>
          <w:lang w:eastAsia="it-IT"/>
        </w:rPr>
        <w:br w:type="page"/>
      </w:r>
    </w:p>
    <w:p w:rsidR="004C4CE0" w:rsidRPr="004C4CE0" w:rsidRDefault="003D4021" w:rsidP="003D4021">
      <w:pPr>
        <w:jc w:val="center"/>
        <w:rPr>
          <w:rFonts w:eastAsia="Times New Roman"/>
          <w:b/>
          <w:lang w:eastAsia="it-IT"/>
        </w:rPr>
      </w:pPr>
      <w:r w:rsidRPr="004C4CE0">
        <w:rPr>
          <w:rFonts w:eastAsia="Times New Roman"/>
          <w:b/>
          <w:lang w:eastAsia="it-IT"/>
        </w:rPr>
        <w:lastRenderedPageBreak/>
        <w:t>TITOLO I</w:t>
      </w:r>
    </w:p>
    <w:p w:rsidR="003D4021" w:rsidRPr="004C4CE0" w:rsidRDefault="003D4021" w:rsidP="003D4021">
      <w:pPr>
        <w:jc w:val="center"/>
        <w:rPr>
          <w:rFonts w:eastAsia="Times New Roman"/>
          <w:lang w:eastAsia="it-IT"/>
        </w:rPr>
      </w:pPr>
      <w:r w:rsidRPr="004C4CE0">
        <w:rPr>
          <w:rFonts w:eastAsia="Times New Roman"/>
          <w:b/>
          <w:lang w:eastAsia="it-IT"/>
        </w:rPr>
        <w:t>DISPOSIZIONI GENERALI</w:t>
      </w:r>
      <w:r w:rsidRPr="004C4CE0">
        <w:rPr>
          <w:rFonts w:eastAsia="Times New Roman"/>
          <w:b/>
          <w:lang w:eastAsia="it-IT"/>
        </w:rPr>
        <w:br/>
      </w:r>
    </w:p>
    <w:p w:rsidR="003D4021" w:rsidRPr="004C4CE0" w:rsidRDefault="003D4021"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C4CE0">
        <w:rPr>
          <w:rFonts w:eastAsia="Times New Roman"/>
          <w:b/>
          <w:lang w:eastAsia="it-IT"/>
        </w:rPr>
        <w:t>Articolo 1</w:t>
      </w:r>
    </w:p>
    <w:p w:rsidR="003D4021" w:rsidRPr="004C4CE0" w:rsidRDefault="003D4021"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C4CE0">
        <w:rPr>
          <w:rFonts w:eastAsia="Times New Roman"/>
          <w:b/>
          <w:lang w:eastAsia="it-IT"/>
        </w:rPr>
        <w:t>Oggetto</w:t>
      </w:r>
    </w:p>
    <w:p w:rsidR="003D4021" w:rsidRPr="004C4CE0"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 xml:space="preserve">1. Il presente testo unico contiene i principi e le disposizioni in materia di ordinamento degli enti locali. </w:t>
      </w:r>
      <w:r>
        <w:rPr>
          <w:rFonts w:eastAsia="Times New Roman"/>
          <w:lang w:eastAsia="it-IT"/>
        </w:rPr>
        <w:t xml:space="preserve"> </w:t>
      </w:r>
    </w:p>
    <w:p w:rsidR="003D4021" w:rsidRPr="004C4CE0"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Le disposizioni del presente testo unico non si applicano alle regioni a statuto speciale e alle province autonome di Trento e di Bolzano se incompatibili con le attribuzioni previste dagli statuti e dalle relative norme di attuazione.</w:t>
      </w:r>
    </w:p>
    <w:p w:rsidR="003D4021" w:rsidRPr="004C4CE0"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La legislazione in materia di ordinamento degli enti locali e di disciplina dell'esercizio delle funzioni ad essi conferite enuncia espressamente i principi che costituiscono limite inderogabile per la loro autonomia normativa. L'entrata in vigore di nuove leggi che enunciano tali principi abroga le norme statutarie con essi incompatibili. Gli enti locali adeguano gli statuti entro 120 giorni dalla data di entrata in vigore delle leggi suddette.</w:t>
      </w:r>
    </w:p>
    <w:p w:rsidR="003D4021" w:rsidRPr="004C4CE0"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Ai sensi dell'</w:t>
      </w:r>
      <w:hyperlink r:id="rId8" w:tgtFrame="_blank" w:history="1">
        <w:r w:rsidR="003D4021" w:rsidRPr="004C4CE0">
          <w:rPr>
            <w:rFonts w:eastAsia="Times New Roman"/>
            <w:lang w:eastAsia="it-IT"/>
          </w:rPr>
          <w:t>articolo 128 della Costituzione</w:t>
        </w:r>
      </w:hyperlink>
      <w:r w:rsidR="003D4021" w:rsidRPr="004C4CE0">
        <w:rPr>
          <w:rFonts w:eastAsia="Times New Roman"/>
          <w:lang w:eastAsia="it-IT"/>
        </w:rPr>
        <w:t xml:space="preserve"> le leggi della Repubblica non possono introdurre deroghe al presente testo unico se non mediante espressa modificazione delle sue disposizioni.</w:t>
      </w:r>
    </w:p>
    <w:p w:rsidR="003D4021" w:rsidRPr="004C4CE0" w:rsidRDefault="003D4021"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4C4CE0" w:rsidRDefault="003D4021"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C4CE0">
        <w:rPr>
          <w:rFonts w:eastAsia="Times New Roman"/>
          <w:b/>
          <w:lang w:eastAsia="it-IT"/>
        </w:rPr>
        <w:t>Articolo 2</w:t>
      </w:r>
    </w:p>
    <w:p w:rsidR="003D4021" w:rsidRPr="004C4CE0" w:rsidRDefault="003D4021"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C4CE0">
        <w:rPr>
          <w:rFonts w:eastAsia="Times New Roman"/>
          <w:b/>
          <w:lang w:eastAsia="it-IT"/>
        </w:rPr>
        <w:t>Ambito di applicazione</w:t>
      </w:r>
    </w:p>
    <w:p w:rsidR="003D4021" w:rsidRPr="004C4CE0"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Ai fini del presente testo unico si intendono per enti locali i comuni, le province, le città metropolitane, le comunità montane, le comunità isolane e le unioni di comuni.</w:t>
      </w:r>
    </w:p>
    <w:p w:rsidR="003D4021" w:rsidRPr="004C4CE0"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Le norme sugli enti locali previste dal presente testo unico si applicano, altresì, salvo diverse disposizioni, ai consorzi cui partecipano enti locali, con esclusione di quelli che gestiscono attività aventi rilevanza economica ed imprenditoriale e, ove previsto dallo statuto, dei consorzi per la gestione dei servizi sociali.</w:t>
      </w:r>
    </w:p>
    <w:p w:rsidR="003D4021" w:rsidRPr="004C4CE0" w:rsidRDefault="003D4021"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4C4CE0" w:rsidRDefault="003D4021"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C4CE0">
        <w:rPr>
          <w:rFonts w:eastAsia="Times New Roman"/>
          <w:b/>
          <w:lang w:eastAsia="it-IT"/>
        </w:rPr>
        <w:t>Articolo 3</w:t>
      </w:r>
    </w:p>
    <w:p w:rsidR="003D4021" w:rsidRPr="004C4CE0" w:rsidRDefault="003D4021"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it-IT"/>
        </w:rPr>
      </w:pPr>
      <w:r w:rsidRPr="004C4CE0">
        <w:rPr>
          <w:rFonts w:eastAsia="Times New Roman"/>
          <w:b/>
          <w:lang w:eastAsia="it-IT"/>
        </w:rPr>
        <w:t>Autonomia dei comuni e delle province</w:t>
      </w:r>
    </w:p>
    <w:p w:rsidR="003D4021" w:rsidRPr="004C4CE0"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Le comunità locali, ordinate in comuni e province, sono autonome.</w:t>
      </w:r>
    </w:p>
    <w:p w:rsidR="003D4021" w:rsidRPr="004C4CE0"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Il comune é l'ente locale che rappresenta la propria comunità, ne cura gli interessi e ne promuove lo sviluppo.</w:t>
      </w:r>
    </w:p>
    <w:p w:rsidR="003D4021" w:rsidRPr="004C4CE0"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La provincia, ente locale intermedio tra comune e regione, rappresenta la propria comunità, ne cura gli interessi, ne promuove e ne coordina lo sviluppo.</w:t>
      </w:r>
    </w:p>
    <w:p w:rsidR="003D4021" w:rsidRPr="004C4CE0"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I comuni e le province hanno autonomia statutaria, normativa, organizzativa e amministrativa, nonché autonomia impositiva e finanziaria nell'ambito dei propri statuti e regolamenti e delle leggi di coordinamento della finanza pubblica.</w:t>
      </w:r>
    </w:p>
    <w:p w:rsidR="003D4021" w:rsidRPr="004C4CE0"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5. I comuni e le province sono titolari di funzioni proprie e di quelle conferite loro con legge dello Stato e della regione, secondo il principio di sussidiarietà. I comuni e le province svolgono le loro funzioni anche attraverso le attività che possono essere adeguatamente. esercitate dalla autonoma iniziativa dei cittadini e delle loro formazioni sociali.</w:t>
      </w:r>
    </w:p>
    <w:p w:rsidR="003D4021" w:rsidRPr="004C4CE0" w:rsidRDefault="003D4021"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4C4CE0" w:rsidRDefault="003D4021"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C4CE0">
        <w:rPr>
          <w:rFonts w:eastAsia="Times New Roman"/>
          <w:b/>
          <w:lang w:eastAsia="it-IT"/>
        </w:rPr>
        <w:t>Articolo 4</w:t>
      </w:r>
    </w:p>
    <w:p w:rsidR="003D4021" w:rsidRPr="004C4CE0" w:rsidRDefault="003D4021"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C4CE0">
        <w:rPr>
          <w:rFonts w:eastAsia="Times New Roman"/>
          <w:b/>
          <w:lang w:eastAsia="it-IT"/>
        </w:rPr>
        <w:t>Sistema regionale delle autonomie locali</w:t>
      </w:r>
    </w:p>
    <w:p w:rsidR="003D4021" w:rsidRPr="004C4CE0"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Ai sensi dell'</w:t>
      </w:r>
      <w:hyperlink r:id="rId9" w:tgtFrame="_blank" w:history="1">
        <w:r w:rsidR="003D4021" w:rsidRPr="004C4CE0">
          <w:rPr>
            <w:rFonts w:eastAsia="Times New Roman"/>
            <w:lang w:eastAsia="it-IT"/>
          </w:rPr>
          <w:t>articolo 117, primo</w:t>
        </w:r>
      </w:hyperlink>
      <w:r w:rsidR="003D4021" w:rsidRPr="004C4CE0">
        <w:rPr>
          <w:rFonts w:eastAsia="Times New Roman"/>
          <w:lang w:eastAsia="it-IT"/>
        </w:rPr>
        <w:t xml:space="preserve"> e </w:t>
      </w:r>
      <w:hyperlink r:id="rId10" w:tgtFrame="_blank" w:history="1">
        <w:r w:rsidR="003D4021" w:rsidRPr="004C4CE0">
          <w:rPr>
            <w:rFonts w:eastAsia="Times New Roman"/>
            <w:lang w:eastAsia="it-IT"/>
          </w:rPr>
          <w:t>secondo comma</w:t>
        </w:r>
      </w:hyperlink>
      <w:r w:rsidR="003D4021" w:rsidRPr="004C4CE0">
        <w:rPr>
          <w:rFonts w:eastAsia="Times New Roman"/>
          <w:lang w:eastAsia="it-IT"/>
        </w:rPr>
        <w:t>, e dell'</w:t>
      </w:r>
      <w:hyperlink r:id="rId11" w:tgtFrame="_blank" w:history="1">
        <w:r w:rsidR="003D4021" w:rsidRPr="004C4CE0">
          <w:rPr>
            <w:rFonts w:eastAsia="Times New Roman"/>
            <w:lang w:eastAsia="it-IT"/>
          </w:rPr>
          <w:t>articolo 118, primo comma della Costituzione</w:t>
        </w:r>
      </w:hyperlink>
      <w:r w:rsidR="003D4021" w:rsidRPr="004C4CE0">
        <w:rPr>
          <w:rFonts w:eastAsia="Times New Roman"/>
          <w:lang w:eastAsia="it-IT"/>
        </w:rPr>
        <w:t>, le regioni, ferme restando le funzioni che attengono ad esigenze di carattere unitario nei rispettivi territori, organizzano l'esercizio delle funzioni amministrative a livello locale attraverso i comuni e le province.</w:t>
      </w:r>
    </w:p>
    <w:p w:rsidR="004C4CE0" w:rsidRPr="004C4CE0"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Ai fini di cui al comma 1, le leggi regionali si conformano ai principi stabiliti dal presente testo unico mi ordine alle funzioni del comune e della provincia, identificando nelle materie e nei casi previsti dall'</w:t>
      </w:r>
      <w:hyperlink r:id="rId12" w:tgtFrame="_blank" w:history="1">
        <w:r w:rsidR="003D4021" w:rsidRPr="004C4CE0">
          <w:rPr>
            <w:rFonts w:eastAsia="Times New Roman"/>
            <w:lang w:eastAsia="it-IT"/>
          </w:rPr>
          <w:t>articolo 117 della Costituzione</w:t>
        </w:r>
      </w:hyperlink>
      <w:r w:rsidR="003D4021" w:rsidRPr="004C4CE0">
        <w:rPr>
          <w:rFonts w:eastAsia="Times New Roman"/>
          <w:lang w:eastAsia="it-IT"/>
        </w:rPr>
        <w:t>, gli interessi comunali e provinciali in rapporto alle caratteristiche della popolazione e del territorio.</w:t>
      </w:r>
    </w:p>
    <w:p w:rsidR="003D4021" w:rsidRPr="004C4CE0"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La generalità dei compiti e delle funzioni amministrative é</w:t>
      </w:r>
      <w:r w:rsidR="004C4CE0" w:rsidRPr="004C4CE0">
        <w:rPr>
          <w:rFonts w:eastAsia="Times New Roman"/>
          <w:lang w:eastAsia="it-IT"/>
        </w:rPr>
        <w:t xml:space="preserve"> </w:t>
      </w:r>
      <w:r w:rsidR="003D4021" w:rsidRPr="004C4CE0">
        <w:rPr>
          <w:rFonts w:eastAsia="Times New Roman"/>
          <w:lang w:eastAsia="it-IT"/>
        </w:rPr>
        <w:t>attribuita ai comuni alle province e alle comunità montane, in base</w:t>
      </w:r>
      <w:r w:rsidR="004C4CE0" w:rsidRPr="004C4CE0">
        <w:rPr>
          <w:rFonts w:eastAsia="Times New Roman"/>
          <w:lang w:eastAsia="it-IT"/>
        </w:rPr>
        <w:t xml:space="preserve"> </w:t>
      </w:r>
      <w:r w:rsidR="003D4021" w:rsidRPr="004C4CE0">
        <w:rPr>
          <w:rFonts w:eastAsia="Times New Roman"/>
          <w:lang w:eastAsia="it-IT"/>
        </w:rPr>
        <w:t xml:space="preserve">ai principi di cui all'articolo, </w:t>
      </w:r>
      <w:hyperlink r:id="rId13" w:tgtFrame="_blank" w:history="1">
        <w:r w:rsidR="003D4021" w:rsidRPr="004C4CE0">
          <w:rPr>
            <w:rFonts w:eastAsia="Times New Roman"/>
            <w:lang w:eastAsia="it-IT"/>
          </w:rPr>
          <w:t>4, comma 3, della legge del 15 marzo</w:t>
        </w:r>
        <w:r w:rsidR="004C4CE0" w:rsidRPr="004C4CE0">
          <w:rPr>
            <w:rFonts w:eastAsia="Times New Roman"/>
            <w:lang w:eastAsia="it-IT"/>
          </w:rPr>
          <w:t xml:space="preserve"> </w:t>
        </w:r>
        <w:r w:rsidR="003D4021" w:rsidRPr="004C4CE0">
          <w:rPr>
            <w:rFonts w:eastAsia="Times New Roman"/>
            <w:lang w:eastAsia="it-IT"/>
          </w:rPr>
          <w:t>1997, n. 59</w:t>
        </w:r>
      </w:hyperlink>
      <w:r w:rsidR="003D4021" w:rsidRPr="004C4CE0">
        <w:rPr>
          <w:rFonts w:eastAsia="Times New Roman"/>
          <w:lang w:eastAsia="it-IT"/>
        </w:rPr>
        <w:t>, secondo le loro dimensioni territoriali. associative ed</w:t>
      </w:r>
      <w:r w:rsidR="004C4CE0" w:rsidRPr="004C4CE0">
        <w:rPr>
          <w:rFonts w:eastAsia="Times New Roman"/>
          <w:lang w:eastAsia="it-IT"/>
        </w:rPr>
        <w:t xml:space="preserve"> </w:t>
      </w:r>
      <w:r w:rsidR="003D4021" w:rsidRPr="004C4CE0">
        <w:rPr>
          <w:rFonts w:eastAsia="Times New Roman"/>
          <w:lang w:eastAsia="it-IT"/>
        </w:rPr>
        <w:t>organizzative, con esclusione delle sole funzioni che richiedono</w:t>
      </w:r>
      <w:r w:rsidR="004C4CE0" w:rsidRPr="004C4CE0">
        <w:rPr>
          <w:rFonts w:eastAsia="Times New Roman"/>
          <w:lang w:eastAsia="it-IT"/>
        </w:rPr>
        <w:t xml:space="preserve"> </w:t>
      </w:r>
      <w:r w:rsidR="003D4021" w:rsidRPr="004C4CE0">
        <w:rPr>
          <w:rFonts w:eastAsia="Times New Roman"/>
          <w:lang w:eastAsia="it-IT"/>
        </w:rPr>
        <w:t>l'unitario esercizio a livello regionale.</w:t>
      </w:r>
    </w:p>
    <w:p w:rsidR="003D4021" w:rsidRPr="004C4CE0"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La legge regionale indica i principi della cooperazione dei comuni</w:t>
      </w:r>
      <w:r w:rsidR="00EE68C1">
        <w:rPr>
          <w:rFonts w:eastAsia="Times New Roman"/>
          <w:lang w:eastAsia="it-IT"/>
        </w:rPr>
        <w:t xml:space="preserve"> </w:t>
      </w:r>
      <w:r w:rsidR="003D4021" w:rsidRPr="004C4CE0">
        <w:rPr>
          <w:rFonts w:eastAsia="Times New Roman"/>
          <w:lang w:eastAsia="it-IT"/>
        </w:rPr>
        <w:t>e delle province tra loro e con la regione, al fine di realizzare un</w:t>
      </w:r>
      <w:r w:rsidR="004C4CE0" w:rsidRPr="004C4CE0">
        <w:rPr>
          <w:rFonts w:eastAsia="Times New Roman"/>
          <w:lang w:eastAsia="it-IT"/>
        </w:rPr>
        <w:t xml:space="preserve"> </w:t>
      </w:r>
      <w:r w:rsidR="003D4021" w:rsidRPr="004C4CE0">
        <w:rPr>
          <w:rFonts w:eastAsia="Times New Roman"/>
          <w:lang w:eastAsia="it-IT"/>
        </w:rPr>
        <w:t>efficiente sistema delle autonomie locali al servizio dello sviluppo</w:t>
      </w:r>
      <w:r w:rsidR="004C4CE0" w:rsidRPr="004C4CE0">
        <w:rPr>
          <w:rFonts w:eastAsia="Times New Roman"/>
          <w:lang w:eastAsia="it-IT"/>
        </w:rPr>
        <w:t xml:space="preserve"> </w:t>
      </w:r>
      <w:r w:rsidR="003D4021" w:rsidRPr="004C4CE0">
        <w:rPr>
          <w:rFonts w:eastAsia="Times New Roman"/>
          <w:lang w:eastAsia="it-IT"/>
        </w:rPr>
        <w:t>economico, sociale e civile.</w:t>
      </w:r>
    </w:p>
    <w:p w:rsidR="003D4021" w:rsidRPr="004C4CE0"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5. Le regioni, nell'ambito della propria autonomia legislativa,</w:t>
      </w:r>
      <w:r w:rsidR="004C4CE0" w:rsidRPr="004C4CE0">
        <w:rPr>
          <w:rFonts w:eastAsia="Times New Roman"/>
          <w:lang w:eastAsia="it-IT"/>
        </w:rPr>
        <w:t xml:space="preserve"> </w:t>
      </w:r>
      <w:r w:rsidR="003D4021" w:rsidRPr="004C4CE0">
        <w:rPr>
          <w:rFonts w:eastAsia="Times New Roman"/>
          <w:lang w:eastAsia="it-IT"/>
        </w:rPr>
        <w:t>prevedono strumenti e procedure di raccordo e concertazione, anche</w:t>
      </w:r>
      <w:r w:rsidR="004C4CE0" w:rsidRPr="004C4CE0">
        <w:rPr>
          <w:rFonts w:eastAsia="Times New Roman"/>
          <w:lang w:eastAsia="it-IT"/>
        </w:rPr>
        <w:t xml:space="preserve"> </w:t>
      </w:r>
      <w:r w:rsidR="003D4021" w:rsidRPr="004C4CE0">
        <w:rPr>
          <w:rFonts w:eastAsia="Times New Roman"/>
          <w:lang w:eastAsia="it-IT"/>
        </w:rPr>
        <w:t>permanenti, che diano luogo a forme di cooperazione strutturali e</w:t>
      </w:r>
      <w:r w:rsidR="004C4CE0" w:rsidRPr="004C4CE0">
        <w:rPr>
          <w:rFonts w:eastAsia="Times New Roman"/>
          <w:lang w:eastAsia="it-IT"/>
        </w:rPr>
        <w:t xml:space="preserve"> </w:t>
      </w:r>
      <w:r w:rsidR="003D4021" w:rsidRPr="004C4CE0">
        <w:rPr>
          <w:rFonts w:eastAsia="Times New Roman"/>
          <w:lang w:eastAsia="it-IT"/>
        </w:rPr>
        <w:t>funzionali, al fine di consentire la collaborazione e l'azione</w:t>
      </w:r>
      <w:r w:rsidR="004C4CE0" w:rsidRPr="004C4CE0">
        <w:rPr>
          <w:rFonts w:eastAsia="Times New Roman"/>
          <w:lang w:eastAsia="it-IT"/>
        </w:rPr>
        <w:t xml:space="preserve"> </w:t>
      </w:r>
      <w:r w:rsidR="003D4021" w:rsidRPr="004C4CE0">
        <w:rPr>
          <w:rFonts w:eastAsia="Times New Roman"/>
          <w:lang w:eastAsia="it-IT"/>
        </w:rPr>
        <w:t>coordinata fra regioni ed enti locali nell'ambito delle rispettive</w:t>
      </w:r>
      <w:r w:rsidR="004C4CE0" w:rsidRPr="004C4CE0">
        <w:rPr>
          <w:rFonts w:eastAsia="Times New Roman"/>
          <w:lang w:eastAsia="it-IT"/>
        </w:rPr>
        <w:t xml:space="preserve"> </w:t>
      </w:r>
      <w:r w:rsidR="003D4021" w:rsidRPr="004C4CE0">
        <w:rPr>
          <w:rFonts w:eastAsia="Times New Roman"/>
          <w:lang w:eastAsia="it-IT"/>
        </w:rPr>
        <w:t>competenze.</w:t>
      </w:r>
    </w:p>
    <w:p w:rsidR="004C4CE0" w:rsidRPr="004C4CE0" w:rsidRDefault="004C4CE0"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4C4CE0" w:rsidRDefault="003D4021" w:rsidP="004C4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C4CE0">
        <w:rPr>
          <w:rFonts w:eastAsia="Times New Roman"/>
          <w:b/>
          <w:lang w:eastAsia="it-IT"/>
        </w:rPr>
        <w:lastRenderedPageBreak/>
        <w:t>Articolo 5</w:t>
      </w:r>
    </w:p>
    <w:p w:rsidR="003D4021" w:rsidRPr="004C4CE0" w:rsidRDefault="003D4021" w:rsidP="004C4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C4CE0">
        <w:rPr>
          <w:rFonts w:eastAsia="Times New Roman"/>
          <w:b/>
          <w:lang w:eastAsia="it-IT"/>
        </w:rPr>
        <w:t>Programmazione regionale e locale</w:t>
      </w:r>
    </w:p>
    <w:p w:rsidR="003D4021" w:rsidRPr="004C4CE0"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La regione indica gli obiettivi generali della programmazione</w:t>
      </w:r>
      <w:r w:rsidR="004C4CE0" w:rsidRPr="004C4CE0">
        <w:rPr>
          <w:rFonts w:eastAsia="Times New Roman"/>
          <w:lang w:eastAsia="it-IT"/>
        </w:rPr>
        <w:t xml:space="preserve"> </w:t>
      </w:r>
      <w:r w:rsidR="003D4021" w:rsidRPr="004C4CE0">
        <w:rPr>
          <w:rFonts w:eastAsia="Times New Roman"/>
          <w:lang w:eastAsia="it-IT"/>
        </w:rPr>
        <w:t>economico sociale e territoriale e su questi ripartisce le risorse</w:t>
      </w:r>
      <w:r w:rsidR="004C4CE0" w:rsidRPr="004C4CE0">
        <w:rPr>
          <w:rFonts w:eastAsia="Times New Roman"/>
          <w:lang w:eastAsia="it-IT"/>
        </w:rPr>
        <w:t xml:space="preserve"> </w:t>
      </w:r>
      <w:r w:rsidR="003D4021" w:rsidRPr="004C4CE0">
        <w:rPr>
          <w:rFonts w:eastAsia="Times New Roman"/>
          <w:lang w:eastAsia="it-IT"/>
        </w:rPr>
        <w:t>destinate al finanziamento del programma di investimenti degli enti</w:t>
      </w:r>
      <w:r w:rsidR="004C4CE0" w:rsidRPr="004C4CE0">
        <w:rPr>
          <w:rFonts w:eastAsia="Times New Roman"/>
          <w:lang w:eastAsia="it-IT"/>
        </w:rPr>
        <w:t xml:space="preserve"> </w:t>
      </w:r>
      <w:r w:rsidR="003D4021" w:rsidRPr="004C4CE0">
        <w:rPr>
          <w:rFonts w:eastAsia="Times New Roman"/>
          <w:lang w:eastAsia="it-IT"/>
        </w:rPr>
        <w:t>locali.</w:t>
      </w:r>
    </w:p>
    <w:p w:rsidR="003D4021" w:rsidRPr="004C4CE0"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Comuni e province concorrono alla determinazione degli obiettivi</w:t>
      </w:r>
      <w:r w:rsidR="004C4CE0" w:rsidRPr="004C4CE0">
        <w:rPr>
          <w:rFonts w:eastAsia="Times New Roman"/>
          <w:lang w:eastAsia="it-IT"/>
        </w:rPr>
        <w:t xml:space="preserve"> </w:t>
      </w:r>
      <w:r w:rsidR="003D4021" w:rsidRPr="004C4CE0">
        <w:rPr>
          <w:rFonts w:eastAsia="Times New Roman"/>
          <w:lang w:eastAsia="it-IT"/>
        </w:rPr>
        <w:t>contenuti nei piani e programmi dello Stato e delle regioni e</w:t>
      </w:r>
      <w:r w:rsidR="004C4CE0" w:rsidRPr="004C4CE0">
        <w:rPr>
          <w:rFonts w:eastAsia="Times New Roman"/>
          <w:lang w:eastAsia="it-IT"/>
        </w:rPr>
        <w:t xml:space="preserve"> </w:t>
      </w:r>
      <w:r w:rsidR="003D4021" w:rsidRPr="004C4CE0">
        <w:rPr>
          <w:rFonts w:eastAsia="Times New Roman"/>
          <w:lang w:eastAsia="it-IT"/>
        </w:rPr>
        <w:t>provvedono, per quanto di propria competenza, alla loro</w:t>
      </w:r>
      <w:r w:rsidR="004C4CE0" w:rsidRPr="004C4CE0">
        <w:rPr>
          <w:rFonts w:eastAsia="Times New Roman"/>
          <w:lang w:eastAsia="it-IT"/>
        </w:rPr>
        <w:t xml:space="preserve"> </w:t>
      </w:r>
      <w:r w:rsidR="003D4021" w:rsidRPr="004C4CE0">
        <w:rPr>
          <w:rFonts w:eastAsia="Times New Roman"/>
          <w:lang w:eastAsia="it-IT"/>
        </w:rPr>
        <w:t>specificazione ed attuazione.</w:t>
      </w:r>
    </w:p>
    <w:p w:rsidR="003D4021" w:rsidRPr="004C4CE0"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La legge regionale stabilisce forme e modi della partecipazione</w:t>
      </w:r>
      <w:r w:rsidR="004C4CE0" w:rsidRPr="004C4CE0">
        <w:rPr>
          <w:rFonts w:eastAsia="Times New Roman"/>
          <w:lang w:eastAsia="it-IT"/>
        </w:rPr>
        <w:t xml:space="preserve"> </w:t>
      </w:r>
      <w:r w:rsidR="003D4021" w:rsidRPr="004C4CE0">
        <w:rPr>
          <w:rFonts w:eastAsia="Times New Roman"/>
          <w:lang w:eastAsia="it-IT"/>
        </w:rPr>
        <w:t>degli enti locali alla formazione dei piani e programmi regionali e</w:t>
      </w:r>
      <w:r w:rsidR="004C4CE0" w:rsidRPr="004C4CE0">
        <w:rPr>
          <w:rFonts w:eastAsia="Times New Roman"/>
          <w:lang w:eastAsia="it-IT"/>
        </w:rPr>
        <w:t xml:space="preserve"> </w:t>
      </w:r>
      <w:r w:rsidR="003D4021" w:rsidRPr="004C4CE0">
        <w:rPr>
          <w:rFonts w:eastAsia="Times New Roman"/>
          <w:lang w:eastAsia="it-IT"/>
        </w:rPr>
        <w:t>degli altri provvedimenti della regione.</w:t>
      </w:r>
    </w:p>
    <w:p w:rsidR="003D4021" w:rsidRPr="004C4CE0"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La legge regionale indica i criteri e fissa le procedure per gli</w:t>
      </w:r>
      <w:r w:rsidR="004C4CE0" w:rsidRPr="004C4CE0">
        <w:rPr>
          <w:rFonts w:eastAsia="Times New Roman"/>
          <w:lang w:eastAsia="it-IT"/>
        </w:rPr>
        <w:t xml:space="preserve"> </w:t>
      </w:r>
      <w:r w:rsidR="003D4021" w:rsidRPr="004C4CE0">
        <w:rPr>
          <w:rFonts w:eastAsia="Times New Roman"/>
          <w:lang w:eastAsia="it-IT"/>
        </w:rPr>
        <w:t>atti e gli strumenti della programmazione socio-economica e della</w:t>
      </w:r>
      <w:r w:rsidR="004C4CE0" w:rsidRPr="004C4CE0">
        <w:rPr>
          <w:rFonts w:eastAsia="Times New Roman"/>
          <w:lang w:eastAsia="it-IT"/>
        </w:rPr>
        <w:t xml:space="preserve"> </w:t>
      </w:r>
      <w:r w:rsidR="003D4021" w:rsidRPr="004C4CE0">
        <w:rPr>
          <w:rFonts w:eastAsia="Times New Roman"/>
          <w:lang w:eastAsia="it-IT"/>
        </w:rPr>
        <w:t>pianificazione territoriale dei comuni e delle province rilevanti ai</w:t>
      </w:r>
      <w:r w:rsidR="004C4CE0" w:rsidRPr="004C4CE0">
        <w:rPr>
          <w:rFonts w:eastAsia="Times New Roman"/>
          <w:lang w:eastAsia="it-IT"/>
        </w:rPr>
        <w:t xml:space="preserve"> </w:t>
      </w:r>
      <w:r w:rsidR="003D4021" w:rsidRPr="004C4CE0">
        <w:rPr>
          <w:rFonts w:eastAsia="Times New Roman"/>
          <w:lang w:eastAsia="it-IT"/>
        </w:rPr>
        <w:t>fini dell'attuazione dei programmi regionali.</w:t>
      </w:r>
    </w:p>
    <w:p w:rsidR="003D4021" w:rsidRPr="004C4CE0"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5. La legge regionale disciplina altresì, con norme di carattere</w:t>
      </w:r>
      <w:r w:rsidR="004C4CE0" w:rsidRPr="004C4CE0">
        <w:rPr>
          <w:rFonts w:eastAsia="Times New Roman"/>
          <w:lang w:eastAsia="it-IT"/>
        </w:rPr>
        <w:t xml:space="preserve"> </w:t>
      </w:r>
      <w:r w:rsidR="003D4021" w:rsidRPr="004C4CE0">
        <w:rPr>
          <w:rFonts w:eastAsia="Times New Roman"/>
          <w:lang w:eastAsia="it-IT"/>
        </w:rPr>
        <w:t>generale. modi e procedimenti per la verifica della compatibilità</w:t>
      </w:r>
      <w:r w:rsidR="004C4CE0" w:rsidRPr="004C4CE0">
        <w:rPr>
          <w:rFonts w:eastAsia="Times New Roman"/>
          <w:lang w:eastAsia="it-IT"/>
        </w:rPr>
        <w:t xml:space="preserve"> </w:t>
      </w:r>
      <w:r w:rsidR="003D4021" w:rsidRPr="004C4CE0">
        <w:rPr>
          <w:rFonts w:eastAsia="Times New Roman"/>
          <w:lang w:eastAsia="it-IT"/>
        </w:rPr>
        <w:t>fra gli strumenti di cui al comma 4 e i programmi regionali, ove</w:t>
      </w:r>
      <w:r w:rsidR="004C4CE0" w:rsidRPr="004C4CE0">
        <w:rPr>
          <w:rFonts w:eastAsia="Times New Roman"/>
          <w:lang w:eastAsia="it-IT"/>
        </w:rPr>
        <w:t xml:space="preserve"> </w:t>
      </w:r>
      <w:r w:rsidR="003D4021" w:rsidRPr="004C4CE0">
        <w:rPr>
          <w:rFonts w:eastAsia="Times New Roman"/>
          <w:lang w:eastAsia="it-IT"/>
        </w:rPr>
        <w:t>esistenti.</w:t>
      </w:r>
    </w:p>
    <w:p w:rsidR="004C4CE0" w:rsidRPr="004C4CE0" w:rsidRDefault="004C4CE0"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4C4CE0" w:rsidRDefault="003D4021" w:rsidP="004C4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C4CE0">
        <w:rPr>
          <w:rFonts w:eastAsia="Times New Roman"/>
          <w:b/>
          <w:lang w:eastAsia="it-IT"/>
        </w:rPr>
        <w:t>Articolo 6</w:t>
      </w:r>
    </w:p>
    <w:p w:rsidR="003D4021" w:rsidRPr="004C4CE0" w:rsidRDefault="003D4021" w:rsidP="004C4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C4CE0">
        <w:rPr>
          <w:rFonts w:eastAsia="Times New Roman"/>
          <w:b/>
          <w:lang w:eastAsia="it-IT"/>
        </w:rPr>
        <w:t>Statuti comunali e provinciali</w:t>
      </w:r>
    </w:p>
    <w:p w:rsidR="003D4021" w:rsidRPr="004C4CE0"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 comuni e le provin</w:t>
      </w:r>
      <w:r w:rsidR="004C4CE0" w:rsidRPr="004C4CE0">
        <w:rPr>
          <w:rFonts w:eastAsia="Times New Roman"/>
          <w:lang w:eastAsia="it-IT"/>
        </w:rPr>
        <w:t>ce adottano il proprio statuto.</w:t>
      </w:r>
    </w:p>
    <w:p w:rsidR="003D4021" w:rsidRPr="004C4CE0"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Lo statuto, nell'ambito dei principi fissati dal presente testo</w:t>
      </w:r>
      <w:r w:rsidR="004C4CE0" w:rsidRPr="004C4CE0">
        <w:rPr>
          <w:rFonts w:eastAsia="Times New Roman"/>
          <w:lang w:eastAsia="it-IT"/>
        </w:rPr>
        <w:t xml:space="preserve"> </w:t>
      </w:r>
      <w:r w:rsidR="003D4021" w:rsidRPr="004C4CE0">
        <w:rPr>
          <w:rFonts w:eastAsia="Times New Roman"/>
          <w:lang w:eastAsia="it-IT"/>
        </w:rPr>
        <w:t>unico, stabilisce le norme fondamentali dell'organizzazione dell'ente</w:t>
      </w:r>
      <w:r w:rsidR="004C4CE0" w:rsidRPr="004C4CE0">
        <w:rPr>
          <w:rFonts w:eastAsia="Times New Roman"/>
          <w:lang w:eastAsia="it-IT"/>
        </w:rPr>
        <w:t xml:space="preserve"> </w:t>
      </w:r>
      <w:r w:rsidR="003D4021" w:rsidRPr="004C4CE0">
        <w:rPr>
          <w:rFonts w:eastAsia="Times New Roman"/>
          <w:lang w:eastAsia="it-IT"/>
        </w:rPr>
        <w:t>e, in particolare, specifica le attribuzioni degli organi e le forme</w:t>
      </w:r>
      <w:r w:rsidR="004C4CE0" w:rsidRPr="004C4CE0">
        <w:rPr>
          <w:rFonts w:eastAsia="Times New Roman"/>
          <w:lang w:eastAsia="it-IT"/>
        </w:rPr>
        <w:t xml:space="preserve"> </w:t>
      </w:r>
      <w:r w:rsidR="003D4021" w:rsidRPr="004C4CE0">
        <w:rPr>
          <w:rFonts w:eastAsia="Times New Roman"/>
          <w:lang w:eastAsia="it-IT"/>
        </w:rPr>
        <w:t>di garanzia e di partecipazione delle minoranze, i modi di esercizio</w:t>
      </w:r>
      <w:r w:rsidR="004C4CE0" w:rsidRPr="004C4CE0">
        <w:rPr>
          <w:rFonts w:eastAsia="Times New Roman"/>
          <w:lang w:eastAsia="it-IT"/>
        </w:rPr>
        <w:t xml:space="preserve"> </w:t>
      </w:r>
      <w:r w:rsidR="003D4021" w:rsidRPr="004C4CE0">
        <w:rPr>
          <w:rFonts w:eastAsia="Times New Roman"/>
          <w:lang w:eastAsia="it-IT"/>
        </w:rPr>
        <w:t>della rappresentanza legale dell'ente, anche in giudizio. Lo Statuto</w:t>
      </w:r>
      <w:r w:rsidR="004C4CE0" w:rsidRPr="004C4CE0">
        <w:rPr>
          <w:rFonts w:eastAsia="Times New Roman"/>
          <w:lang w:eastAsia="it-IT"/>
        </w:rPr>
        <w:t xml:space="preserve"> </w:t>
      </w:r>
      <w:r w:rsidR="003D4021" w:rsidRPr="004C4CE0">
        <w:rPr>
          <w:rFonts w:eastAsia="Times New Roman"/>
          <w:lang w:eastAsia="it-IT"/>
        </w:rPr>
        <w:t>stabilisce, altresì, i criteri generali in materia di organizzazione</w:t>
      </w:r>
      <w:r w:rsidR="004C4CE0" w:rsidRPr="004C4CE0">
        <w:rPr>
          <w:rFonts w:eastAsia="Times New Roman"/>
          <w:lang w:eastAsia="it-IT"/>
        </w:rPr>
        <w:t xml:space="preserve"> </w:t>
      </w:r>
      <w:r w:rsidR="003D4021" w:rsidRPr="004C4CE0">
        <w:rPr>
          <w:rFonts w:eastAsia="Times New Roman"/>
          <w:lang w:eastAsia="it-IT"/>
        </w:rPr>
        <w:t>dell'ente, le forme di collaborazione fra comuni e province, della</w:t>
      </w:r>
      <w:r w:rsidR="004C4CE0" w:rsidRPr="004C4CE0">
        <w:rPr>
          <w:rFonts w:eastAsia="Times New Roman"/>
          <w:lang w:eastAsia="it-IT"/>
        </w:rPr>
        <w:t xml:space="preserve"> </w:t>
      </w:r>
      <w:r w:rsidR="003D4021" w:rsidRPr="004C4CE0">
        <w:rPr>
          <w:rFonts w:eastAsia="Times New Roman"/>
          <w:lang w:eastAsia="it-IT"/>
        </w:rPr>
        <w:t>partecipazione popolare, del decentramento, dell'accesso dei</w:t>
      </w:r>
      <w:r w:rsidR="004C4CE0" w:rsidRPr="004C4CE0">
        <w:rPr>
          <w:rFonts w:eastAsia="Times New Roman"/>
          <w:lang w:eastAsia="it-IT"/>
        </w:rPr>
        <w:t xml:space="preserve"> </w:t>
      </w:r>
      <w:r w:rsidR="003D4021" w:rsidRPr="004C4CE0">
        <w:rPr>
          <w:rFonts w:eastAsia="Times New Roman"/>
          <w:lang w:eastAsia="it-IT"/>
        </w:rPr>
        <w:t>cittadini, alle informazioni e ai procedimenti amministrativi, lo</w:t>
      </w:r>
      <w:r w:rsidR="004C4CE0" w:rsidRPr="004C4CE0">
        <w:rPr>
          <w:rFonts w:eastAsia="Times New Roman"/>
          <w:lang w:eastAsia="it-IT"/>
        </w:rPr>
        <w:t xml:space="preserve"> </w:t>
      </w:r>
      <w:r w:rsidR="003D4021" w:rsidRPr="004C4CE0">
        <w:rPr>
          <w:rFonts w:eastAsia="Times New Roman"/>
          <w:lang w:eastAsia="it-IT"/>
        </w:rPr>
        <w:t>stemma e il gonfalone e quanto ulteriormente previsto dal presente</w:t>
      </w:r>
      <w:r w:rsidR="004C4CE0" w:rsidRPr="004C4CE0">
        <w:rPr>
          <w:rFonts w:eastAsia="Times New Roman"/>
          <w:lang w:eastAsia="it-IT"/>
        </w:rPr>
        <w:t xml:space="preserve"> testo unico.</w:t>
      </w:r>
    </w:p>
    <w:p w:rsidR="003D4021" w:rsidRPr="004C4CE0"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Gli statuti comunali e provinciali stabiliscono norme per</w:t>
      </w:r>
      <w:r w:rsidR="004C4CE0" w:rsidRPr="004C4CE0">
        <w:rPr>
          <w:rFonts w:eastAsia="Times New Roman"/>
          <w:lang w:eastAsia="it-IT"/>
        </w:rPr>
        <w:t xml:space="preserve"> </w:t>
      </w:r>
      <w:r w:rsidR="003D4021" w:rsidRPr="004C4CE0">
        <w:rPr>
          <w:rFonts w:eastAsia="Times New Roman"/>
          <w:lang w:eastAsia="it-IT"/>
        </w:rPr>
        <w:t>assicurare condizioni di pari opportunità tra uomo e donna ai sensi</w:t>
      </w:r>
      <w:r w:rsidR="004C4CE0" w:rsidRPr="004C4CE0">
        <w:rPr>
          <w:rFonts w:eastAsia="Times New Roman"/>
          <w:lang w:eastAsia="it-IT"/>
        </w:rPr>
        <w:t xml:space="preserve"> </w:t>
      </w:r>
      <w:r w:rsidR="003D4021" w:rsidRPr="004C4CE0">
        <w:rPr>
          <w:rFonts w:eastAsia="Times New Roman"/>
          <w:lang w:eastAsia="it-IT"/>
        </w:rPr>
        <w:t xml:space="preserve">della </w:t>
      </w:r>
      <w:hyperlink r:id="rId14" w:tgtFrame="_blank" w:history="1">
        <w:r w:rsidR="003D4021" w:rsidRPr="004C4CE0">
          <w:rPr>
            <w:rFonts w:eastAsia="Times New Roman"/>
            <w:lang w:eastAsia="it-IT"/>
          </w:rPr>
          <w:t>legge 10 aprile 1991, n. 125</w:t>
        </w:r>
      </w:hyperlink>
      <w:r w:rsidR="003D4021" w:rsidRPr="004C4CE0">
        <w:rPr>
          <w:rFonts w:eastAsia="Times New Roman"/>
          <w:lang w:eastAsia="it-IT"/>
        </w:rPr>
        <w:t>, e per</w:t>
      </w:r>
      <w:r w:rsidR="004C4CE0" w:rsidRPr="004C4CE0">
        <w:rPr>
          <w:rFonts w:eastAsia="Times New Roman"/>
          <w:lang w:eastAsia="it-IT"/>
        </w:rPr>
        <w:t xml:space="preserve"> </w:t>
      </w:r>
      <w:r w:rsidR="003D4021" w:rsidRPr="004C4CE0">
        <w:rPr>
          <w:rFonts w:eastAsia="Times New Roman"/>
          <w:bCs/>
          <w:iCs/>
          <w:lang w:eastAsia="it-IT"/>
        </w:rPr>
        <w:t>garantire</w:t>
      </w:r>
      <w:r w:rsidR="004C4CE0" w:rsidRPr="004C4CE0">
        <w:rPr>
          <w:rFonts w:eastAsia="Times New Roman"/>
          <w:bCs/>
          <w:iCs/>
          <w:lang w:eastAsia="it-IT"/>
        </w:rPr>
        <w:t xml:space="preserve"> </w:t>
      </w:r>
      <w:r w:rsidR="003D4021" w:rsidRPr="004C4CE0">
        <w:rPr>
          <w:rFonts w:eastAsia="Times New Roman"/>
          <w:lang w:eastAsia="it-IT"/>
        </w:rPr>
        <w:t>la presenza</w:t>
      </w:r>
      <w:r w:rsidR="004C4CE0" w:rsidRPr="004C4CE0">
        <w:rPr>
          <w:rFonts w:eastAsia="Times New Roman"/>
          <w:lang w:eastAsia="it-IT"/>
        </w:rPr>
        <w:t xml:space="preserve"> </w:t>
      </w:r>
      <w:r w:rsidR="003D4021" w:rsidRPr="004C4CE0">
        <w:rPr>
          <w:rFonts w:eastAsia="Times New Roman"/>
          <w:lang w:eastAsia="it-IT"/>
        </w:rPr>
        <w:t>di entrambi i sessi nelle giunte e negli organi collegiali</w:t>
      </w:r>
      <w:r w:rsidR="004C4CE0" w:rsidRPr="004C4CE0">
        <w:rPr>
          <w:rFonts w:eastAsia="Times New Roman"/>
          <w:lang w:eastAsia="it-IT"/>
        </w:rPr>
        <w:t xml:space="preserve"> </w:t>
      </w:r>
      <w:r w:rsidR="003D4021" w:rsidRPr="004C4CE0">
        <w:rPr>
          <w:rFonts w:eastAsia="Times New Roman"/>
          <w:bCs/>
          <w:iCs/>
          <w:lang w:eastAsia="it-IT"/>
        </w:rPr>
        <w:t>non</w:t>
      </w:r>
      <w:r w:rsidR="004C4CE0" w:rsidRPr="004C4CE0">
        <w:rPr>
          <w:rFonts w:eastAsia="Times New Roman"/>
          <w:bCs/>
          <w:iCs/>
          <w:lang w:eastAsia="it-IT"/>
        </w:rPr>
        <w:t xml:space="preserve"> </w:t>
      </w:r>
      <w:r w:rsidR="003D4021" w:rsidRPr="004C4CE0">
        <w:rPr>
          <w:rFonts w:eastAsia="Times New Roman"/>
          <w:bCs/>
          <w:iCs/>
          <w:lang w:eastAsia="it-IT"/>
        </w:rPr>
        <w:t>elettivi</w:t>
      </w:r>
      <w:r w:rsidR="004C4CE0" w:rsidRPr="004C4CE0">
        <w:rPr>
          <w:rFonts w:eastAsia="Times New Roman"/>
          <w:bCs/>
          <w:iCs/>
          <w:lang w:eastAsia="it-IT"/>
        </w:rPr>
        <w:t xml:space="preserve"> </w:t>
      </w:r>
      <w:r w:rsidR="003D4021" w:rsidRPr="004C4CE0">
        <w:rPr>
          <w:rFonts w:eastAsia="Times New Roman"/>
          <w:lang w:eastAsia="it-IT"/>
        </w:rPr>
        <w:t>del comune e della provincia, nonché degli enti, aziende</w:t>
      </w:r>
      <w:r w:rsidR="004C4CE0" w:rsidRPr="004C4CE0">
        <w:rPr>
          <w:rFonts w:eastAsia="Times New Roman"/>
          <w:lang w:eastAsia="it-IT"/>
        </w:rPr>
        <w:t xml:space="preserve"> </w:t>
      </w:r>
      <w:r w:rsidR="003D4021" w:rsidRPr="004C4CE0">
        <w:rPr>
          <w:rFonts w:eastAsia="Times New Roman"/>
          <w:lang w:eastAsia="it-IT"/>
        </w:rPr>
        <w:t xml:space="preserve">ed </w:t>
      </w:r>
      <w:r w:rsidR="004C4CE0" w:rsidRPr="004C4CE0">
        <w:rPr>
          <w:rFonts w:eastAsia="Times New Roman"/>
          <w:lang w:eastAsia="it-IT"/>
        </w:rPr>
        <w:t>istituzioni da essi dipendenti.</w:t>
      </w:r>
    </w:p>
    <w:p w:rsidR="003D4021" w:rsidRPr="004C4CE0"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Gli statuti sono deliberati dai rispettivi consigli con il voto</w:t>
      </w:r>
      <w:r w:rsidR="004C4CE0" w:rsidRPr="004C4CE0">
        <w:rPr>
          <w:rFonts w:eastAsia="Times New Roman"/>
          <w:lang w:eastAsia="it-IT"/>
        </w:rPr>
        <w:t xml:space="preserve"> </w:t>
      </w:r>
      <w:r w:rsidR="003D4021" w:rsidRPr="004C4CE0">
        <w:rPr>
          <w:rFonts w:eastAsia="Times New Roman"/>
          <w:lang w:eastAsia="it-IT"/>
        </w:rPr>
        <w:t>favorevole dei due terzi dei consiglieri assegnati. Qualora tale</w:t>
      </w:r>
      <w:r w:rsidR="004C4CE0" w:rsidRPr="004C4CE0">
        <w:rPr>
          <w:rFonts w:eastAsia="Times New Roman"/>
          <w:lang w:eastAsia="it-IT"/>
        </w:rPr>
        <w:t xml:space="preserve"> </w:t>
      </w:r>
      <w:r w:rsidR="003D4021" w:rsidRPr="004C4CE0">
        <w:rPr>
          <w:rFonts w:eastAsia="Times New Roman"/>
          <w:lang w:eastAsia="it-IT"/>
        </w:rPr>
        <w:t>maggioranza non venga raggiunta, la votazione é ripetuta in</w:t>
      </w:r>
      <w:r w:rsidR="004C4CE0" w:rsidRPr="004C4CE0">
        <w:rPr>
          <w:rFonts w:eastAsia="Times New Roman"/>
          <w:lang w:eastAsia="it-IT"/>
        </w:rPr>
        <w:t xml:space="preserve"> </w:t>
      </w:r>
      <w:r w:rsidR="003D4021" w:rsidRPr="004C4CE0">
        <w:rPr>
          <w:rFonts w:eastAsia="Times New Roman"/>
          <w:lang w:eastAsia="it-IT"/>
        </w:rPr>
        <w:t>successive sedute da tenersi entro trenta giorni e lo statuto é</w:t>
      </w:r>
      <w:r w:rsidR="004C4CE0" w:rsidRPr="004C4CE0">
        <w:rPr>
          <w:rFonts w:eastAsia="Times New Roman"/>
          <w:lang w:eastAsia="it-IT"/>
        </w:rPr>
        <w:t xml:space="preserve"> </w:t>
      </w:r>
      <w:r w:rsidR="003D4021" w:rsidRPr="004C4CE0">
        <w:rPr>
          <w:rFonts w:eastAsia="Times New Roman"/>
          <w:lang w:eastAsia="it-IT"/>
        </w:rPr>
        <w:t>approvato se ottiene per due volte il voto favorevole della</w:t>
      </w:r>
      <w:r w:rsidR="004C4CE0" w:rsidRPr="004C4CE0">
        <w:rPr>
          <w:rFonts w:eastAsia="Times New Roman"/>
          <w:lang w:eastAsia="it-IT"/>
        </w:rPr>
        <w:t xml:space="preserve"> </w:t>
      </w:r>
      <w:r w:rsidR="003D4021" w:rsidRPr="004C4CE0">
        <w:rPr>
          <w:rFonts w:eastAsia="Times New Roman"/>
          <w:lang w:eastAsia="it-IT"/>
        </w:rPr>
        <w:t>maggioranza assoluta dei consiglieri assegnati. Le disposizioni di</w:t>
      </w:r>
      <w:r w:rsidR="004C4CE0" w:rsidRPr="004C4CE0">
        <w:rPr>
          <w:rFonts w:eastAsia="Times New Roman"/>
          <w:lang w:eastAsia="it-IT"/>
        </w:rPr>
        <w:t xml:space="preserve"> </w:t>
      </w:r>
      <w:r w:rsidR="003D4021" w:rsidRPr="004C4CE0">
        <w:rPr>
          <w:rFonts w:eastAsia="Times New Roman"/>
          <w:lang w:eastAsia="it-IT"/>
        </w:rPr>
        <w:t>cui al presente comma si applicano a</w:t>
      </w:r>
      <w:r w:rsidR="004C4CE0" w:rsidRPr="004C4CE0">
        <w:rPr>
          <w:rFonts w:eastAsia="Times New Roman"/>
          <w:lang w:eastAsia="it-IT"/>
        </w:rPr>
        <w:t>nche alle modifiche statutarie.</w:t>
      </w:r>
    </w:p>
    <w:p w:rsidR="003D4021" w:rsidRPr="004C4CE0"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5. Dopo l'espletamento, del controllo da parte del competente organo</w:t>
      </w:r>
      <w:r w:rsidR="004C4CE0" w:rsidRPr="004C4CE0">
        <w:rPr>
          <w:rFonts w:eastAsia="Times New Roman"/>
          <w:lang w:eastAsia="it-IT"/>
        </w:rPr>
        <w:t xml:space="preserve"> </w:t>
      </w:r>
      <w:r w:rsidR="003D4021" w:rsidRPr="004C4CE0">
        <w:rPr>
          <w:rFonts w:eastAsia="Times New Roman"/>
          <w:lang w:eastAsia="it-IT"/>
        </w:rPr>
        <w:t>regionale, lo statuto é pubblicato nel bollettino ufficiale della</w:t>
      </w:r>
      <w:r w:rsidR="004C4CE0" w:rsidRPr="004C4CE0">
        <w:rPr>
          <w:rFonts w:eastAsia="Times New Roman"/>
          <w:lang w:eastAsia="it-IT"/>
        </w:rPr>
        <w:t xml:space="preserve"> </w:t>
      </w:r>
      <w:r w:rsidR="003D4021" w:rsidRPr="004C4CE0">
        <w:rPr>
          <w:rFonts w:eastAsia="Times New Roman"/>
          <w:lang w:eastAsia="it-IT"/>
        </w:rPr>
        <w:t>regione, affisso all'albo pretorio dell'ente per trenta giorni</w:t>
      </w:r>
      <w:r w:rsidR="004C4CE0" w:rsidRPr="004C4CE0">
        <w:rPr>
          <w:rFonts w:eastAsia="Times New Roman"/>
          <w:lang w:eastAsia="it-IT"/>
        </w:rPr>
        <w:t xml:space="preserve"> </w:t>
      </w:r>
      <w:r w:rsidR="003D4021" w:rsidRPr="004C4CE0">
        <w:rPr>
          <w:rFonts w:eastAsia="Times New Roman"/>
          <w:lang w:eastAsia="it-IT"/>
        </w:rPr>
        <w:t>consecutivi ed inviato al Ministero dell'interno per essere inserito</w:t>
      </w:r>
      <w:r w:rsidR="004C4CE0" w:rsidRPr="004C4CE0">
        <w:rPr>
          <w:rFonts w:eastAsia="Times New Roman"/>
          <w:lang w:eastAsia="it-IT"/>
        </w:rPr>
        <w:t xml:space="preserve"> </w:t>
      </w:r>
      <w:r w:rsidR="003D4021" w:rsidRPr="004C4CE0">
        <w:rPr>
          <w:rFonts w:eastAsia="Times New Roman"/>
          <w:lang w:eastAsia="it-IT"/>
        </w:rPr>
        <w:t>nella raccolta ufficiale degli statuti. Lo statuto entra in vigore</w:t>
      </w:r>
      <w:r w:rsidR="004C4CE0" w:rsidRPr="004C4CE0">
        <w:rPr>
          <w:rFonts w:eastAsia="Times New Roman"/>
          <w:lang w:eastAsia="it-IT"/>
        </w:rPr>
        <w:t xml:space="preserve"> </w:t>
      </w:r>
      <w:r w:rsidR="003D4021" w:rsidRPr="004C4CE0">
        <w:rPr>
          <w:rFonts w:eastAsia="Times New Roman"/>
          <w:lang w:eastAsia="it-IT"/>
        </w:rPr>
        <w:t>decorsi trenta giorni dalla sua affissione all'albo pretorio</w:t>
      </w:r>
      <w:r w:rsidR="004C4CE0" w:rsidRPr="004C4CE0">
        <w:rPr>
          <w:rFonts w:eastAsia="Times New Roman"/>
          <w:lang w:eastAsia="it-IT"/>
        </w:rPr>
        <w:t xml:space="preserve"> dell'ente.</w:t>
      </w:r>
    </w:p>
    <w:p w:rsidR="003D4021" w:rsidRPr="004C4CE0"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6. L'ufficio del Ministero dell'interno, istituito per la raccolta e</w:t>
      </w:r>
      <w:r w:rsidR="004C4CE0" w:rsidRPr="004C4CE0">
        <w:rPr>
          <w:rFonts w:eastAsia="Times New Roman"/>
          <w:lang w:eastAsia="it-IT"/>
        </w:rPr>
        <w:t xml:space="preserve"> </w:t>
      </w:r>
      <w:r w:rsidR="003D4021" w:rsidRPr="004C4CE0">
        <w:rPr>
          <w:rFonts w:eastAsia="Times New Roman"/>
          <w:lang w:eastAsia="it-IT"/>
        </w:rPr>
        <w:t>la conservazione degli statuti comunali e provinciali, cura anche</w:t>
      </w:r>
      <w:r w:rsidR="004C4CE0" w:rsidRPr="004C4CE0">
        <w:rPr>
          <w:rFonts w:eastAsia="Times New Roman"/>
          <w:lang w:eastAsia="it-IT"/>
        </w:rPr>
        <w:t xml:space="preserve"> </w:t>
      </w:r>
      <w:r w:rsidR="003D4021" w:rsidRPr="004C4CE0">
        <w:rPr>
          <w:rFonts w:eastAsia="Times New Roman"/>
          <w:lang w:eastAsia="it-IT"/>
        </w:rPr>
        <w:t>adeguate forme di pubblicità</w:t>
      </w:r>
      <w:r w:rsidR="004C4CE0" w:rsidRPr="004C4CE0">
        <w:rPr>
          <w:rFonts w:eastAsia="Times New Roman"/>
          <w:lang w:eastAsia="it-IT"/>
        </w:rPr>
        <w:t xml:space="preserve"> degli statuti stessi.</w:t>
      </w:r>
    </w:p>
    <w:p w:rsidR="004C4CE0" w:rsidRPr="004C4CE0" w:rsidRDefault="004C4CE0"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4C4CE0" w:rsidRDefault="003D4021" w:rsidP="004C4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C4CE0">
        <w:rPr>
          <w:rFonts w:eastAsia="Times New Roman"/>
          <w:b/>
          <w:lang w:eastAsia="it-IT"/>
        </w:rPr>
        <w:t>Art</w:t>
      </w:r>
      <w:r w:rsidR="008445E7">
        <w:rPr>
          <w:rFonts w:eastAsia="Times New Roman"/>
          <w:b/>
          <w:lang w:eastAsia="it-IT"/>
        </w:rPr>
        <w:t>icolo</w:t>
      </w:r>
      <w:r w:rsidRPr="004C4CE0">
        <w:rPr>
          <w:rFonts w:eastAsia="Times New Roman"/>
          <w:b/>
          <w:lang w:eastAsia="it-IT"/>
        </w:rPr>
        <w:t xml:space="preserve"> 7</w:t>
      </w:r>
    </w:p>
    <w:p w:rsidR="003D4021" w:rsidRPr="004C4CE0" w:rsidRDefault="003D4021" w:rsidP="004C4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C4CE0">
        <w:rPr>
          <w:rFonts w:eastAsia="Times New Roman"/>
          <w:b/>
          <w:lang w:eastAsia="it-IT"/>
        </w:rPr>
        <w:t>Regolamenti</w:t>
      </w:r>
    </w:p>
    <w:p w:rsidR="003D4021" w:rsidRPr="004C4CE0" w:rsidRDefault="003D4021"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Nel rispetto dei principi fissati dalla legge e dello statuto,</w:t>
      </w:r>
      <w:r w:rsidR="004C4CE0" w:rsidRPr="004C4CE0">
        <w:rPr>
          <w:rFonts w:eastAsia="Times New Roman"/>
          <w:lang w:eastAsia="it-IT"/>
        </w:rPr>
        <w:t xml:space="preserve"> </w:t>
      </w:r>
      <w:r w:rsidRPr="004C4CE0">
        <w:rPr>
          <w:rFonts w:eastAsia="Times New Roman"/>
          <w:lang w:eastAsia="it-IT"/>
        </w:rPr>
        <w:t>il comune e la provincia adottano regolamenti nelle materie di</w:t>
      </w:r>
      <w:r w:rsidR="004C4CE0" w:rsidRPr="004C4CE0">
        <w:rPr>
          <w:rFonts w:eastAsia="Times New Roman"/>
          <w:lang w:eastAsia="it-IT"/>
        </w:rPr>
        <w:t xml:space="preserve"> </w:t>
      </w:r>
      <w:r w:rsidRPr="004C4CE0">
        <w:rPr>
          <w:rFonts w:eastAsia="Times New Roman"/>
          <w:lang w:eastAsia="it-IT"/>
        </w:rPr>
        <w:t>propria competenza ed in particolare per l'organizzazione e il</w:t>
      </w:r>
      <w:r w:rsidR="004C4CE0" w:rsidRPr="004C4CE0">
        <w:rPr>
          <w:rFonts w:eastAsia="Times New Roman"/>
          <w:lang w:eastAsia="it-IT"/>
        </w:rPr>
        <w:t xml:space="preserve"> </w:t>
      </w:r>
      <w:r w:rsidRPr="004C4CE0">
        <w:rPr>
          <w:rFonts w:eastAsia="Times New Roman"/>
          <w:lang w:eastAsia="it-IT"/>
        </w:rPr>
        <w:t>funzionamento delle istituzioni e degli organismi di partecipazione,</w:t>
      </w:r>
      <w:r w:rsidR="004C4CE0" w:rsidRPr="004C4CE0">
        <w:rPr>
          <w:rFonts w:eastAsia="Times New Roman"/>
          <w:lang w:eastAsia="it-IT"/>
        </w:rPr>
        <w:t xml:space="preserve"> </w:t>
      </w:r>
      <w:r w:rsidRPr="004C4CE0">
        <w:rPr>
          <w:rFonts w:eastAsia="Times New Roman"/>
          <w:lang w:eastAsia="it-IT"/>
        </w:rPr>
        <w:t>per il funzionamento degli organi e degli uffici e per l'esercizio</w:t>
      </w:r>
      <w:r w:rsidR="004C4CE0" w:rsidRPr="004C4CE0">
        <w:rPr>
          <w:rFonts w:eastAsia="Times New Roman"/>
          <w:lang w:eastAsia="it-IT"/>
        </w:rPr>
        <w:t xml:space="preserve"> </w:t>
      </w:r>
      <w:r w:rsidRPr="004C4CE0">
        <w:rPr>
          <w:rFonts w:eastAsia="Times New Roman"/>
          <w:lang w:eastAsia="it-IT"/>
        </w:rPr>
        <w:t>delle funzioni.</w:t>
      </w:r>
    </w:p>
    <w:p w:rsidR="004C4CE0" w:rsidRPr="004C4CE0" w:rsidRDefault="004C4CE0"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4C4CE0" w:rsidRDefault="008445E7" w:rsidP="004C4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Articolo</w:t>
      </w:r>
      <w:r w:rsidR="003D4021" w:rsidRPr="004C4CE0">
        <w:rPr>
          <w:rFonts w:eastAsia="Times New Roman"/>
          <w:b/>
          <w:lang w:eastAsia="it-IT"/>
        </w:rPr>
        <w:t xml:space="preserve"> 7-bis</w:t>
      </w:r>
    </w:p>
    <w:p w:rsidR="003D4021" w:rsidRPr="004C4CE0" w:rsidRDefault="003D4021" w:rsidP="004C4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C4CE0">
        <w:rPr>
          <w:rFonts w:eastAsia="Times New Roman"/>
          <w:b/>
          <w:lang w:eastAsia="it-IT"/>
        </w:rPr>
        <w:t>Sanzioni amministrative</w:t>
      </w:r>
    </w:p>
    <w:p w:rsidR="003D4021" w:rsidRPr="004C4CE0" w:rsidRDefault="003D4021"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Salvo diversa disposizione di legge, per le violazioni delle</w:t>
      </w:r>
      <w:r w:rsidR="004C4CE0" w:rsidRPr="004C4CE0">
        <w:rPr>
          <w:rFonts w:eastAsia="Times New Roman"/>
          <w:lang w:eastAsia="it-IT"/>
        </w:rPr>
        <w:t xml:space="preserve"> </w:t>
      </w:r>
      <w:r w:rsidRPr="004C4CE0">
        <w:rPr>
          <w:rFonts w:eastAsia="Times New Roman"/>
          <w:lang w:eastAsia="it-IT"/>
        </w:rPr>
        <w:t>disposizioni dei regolamenti comunali e provinciali si applica la</w:t>
      </w:r>
      <w:r w:rsidR="004C4CE0" w:rsidRPr="004C4CE0">
        <w:rPr>
          <w:rFonts w:eastAsia="Times New Roman"/>
          <w:lang w:eastAsia="it-IT"/>
        </w:rPr>
        <w:t xml:space="preserve"> </w:t>
      </w:r>
      <w:r w:rsidRPr="004C4CE0">
        <w:rPr>
          <w:rFonts w:eastAsia="Times New Roman"/>
          <w:lang w:eastAsia="it-IT"/>
        </w:rPr>
        <w:t>sanzione amministrativa pecuniaria da 25 euro a 500 euro.</w:t>
      </w:r>
    </w:p>
    <w:p w:rsidR="003D4021" w:rsidRPr="004C4CE0" w:rsidRDefault="004C4CE0"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1-bis. La sanzione amministrativa di cui al comma 1 si applica</w:t>
      </w:r>
      <w:r w:rsidRPr="004C4CE0">
        <w:rPr>
          <w:rFonts w:eastAsia="Times New Roman"/>
          <w:bCs/>
          <w:iCs/>
          <w:lang w:eastAsia="it-IT"/>
        </w:rPr>
        <w:t xml:space="preserve"> </w:t>
      </w:r>
      <w:r w:rsidR="003D4021" w:rsidRPr="004C4CE0">
        <w:rPr>
          <w:rFonts w:eastAsia="Times New Roman"/>
          <w:bCs/>
          <w:iCs/>
          <w:lang w:eastAsia="it-IT"/>
        </w:rPr>
        <w:t>anche alle violazioni alle ordinanze adottate dal sindaco e dal</w:t>
      </w:r>
      <w:r w:rsidRPr="004C4CE0">
        <w:rPr>
          <w:rFonts w:eastAsia="Times New Roman"/>
          <w:bCs/>
          <w:iCs/>
          <w:lang w:eastAsia="it-IT"/>
        </w:rPr>
        <w:t xml:space="preserve"> </w:t>
      </w:r>
      <w:r w:rsidR="003D4021" w:rsidRPr="004C4CE0">
        <w:rPr>
          <w:rFonts w:eastAsia="Times New Roman"/>
          <w:bCs/>
          <w:iCs/>
          <w:lang w:eastAsia="it-IT"/>
        </w:rPr>
        <w:t>presidente della provincia sulla base di disposizioni di legge,</w:t>
      </w:r>
      <w:r w:rsidRPr="004C4CE0">
        <w:rPr>
          <w:rFonts w:eastAsia="Times New Roman"/>
          <w:bCs/>
          <w:iCs/>
          <w:lang w:eastAsia="it-IT"/>
        </w:rPr>
        <w:t xml:space="preserve"> </w:t>
      </w:r>
      <w:r w:rsidR="003D4021" w:rsidRPr="004C4CE0">
        <w:rPr>
          <w:rFonts w:eastAsia="Times New Roman"/>
          <w:bCs/>
          <w:iCs/>
          <w:lang w:eastAsia="it-IT"/>
        </w:rPr>
        <w:t>ovvero di specifiche norme regolamentari.</w:t>
      </w:r>
      <w:r w:rsidRPr="004C4CE0">
        <w:rPr>
          <w:rFonts w:eastAsia="Times New Roman"/>
          <w:bCs/>
          <w:iCs/>
          <w:lang w:eastAsia="it-IT"/>
        </w:rPr>
        <w:t xml:space="preserve"> </w:t>
      </w:r>
    </w:p>
    <w:p w:rsidR="003D4021" w:rsidRPr="004C4CE0" w:rsidRDefault="003D4021"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L'organo competente a irrogare la sanzione amministrativa é</w:t>
      </w:r>
      <w:r w:rsidR="004C4CE0" w:rsidRPr="004C4CE0">
        <w:rPr>
          <w:rFonts w:eastAsia="Times New Roman"/>
          <w:lang w:eastAsia="it-IT"/>
        </w:rPr>
        <w:t xml:space="preserve"> </w:t>
      </w:r>
      <w:r w:rsidRPr="004C4CE0">
        <w:rPr>
          <w:rFonts w:eastAsia="Times New Roman"/>
          <w:lang w:eastAsia="it-IT"/>
        </w:rPr>
        <w:t>individuato ai sensi dell'</w:t>
      </w:r>
      <w:hyperlink r:id="rId15" w:tgtFrame="_blank" w:history="1">
        <w:r w:rsidRPr="004C4CE0">
          <w:rPr>
            <w:rFonts w:eastAsia="Times New Roman"/>
            <w:lang w:eastAsia="it-IT"/>
          </w:rPr>
          <w:t>articolo 17 della legge 24 novembre 1981,</w:t>
        </w:r>
        <w:r w:rsidR="004C4CE0" w:rsidRPr="004C4CE0">
          <w:rPr>
            <w:rFonts w:eastAsia="Times New Roman"/>
            <w:lang w:eastAsia="it-IT"/>
          </w:rPr>
          <w:t xml:space="preserve"> </w:t>
        </w:r>
        <w:r w:rsidRPr="004C4CE0">
          <w:rPr>
            <w:rFonts w:eastAsia="Times New Roman"/>
            <w:lang w:eastAsia="it-IT"/>
          </w:rPr>
          <w:t>n. 689</w:t>
        </w:r>
      </w:hyperlink>
      <w:r w:rsidRPr="004C4CE0">
        <w:rPr>
          <w:rFonts w:eastAsia="Times New Roman"/>
          <w:lang w:eastAsia="it-IT"/>
        </w:rPr>
        <w:t>.</w:t>
      </w:r>
    </w:p>
    <w:p w:rsidR="004C4CE0" w:rsidRDefault="004C4CE0"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E46872" w:rsidRDefault="00E46872"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4C4CE0" w:rsidRDefault="003D4021" w:rsidP="004C4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C4CE0">
        <w:rPr>
          <w:rFonts w:eastAsia="Times New Roman"/>
          <w:b/>
          <w:lang w:eastAsia="it-IT"/>
        </w:rPr>
        <w:t>Articolo 8</w:t>
      </w:r>
    </w:p>
    <w:p w:rsidR="003D4021" w:rsidRPr="004C4CE0" w:rsidRDefault="003D4021" w:rsidP="004C4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C4CE0">
        <w:rPr>
          <w:rFonts w:eastAsia="Times New Roman"/>
          <w:b/>
          <w:lang w:eastAsia="it-IT"/>
        </w:rPr>
        <w:t>Partecipazione popolare</w:t>
      </w:r>
    </w:p>
    <w:p w:rsidR="003D4021" w:rsidRPr="004C4CE0"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 comuni, anche su base di quartiere o di frazione, valorizzano le</w:t>
      </w:r>
      <w:r w:rsidR="004C4CE0">
        <w:rPr>
          <w:rFonts w:eastAsia="Times New Roman"/>
          <w:lang w:eastAsia="it-IT"/>
        </w:rPr>
        <w:t xml:space="preserve"> </w:t>
      </w:r>
      <w:r w:rsidR="003D4021" w:rsidRPr="004C4CE0">
        <w:rPr>
          <w:rFonts w:eastAsia="Times New Roman"/>
          <w:lang w:eastAsia="it-IT"/>
        </w:rPr>
        <w:t>libere forme associative e promuovono organismi di partecipazione</w:t>
      </w:r>
      <w:r w:rsidR="004C4CE0">
        <w:rPr>
          <w:rFonts w:eastAsia="Times New Roman"/>
          <w:lang w:eastAsia="it-IT"/>
        </w:rPr>
        <w:t xml:space="preserve"> </w:t>
      </w:r>
      <w:r w:rsidR="003D4021" w:rsidRPr="004C4CE0">
        <w:rPr>
          <w:rFonts w:eastAsia="Times New Roman"/>
          <w:lang w:eastAsia="it-IT"/>
        </w:rPr>
        <w:t>popolare all'amministrazione locale. I rapporti di tali forme</w:t>
      </w:r>
      <w:r w:rsidR="004C4CE0">
        <w:rPr>
          <w:rFonts w:eastAsia="Times New Roman"/>
          <w:lang w:eastAsia="it-IT"/>
        </w:rPr>
        <w:t xml:space="preserve"> </w:t>
      </w:r>
      <w:r w:rsidR="003D4021" w:rsidRPr="004C4CE0">
        <w:rPr>
          <w:rFonts w:eastAsia="Times New Roman"/>
          <w:lang w:eastAsia="it-IT"/>
        </w:rPr>
        <w:t>associative s</w:t>
      </w:r>
      <w:r w:rsidR="004C4CE0">
        <w:rPr>
          <w:rFonts w:eastAsia="Times New Roman"/>
          <w:lang w:eastAsia="it-IT"/>
        </w:rPr>
        <w:t>ono disciplinati dallo statuto.</w:t>
      </w:r>
    </w:p>
    <w:p w:rsidR="003D4021" w:rsidRPr="004C4CE0"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lastRenderedPageBreak/>
        <w:t xml:space="preserve"> </w:t>
      </w:r>
      <w:r w:rsidR="003D4021" w:rsidRPr="004C4CE0">
        <w:rPr>
          <w:rFonts w:eastAsia="Times New Roman"/>
          <w:lang w:eastAsia="it-IT"/>
        </w:rPr>
        <w:t>2. Nel procedimento relativo, all'adozione di atti che incidono su</w:t>
      </w:r>
      <w:r w:rsidR="004C4CE0">
        <w:rPr>
          <w:rFonts w:eastAsia="Times New Roman"/>
          <w:lang w:eastAsia="it-IT"/>
        </w:rPr>
        <w:t xml:space="preserve"> </w:t>
      </w:r>
      <w:r w:rsidR="003D4021" w:rsidRPr="004C4CE0">
        <w:rPr>
          <w:rFonts w:eastAsia="Times New Roman"/>
          <w:lang w:eastAsia="it-IT"/>
        </w:rPr>
        <w:t>situazioni giuridiche soggettive devono essere previste forme di</w:t>
      </w:r>
      <w:r w:rsidR="004C4CE0">
        <w:rPr>
          <w:rFonts w:eastAsia="Times New Roman"/>
          <w:lang w:eastAsia="it-IT"/>
        </w:rPr>
        <w:t xml:space="preserve"> </w:t>
      </w:r>
      <w:r w:rsidR="003D4021" w:rsidRPr="004C4CE0">
        <w:rPr>
          <w:rFonts w:eastAsia="Times New Roman"/>
          <w:lang w:eastAsia="it-IT"/>
        </w:rPr>
        <w:t>partecipazione degli interessati secondo le modalità stabilite dallo</w:t>
      </w:r>
      <w:r w:rsidR="004C4CE0">
        <w:rPr>
          <w:rFonts w:eastAsia="Times New Roman"/>
          <w:lang w:eastAsia="it-IT"/>
        </w:rPr>
        <w:t xml:space="preserve"> </w:t>
      </w:r>
      <w:r w:rsidR="003D4021" w:rsidRPr="004C4CE0">
        <w:rPr>
          <w:rFonts w:eastAsia="Times New Roman"/>
          <w:lang w:eastAsia="it-IT"/>
        </w:rPr>
        <w:t xml:space="preserve">statuto, nell'osservanza dei principi stabiliti dalla </w:t>
      </w:r>
      <w:hyperlink r:id="rId16" w:tgtFrame="_blank" w:history="1">
        <w:r w:rsidR="003D4021" w:rsidRPr="004C4CE0">
          <w:rPr>
            <w:rFonts w:eastAsia="Times New Roman"/>
            <w:lang w:eastAsia="it-IT"/>
          </w:rPr>
          <w:t>legge 7 agosto</w:t>
        </w:r>
        <w:r w:rsidR="004C4CE0">
          <w:rPr>
            <w:rFonts w:eastAsia="Times New Roman"/>
            <w:lang w:eastAsia="it-IT"/>
          </w:rPr>
          <w:t xml:space="preserve"> </w:t>
        </w:r>
        <w:r w:rsidR="003D4021" w:rsidRPr="004C4CE0">
          <w:rPr>
            <w:rFonts w:eastAsia="Times New Roman"/>
            <w:lang w:eastAsia="it-IT"/>
          </w:rPr>
          <w:t>1990, n. 241</w:t>
        </w:r>
      </w:hyperlink>
      <w:r w:rsidR="004C4CE0">
        <w:rPr>
          <w:rFonts w:eastAsia="Times New Roman"/>
          <w:lang w:eastAsia="it-IT"/>
        </w:rPr>
        <w:t>.</w:t>
      </w:r>
    </w:p>
    <w:p w:rsidR="003D4021" w:rsidRPr="004C4CE0"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Nello statuto devono essere previste forme di consultazione della</w:t>
      </w:r>
      <w:r w:rsidR="004C4CE0">
        <w:rPr>
          <w:rFonts w:eastAsia="Times New Roman"/>
          <w:lang w:eastAsia="it-IT"/>
        </w:rPr>
        <w:t xml:space="preserve"> </w:t>
      </w:r>
      <w:r w:rsidR="003D4021" w:rsidRPr="004C4CE0">
        <w:rPr>
          <w:rFonts w:eastAsia="Times New Roman"/>
          <w:lang w:eastAsia="it-IT"/>
        </w:rPr>
        <w:t>popolazione nonché procedure per l'ammissione di istanze, petizioni</w:t>
      </w:r>
      <w:r w:rsidR="004C4CE0">
        <w:rPr>
          <w:rFonts w:eastAsia="Times New Roman"/>
          <w:lang w:eastAsia="it-IT"/>
        </w:rPr>
        <w:t xml:space="preserve"> </w:t>
      </w:r>
      <w:r w:rsidR="003D4021" w:rsidRPr="004C4CE0">
        <w:rPr>
          <w:rFonts w:eastAsia="Times New Roman"/>
          <w:lang w:eastAsia="it-IT"/>
        </w:rPr>
        <w:t>e proposte di cittadini singoli o associati dirette a promuovere</w:t>
      </w:r>
      <w:r w:rsidR="004C4CE0">
        <w:rPr>
          <w:rFonts w:eastAsia="Times New Roman"/>
          <w:lang w:eastAsia="it-IT"/>
        </w:rPr>
        <w:t xml:space="preserve"> </w:t>
      </w:r>
      <w:r w:rsidR="003D4021" w:rsidRPr="004C4CE0">
        <w:rPr>
          <w:rFonts w:eastAsia="Times New Roman"/>
          <w:lang w:eastAsia="it-IT"/>
        </w:rPr>
        <w:t>interventi per la migliore tutela di interessi collettivi e devono</w:t>
      </w:r>
      <w:r w:rsidR="004C4CE0">
        <w:rPr>
          <w:rFonts w:eastAsia="Times New Roman"/>
          <w:lang w:eastAsia="it-IT"/>
        </w:rPr>
        <w:t xml:space="preserve"> </w:t>
      </w:r>
      <w:r w:rsidR="003D4021" w:rsidRPr="004C4CE0">
        <w:rPr>
          <w:rFonts w:eastAsia="Times New Roman"/>
          <w:lang w:eastAsia="it-IT"/>
        </w:rPr>
        <w:t>essere, altresì, determinate le garanzie per il loro tempestivo</w:t>
      </w:r>
      <w:r w:rsidR="004C4CE0">
        <w:rPr>
          <w:rFonts w:eastAsia="Times New Roman"/>
          <w:lang w:eastAsia="it-IT"/>
        </w:rPr>
        <w:t xml:space="preserve"> </w:t>
      </w:r>
      <w:r w:rsidR="003D4021" w:rsidRPr="004C4CE0">
        <w:rPr>
          <w:rFonts w:eastAsia="Times New Roman"/>
          <w:lang w:eastAsia="it-IT"/>
        </w:rPr>
        <w:t>esame. Possono essere, altresì, previsti referendum anche su</w:t>
      </w:r>
      <w:r w:rsidR="004C4CE0">
        <w:rPr>
          <w:rFonts w:eastAsia="Times New Roman"/>
          <w:lang w:eastAsia="it-IT"/>
        </w:rPr>
        <w:t xml:space="preserve"> </w:t>
      </w:r>
      <w:r w:rsidR="003D4021" w:rsidRPr="004C4CE0">
        <w:rPr>
          <w:rFonts w:eastAsia="Times New Roman"/>
          <w:lang w:eastAsia="it-IT"/>
        </w:rPr>
        <w:t>richiesta di u</w:t>
      </w:r>
      <w:r w:rsidR="004C4CE0">
        <w:rPr>
          <w:rFonts w:eastAsia="Times New Roman"/>
          <w:lang w:eastAsia="it-IT"/>
        </w:rPr>
        <w:t>n adeguato numero di cittadini.</w:t>
      </w:r>
    </w:p>
    <w:p w:rsidR="003D4021" w:rsidRPr="004C4CE0"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Le consultazioni e i referendum di cui al presente articolo devono</w:t>
      </w:r>
      <w:r w:rsidR="004C4CE0">
        <w:rPr>
          <w:rFonts w:eastAsia="Times New Roman"/>
          <w:lang w:eastAsia="it-IT"/>
        </w:rPr>
        <w:t xml:space="preserve"> </w:t>
      </w:r>
      <w:r w:rsidR="003D4021" w:rsidRPr="004C4CE0">
        <w:rPr>
          <w:rFonts w:eastAsia="Times New Roman"/>
          <w:lang w:eastAsia="it-IT"/>
        </w:rPr>
        <w:t>riguardare materie di esclusiva competenza locale e non possono avere</w:t>
      </w:r>
      <w:r w:rsidR="004C4CE0">
        <w:rPr>
          <w:rFonts w:eastAsia="Times New Roman"/>
          <w:lang w:eastAsia="it-IT"/>
        </w:rPr>
        <w:t xml:space="preserve"> </w:t>
      </w:r>
      <w:r w:rsidR="003D4021" w:rsidRPr="004C4CE0">
        <w:rPr>
          <w:rFonts w:eastAsia="Times New Roman"/>
          <w:lang w:eastAsia="it-IT"/>
        </w:rPr>
        <w:t>luogo in coincidenza con operazioni elettorali provinciali, comunali</w:t>
      </w:r>
      <w:r w:rsidR="004C4CE0">
        <w:rPr>
          <w:rFonts w:eastAsia="Times New Roman"/>
          <w:lang w:eastAsia="it-IT"/>
        </w:rPr>
        <w:t xml:space="preserve"> e circoscrizionali.</w:t>
      </w:r>
    </w:p>
    <w:p w:rsidR="003D4021" w:rsidRPr="004C4CE0"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 xml:space="preserve">5. Lo statuto, ispirandosi ai principi di cui alla </w:t>
      </w:r>
      <w:hyperlink r:id="rId17" w:tgtFrame="_blank" w:history="1">
        <w:r w:rsidR="003D4021" w:rsidRPr="004C4CE0">
          <w:rPr>
            <w:rFonts w:eastAsia="Times New Roman"/>
            <w:lang w:eastAsia="it-IT"/>
          </w:rPr>
          <w:t>legge 8 marzo</w:t>
        </w:r>
        <w:r w:rsidR="004C4CE0">
          <w:rPr>
            <w:rFonts w:eastAsia="Times New Roman"/>
            <w:lang w:eastAsia="it-IT"/>
          </w:rPr>
          <w:t xml:space="preserve"> </w:t>
        </w:r>
        <w:r w:rsidR="003D4021" w:rsidRPr="004C4CE0">
          <w:rPr>
            <w:rFonts w:eastAsia="Times New Roman"/>
            <w:lang w:eastAsia="it-IT"/>
          </w:rPr>
          <w:t>1994, n. 203</w:t>
        </w:r>
      </w:hyperlink>
      <w:r w:rsidR="003D4021" w:rsidRPr="004C4CE0">
        <w:rPr>
          <w:rFonts w:eastAsia="Times New Roman"/>
          <w:lang w:eastAsia="it-IT"/>
        </w:rPr>
        <w:t xml:space="preserve">, e al </w:t>
      </w:r>
      <w:hyperlink r:id="rId18" w:tgtFrame="_blank" w:history="1">
        <w:r w:rsidR="003D4021" w:rsidRPr="004C4CE0">
          <w:rPr>
            <w:rFonts w:eastAsia="Times New Roman"/>
            <w:lang w:eastAsia="it-IT"/>
          </w:rPr>
          <w:t>decreto legislativo 25 luglio 1998, n. 286</w:t>
        </w:r>
      </w:hyperlink>
      <w:r w:rsidR="003D4021" w:rsidRPr="004C4CE0">
        <w:rPr>
          <w:rFonts w:eastAsia="Times New Roman"/>
          <w:lang w:eastAsia="it-IT"/>
        </w:rPr>
        <w:t>,</w:t>
      </w:r>
      <w:r w:rsidR="004C4CE0">
        <w:rPr>
          <w:rFonts w:eastAsia="Times New Roman"/>
          <w:lang w:eastAsia="it-IT"/>
        </w:rPr>
        <w:t xml:space="preserve"> </w:t>
      </w:r>
      <w:r w:rsidR="003D4021" w:rsidRPr="004C4CE0">
        <w:rPr>
          <w:rFonts w:eastAsia="Times New Roman"/>
          <w:lang w:eastAsia="it-IT"/>
        </w:rPr>
        <w:t>promuove forme di partecipazione alla vita pubblica locale dei</w:t>
      </w:r>
      <w:r w:rsidR="004C4CE0">
        <w:rPr>
          <w:rFonts w:eastAsia="Times New Roman"/>
          <w:lang w:eastAsia="it-IT"/>
        </w:rPr>
        <w:t xml:space="preserve"> </w:t>
      </w:r>
      <w:r w:rsidR="003D4021" w:rsidRPr="004C4CE0">
        <w:rPr>
          <w:rFonts w:eastAsia="Times New Roman"/>
          <w:lang w:eastAsia="it-IT"/>
        </w:rPr>
        <w:t>cittadini dell'Unione europea e degli stranieri regolarmente</w:t>
      </w:r>
      <w:r w:rsidR="004C4CE0">
        <w:rPr>
          <w:rFonts w:eastAsia="Times New Roman"/>
          <w:lang w:eastAsia="it-IT"/>
        </w:rPr>
        <w:t xml:space="preserve"> soggiornanti.</w:t>
      </w:r>
    </w:p>
    <w:p w:rsidR="004C4CE0" w:rsidRDefault="004C4CE0"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4C4CE0" w:rsidRDefault="003D4021" w:rsidP="004C4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C4CE0">
        <w:rPr>
          <w:rFonts w:eastAsia="Times New Roman"/>
          <w:b/>
          <w:lang w:eastAsia="it-IT"/>
        </w:rPr>
        <w:t>Articolo 9</w:t>
      </w:r>
    </w:p>
    <w:p w:rsidR="003D4021" w:rsidRPr="004C4CE0" w:rsidRDefault="003D4021" w:rsidP="004C4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C4CE0">
        <w:rPr>
          <w:rFonts w:eastAsia="Times New Roman"/>
          <w:b/>
          <w:lang w:eastAsia="it-IT"/>
        </w:rPr>
        <w:t>Azione popolare e delle associazioni di protezione ambientale</w:t>
      </w:r>
    </w:p>
    <w:p w:rsidR="003D4021" w:rsidRPr="004C4CE0" w:rsidRDefault="003D4021"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Ciascun elettore può far valere in giudizio le azioni e i</w:t>
      </w:r>
      <w:r w:rsidR="004C4CE0">
        <w:rPr>
          <w:rFonts w:eastAsia="Times New Roman"/>
          <w:lang w:eastAsia="it-IT"/>
        </w:rPr>
        <w:t xml:space="preserve"> </w:t>
      </w:r>
      <w:r w:rsidRPr="004C4CE0">
        <w:rPr>
          <w:rFonts w:eastAsia="Times New Roman"/>
          <w:lang w:eastAsia="it-IT"/>
        </w:rPr>
        <w:t>ricorsi che spettano al comune e alla provincia.</w:t>
      </w:r>
    </w:p>
    <w:p w:rsidR="003D4021" w:rsidRPr="004C4CE0" w:rsidRDefault="003D4021"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Il giudice ordina l'integrazione del contraddittorio nei</w:t>
      </w:r>
      <w:r w:rsidR="00F75045">
        <w:rPr>
          <w:rFonts w:eastAsia="Times New Roman"/>
          <w:lang w:eastAsia="it-IT"/>
        </w:rPr>
        <w:t xml:space="preserve"> </w:t>
      </w:r>
      <w:r w:rsidRPr="004C4CE0">
        <w:rPr>
          <w:rFonts w:eastAsia="Times New Roman"/>
          <w:lang w:eastAsia="it-IT"/>
        </w:rPr>
        <w:t>confronti del comune ovvero della provincia. In caso di soccombenza,</w:t>
      </w:r>
      <w:r w:rsidR="00F75045">
        <w:rPr>
          <w:rFonts w:eastAsia="Times New Roman"/>
          <w:lang w:eastAsia="it-IT"/>
        </w:rPr>
        <w:t xml:space="preserve"> </w:t>
      </w:r>
      <w:r w:rsidRPr="004C4CE0">
        <w:rPr>
          <w:rFonts w:eastAsia="Times New Roman"/>
          <w:lang w:eastAsia="it-IT"/>
        </w:rPr>
        <w:t>le spese sono a carico di chi ha promosso l'azione o il ricorso,</w:t>
      </w:r>
      <w:r w:rsidR="00F75045">
        <w:rPr>
          <w:rFonts w:eastAsia="Times New Roman"/>
          <w:lang w:eastAsia="it-IT"/>
        </w:rPr>
        <w:t xml:space="preserve"> </w:t>
      </w:r>
      <w:r w:rsidRPr="004C4CE0">
        <w:rPr>
          <w:rFonts w:eastAsia="Times New Roman"/>
          <w:lang w:eastAsia="it-IT"/>
        </w:rPr>
        <w:t>salvo che l'ente costituendosi abbia aderito alle azioni e ai ricorsi</w:t>
      </w:r>
      <w:r w:rsidR="00F75045">
        <w:rPr>
          <w:rFonts w:eastAsia="Times New Roman"/>
          <w:lang w:eastAsia="it-IT"/>
        </w:rPr>
        <w:t xml:space="preserve"> </w:t>
      </w:r>
      <w:r w:rsidRPr="004C4CE0">
        <w:rPr>
          <w:rFonts w:eastAsia="Times New Roman"/>
          <w:lang w:eastAsia="it-IT"/>
        </w:rPr>
        <w:t>promossi dall'elettore.</w:t>
      </w:r>
    </w:p>
    <w:p w:rsidR="00F75045" w:rsidRPr="00F75045" w:rsidRDefault="003D4021"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mallCaps/>
          <w:lang w:eastAsia="it-IT"/>
        </w:rPr>
      </w:pPr>
      <w:r w:rsidRPr="004C4CE0">
        <w:rPr>
          <w:rFonts w:eastAsia="Times New Roman"/>
          <w:lang w:eastAsia="it-IT"/>
        </w:rPr>
        <w:t xml:space="preserve"> 3.</w:t>
      </w:r>
      <w:r w:rsidR="00F75045">
        <w:rPr>
          <w:rFonts w:eastAsia="Times New Roman"/>
          <w:smallCaps/>
          <w:lang w:eastAsia="it-IT"/>
        </w:rPr>
        <w:t xml:space="preserve"> </w:t>
      </w:r>
      <w:r w:rsidR="00F75045">
        <w:rPr>
          <w:rFonts w:eastAsia="Times New Roman"/>
          <w:i/>
          <w:lang w:eastAsia="it-IT"/>
        </w:rPr>
        <w:t>(comma abrogato dal d.lgs. 3/4/2006, n. 152)</w:t>
      </w:r>
    </w:p>
    <w:p w:rsidR="00F75045" w:rsidRPr="00F75045" w:rsidRDefault="00F75045" w:rsidP="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mallCaps/>
          <w:lang w:eastAsia="it-IT"/>
        </w:rPr>
      </w:pPr>
    </w:p>
    <w:p w:rsidR="003D4021" w:rsidRPr="00F75045"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F75045">
        <w:rPr>
          <w:rFonts w:eastAsia="Times New Roman"/>
          <w:b/>
          <w:lang w:eastAsia="it-IT"/>
        </w:rPr>
        <w:t>Articolo 10</w:t>
      </w:r>
    </w:p>
    <w:p w:rsidR="00F75045"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F75045">
        <w:rPr>
          <w:rFonts w:eastAsia="Times New Roman"/>
          <w:b/>
          <w:lang w:eastAsia="it-IT"/>
        </w:rPr>
        <w:t>Diritto di accesso e di informazione</w:t>
      </w:r>
    </w:p>
    <w:p w:rsidR="003D4021" w:rsidRPr="004C4CE0" w:rsidRDefault="00F75045"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F75045">
        <w:rPr>
          <w:rFonts w:eastAsia="Times New Roman"/>
          <w:lang w:eastAsia="it-IT"/>
        </w:rPr>
        <w:t xml:space="preserve"> </w:t>
      </w:r>
      <w:r w:rsidR="003D4021" w:rsidRPr="004C4CE0">
        <w:rPr>
          <w:rFonts w:eastAsia="Times New Roman"/>
          <w:lang w:eastAsia="it-IT"/>
        </w:rPr>
        <w:t>1. Tutti gli atti dell'amministrazione comunale e provinciale sono</w:t>
      </w:r>
      <w:r>
        <w:rPr>
          <w:rFonts w:eastAsia="Times New Roman"/>
          <w:lang w:eastAsia="it-IT"/>
        </w:rPr>
        <w:t xml:space="preserve"> </w:t>
      </w:r>
      <w:r w:rsidR="003D4021" w:rsidRPr="004C4CE0">
        <w:rPr>
          <w:rFonts w:eastAsia="Times New Roman"/>
          <w:lang w:eastAsia="it-IT"/>
        </w:rPr>
        <w:t>pubblici, ad eccezione di quelli riservati per espressa indicazione</w:t>
      </w:r>
      <w:r>
        <w:rPr>
          <w:rFonts w:eastAsia="Times New Roman"/>
          <w:lang w:eastAsia="it-IT"/>
        </w:rPr>
        <w:t xml:space="preserve"> </w:t>
      </w:r>
      <w:r w:rsidR="003D4021" w:rsidRPr="004C4CE0">
        <w:rPr>
          <w:rFonts w:eastAsia="Times New Roman"/>
          <w:lang w:eastAsia="it-IT"/>
        </w:rPr>
        <w:t>di legge o per effetto di una temporanea e motivata dichiarazione del</w:t>
      </w:r>
      <w:r>
        <w:rPr>
          <w:rFonts w:eastAsia="Times New Roman"/>
          <w:lang w:eastAsia="it-IT"/>
        </w:rPr>
        <w:t xml:space="preserve"> </w:t>
      </w:r>
      <w:r w:rsidR="003D4021" w:rsidRPr="004C4CE0">
        <w:rPr>
          <w:rFonts w:eastAsia="Times New Roman"/>
          <w:lang w:eastAsia="it-IT"/>
        </w:rPr>
        <w:t>sindaco o del presidente della provincia che ne vieti l'esibizione,</w:t>
      </w:r>
      <w:r>
        <w:rPr>
          <w:rFonts w:eastAsia="Times New Roman"/>
          <w:lang w:eastAsia="it-IT"/>
        </w:rPr>
        <w:t xml:space="preserve"> </w:t>
      </w:r>
      <w:r w:rsidR="003D4021" w:rsidRPr="004C4CE0">
        <w:rPr>
          <w:rFonts w:eastAsia="Times New Roman"/>
          <w:lang w:eastAsia="it-IT"/>
        </w:rPr>
        <w:t>conformemente a quanto previsto dal regolamento, in quanto la loro</w:t>
      </w:r>
      <w:r>
        <w:rPr>
          <w:rFonts w:eastAsia="Times New Roman"/>
          <w:lang w:eastAsia="it-IT"/>
        </w:rPr>
        <w:t xml:space="preserve"> </w:t>
      </w:r>
      <w:r w:rsidR="003D4021" w:rsidRPr="004C4CE0">
        <w:rPr>
          <w:rFonts w:eastAsia="Times New Roman"/>
          <w:lang w:eastAsia="it-IT"/>
        </w:rPr>
        <w:t>diffusione possa pregiudicare il diritto alla riservatezza delle</w:t>
      </w:r>
      <w:r>
        <w:rPr>
          <w:rFonts w:eastAsia="Times New Roman"/>
          <w:lang w:eastAsia="it-IT"/>
        </w:rPr>
        <w:t xml:space="preserve"> </w:t>
      </w:r>
      <w:r w:rsidR="003D4021" w:rsidRPr="004C4CE0">
        <w:rPr>
          <w:rFonts w:eastAsia="Times New Roman"/>
          <w:lang w:eastAsia="it-IT"/>
        </w:rPr>
        <w:t>persone, dei gruppi o delle imprese.</w:t>
      </w:r>
    </w:p>
    <w:p w:rsidR="003D4021" w:rsidRPr="004C4CE0" w:rsidRDefault="00F75045"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Il regolamento assicura ai cittadini, singoli e associati, il</w:t>
      </w:r>
      <w:r>
        <w:rPr>
          <w:rFonts w:eastAsia="Times New Roman"/>
          <w:lang w:eastAsia="it-IT"/>
        </w:rPr>
        <w:t xml:space="preserve"> </w:t>
      </w:r>
      <w:r w:rsidR="003D4021" w:rsidRPr="004C4CE0">
        <w:rPr>
          <w:rFonts w:eastAsia="Times New Roman"/>
          <w:lang w:eastAsia="it-IT"/>
        </w:rPr>
        <w:t>diritto di accesso agli atti amministrativi e disciplina il rilascio</w:t>
      </w:r>
      <w:r>
        <w:rPr>
          <w:rFonts w:eastAsia="Times New Roman"/>
          <w:lang w:eastAsia="it-IT"/>
        </w:rPr>
        <w:t xml:space="preserve"> </w:t>
      </w:r>
      <w:r w:rsidR="003D4021" w:rsidRPr="004C4CE0">
        <w:rPr>
          <w:rFonts w:eastAsia="Times New Roman"/>
          <w:lang w:eastAsia="it-IT"/>
        </w:rPr>
        <w:t>di copie di atti previo pagamento dei soli costi; individua, con</w:t>
      </w:r>
      <w:r>
        <w:rPr>
          <w:rFonts w:eastAsia="Times New Roman"/>
          <w:lang w:eastAsia="it-IT"/>
        </w:rPr>
        <w:t xml:space="preserve"> </w:t>
      </w:r>
      <w:r w:rsidR="003D4021" w:rsidRPr="004C4CE0">
        <w:rPr>
          <w:rFonts w:eastAsia="Times New Roman"/>
          <w:lang w:eastAsia="it-IT"/>
        </w:rPr>
        <w:t>norme di organizzazione degli uffici e dei servizi, i responsabili</w:t>
      </w:r>
      <w:r>
        <w:rPr>
          <w:rFonts w:eastAsia="Times New Roman"/>
          <w:lang w:eastAsia="it-IT"/>
        </w:rPr>
        <w:t xml:space="preserve"> </w:t>
      </w:r>
      <w:r w:rsidR="003D4021" w:rsidRPr="004C4CE0">
        <w:rPr>
          <w:rFonts w:eastAsia="Times New Roman"/>
          <w:lang w:eastAsia="it-IT"/>
        </w:rPr>
        <w:t>dei procedimenti; detta le norme necessarie per assicurare ai</w:t>
      </w:r>
      <w:r>
        <w:rPr>
          <w:rFonts w:eastAsia="Times New Roman"/>
          <w:lang w:eastAsia="it-IT"/>
        </w:rPr>
        <w:t xml:space="preserve"> </w:t>
      </w:r>
      <w:r w:rsidR="003D4021" w:rsidRPr="004C4CE0">
        <w:rPr>
          <w:rFonts w:eastAsia="Times New Roman"/>
          <w:lang w:eastAsia="it-IT"/>
        </w:rPr>
        <w:t>cittadini l'informazione sullo stato degli atti e delle procedure e</w:t>
      </w:r>
      <w:r>
        <w:rPr>
          <w:rFonts w:eastAsia="Times New Roman"/>
          <w:lang w:eastAsia="it-IT"/>
        </w:rPr>
        <w:t xml:space="preserve"> </w:t>
      </w:r>
      <w:r w:rsidR="003D4021" w:rsidRPr="004C4CE0">
        <w:rPr>
          <w:rFonts w:eastAsia="Times New Roman"/>
          <w:lang w:eastAsia="it-IT"/>
        </w:rPr>
        <w:t>sull'ordine di esame di domande, progetti e provvedimenti che</w:t>
      </w:r>
      <w:r>
        <w:rPr>
          <w:rFonts w:eastAsia="Times New Roman"/>
          <w:lang w:eastAsia="it-IT"/>
        </w:rPr>
        <w:t xml:space="preserve"> </w:t>
      </w:r>
      <w:r w:rsidR="003D4021" w:rsidRPr="004C4CE0">
        <w:rPr>
          <w:rFonts w:eastAsia="Times New Roman"/>
          <w:lang w:eastAsia="it-IT"/>
        </w:rPr>
        <w:t>comunque li riguardino; assicura il diritto dei cittadini di</w:t>
      </w:r>
      <w:r>
        <w:rPr>
          <w:rFonts w:eastAsia="Times New Roman"/>
          <w:lang w:eastAsia="it-IT"/>
        </w:rPr>
        <w:t xml:space="preserve"> </w:t>
      </w:r>
      <w:r w:rsidR="003D4021" w:rsidRPr="004C4CE0">
        <w:rPr>
          <w:rFonts w:eastAsia="Times New Roman"/>
          <w:lang w:eastAsia="it-IT"/>
        </w:rPr>
        <w:t>accedere, in generale, alle informazioni di cui é in possesso</w:t>
      </w:r>
      <w:r>
        <w:rPr>
          <w:rFonts w:eastAsia="Times New Roman"/>
          <w:lang w:eastAsia="it-IT"/>
        </w:rPr>
        <w:t xml:space="preserve"> </w:t>
      </w:r>
      <w:r w:rsidR="003D4021" w:rsidRPr="004C4CE0">
        <w:rPr>
          <w:rFonts w:eastAsia="Times New Roman"/>
          <w:lang w:eastAsia="it-IT"/>
        </w:rPr>
        <w:t>l'amministrazione.</w:t>
      </w:r>
    </w:p>
    <w:p w:rsidR="003D4021" w:rsidRPr="004C4CE0" w:rsidRDefault="00F75045"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Al fine di rendere effettiva la partecipazione dei cittadini</w:t>
      </w:r>
      <w:r>
        <w:rPr>
          <w:rFonts w:eastAsia="Times New Roman"/>
          <w:lang w:eastAsia="it-IT"/>
        </w:rPr>
        <w:t xml:space="preserve"> </w:t>
      </w:r>
      <w:r w:rsidR="003D4021" w:rsidRPr="004C4CE0">
        <w:rPr>
          <w:rFonts w:eastAsia="Times New Roman"/>
          <w:lang w:eastAsia="it-IT"/>
        </w:rPr>
        <w:t>all'attività dell'amministrazione, gli enti locali assicurano</w:t>
      </w:r>
      <w:r>
        <w:rPr>
          <w:rFonts w:eastAsia="Times New Roman"/>
          <w:lang w:eastAsia="it-IT"/>
        </w:rPr>
        <w:t xml:space="preserve"> </w:t>
      </w:r>
      <w:r w:rsidR="003D4021" w:rsidRPr="004C4CE0">
        <w:rPr>
          <w:rFonts w:eastAsia="Times New Roman"/>
          <w:lang w:eastAsia="it-IT"/>
        </w:rPr>
        <w:t>l'accesso alle strutture, ed ai servizi gli enti, alle organizzazioni</w:t>
      </w:r>
      <w:r>
        <w:rPr>
          <w:rFonts w:eastAsia="Times New Roman"/>
          <w:lang w:eastAsia="it-IT"/>
        </w:rPr>
        <w:t xml:space="preserve"> </w:t>
      </w:r>
      <w:r w:rsidR="003D4021" w:rsidRPr="004C4CE0">
        <w:rPr>
          <w:rFonts w:eastAsia="Times New Roman"/>
          <w:lang w:eastAsia="it-IT"/>
        </w:rPr>
        <w:t>di volontariato e alle associazioni.</w:t>
      </w:r>
    </w:p>
    <w:p w:rsidR="00F75045" w:rsidRDefault="00F75045"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F75045"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F75045">
        <w:rPr>
          <w:rFonts w:eastAsia="Times New Roman"/>
          <w:b/>
          <w:lang w:eastAsia="it-IT"/>
        </w:rPr>
        <w:t>Articolo 11</w:t>
      </w:r>
    </w:p>
    <w:p w:rsidR="003D4021" w:rsidRPr="00F75045"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F75045">
        <w:rPr>
          <w:rFonts w:eastAsia="Times New Roman"/>
          <w:b/>
          <w:lang w:eastAsia="it-IT"/>
        </w:rPr>
        <w:t>Difensore civico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1. Lo statuto comunale e quello provinciale possono prevedere</w:t>
      </w:r>
      <w:r w:rsidR="00F75045">
        <w:rPr>
          <w:rFonts w:eastAsia="Times New Roman"/>
          <w:lang w:eastAsia="it-IT"/>
        </w:rPr>
        <w:t xml:space="preserve"> </w:t>
      </w:r>
      <w:r w:rsidRPr="004C4CE0">
        <w:rPr>
          <w:rFonts w:eastAsia="Times New Roman"/>
          <w:lang w:eastAsia="it-IT"/>
        </w:rPr>
        <w:t>l'istituzione del difensore civico con compiti di garanzia</w:t>
      </w:r>
      <w:r w:rsidR="00F75045">
        <w:rPr>
          <w:rFonts w:eastAsia="Times New Roman"/>
          <w:lang w:eastAsia="it-IT"/>
        </w:rPr>
        <w:t xml:space="preserve"> </w:t>
      </w:r>
      <w:r w:rsidRPr="004C4CE0">
        <w:rPr>
          <w:rFonts w:eastAsia="Times New Roman"/>
          <w:lang w:eastAsia="it-IT"/>
        </w:rPr>
        <w:t>dell'imparzialità e del buon andamento della pubblica</w:t>
      </w:r>
      <w:r w:rsidR="00F75045">
        <w:rPr>
          <w:rFonts w:eastAsia="Times New Roman"/>
          <w:lang w:eastAsia="it-IT"/>
        </w:rPr>
        <w:t xml:space="preserve"> </w:t>
      </w:r>
      <w:r w:rsidRPr="004C4CE0">
        <w:rPr>
          <w:rFonts w:eastAsia="Times New Roman"/>
          <w:lang w:eastAsia="it-IT"/>
        </w:rPr>
        <w:t>amministrazione comunale o provinciale, segnalando, anche di propria</w:t>
      </w:r>
      <w:r w:rsidR="00F75045">
        <w:rPr>
          <w:rFonts w:eastAsia="Times New Roman"/>
          <w:lang w:eastAsia="it-IT"/>
        </w:rPr>
        <w:t xml:space="preserve"> </w:t>
      </w:r>
      <w:r w:rsidRPr="004C4CE0">
        <w:rPr>
          <w:rFonts w:eastAsia="Times New Roman"/>
          <w:lang w:eastAsia="it-IT"/>
        </w:rPr>
        <w:t>iniziativa, gli abusi, le disfunzioni, le carenze ed i ritardi</w:t>
      </w:r>
      <w:r w:rsidR="00F75045">
        <w:rPr>
          <w:rFonts w:eastAsia="Times New Roman"/>
          <w:lang w:eastAsia="it-IT"/>
        </w:rPr>
        <w:t xml:space="preserve"> </w:t>
      </w:r>
      <w:r w:rsidRPr="004C4CE0">
        <w:rPr>
          <w:rFonts w:eastAsia="Times New Roman"/>
          <w:lang w:eastAsia="it-IT"/>
        </w:rPr>
        <w:t>dell'amministrazio</w:t>
      </w:r>
      <w:r w:rsidR="00F75045">
        <w:rPr>
          <w:rFonts w:eastAsia="Times New Roman"/>
          <w:lang w:eastAsia="it-IT"/>
        </w:rPr>
        <w:t>ne nei confronti dei cittadini.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2. Lo statuto disciplina l'elezione, le prerogative ed i mezzi del</w:t>
      </w:r>
      <w:r w:rsidR="00F75045">
        <w:rPr>
          <w:rFonts w:eastAsia="Times New Roman"/>
          <w:lang w:eastAsia="it-IT"/>
        </w:rPr>
        <w:t xml:space="preserve"> </w:t>
      </w:r>
      <w:r w:rsidRPr="004C4CE0">
        <w:rPr>
          <w:rFonts w:eastAsia="Times New Roman"/>
          <w:lang w:eastAsia="it-IT"/>
        </w:rPr>
        <w:t>difensore civico nonché i suoi rapporti con il consiglio comunale o</w:t>
      </w:r>
      <w:r w:rsidR="00F75045">
        <w:rPr>
          <w:rFonts w:eastAsia="Times New Roman"/>
          <w:lang w:eastAsia="it-IT"/>
        </w:rPr>
        <w:t xml:space="preserve"> provinciale.</w:t>
      </w:r>
    </w:p>
    <w:p w:rsidR="003D4021" w:rsidRPr="004C4CE0" w:rsidRDefault="00F75045"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Il difensore civico comunale e quello provinciale svolgono</w:t>
      </w:r>
      <w:r>
        <w:rPr>
          <w:rFonts w:eastAsia="Times New Roman"/>
          <w:lang w:eastAsia="it-IT"/>
        </w:rPr>
        <w:t xml:space="preserve"> </w:t>
      </w:r>
      <w:r w:rsidR="003D4021" w:rsidRPr="004C4CE0">
        <w:rPr>
          <w:rFonts w:eastAsia="Times New Roman"/>
          <w:lang w:eastAsia="it-IT"/>
        </w:rPr>
        <w:t>altresì la funzione di controllo nell'ipotesi prevista all'articolo</w:t>
      </w:r>
      <w:r w:rsidR="00D45E5C">
        <w:rPr>
          <w:rFonts w:eastAsia="Times New Roman"/>
          <w:lang w:eastAsia="it-IT"/>
        </w:rPr>
        <w:t xml:space="preserve"> </w:t>
      </w:r>
      <w:r w:rsidR="00CF545E">
        <w:rPr>
          <w:rFonts w:eastAsia="Times New Roman"/>
          <w:lang w:eastAsia="it-IT"/>
        </w:rPr>
        <w:t>127. (</w:t>
      </w:r>
      <w:r w:rsidR="003D4021" w:rsidRPr="004C4CE0">
        <w:rPr>
          <w:rFonts w:eastAsia="Times New Roman"/>
          <w:bCs/>
          <w:iCs/>
          <w:lang w:eastAsia="it-IT"/>
        </w:rPr>
        <w:t>41</w:t>
      </w:r>
      <w:r w:rsidR="00CF545E">
        <w:rPr>
          <w:rFonts w:eastAsia="Times New Roman"/>
          <w:bCs/>
          <w:iCs/>
          <w:lang w:eastAsia="it-IT"/>
        </w:rPr>
        <w:t>)</w:t>
      </w:r>
    </w:p>
    <w:p w:rsidR="003D4021" w:rsidRPr="00D45E5C"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D45E5C">
        <w:rPr>
          <w:rFonts w:eastAsia="Times New Roman"/>
          <w:sz w:val="16"/>
          <w:szCs w:val="16"/>
          <w:lang w:eastAsia="it-IT"/>
        </w:rPr>
        <w:t xml:space="preserve">--------------- </w:t>
      </w:r>
    </w:p>
    <w:p w:rsidR="003D4021" w:rsidRPr="00D45E5C" w:rsidRDefault="00D45E5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Pr>
          <w:rFonts w:eastAsia="Times New Roman"/>
          <w:sz w:val="16"/>
          <w:szCs w:val="16"/>
          <w:lang w:eastAsia="it-IT"/>
        </w:rPr>
        <w:t>AGGIORNAMENTO (41)</w:t>
      </w:r>
    </w:p>
    <w:p w:rsidR="003D4021" w:rsidRPr="00D45E5C"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D45E5C">
        <w:rPr>
          <w:rFonts w:eastAsia="Times New Roman"/>
          <w:sz w:val="16"/>
          <w:szCs w:val="16"/>
          <w:lang w:eastAsia="it-IT"/>
        </w:rPr>
        <w:t xml:space="preserve"> La </w:t>
      </w:r>
      <w:hyperlink r:id="rId19" w:tgtFrame="_blank" w:history="1">
        <w:r w:rsidRPr="00D45E5C">
          <w:rPr>
            <w:rFonts w:eastAsia="Times New Roman"/>
            <w:sz w:val="16"/>
            <w:szCs w:val="16"/>
            <w:lang w:eastAsia="it-IT"/>
          </w:rPr>
          <w:t>L. 23 dicembre 2009, n. 191</w:t>
        </w:r>
      </w:hyperlink>
      <w:r w:rsidRPr="00D45E5C">
        <w:rPr>
          <w:rFonts w:eastAsia="Times New Roman"/>
          <w:sz w:val="16"/>
          <w:szCs w:val="16"/>
          <w:lang w:eastAsia="it-IT"/>
        </w:rPr>
        <w:t xml:space="preserve">, come modificata dal </w:t>
      </w:r>
      <w:hyperlink r:id="rId20" w:tgtFrame="_blank" w:history="1">
        <w:r w:rsidRPr="00D45E5C">
          <w:rPr>
            <w:rFonts w:eastAsia="Times New Roman"/>
            <w:sz w:val="16"/>
            <w:szCs w:val="16"/>
            <w:lang w:eastAsia="it-IT"/>
          </w:rPr>
          <w:t>D.L. 25 gennaio</w:t>
        </w:r>
        <w:r w:rsidR="00D45E5C">
          <w:rPr>
            <w:rFonts w:eastAsia="Times New Roman"/>
            <w:sz w:val="16"/>
            <w:szCs w:val="16"/>
            <w:lang w:eastAsia="it-IT"/>
          </w:rPr>
          <w:t xml:space="preserve"> </w:t>
        </w:r>
        <w:r w:rsidRPr="00D45E5C">
          <w:rPr>
            <w:rFonts w:eastAsia="Times New Roman"/>
            <w:sz w:val="16"/>
            <w:szCs w:val="16"/>
            <w:lang w:eastAsia="it-IT"/>
          </w:rPr>
          <w:t>2010, n. 2</w:t>
        </w:r>
      </w:hyperlink>
      <w:r w:rsidRPr="00D45E5C">
        <w:rPr>
          <w:rFonts w:eastAsia="Times New Roman"/>
          <w:sz w:val="16"/>
          <w:szCs w:val="16"/>
          <w:lang w:eastAsia="it-IT"/>
        </w:rPr>
        <w:t xml:space="preserve">, convertito con modificazioni dalla </w:t>
      </w:r>
      <w:hyperlink r:id="rId21" w:tgtFrame="_blank" w:history="1">
        <w:r w:rsidRPr="00D45E5C">
          <w:rPr>
            <w:rFonts w:eastAsia="Times New Roman"/>
            <w:sz w:val="16"/>
            <w:szCs w:val="16"/>
            <w:lang w:eastAsia="it-IT"/>
          </w:rPr>
          <w:t>L. 26 marzo 2010, n.</w:t>
        </w:r>
        <w:r w:rsidR="00D45E5C">
          <w:rPr>
            <w:rFonts w:eastAsia="Times New Roman"/>
            <w:sz w:val="16"/>
            <w:szCs w:val="16"/>
            <w:lang w:eastAsia="it-IT"/>
          </w:rPr>
          <w:t xml:space="preserve"> </w:t>
        </w:r>
        <w:r w:rsidRPr="00D45E5C">
          <w:rPr>
            <w:rFonts w:eastAsia="Times New Roman"/>
            <w:sz w:val="16"/>
            <w:szCs w:val="16"/>
            <w:lang w:eastAsia="it-IT"/>
          </w:rPr>
          <w:t>42</w:t>
        </w:r>
      </w:hyperlink>
      <w:r w:rsidRPr="00D45E5C">
        <w:rPr>
          <w:rFonts w:eastAsia="Times New Roman"/>
          <w:sz w:val="16"/>
          <w:szCs w:val="16"/>
          <w:lang w:eastAsia="it-IT"/>
        </w:rPr>
        <w:t>, ha disposto (con l'art. 2, comma 186, lettera a</w:t>
      </w:r>
      <w:r w:rsidR="004C4CE0" w:rsidRPr="00D45E5C">
        <w:rPr>
          <w:rFonts w:eastAsia="Times New Roman"/>
          <w:sz w:val="16"/>
          <w:szCs w:val="16"/>
          <w:lang w:eastAsia="it-IT"/>
        </w:rPr>
        <w:t xml:space="preserve"> </w:t>
      </w:r>
      <w:r w:rsidRPr="00D45E5C">
        <w:rPr>
          <w:rFonts w:eastAsia="Times New Roman"/>
          <w:sz w:val="16"/>
          <w:szCs w:val="16"/>
          <w:lang w:eastAsia="it-IT"/>
        </w:rPr>
        <w:t>che "Al fine</w:t>
      </w:r>
      <w:r w:rsidR="00D45E5C">
        <w:rPr>
          <w:rFonts w:eastAsia="Times New Roman"/>
          <w:sz w:val="16"/>
          <w:szCs w:val="16"/>
          <w:lang w:eastAsia="it-IT"/>
        </w:rPr>
        <w:t xml:space="preserve"> </w:t>
      </w:r>
      <w:r w:rsidRPr="00D45E5C">
        <w:rPr>
          <w:rFonts w:eastAsia="Times New Roman"/>
          <w:sz w:val="16"/>
          <w:szCs w:val="16"/>
          <w:lang w:eastAsia="it-IT"/>
        </w:rPr>
        <w:t>del coordinamento della finanza pubblica e per il contenimento della</w:t>
      </w:r>
      <w:r w:rsidR="00D45E5C">
        <w:rPr>
          <w:rFonts w:eastAsia="Times New Roman"/>
          <w:sz w:val="16"/>
          <w:szCs w:val="16"/>
          <w:lang w:eastAsia="it-IT"/>
        </w:rPr>
        <w:t xml:space="preserve"> </w:t>
      </w:r>
      <w:r w:rsidRPr="00D45E5C">
        <w:rPr>
          <w:rFonts w:eastAsia="Times New Roman"/>
          <w:sz w:val="16"/>
          <w:szCs w:val="16"/>
          <w:lang w:eastAsia="it-IT"/>
        </w:rPr>
        <w:t xml:space="preserve">spesa pubblica, i comuni devono adottare le seguenti misure: </w:t>
      </w:r>
    </w:p>
    <w:p w:rsidR="003D4021" w:rsidRPr="00D45E5C"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D45E5C">
        <w:rPr>
          <w:rFonts w:eastAsia="Times New Roman"/>
          <w:sz w:val="16"/>
          <w:szCs w:val="16"/>
          <w:lang w:eastAsia="it-IT"/>
        </w:rPr>
        <w:t xml:space="preserve"> a) soppressione della figura del difensore civico comunale di cui</w:t>
      </w:r>
      <w:r w:rsidR="00D45E5C">
        <w:rPr>
          <w:rFonts w:eastAsia="Times New Roman"/>
          <w:sz w:val="16"/>
          <w:szCs w:val="16"/>
          <w:lang w:eastAsia="it-IT"/>
        </w:rPr>
        <w:t xml:space="preserve"> </w:t>
      </w:r>
      <w:r w:rsidRPr="00D45E5C">
        <w:rPr>
          <w:rFonts w:eastAsia="Times New Roman"/>
          <w:sz w:val="16"/>
          <w:szCs w:val="16"/>
          <w:lang w:eastAsia="it-IT"/>
        </w:rPr>
        <w:t>all'articolo 11 del testo unico delle leggi sull'ordinamento degli</w:t>
      </w:r>
      <w:r w:rsidR="00D45E5C">
        <w:rPr>
          <w:rFonts w:eastAsia="Times New Roman"/>
          <w:sz w:val="16"/>
          <w:szCs w:val="16"/>
          <w:lang w:eastAsia="it-IT"/>
        </w:rPr>
        <w:t xml:space="preserve"> </w:t>
      </w:r>
      <w:r w:rsidRPr="00D45E5C">
        <w:rPr>
          <w:rFonts w:eastAsia="Times New Roman"/>
          <w:sz w:val="16"/>
          <w:szCs w:val="16"/>
          <w:lang w:eastAsia="it-IT"/>
        </w:rPr>
        <w:t xml:space="preserve">enti locali, di cui al </w:t>
      </w:r>
      <w:hyperlink r:id="rId22" w:tgtFrame="_blank" w:history="1">
        <w:r w:rsidRPr="00D45E5C">
          <w:rPr>
            <w:rFonts w:eastAsia="Times New Roman"/>
            <w:sz w:val="16"/>
            <w:szCs w:val="16"/>
            <w:lang w:eastAsia="it-IT"/>
          </w:rPr>
          <w:t>decreto legislativo 18 agosto 2000, n. 267</w:t>
        </w:r>
      </w:hyperlink>
      <w:r w:rsidRPr="00D45E5C">
        <w:rPr>
          <w:rFonts w:eastAsia="Times New Roman"/>
          <w:sz w:val="16"/>
          <w:szCs w:val="16"/>
          <w:lang w:eastAsia="it-IT"/>
        </w:rPr>
        <w:t>. Le</w:t>
      </w:r>
      <w:r w:rsidR="00D45E5C">
        <w:rPr>
          <w:rFonts w:eastAsia="Times New Roman"/>
          <w:sz w:val="16"/>
          <w:szCs w:val="16"/>
          <w:lang w:eastAsia="it-IT"/>
        </w:rPr>
        <w:t xml:space="preserve"> </w:t>
      </w:r>
      <w:r w:rsidRPr="00D45E5C">
        <w:rPr>
          <w:rFonts w:eastAsia="Times New Roman"/>
          <w:sz w:val="16"/>
          <w:szCs w:val="16"/>
          <w:lang w:eastAsia="it-IT"/>
        </w:rPr>
        <w:t>funzioni del difensore civico comunale possono essere attribuite,</w:t>
      </w:r>
      <w:r w:rsidR="00D45E5C">
        <w:rPr>
          <w:rFonts w:eastAsia="Times New Roman"/>
          <w:sz w:val="16"/>
          <w:szCs w:val="16"/>
          <w:lang w:eastAsia="it-IT"/>
        </w:rPr>
        <w:t xml:space="preserve"> </w:t>
      </w:r>
      <w:r w:rsidRPr="00D45E5C">
        <w:rPr>
          <w:rFonts w:eastAsia="Times New Roman"/>
          <w:sz w:val="16"/>
          <w:szCs w:val="16"/>
          <w:lang w:eastAsia="it-IT"/>
        </w:rPr>
        <w:t>mediante apposita convenzione, al difensore civico della provincia</w:t>
      </w:r>
      <w:r w:rsidR="00D45E5C">
        <w:rPr>
          <w:rFonts w:eastAsia="Times New Roman"/>
          <w:sz w:val="16"/>
          <w:szCs w:val="16"/>
          <w:lang w:eastAsia="it-IT"/>
        </w:rPr>
        <w:t xml:space="preserve"> </w:t>
      </w:r>
      <w:r w:rsidRPr="00D45E5C">
        <w:rPr>
          <w:rFonts w:eastAsia="Times New Roman"/>
          <w:sz w:val="16"/>
          <w:szCs w:val="16"/>
          <w:lang w:eastAsia="it-IT"/>
        </w:rPr>
        <w:t>nel cui territorio rientra il relativo comune. In tale caso il</w:t>
      </w:r>
      <w:r w:rsidR="00D45E5C">
        <w:rPr>
          <w:rFonts w:eastAsia="Times New Roman"/>
          <w:sz w:val="16"/>
          <w:szCs w:val="16"/>
          <w:lang w:eastAsia="it-IT"/>
        </w:rPr>
        <w:t xml:space="preserve"> </w:t>
      </w:r>
      <w:r w:rsidRPr="00D45E5C">
        <w:rPr>
          <w:rFonts w:eastAsia="Times New Roman"/>
          <w:sz w:val="16"/>
          <w:szCs w:val="16"/>
          <w:lang w:eastAsia="it-IT"/>
        </w:rPr>
        <w:t>difensore civico provinciale assume la denominazione di "difensore</w:t>
      </w:r>
      <w:r w:rsidR="00D45E5C">
        <w:rPr>
          <w:rFonts w:eastAsia="Times New Roman"/>
          <w:sz w:val="16"/>
          <w:szCs w:val="16"/>
          <w:lang w:eastAsia="it-IT"/>
        </w:rPr>
        <w:t xml:space="preserve"> </w:t>
      </w:r>
      <w:r w:rsidRPr="00D45E5C">
        <w:rPr>
          <w:rFonts w:eastAsia="Times New Roman"/>
          <w:sz w:val="16"/>
          <w:szCs w:val="16"/>
          <w:lang w:eastAsia="it-IT"/>
        </w:rPr>
        <w:t>civico territoriale" ed é competente a garantire l'imparzialità e</w:t>
      </w:r>
      <w:r w:rsidR="00D45E5C">
        <w:rPr>
          <w:rFonts w:eastAsia="Times New Roman"/>
          <w:sz w:val="16"/>
          <w:szCs w:val="16"/>
          <w:lang w:eastAsia="it-IT"/>
        </w:rPr>
        <w:t xml:space="preserve"> </w:t>
      </w:r>
      <w:r w:rsidRPr="00D45E5C">
        <w:rPr>
          <w:rFonts w:eastAsia="Times New Roman"/>
          <w:sz w:val="16"/>
          <w:szCs w:val="16"/>
          <w:lang w:eastAsia="it-IT"/>
        </w:rPr>
        <w:t>il buon andamento della pubblica amministrazione, segnalando, anche</w:t>
      </w:r>
      <w:r w:rsidR="00D45E5C">
        <w:rPr>
          <w:rFonts w:eastAsia="Times New Roman"/>
          <w:sz w:val="16"/>
          <w:szCs w:val="16"/>
          <w:lang w:eastAsia="it-IT"/>
        </w:rPr>
        <w:t xml:space="preserve"> </w:t>
      </w:r>
      <w:r w:rsidRPr="00D45E5C">
        <w:rPr>
          <w:rFonts w:eastAsia="Times New Roman"/>
          <w:sz w:val="16"/>
          <w:szCs w:val="16"/>
          <w:lang w:eastAsia="it-IT"/>
        </w:rPr>
        <w:t>di propria iniziativa, gli abusi, le disfunzioni, le carenze e i</w:t>
      </w:r>
      <w:r w:rsidR="00D45E5C">
        <w:rPr>
          <w:rFonts w:eastAsia="Times New Roman"/>
          <w:sz w:val="16"/>
          <w:szCs w:val="16"/>
          <w:lang w:eastAsia="it-IT"/>
        </w:rPr>
        <w:t xml:space="preserve"> </w:t>
      </w:r>
      <w:r w:rsidRPr="00D45E5C">
        <w:rPr>
          <w:rFonts w:eastAsia="Times New Roman"/>
          <w:sz w:val="16"/>
          <w:szCs w:val="16"/>
          <w:lang w:eastAsia="it-IT"/>
        </w:rPr>
        <w:t>ritardi dell'amministrazio</w:t>
      </w:r>
      <w:r w:rsidR="00D45E5C">
        <w:rPr>
          <w:rFonts w:eastAsia="Times New Roman"/>
          <w:sz w:val="16"/>
          <w:szCs w:val="16"/>
          <w:lang w:eastAsia="it-IT"/>
        </w:rPr>
        <w:t>ne nei confronti dei cittadini;</w:t>
      </w:r>
    </w:p>
    <w:p w:rsidR="00D45E5C" w:rsidRDefault="00D45E5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EE68C1" w:rsidRDefault="00EE68C1">
      <w:pPr>
        <w:rPr>
          <w:rFonts w:eastAsia="Times New Roman"/>
          <w:b/>
          <w:lang w:eastAsia="it-IT"/>
        </w:rPr>
      </w:pPr>
      <w:r>
        <w:rPr>
          <w:rFonts w:eastAsia="Times New Roman"/>
          <w:b/>
          <w:lang w:eastAsia="it-IT"/>
        </w:rPr>
        <w:br w:type="page"/>
      </w:r>
    </w:p>
    <w:p w:rsidR="003D4021" w:rsidRPr="00D45E5C" w:rsidRDefault="003D4021" w:rsidP="00D45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45E5C">
        <w:rPr>
          <w:rFonts w:eastAsia="Times New Roman"/>
          <w:b/>
          <w:lang w:eastAsia="it-IT"/>
        </w:rPr>
        <w:lastRenderedPageBreak/>
        <w:t>Articolo 12</w:t>
      </w:r>
    </w:p>
    <w:p w:rsidR="003D4021" w:rsidRPr="00D45E5C" w:rsidRDefault="003D4021" w:rsidP="00D45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45E5C">
        <w:rPr>
          <w:rFonts w:eastAsia="Times New Roman"/>
          <w:b/>
          <w:lang w:eastAsia="it-IT"/>
        </w:rPr>
        <w:t>Sistemi informativi e statistici</w:t>
      </w:r>
    </w:p>
    <w:p w:rsidR="003D4021" w:rsidRPr="004C4CE0" w:rsidRDefault="00D45E5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Gli enti locali esercitano i compiti conoscitivi e informativi</w:t>
      </w:r>
      <w:r>
        <w:rPr>
          <w:rFonts w:eastAsia="Times New Roman"/>
          <w:lang w:eastAsia="it-IT"/>
        </w:rPr>
        <w:t xml:space="preserve"> </w:t>
      </w:r>
      <w:r w:rsidR="003D4021" w:rsidRPr="004C4CE0">
        <w:rPr>
          <w:rFonts w:eastAsia="Times New Roman"/>
          <w:lang w:eastAsia="it-IT"/>
        </w:rPr>
        <w:t>concernenti le loro funzioni in modo da assicurare, anche tramite</w:t>
      </w:r>
      <w:r>
        <w:rPr>
          <w:rFonts w:eastAsia="Times New Roman"/>
          <w:lang w:eastAsia="it-IT"/>
        </w:rPr>
        <w:t xml:space="preserve"> </w:t>
      </w:r>
      <w:r w:rsidR="003D4021" w:rsidRPr="004C4CE0">
        <w:rPr>
          <w:rFonts w:eastAsia="Times New Roman"/>
          <w:lang w:eastAsia="it-IT"/>
        </w:rPr>
        <w:t>sistemi informativo-statistici automatizzati, la circolazione delle</w:t>
      </w:r>
      <w:r>
        <w:rPr>
          <w:rFonts w:eastAsia="Times New Roman"/>
          <w:lang w:eastAsia="it-IT"/>
        </w:rPr>
        <w:t xml:space="preserve"> </w:t>
      </w:r>
      <w:r w:rsidR="003D4021" w:rsidRPr="004C4CE0">
        <w:rPr>
          <w:rFonts w:eastAsia="Times New Roman"/>
          <w:lang w:eastAsia="it-IT"/>
        </w:rPr>
        <w:t>conoscenze e delle informazioni fra le amministrazioni, per</w:t>
      </w:r>
      <w:r>
        <w:rPr>
          <w:rFonts w:eastAsia="Times New Roman"/>
          <w:lang w:eastAsia="it-IT"/>
        </w:rPr>
        <w:t xml:space="preserve"> </w:t>
      </w:r>
      <w:r w:rsidR="003D4021" w:rsidRPr="004C4CE0">
        <w:rPr>
          <w:rFonts w:eastAsia="Times New Roman"/>
          <w:lang w:eastAsia="it-IT"/>
        </w:rPr>
        <w:t>consentirne, quando prevista, la fruizione su tutto il territorio</w:t>
      </w:r>
      <w:r>
        <w:rPr>
          <w:rFonts w:eastAsia="Times New Roman"/>
          <w:lang w:eastAsia="it-IT"/>
        </w:rPr>
        <w:t xml:space="preserve"> </w:t>
      </w:r>
      <w:r w:rsidR="003D4021" w:rsidRPr="004C4CE0">
        <w:rPr>
          <w:rFonts w:eastAsia="Times New Roman"/>
          <w:lang w:eastAsia="it-IT"/>
        </w:rPr>
        <w:t>nazionale.</w:t>
      </w:r>
    </w:p>
    <w:p w:rsidR="003D4021" w:rsidRPr="004C4CE0" w:rsidRDefault="00D45E5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Gli enti locali, nello svolgimento delle attività di rispettiva</w:t>
      </w:r>
      <w:r>
        <w:rPr>
          <w:rFonts w:eastAsia="Times New Roman"/>
          <w:lang w:eastAsia="it-IT"/>
        </w:rPr>
        <w:t xml:space="preserve"> </w:t>
      </w:r>
      <w:r w:rsidR="003D4021" w:rsidRPr="004C4CE0">
        <w:rPr>
          <w:rFonts w:eastAsia="Times New Roman"/>
          <w:lang w:eastAsia="it-IT"/>
        </w:rPr>
        <w:t>competenza e nella conseguente verifica dei risultati, utilizzano</w:t>
      </w:r>
      <w:r>
        <w:rPr>
          <w:rFonts w:eastAsia="Times New Roman"/>
          <w:lang w:eastAsia="it-IT"/>
        </w:rPr>
        <w:t xml:space="preserve"> </w:t>
      </w:r>
      <w:r w:rsidR="003D4021" w:rsidRPr="004C4CE0">
        <w:rPr>
          <w:rFonts w:eastAsia="Times New Roman"/>
          <w:lang w:eastAsia="it-IT"/>
        </w:rPr>
        <w:t>sistemi informativo-statistici che operano in collegamento con gli</w:t>
      </w:r>
      <w:r>
        <w:rPr>
          <w:rFonts w:eastAsia="Times New Roman"/>
          <w:lang w:eastAsia="it-IT"/>
        </w:rPr>
        <w:t xml:space="preserve"> </w:t>
      </w:r>
      <w:r w:rsidR="003D4021" w:rsidRPr="004C4CE0">
        <w:rPr>
          <w:rFonts w:eastAsia="Times New Roman"/>
          <w:lang w:eastAsia="it-IT"/>
        </w:rPr>
        <w:t xml:space="preserve">uffici di statistica in applicazione del </w:t>
      </w:r>
      <w:hyperlink r:id="rId23" w:tgtFrame="_blank" w:history="1">
        <w:r w:rsidR="003D4021" w:rsidRPr="004C4CE0">
          <w:rPr>
            <w:rFonts w:eastAsia="Times New Roman"/>
            <w:lang w:eastAsia="it-IT"/>
          </w:rPr>
          <w:t>decreto legislativo 6</w:t>
        </w:r>
        <w:r>
          <w:rPr>
            <w:rFonts w:eastAsia="Times New Roman"/>
            <w:lang w:eastAsia="it-IT"/>
          </w:rPr>
          <w:t xml:space="preserve"> </w:t>
        </w:r>
        <w:r w:rsidR="003D4021" w:rsidRPr="004C4CE0">
          <w:rPr>
            <w:rFonts w:eastAsia="Times New Roman"/>
            <w:lang w:eastAsia="it-IT"/>
          </w:rPr>
          <w:t>settembre 1989, n. 322</w:t>
        </w:r>
      </w:hyperlink>
      <w:r w:rsidR="003D4021" w:rsidRPr="004C4CE0">
        <w:rPr>
          <w:rFonts w:eastAsia="Times New Roman"/>
          <w:lang w:eastAsia="it-IT"/>
        </w:rPr>
        <w:t>. É in ogni caso assicurata l'integrazione dei</w:t>
      </w:r>
      <w:r>
        <w:rPr>
          <w:rFonts w:eastAsia="Times New Roman"/>
          <w:lang w:eastAsia="it-IT"/>
        </w:rPr>
        <w:t xml:space="preserve"> </w:t>
      </w:r>
      <w:r w:rsidR="003D4021" w:rsidRPr="004C4CE0">
        <w:rPr>
          <w:rFonts w:eastAsia="Times New Roman"/>
          <w:lang w:eastAsia="it-IT"/>
        </w:rPr>
        <w:t>sistemi informativo-statistici settoriali con il sistema statistico</w:t>
      </w:r>
      <w:r>
        <w:rPr>
          <w:rFonts w:eastAsia="Times New Roman"/>
          <w:lang w:eastAsia="it-IT"/>
        </w:rPr>
        <w:t xml:space="preserve"> </w:t>
      </w:r>
      <w:r w:rsidR="003D4021" w:rsidRPr="004C4CE0">
        <w:rPr>
          <w:rFonts w:eastAsia="Times New Roman"/>
          <w:lang w:eastAsia="it-IT"/>
        </w:rPr>
        <w:t>nazionale.</w:t>
      </w:r>
    </w:p>
    <w:p w:rsidR="003D4021" w:rsidRPr="004C4CE0" w:rsidRDefault="00D45E5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Le misure necessarie sono adottate con le procedure e gli</w:t>
      </w:r>
      <w:r>
        <w:rPr>
          <w:rFonts w:eastAsia="Times New Roman"/>
          <w:lang w:eastAsia="it-IT"/>
        </w:rPr>
        <w:t xml:space="preserve"> </w:t>
      </w:r>
      <w:r w:rsidR="003D4021" w:rsidRPr="004C4CE0">
        <w:rPr>
          <w:rFonts w:eastAsia="Times New Roman"/>
          <w:lang w:eastAsia="it-IT"/>
        </w:rPr>
        <w:t xml:space="preserve">strumenti di cui agli </w:t>
      </w:r>
      <w:hyperlink r:id="rId24" w:tgtFrame="_blank" w:history="1">
        <w:r w:rsidR="003D4021" w:rsidRPr="004C4CE0">
          <w:rPr>
            <w:rFonts w:eastAsia="Times New Roman"/>
            <w:lang w:eastAsia="it-IT"/>
          </w:rPr>
          <w:t>articoli 6</w:t>
        </w:r>
      </w:hyperlink>
      <w:r w:rsidR="003D4021" w:rsidRPr="004C4CE0">
        <w:rPr>
          <w:rFonts w:eastAsia="Times New Roman"/>
          <w:lang w:eastAsia="it-IT"/>
        </w:rPr>
        <w:t xml:space="preserve"> e </w:t>
      </w:r>
      <w:hyperlink r:id="rId25" w:tgtFrame="_blank" w:history="1">
        <w:r w:rsidR="003D4021" w:rsidRPr="004C4CE0">
          <w:rPr>
            <w:rFonts w:eastAsia="Times New Roman"/>
            <w:lang w:eastAsia="it-IT"/>
          </w:rPr>
          <w:t>9 del decreto legislativo 28</w:t>
        </w:r>
        <w:r>
          <w:rPr>
            <w:rFonts w:eastAsia="Times New Roman"/>
            <w:lang w:eastAsia="it-IT"/>
          </w:rPr>
          <w:t xml:space="preserve"> </w:t>
        </w:r>
        <w:r w:rsidR="003D4021" w:rsidRPr="004C4CE0">
          <w:rPr>
            <w:rFonts w:eastAsia="Times New Roman"/>
            <w:lang w:eastAsia="it-IT"/>
          </w:rPr>
          <w:t>agosto 1997, n. 281</w:t>
        </w:r>
      </w:hyperlink>
      <w:r w:rsidR="003D4021" w:rsidRPr="004C4CE0">
        <w:rPr>
          <w:rFonts w:eastAsia="Times New Roman"/>
          <w:lang w:eastAsia="it-IT"/>
        </w:rPr>
        <w:t>.</w:t>
      </w:r>
    </w:p>
    <w:p w:rsidR="00D45E5C" w:rsidRDefault="00D45E5C" w:rsidP="00F75045">
      <w:pPr>
        <w:jc w:val="both"/>
        <w:rPr>
          <w:rFonts w:eastAsia="Times New Roman"/>
          <w:lang w:eastAsia="it-IT"/>
        </w:rPr>
      </w:pPr>
    </w:p>
    <w:p w:rsidR="00D45E5C" w:rsidRDefault="003D4021" w:rsidP="00D45E5C">
      <w:pPr>
        <w:jc w:val="center"/>
        <w:rPr>
          <w:rFonts w:eastAsia="Times New Roman"/>
          <w:b/>
          <w:lang w:eastAsia="it-IT"/>
        </w:rPr>
      </w:pPr>
      <w:r w:rsidRPr="00D45E5C">
        <w:rPr>
          <w:rFonts w:eastAsia="Times New Roman"/>
          <w:b/>
          <w:lang w:eastAsia="it-IT"/>
        </w:rPr>
        <w:t>TITOLO II</w:t>
      </w:r>
    </w:p>
    <w:p w:rsidR="00D45E5C" w:rsidRDefault="003D4021" w:rsidP="00D45E5C">
      <w:pPr>
        <w:jc w:val="center"/>
        <w:rPr>
          <w:rFonts w:eastAsia="Times New Roman"/>
          <w:b/>
          <w:lang w:eastAsia="it-IT"/>
        </w:rPr>
      </w:pPr>
      <w:r w:rsidRPr="00D45E5C">
        <w:rPr>
          <w:rFonts w:eastAsia="Times New Roman"/>
          <w:b/>
          <w:lang w:eastAsia="it-IT"/>
        </w:rPr>
        <w:t>SOGGETTI</w:t>
      </w:r>
    </w:p>
    <w:p w:rsidR="00D45E5C" w:rsidRDefault="00D45E5C" w:rsidP="00D45E5C">
      <w:pPr>
        <w:jc w:val="center"/>
        <w:rPr>
          <w:rFonts w:eastAsia="Times New Roman"/>
          <w:b/>
          <w:lang w:eastAsia="it-IT"/>
        </w:rPr>
      </w:pPr>
    </w:p>
    <w:p w:rsidR="00D45E5C" w:rsidRDefault="003D4021" w:rsidP="00D45E5C">
      <w:pPr>
        <w:jc w:val="center"/>
        <w:rPr>
          <w:rFonts w:eastAsia="Times New Roman"/>
          <w:b/>
          <w:lang w:eastAsia="it-IT"/>
        </w:rPr>
      </w:pPr>
      <w:r w:rsidRPr="00D45E5C">
        <w:rPr>
          <w:rFonts w:eastAsia="Times New Roman"/>
          <w:b/>
          <w:lang w:eastAsia="it-IT"/>
        </w:rPr>
        <w:t>CAPO I</w:t>
      </w:r>
    </w:p>
    <w:p w:rsidR="00D45E5C" w:rsidRDefault="003D4021" w:rsidP="00D45E5C">
      <w:pPr>
        <w:jc w:val="center"/>
        <w:rPr>
          <w:rFonts w:eastAsia="Times New Roman"/>
          <w:b/>
          <w:lang w:eastAsia="it-IT"/>
        </w:rPr>
      </w:pPr>
      <w:r w:rsidRPr="00D45E5C">
        <w:rPr>
          <w:rFonts w:eastAsia="Times New Roman"/>
          <w:b/>
          <w:lang w:eastAsia="it-IT"/>
        </w:rPr>
        <w:t>Comune</w:t>
      </w:r>
    </w:p>
    <w:p w:rsidR="003D4021" w:rsidRDefault="003D4021" w:rsidP="00D45E5C">
      <w:pPr>
        <w:jc w:val="center"/>
        <w:rPr>
          <w:rFonts w:eastAsia="Times New Roman"/>
          <w:b/>
          <w:lang w:eastAsia="it-IT"/>
        </w:rPr>
      </w:pPr>
    </w:p>
    <w:p w:rsidR="003D4021" w:rsidRPr="00D45E5C" w:rsidRDefault="003D4021" w:rsidP="00D45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45E5C">
        <w:rPr>
          <w:rFonts w:eastAsia="Times New Roman"/>
          <w:b/>
          <w:lang w:eastAsia="it-IT"/>
        </w:rPr>
        <w:t>Articolo 13</w:t>
      </w:r>
    </w:p>
    <w:p w:rsidR="003D4021" w:rsidRPr="00D45E5C" w:rsidRDefault="003D4021" w:rsidP="00D45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45E5C">
        <w:rPr>
          <w:rFonts w:eastAsia="Times New Roman"/>
          <w:b/>
          <w:lang w:eastAsia="it-IT"/>
        </w:rPr>
        <w:t>Funzioni</w:t>
      </w:r>
    </w:p>
    <w:p w:rsidR="003D4021" w:rsidRPr="004C4CE0" w:rsidRDefault="00D45E5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Spettano al comune tutte le funzioni amministrative che riguardano</w:t>
      </w:r>
      <w:r>
        <w:rPr>
          <w:rFonts w:eastAsia="Times New Roman"/>
          <w:lang w:eastAsia="it-IT"/>
        </w:rPr>
        <w:t xml:space="preserve"> </w:t>
      </w:r>
      <w:r w:rsidR="003D4021" w:rsidRPr="004C4CE0">
        <w:rPr>
          <w:rFonts w:eastAsia="Times New Roman"/>
          <w:lang w:eastAsia="it-IT"/>
        </w:rPr>
        <w:t>la popolazione ed il territorio comunale, precipuamente nei settori</w:t>
      </w:r>
      <w:r>
        <w:rPr>
          <w:rFonts w:eastAsia="Times New Roman"/>
          <w:lang w:eastAsia="it-IT"/>
        </w:rPr>
        <w:t xml:space="preserve"> </w:t>
      </w:r>
      <w:r w:rsidR="003D4021" w:rsidRPr="004C4CE0">
        <w:rPr>
          <w:rFonts w:eastAsia="Times New Roman"/>
          <w:lang w:eastAsia="it-IT"/>
        </w:rPr>
        <w:t>organici dei servizi alla persona e alla comunità, dell'assetto ed</w:t>
      </w:r>
      <w:r>
        <w:rPr>
          <w:rFonts w:eastAsia="Times New Roman"/>
          <w:lang w:eastAsia="it-IT"/>
        </w:rPr>
        <w:t xml:space="preserve"> </w:t>
      </w:r>
      <w:r w:rsidR="003D4021" w:rsidRPr="004C4CE0">
        <w:rPr>
          <w:rFonts w:eastAsia="Times New Roman"/>
          <w:lang w:eastAsia="it-IT"/>
        </w:rPr>
        <w:t>utilizzazione del territorio e dello sviluppo economico, salvo quanto</w:t>
      </w:r>
      <w:r>
        <w:rPr>
          <w:rFonts w:eastAsia="Times New Roman"/>
          <w:lang w:eastAsia="it-IT"/>
        </w:rPr>
        <w:t xml:space="preserve"> </w:t>
      </w:r>
      <w:r w:rsidR="003D4021" w:rsidRPr="004C4CE0">
        <w:rPr>
          <w:rFonts w:eastAsia="Times New Roman"/>
          <w:lang w:eastAsia="it-IT"/>
        </w:rPr>
        <w:t>non sia espressamente attribuito ad altri soggetti dalla legge</w:t>
      </w:r>
      <w:r>
        <w:rPr>
          <w:rFonts w:eastAsia="Times New Roman"/>
          <w:lang w:eastAsia="it-IT"/>
        </w:rPr>
        <w:t xml:space="preserve"> </w:t>
      </w:r>
      <w:r w:rsidR="003D4021" w:rsidRPr="004C4CE0">
        <w:rPr>
          <w:rFonts w:eastAsia="Times New Roman"/>
          <w:lang w:eastAsia="it-IT"/>
        </w:rPr>
        <w:t>statale o regionale, secondo le rispettive competenze.</w:t>
      </w:r>
    </w:p>
    <w:p w:rsidR="003D4021" w:rsidRPr="004C4CE0" w:rsidRDefault="00D45E5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Il comune, per l'esercizio delle funzioni in ambiti territoriali</w:t>
      </w:r>
      <w:r>
        <w:rPr>
          <w:rFonts w:eastAsia="Times New Roman"/>
          <w:lang w:eastAsia="it-IT"/>
        </w:rPr>
        <w:t xml:space="preserve"> </w:t>
      </w:r>
      <w:r w:rsidR="003D4021" w:rsidRPr="004C4CE0">
        <w:rPr>
          <w:rFonts w:eastAsia="Times New Roman"/>
          <w:lang w:eastAsia="it-IT"/>
        </w:rPr>
        <w:t>adeguati, attua forme sia di decentramento sia di cooperazione con</w:t>
      </w:r>
      <w:r>
        <w:rPr>
          <w:rFonts w:eastAsia="Times New Roman"/>
          <w:lang w:eastAsia="it-IT"/>
        </w:rPr>
        <w:t xml:space="preserve"> </w:t>
      </w:r>
      <w:r w:rsidR="003D4021" w:rsidRPr="004C4CE0">
        <w:rPr>
          <w:rFonts w:eastAsia="Times New Roman"/>
          <w:lang w:eastAsia="it-IT"/>
        </w:rPr>
        <w:t>altri comuni e con la provincia.</w:t>
      </w:r>
    </w:p>
    <w:p w:rsidR="00D45E5C" w:rsidRDefault="00D45E5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D45E5C" w:rsidRDefault="003D4021" w:rsidP="00D45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45E5C">
        <w:rPr>
          <w:rFonts w:eastAsia="Times New Roman"/>
          <w:b/>
          <w:lang w:eastAsia="it-IT"/>
        </w:rPr>
        <w:t>Articolo 14</w:t>
      </w:r>
    </w:p>
    <w:p w:rsidR="003D4021" w:rsidRPr="00D45E5C" w:rsidRDefault="003D4021" w:rsidP="00D45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45E5C">
        <w:rPr>
          <w:rFonts w:eastAsia="Times New Roman"/>
          <w:b/>
          <w:lang w:eastAsia="it-IT"/>
        </w:rPr>
        <w:t>Compiti del comune per servizi di competenza statale</w:t>
      </w:r>
    </w:p>
    <w:p w:rsidR="003D4021" w:rsidRPr="004C4CE0" w:rsidRDefault="00D45E5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Il comune gestisce i servizi elettorali, di stato civile, di</w:t>
      </w:r>
      <w:r>
        <w:rPr>
          <w:rFonts w:eastAsia="Times New Roman"/>
          <w:lang w:eastAsia="it-IT"/>
        </w:rPr>
        <w:t xml:space="preserve"> </w:t>
      </w:r>
      <w:r w:rsidR="003D4021" w:rsidRPr="004C4CE0">
        <w:rPr>
          <w:rFonts w:eastAsia="Times New Roman"/>
          <w:lang w:eastAsia="it-IT"/>
        </w:rPr>
        <w:t>anagrafe, di leva militare e di statistica.</w:t>
      </w:r>
    </w:p>
    <w:p w:rsidR="003D4021" w:rsidRPr="004C4CE0" w:rsidRDefault="00D45E5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Le relative funzioni sono esercitate dal sindaco quale ufficiale</w:t>
      </w:r>
      <w:r>
        <w:rPr>
          <w:rFonts w:eastAsia="Times New Roman"/>
          <w:lang w:eastAsia="it-IT"/>
        </w:rPr>
        <w:t xml:space="preserve"> </w:t>
      </w:r>
      <w:r w:rsidR="003D4021" w:rsidRPr="004C4CE0">
        <w:rPr>
          <w:rFonts w:eastAsia="Times New Roman"/>
          <w:lang w:eastAsia="it-IT"/>
        </w:rPr>
        <w:t>del Governo, ai sensi dell'articolo 54.</w:t>
      </w:r>
    </w:p>
    <w:p w:rsidR="00D45E5C" w:rsidRDefault="00D45E5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Ulteriori funzioni amministrative per servizi di competenza</w:t>
      </w:r>
      <w:r>
        <w:rPr>
          <w:rFonts w:eastAsia="Times New Roman"/>
          <w:lang w:eastAsia="it-IT"/>
        </w:rPr>
        <w:t xml:space="preserve"> </w:t>
      </w:r>
      <w:r w:rsidR="003D4021" w:rsidRPr="004C4CE0">
        <w:rPr>
          <w:rFonts w:eastAsia="Times New Roman"/>
          <w:lang w:eastAsia="it-IT"/>
        </w:rPr>
        <w:t>statale possono essere affidate ai comuni dalla legge che regola</w:t>
      </w:r>
      <w:r>
        <w:rPr>
          <w:rFonts w:eastAsia="Times New Roman"/>
          <w:lang w:eastAsia="it-IT"/>
        </w:rPr>
        <w:t xml:space="preserve"> </w:t>
      </w:r>
      <w:r w:rsidR="003D4021" w:rsidRPr="004C4CE0">
        <w:rPr>
          <w:rFonts w:eastAsia="Times New Roman"/>
          <w:lang w:eastAsia="it-IT"/>
        </w:rPr>
        <w:t>anche i relativi rapporti finanziari, assicurando le risorse</w:t>
      </w:r>
      <w:r>
        <w:rPr>
          <w:rFonts w:eastAsia="Times New Roman"/>
          <w:lang w:eastAsia="it-IT"/>
        </w:rPr>
        <w:t xml:space="preserve"> </w:t>
      </w:r>
      <w:r w:rsidR="003D4021" w:rsidRPr="004C4CE0">
        <w:rPr>
          <w:rFonts w:eastAsia="Times New Roman"/>
          <w:lang w:eastAsia="it-IT"/>
        </w:rPr>
        <w:t>necessarie.</w:t>
      </w:r>
    </w:p>
    <w:p w:rsidR="00D45E5C" w:rsidRDefault="00D45E5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D45E5C" w:rsidRDefault="003D4021" w:rsidP="00D45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45E5C">
        <w:rPr>
          <w:rFonts w:eastAsia="Times New Roman"/>
          <w:b/>
          <w:lang w:eastAsia="it-IT"/>
        </w:rPr>
        <w:t>Articolo 15</w:t>
      </w:r>
    </w:p>
    <w:p w:rsidR="003D4021" w:rsidRPr="00D45E5C" w:rsidRDefault="003D4021" w:rsidP="00D45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45E5C">
        <w:rPr>
          <w:rFonts w:eastAsia="Times New Roman"/>
          <w:b/>
          <w:lang w:eastAsia="it-IT"/>
        </w:rPr>
        <w:t>Modifiche territoriali fusione ed istituzione di comuni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A norma degli </w:t>
      </w:r>
      <w:hyperlink r:id="rId26" w:tgtFrame="_blank" w:history="1">
        <w:r w:rsidRPr="004C4CE0">
          <w:rPr>
            <w:rFonts w:eastAsia="Times New Roman"/>
            <w:lang w:eastAsia="it-IT"/>
          </w:rPr>
          <w:t>articoli 117</w:t>
        </w:r>
      </w:hyperlink>
      <w:r w:rsidRPr="004C4CE0">
        <w:rPr>
          <w:rFonts w:eastAsia="Times New Roman"/>
          <w:lang w:eastAsia="it-IT"/>
        </w:rPr>
        <w:t xml:space="preserve"> e </w:t>
      </w:r>
      <w:hyperlink r:id="rId27" w:tgtFrame="_blank" w:history="1">
        <w:r w:rsidRPr="004C4CE0">
          <w:rPr>
            <w:rFonts w:eastAsia="Times New Roman"/>
            <w:lang w:eastAsia="it-IT"/>
          </w:rPr>
          <w:t>133 della Costituzione</w:t>
        </w:r>
      </w:hyperlink>
      <w:r w:rsidRPr="004C4CE0">
        <w:rPr>
          <w:rFonts w:eastAsia="Times New Roman"/>
          <w:lang w:eastAsia="it-IT"/>
        </w:rPr>
        <w:t>, le regioni</w:t>
      </w:r>
      <w:r w:rsidR="00D45E5C">
        <w:rPr>
          <w:rFonts w:eastAsia="Times New Roman"/>
          <w:lang w:eastAsia="it-IT"/>
        </w:rPr>
        <w:t xml:space="preserve"> </w:t>
      </w:r>
      <w:r w:rsidRPr="004C4CE0">
        <w:rPr>
          <w:rFonts w:eastAsia="Times New Roman"/>
          <w:lang w:eastAsia="it-IT"/>
        </w:rPr>
        <w:t>possono modificare le circoscrizioni territoriali dei comuni sentite</w:t>
      </w:r>
      <w:r w:rsidR="00D45E5C">
        <w:rPr>
          <w:rFonts w:eastAsia="Times New Roman"/>
          <w:lang w:eastAsia="it-IT"/>
        </w:rPr>
        <w:t xml:space="preserve"> </w:t>
      </w:r>
      <w:r w:rsidRPr="004C4CE0">
        <w:rPr>
          <w:rFonts w:eastAsia="Times New Roman"/>
          <w:lang w:eastAsia="it-IT"/>
        </w:rPr>
        <w:t>le popolazioni interessate, nelle forme previste dalla legge</w:t>
      </w:r>
      <w:r w:rsidR="00D45E5C">
        <w:rPr>
          <w:rFonts w:eastAsia="Times New Roman"/>
          <w:lang w:eastAsia="it-IT"/>
        </w:rPr>
        <w:t xml:space="preserve"> </w:t>
      </w:r>
      <w:r w:rsidRPr="004C4CE0">
        <w:rPr>
          <w:rFonts w:eastAsia="Times New Roman"/>
          <w:lang w:eastAsia="it-IT"/>
        </w:rPr>
        <w:t>regionale. Salvo i casi di fusione tra più comuni, non possono</w:t>
      </w:r>
      <w:r w:rsidR="00D45E5C">
        <w:rPr>
          <w:rFonts w:eastAsia="Times New Roman"/>
          <w:lang w:eastAsia="it-IT"/>
        </w:rPr>
        <w:t xml:space="preserve"> </w:t>
      </w:r>
      <w:r w:rsidRPr="004C4CE0">
        <w:rPr>
          <w:rFonts w:eastAsia="Times New Roman"/>
          <w:lang w:eastAsia="it-IT"/>
        </w:rPr>
        <w:t>essere istituiti nuovi comuni con popolazione inferiore ai 10.000</w:t>
      </w:r>
      <w:r w:rsidR="00D45E5C">
        <w:rPr>
          <w:rFonts w:eastAsia="Times New Roman"/>
          <w:lang w:eastAsia="it-IT"/>
        </w:rPr>
        <w:t xml:space="preserve"> </w:t>
      </w:r>
      <w:r w:rsidRPr="004C4CE0">
        <w:rPr>
          <w:rFonts w:eastAsia="Times New Roman"/>
          <w:lang w:eastAsia="it-IT"/>
        </w:rPr>
        <w:t>abitanti o la cui costituzione comporti, come conseguenza, che altri</w:t>
      </w:r>
      <w:r w:rsidR="00D45E5C">
        <w:rPr>
          <w:rFonts w:eastAsia="Times New Roman"/>
          <w:lang w:eastAsia="it-IT"/>
        </w:rPr>
        <w:t xml:space="preserve"> c</w:t>
      </w:r>
      <w:r w:rsidRPr="004C4CE0">
        <w:rPr>
          <w:rFonts w:eastAsia="Times New Roman"/>
          <w:lang w:eastAsia="it-IT"/>
        </w:rPr>
        <w:t>om</w:t>
      </w:r>
      <w:r w:rsidR="00D45E5C">
        <w:rPr>
          <w:rFonts w:eastAsia="Times New Roman"/>
          <w:lang w:eastAsia="it-IT"/>
        </w:rPr>
        <w:t>uni scendano sotto tale limite.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 comuni che hanno dato avvio al procedimento di fusione ai</w:t>
      </w:r>
      <w:r w:rsidR="00D45E5C">
        <w:rPr>
          <w:rFonts w:eastAsia="Times New Roman"/>
          <w:lang w:eastAsia="it-IT"/>
        </w:rPr>
        <w:t xml:space="preserve"> </w:t>
      </w:r>
      <w:r w:rsidRPr="004C4CE0">
        <w:rPr>
          <w:rFonts w:eastAsia="Times New Roman"/>
          <w:lang w:eastAsia="it-IT"/>
        </w:rPr>
        <w:t>sensi delle rispettive leggi regionali possono, anche prima</w:t>
      </w:r>
      <w:r w:rsidR="00D45E5C">
        <w:rPr>
          <w:rFonts w:eastAsia="Times New Roman"/>
          <w:lang w:eastAsia="it-IT"/>
        </w:rPr>
        <w:t xml:space="preserve"> </w:t>
      </w:r>
      <w:r w:rsidRPr="004C4CE0">
        <w:rPr>
          <w:rFonts w:eastAsia="Times New Roman"/>
          <w:lang w:eastAsia="it-IT"/>
        </w:rPr>
        <w:t>dell'istituzione del nuovo ente, mediante approvazione di testo</w:t>
      </w:r>
      <w:r w:rsidR="00D45E5C">
        <w:rPr>
          <w:rFonts w:eastAsia="Times New Roman"/>
          <w:lang w:eastAsia="it-IT"/>
        </w:rPr>
        <w:t xml:space="preserve"> </w:t>
      </w:r>
      <w:r w:rsidRPr="004C4CE0">
        <w:rPr>
          <w:rFonts w:eastAsia="Times New Roman"/>
          <w:lang w:eastAsia="it-IT"/>
        </w:rPr>
        <w:t>conforme da parte di tutti i consigli comunali, definire lo statuto</w:t>
      </w:r>
      <w:r w:rsidR="00D45E5C">
        <w:rPr>
          <w:rFonts w:eastAsia="Times New Roman"/>
          <w:lang w:eastAsia="it-IT"/>
        </w:rPr>
        <w:t xml:space="preserve"> </w:t>
      </w:r>
      <w:r w:rsidRPr="004C4CE0">
        <w:rPr>
          <w:rFonts w:eastAsia="Times New Roman"/>
          <w:lang w:eastAsia="it-IT"/>
        </w:rPr>
        <w:t>che entrerà in vigore con l'istituzione del nuovo comune e rimarrà</w:t>
      </w:r>
      <w:r w:rsidR="00D45E5C">
        <w:rPr>
          <w:rFonts w:eastAsia="Times New Roman"/>
          <w:lang w:eastAsia="it-IT"/>
        </w:rPr>
        <w:t xml:space="preserve"> </w:t>
      </w:r>
      <w:r w:rsidRPr="004C4CE0">
        <w:rPr>
          <w:rFonts w:eastAsia="Times New Roman"/>
          <w:lang w:eastAsia="it-IT"/>
        </w:rPr>
        <w:t>vigente fino alle modifiche dello stesso da parte degli organi del</w:t>
      </w:r>
      <w:r w:rsidR="00D45E5C">
        <w:rPr>
          <w:rFonts w:eastAsia="Times New Roman"/>
          <w:lang w:eastAsia="it-IT"/>
        </w:rPr>
        <w:t xml:space="preserve"> </w:t>
      </w:r>
      <w:r w:rsidRPr="004C4CE0">
        <w:rPr>
          <w:rFonts w:eastAsia="Times New Roman"/>
          <w:lang w:eastAsia="it-IT"/>
        </w:rPr>
        <w:t>nuovo comune istituito. Lo statuto del nuovo comune dovrà prevedere</w:t>
      </w:r>
      <w:r w:rsidR="00D45E5C">
        <w:rPr>
          <w:rFonts w:eastAsia="Times New Roman"/>
          <w:lang w:eastAsia="it-IT"/>
        </w:rPr>
        <w:t xml:space="preserve"> </w:t>
      </w:r>
      <w:r w:rsidRPr="004C4CE0">
        <w:rPr>
          <w:rFonts w:eastAsia="Times New Roman"/>
          <w:lang w:eastAsia="it-IT"/>
        </w:rPr>
        <w:t>che alle comunità dei comuni oggetto della fusione siano assicurate</w:t>
      </w:r>
      <w:r w:rsidR="00D45E5C">
        <w:rPr>
          <w:rFonts w:eastAsia="Times New Roman"/>
          <w:lang w:eastAsia="it-IT"/>
        </w:rPr>
        <w:t xml:space="preserve"> </w:t>
      </w:r>
      <w:r w:rsidRPr="004C4CE0">
        <w:rPr>
          <w:rFonts w:eastAsia="Times New Roman"/>
          <w:lang w:eastAsia="it-IT"/>
        </w:rPr>
        <w:t xml:space="preserve">adeguate forme di partecipazione </w:t>
      </w:r>
      <w:r w:rsidR="00D45E5C">
        <w:rPr>
          <w:rFonts w:eastAsia="Times New Roman"/>
          <w:lang w:eastAsia="it-IT"/>
        </w:rPr>
        <w:t>e di decentramento dei servizi.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Al fine di favorire la fusione dei comuni, oltre ai contributi</w:t>
      </w:r>
      <w:r w:rsidR="00D45E5C">
        <w:rPr>
          <w:rFonts w:eastAsia="Times New Roman"/>
          <w:lang w:eastAsia="it-IT"/>
        </w:rPr>
        <w:t xml:space="preserve"> </w:t>
      </w:r>
      <w:r w:rsidRPr="004C4CE0">
        <w:rPr>
          <w:rFonts w:eastAsia="Times New Roman"/>
          <w:lang w:eastAsia="it-IT"/>
        </w:rPr>
        <w:t>della regione, lo Stato eroga, per i dieci anni decorrenti dalla</w:t>
      </w:r>
      <w:r w:rsidR="00D45E5C">
        <w:rPr>
          <w:rFonts w:eastAsia="Times New Roman"/>
          <w:lang w:eastAsia="it-IT"/>
        </w:rPr>
        <w:t xml:space="preserve"> </w:t>
      </w:r>
      <w:r w:rsidRPr="004C4CE0">
        <w:rPr>
          <w:rFonts w:eastAsia="Times New Roman"/>
          <w:lang w:eastAsia="it-IT"/>
        </w:rPr>
        <w:t>fusione stessa, appositi contributi straordinari commisurati ad una</w:t>
      </w:r>
      <w:r w:rsidR="00D45E5C">
        <w:rPr>
          <w:rFonts w:eastAsia="Times New Roman"/>
          <w:lang w:eastAsia="it-IT"/>
        </w:rPr>
        <w:t xml:space="preserve"> </w:t>
      </w:r>
      <w:r w:rsidRPr="004C4CE0">
        <w:rPr>
          <w:rFonts w:eastAsia="Times New Roman"/>
          <w:lang w:eastAsia="it-IT"/>
        </w:rPr>
        <w:t>quota dei trasferimenti spettanti ai singoli comuni che si fondono.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La denominazione delle borgate e frazioni é attribuita ai</w:t>
      </w:r>
      <w:r w:rsidR="00D45E5C">
        <w:rPr>
          <w:rFonts w:eastAsia="Times New Roman"/>
          <w:lang w:eastAsia="it-IT"/>
        </w:rPr>
        <w:t xml:space="preserve"> </w:t>
      </w:r>
      <w:r w:rsidRPr="004C4CE0">
        <w:rPr>
          <w:rFonts w:eastAsia="Times New Roman"/>
          <w:lang w:eastAsia="it-IT"/>
        </w:rPr>
        <w:t>comuni ai sensi dell'a</w:t>
      </w:r>
      <w:r w:rsidR="00D45E5C">
        <w:rPr>
          <w:rFonts w:eastAsia="Times New Roman"/>
          <w:lang w:eastAsia="it-IT"/>
        </w:rPr>
        <w:t>rticolo 118 della Costituzione.</w:t>
      </w:r>
    </w:p>
    <w:p w:rsidR="00D45E5C" w:rsidRDefault="00D45E5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D45E5C" w:rsidRDefault="003D4021" w:rsidP="00D45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45E5C">
        <w:rPr>
          <w:rFonts w:eastAsia="Times New Roman"/>
          <w:b/>
          <w:lang w:eastAsia="it-IT"/>
        </w:rPr>
        <w:t>Articolo 16</w:t>
      </w:r>
    </w:p>
    <w:p w:rsidR="003D4021" w:rsidRPr="00D45E5C" w:rsidRDefault="003D4021" w:rsidP="00D45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45E5C">
        <w:rPr>
          <w:rFonts w:eastAsia="Times New Roman"/>
          <w:b/>
          <w:lang w:eastAsia="it-IT"/>
        </w:rPr>
        <w:t>Municipi</w:t>
      </w:r>
    </w:p>
    <w:p w:rsidR="003D4021" w:rsidRPr="004C4CE0" w:rsidRDefault="00D45E5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Nei comuni istituiti mediante fusione di due o più comuni</w:t>
      </w:r>
      <w:r>
        <w:rPr>
          <w:rFonts w:eastAsia="Times New Roman"/>
          <w:lang w:eastAsia="it-IT"/>
        </w:rPr>
        <w:t xml:space="preserve"> </w:t>
      </w:r>
      <w:r w:rsidR="003D4021" w:rsidRPr="004C4CE0">
        <w:rPr>
          <w:rFonts w:eastAsia="Times New Roman"/>
          <w:lang w:eastAsia="it-IT"/>
        </w:rPr>
        <w:t>contigui lo statuto comunale può prevedere l'istituzione di municipi</w:t>
      </w:r>
      <w:r>
        <w:rPr>
          <w:rFonts w:eastAsia="Times New Roman"/>
          <w:lang w:eastAsia="it-IT"/>
        </w:rPr>
        <w:t xml:space="preserve"> </w:t>
      </w:r>
      <w:r w:rsidR="003D4021" w:rsidRPr="004C4CE0">
        <w:rPr>
          <w:rFonts w:eastAsia="Times New Roman"/>
          <w:lang w:eastAsia="it-IT"/>
        </w:rPr>
        <w:t>nei territori delle comunità di origine o di alcune di esse.</w:t>
      </w:r>
    </w:p>
    <w:p w:rsidR="003D4021" w:rsidRPr="004C4CE0" w:rsidRDefault="00D45E5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Lo statuto e il regolamento disciplinano l'organizzazione e le</w:t>
      </w:r>
      <w:r>
        <w:rPr>
          <w:rFonts w:eastAsia="Times New Roman"/>
          <w:lang w:eastAsia="it-IT"/>
        </w:rPr>
        <w:t xml:space="preserve"> </w:t>
      </w:r>
      <w:r w:rsidR="003D4021" w:rsidRPr="004C4CE0">
        <w:rPr>
          <w:rFonts w:eastAsia="Times New Roman"/>
          <w:lang w:eastAsia="it-IT"/>
        </w:rPr>
        <w:t>funzioni dei municipi, potendo prevedere anche organi eletti a</w:t>
      </w:r>
      <w:r>
        <w:rPr>
          <w:rFonts w:eastAsia="Times New Roman"/>
          <w:lang w:eastAsia="it-IT"/>
        </w:rPr>
        <w:t xml:space="preserve"> </w:t>
      </w:r>
      <w:r w:rsidR="003D4021" w:rsidRPr="004C4CE0">
        <w:rPr>
          <w:rFonts w:eastAsia="Times New Roman"/>
          <w:lang w:eastAsia="it-IT"/>
        </w:rPr>
        <w:t>suffragio universale diretto. Si applicano agli amministratori dei</w:t>
      </w:r>
      <w:r>
        <w:rPr>
          <w:rFonts w:eastAsia="Times New Roman"/>
          <w:lang w:eastAsia="it-IT"/>
        </w:rPr>
        <w:t xml:space="preserve"> </w:t>
      </w:r>
      <w:r w:rsidR="003D4021" w:rsidRPr="004C4CE0">
        <w:rPr>
          <w:rFonts w:eastAsia="Times New Roman"/>
          <w:lang w:eastAsia="it-IT"/>
        </w:rPr>
        <w:t>municipi le norme previste per gli amministratori dei comuni con pari</w:t>
      </w:r>
      <w:r>
        <w:rPr>
          <w:rFonts w:eastAsia="Times New Roman"/>
          <w:lang w:eastAsia="it-IT"/>
        </w:rPr>
        <w:t xml:space="preserve"> </w:t>
      </w:r>
      <w:r w:rsidR="003D4021" w:rsidRPr="004C4CE0">
        <w:rPr>
          <w:rFonts w:eastAsia="Times New Roman"/>
          <w:lang w:eastAsia="it-IT"/>
        </w:rPr>
        <w:t>popolazione.</w:t>
      </w:r>
    </w:p>
    <w:p w:rsidR="00D45E5C" w:rsidRDefault="00D45E5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CF545E" w:rsidRDefault="00CF545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D45E5C" w:rsidRDefault="003D4021" w:rsidP="00D45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45E5C">
        <w:rPr>
          <w:rFonts w:eastAsia="Times New Roman"/>
          <w:b/>
          <w:lang w:eastAsia="it-IT"/>
        </w:rPr>
        <w:lastRenderedPageBreak/>
        <w:t>Articolo 17</w:t>
      </w:r>
    </w:p>
    <w:p w:rsidR="003D4021" w:rsidRPr="00D45E5C" w:rsidRDefault="003D4021" w:rsidP="00D45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45E5C">
        <w:rPr>
          <w:rFonts w:eastAsia="Times New Roman"/>
          <w:b/>
          <w:lang w:eastAsia="it-IT"/>
        </w:rPr>
        <w:t>Circoscrizioni di decentramento comunale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 comuni con popolazione superiore a 250.000 abitanti articolano</w:t>
      </w:r>
      <w:r w:rsidR="00D45E5C">
        <w:rPr>
          <w:rFonts w:eastAsia="Times New Roman"/>
          <w:lang w:eastAsia="it-IT"/>
        </w:rPr>
        <w:t xml:space="preserve"> </w:t>
      </w:r>
      <w:r w:rsidRPr="004C4CE0">
        <w:rPr>
          <w:rFonts w:eastAsia="Times New Roman"/>
          <w:lang w:eastAsia="it-IT"/>
        </w:rPr>
        <w:t>il loro territorio per istituire le circoscrizioni di decentramento,</w:t>
      </w:r>
      <w:r w:rsidR="00D45E5C">
        <w:rPr>
          <w:rFonts w:eastAsia="Times New Roman"/>
          <w:lang w:eastAsia="it-IT"/>
        </w:rPr>
        <w:t xml:space="preserve"> </w:t>
      </w:r>
      <w:r w:rsidRPr="004C4CE0">
        <w:rPr>
          <w:rFonts w:eastAsia="Times New Roman"/>
          <w:lang w:eastAsia="it-IT"/>
        </w:rPr>
        <w:t>quali organismi di partecipazione, di consultazione e di gestione di</w:t>
      </w:r>
      <w:r w:rsidR="00D45E5C">
        <w:rPr>
          <w:rFonts w:eastAsia="Times New Roman"/>
          <w:lang w:eastAsia="it-IT"/>
        </w:rPr>
        <w:t xml:space="preserve"> </w:t>
      </w:r>
      <w:r w:rsidRPr="004C4CE0">
        <w:rPr>
          <w:rFonts w:eastAsia="Times New Roman"/>
          <w:lang w:eastAsia="it-IT"/>
        </w:rPr>
        <w:t>servizi di base, nonché di esercizio delle funzioni delegate dal</w:t>
      </w:r>
      <w:r w:rsidR="00CF545E">
        <w:rPr>
          <w:rFonts w:eastAsia="Times New Roman"/>
          <w:lang w:eastAsia="it-IT"/>
        </w:rPr>
        <w:t xml:space="preserve"> comune. </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L'organizzazione e le funzioni delle circoscrizioni sono</w:t>
      </w:r>
      <w:r w:rsidR="00D45E5C">
        <w:rPr>
          <w:rFonts w:eastAsia="Times New Roman"/>
          <w:lang w:eastAsia="it-IT"/>
        </w:rPr>
        <w:t xml:space="preserve"> </w:t>
      </w:r>
      <w:r w:rsidRPr="004C4CE0">
        <w:rPr>
          <w:rFonts w:eastAsia="Times New Roman"/>
          <w:lang w:eastAsia="it-IT"/>
        </w:rPr>
        <w:t>disciplinate dallo statuto comu</w:t>
      </w:r>
      <w:r w:rsidR="00D45E5C">
        <w:rPr>
          <w:rFonts w:eastAsia="Times New Roman"/>
          <w:lang w:eastAsia="it-IT"/>
        </w:rPr>
        <w:t>nale e da apposito regolamento.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I comuni con popolazione tra i 100.000 e i 250.000 abitanti</w:t>
      </w:r>
      <w:r w:rsidR="00D45E5C">
        <w:rPr>
          <w:rFonts w:eastAsia="Times New Roman"/>
          <w:lang w:eastAsia="it-IT"/>
        </w:rPr>
        <w:t xml:space="preserve"> </w:t>
      </w:r>
      <w:r w:rsidRPr="004C4CE0">
        <w:rPr>
          <w:rFonts w:eastAsia="Times New Roman"/>
          <w:lang w:eastAsia="it-IT"/>
        </w:rPr>
        <w:t>possono articolare il territorio per istituire le circoscrizioni di</w:t>
      </w:r>
      <w:r w:rsidR="00D45E5C">
        <w:rPr>
          <w:rFonts w:eastAsia="Times New Roman"/>
          <w:lang w:eastAsia="it-IT"/>
        </w:rPr>
        <w:t xml:space="preserve"> </w:t>
      </w:r>
      <w:r w:rsidRPr="004C4CE0">
        <w:rPr>
          <w:rFonts w:eastAsia="Times New Roman"/>
          <w:lang w:eastAsia="it-IT"/>
        </w:rPr>
        <w:t>decentramento ai sensi di quanto previsto dal comma 2. La popolazione</w:t>
      </w:r>
      <w:r w:rsidR="00D45E5C">
        <w:rPr>
          <w:rFonts w:eastAsia="Times New Roman"/>
          <w:lang w:eastAsia="it-IT"/>
        </w:rPr>
        <w:t xml:space="preserve"> </w:t>
      </w:r>
      <w:r w:rsidRPr="004C4CE0">
        <w:rPr>
          <w:rFonts w:eastAsia="Times New Roman"/>
          <w:lang w:eastAsia="it-IT"/>
        </w:rPr>
        <w:t>media delle circoscrizioni non può essere inferiore a 30.000</w:t>
      </w:r>
      <w:r w:rsidR="00D45E5C">
        <w:rPr>
          <w:rFonts w:eastAsia="Times New Roman"/>
          <w:lang w:eastAsia="it-IT"/>
        </w:rPr>
        <w:t xml:space="preserve"> abitanti. (32)</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Gli organi delle circoscrizioni rappresentano le esigenze della</w:t>
      </w:r>
      <w:r w:rsidR="00D45E5C">
        <w:rPr>
          <w:rFonts w:eastAsia="Times New Roman"/>
          <w:lang w:eastAsia="it-IT"/>
        </w:rPr>
        <w:t xml:space="preserve"> </w:t>
      </w:r>
      <w:r w:rsidRPr="004C4CE0">
        <w:rPr>
          <w:rFonts w:eastAsia="Times New Roman"/>
          <w:lang w:eastAsia="it-IT"/>
        </w:rPr>
        <w:t>popolazione delle circoscrizioni nell'ambito dell'unità del comune e</w:t>
      </w:r>
      <w:r w:rsidR="00D45E5C">
        <w:rPr>
          <w:rFonts w:eastAsia="Times New Roman"/>
          <w:lang w:eastAsia="it-IT"/>
        </w:rPr>
        <w:t xml:space="preserve"> </w:t>
      </w:r>
      <w:r w:rsidRPr="004C4CE0">
        <w:rPr>
          <w:rFonts w:eastAsia="Times New Roman"/>
          <w:lang w:eastAsia="it-IT"/>
        </w:rPr>
        <w:t>sono eletti nelle forme stabilite d</w:t>
      </w:r>
      <w:r w:rsidR="00D45E5C">
        <w:rPr>
          <w:rFonts w:eastAsia="Times New Roman"/>
          <w:lang w:eastAsia="it-IT"/>
        </w:rPr>
        <w:t>allo statuto e dal regolamento.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Nei comuni con popolazione superiore a 300.000 abitanti lo</w:t>
      </w:r>
      <w:r w:rsidR="00D45E5C">
        <w:rPr>
          <w:rFonts w:eastAsia="Times New Roman"/>
          <w:lang w:eastAsia="it-IT"/>
        </w:rPr>
        <w:t xml:space="preserve"> </w:t>
      </w:r>
      <w:r w:rsidRPr="004C4CE0">
        <w:rPr>
          <w:rFonts w:eastAsia="Times New Roman"/>
          <w:lang w:eastAsia="it-IT"/>
        </w:rPr>
        <w:t>statuto può prevedere particolari e più accentuate forme di</w:t>
      </w:r>
      <w:r w:rsidR="00D45E5C">
        <w:rPr>
          <w:rFonts w:eastAsia="Times New Roman"/>
          <w:lang w:eastAsia="it-IT"/>
        </w:rPr>
        <w:t xml:space="preserve"> </w:t>
      </w:r>
      <w:r w:rsidRPr="004C4CE0">
        <w:rPr>
          <w:rFonts w:eastAsia="Times New Roman"/>
          <w:lang w:eastAsia="it-IT"/>
        </w:rPr>
        <w:t>decentramento di funzioni e di autonomia organizzativa e funzionale,</w:t>
      </w:r>
      <w:r w:rsidR="00D45E5C">
        <w:rPr>
          <w:rFonts w:eastAsia="Times New Roman"/>
          <w:lang w:eastAsia="it-IT"/>
        </w:rPr>
        <w:t xml:space="preserve"> </w:t>
      </w:r>
      <w:r w:rsidRPr="004C4CE0">
        <w:rPr>
          <w:rFonts w:eastAsia="Times New Roman"/>
          <w:lang w:eastAsia="it-IT"/>
        </w:rPr>
        <w:t>determinando, altresì, anche con il rinvio alla normativa</w:t>
      </w:r>
      <w:r w:rsidR="00D45E5C">
        <w:rPr>
          <w:rFonts w:eastAsia="Times New Roman"/>
          <w:lang w:eastAsia="it-IT"/>
        </w:rPr>
        <w:t xml:space="preserve"> </w:t>
      </w:r>
      <w:r w:rsidRPr="004C4CE0">
        <w:rPr>
          <w:rFonts w:eastAsia="Times New Roman"/>
          <w:lang w:eastAsia="it-IT"/>
        </w:rPr>
        <w:t>applicabile ai comuni aventi uguale popolazione, gli organi di tali</w:t>
      </w:r>
      <w:r w:rsidR="00D45E5C">
        <w:rPr>
          <w:rFonts w:eastAsia="Times New Roman"/>
          <w:lang w:eastAsia="it-IT"/>
        </w:rPr>
        <w:t xml:space="preserve"> </w:t>
      </w:r>
      <w:r w:rsidRPr="004C4CE0">
        <w:rPr>
          <w:rFonts w:eastAsia="Times New Roman"/>
          <w:lang w:eastAsia="it-IT"/>
        </w:rPr>
        <w:t>forme di decentramento, lo status dei componenti e le relative</w:t>
      </w:r>
      <w:r w:rsidR="00D45E5C">
        <w:rPr>
          <w:rFonts w:eastAsia="Times New Roman"/>
          <w:lang w:eastAsia="it-IT"/>
        </w:rPr>
        <w:t xml:space="preserve"> </w:t>
      </w:r>
      <w:r w:rsidRPr="004C4CE0">
        <w:rPr>
          <w:rFonts w:eastAsia="Times New Roman"/>
          <w:lang w:eastAsia="it-IT"/>
        </w:rPr>
        <w:t>modalità di elezione, nomina o designazione.</w:t>
      </w:r>
      <w:r w:rsidR="004C4CE0" w:rsidRPr="004C4CE0">
        <w:rPr>
          <w:rFonts w:eastAsia="Times New Roman"/>
          <w:lang w:eastAsia="it-IT"/>
        </w:rPr>
        <w:t xml:space="preserve"> </w:t>
      </w:r>
      <w:r w:rsidRPr="004C4CE0">
        <w:rPr>
          <w:rFonts w:eastAsia="Times New Roman"/>
          <w:bCs/>
          <w:iCs/>
          <w:lang w:eastAsia="it-IT"/>
        </w:rPr>
        <w:t>Le modalità di</w:t>
      </w:r>
      <w:r w:rsidR="00D45E5C">
        <w:rPr>
          <w:rFonts w:eastAsia="Times New Roman"/>
          <w:bCs/>
          <w:iCs/>
          <w:lang w:eastAsia="it-IT"/>
        </w:rPr>
        <w:t xml:space="preserve"> </w:t>
      </w:r>
      <w:r w:rsidRPr="004C4CE0">
        <w:rPr>
          <w:rFonts w:eastAsia="Times New Roman"/>
          <w:bCs/>
          <w:iCs/>
          <w:lang w:eastAsia="it-IT"/>
        </w:rPr>
        <w:t>elezione dei consigli circoscrizionali e la nomina o la designazione</w:t>
      </w:r>
      <w:r w:rsidR="00D45E5C">
        <w:rPr>
          <w:rFonts w:eastAsia="Times New Roman"/>
          <w:bCs/>
          <w:iCs/>
          <w:lang w:eastAsia="it-IT"/>
        </w:rPr>
        <w:t xml:space="preserve"> </w:t>
      </w:r>
      <w:r w:rsidRPr="004C4CE0">
        <w:rPr>
          <w:rFonts w:eastAsia="Times New Roman"/>
          <w:bCs/>
          <w:iCs/>
          <w:lang w:eastAsia="it-IT"/>
        </w:rPr>
        <w:t>dei componenti degli organi esecutivi sono comunque disciplinate in</w:t>
      </w:r>
      <w:r w:rsidR="00D45E5C">
        <w:rPr>
          <w:rFonts w:eastAsia="Times New Roman"/>
          <w:bCs/>
          <w:iCs/>
          <w:lang w:eastAsia="it-IT"/>
        </w:rPr>
        <w:t xml:space="preserve"> </w:t>
      </w:r>
      <w:r w:rsidRPr="004C4CE0">
        <w:rPr>
          <w:rFonts w:eastAsia="Times New Roman"/>
          <w:bCs/>
          <w:iCs/>
          <w:lang w:eastAsia="it-IT"/>
        </w:rPr>
        <w:t>modo da garantire il rispetto del principio della parità di accesso</w:t>
      </w:r>
      <w:r w:rsidR="00D45E5C">
        <w:rPr>
          <w:rFonts w:eastAsia="Times New Roman"/>
          <w:bCs/>
          <w:iCs/>
          <w:lang w:eastAsia="it-IT"/>
        </w:rPr>
        <w:t xml:space="preserve"> </w:t>
      </w:r>
      <w:r w:rsidRPr="004C4CE0">
        <w:rPr>
          <w:rFonts w:eastAsia="Times New Roman"/>
          <w:bCs/>
          <w:iCs/>
          <w:lang w:eastAsia="it-IT"/>
        </w:rPr>
        <w:t>delle donne e degli uomini alle cariche elettive, secondo le</w:t>
      </w:r>
      <w:r w:rsidR="00D45E5C">
        <w:rPr>
          <w:rFonts w:eastAsia="Times New Roman"/>
          <w:bCs/>
          <w:iCs/>
          <w:lang w:eastAsia="it-IT"/>
        </w:rPr>
        <w:t xml:space="preserve"> </w:t>
      </w:r>
      <w:r w:rsidRPr="004C4CE0">
        <w:rPr>
          <w:rFonts w:eastAsia="Times New Roman"/>
          <w:bCs/>
          <w:iCs/>
          <w:lang w:eastAsia="it-IT"/>
        </w:rPr>
        <w:t>disposizioni dell'articolo 73, commi 1 e 3, e agli uffici pubblici</w:t>
      </w:r>
      <w:r w:rsidR="004C4CE0" w:rsidRPr="004C4CE0">
        <w:rPr>
          <w:rFonts w:eastAsia="Times New Roman"/>
          <w:bCs/>
          <w:iCs/>
          <w:lang w:eastAsia="it-IT"/>
        </w:rPr>
        <w:t xml:space="preserve"> </w:t>
      </w:r>
      <w:r w:rsidRPr="004C4CE0">
        <w:rPr>
          <w:rFonts w:eastAsia="Times New Roman"/>
          <w:lang w:eastAsia="it-IT"/>
        </w:rPr>
        <w:t>.</w:t>
      </w:r>
      <w:r w:rsidR="00D45E5C">
        <w:rPr>
          <w:rFonts w:eastAsia="Times New Roman"/>
          <w:lang w:eastAsia="it-IT"/>
        </w:rPr>
        <w:t xml:space="preserve"> </w:t>
      </w:r>
      <w:r w:rsidRPr="004C4CE0">
        <w:rPr>
          <w:rFonts w:eastAsia="Times New Roman"/>
          <w:lang w:eastAsia="it-IT"/>
        </w:rPr>
        <w:t>Il consiglio comunale può deliberare, a maggioranza assoluta dei</w:t>
      </w:r>
      <w:r w:rsidR="00D45E5C">
        <w:rPr>
          <w:rFonts w:eastAsia="Times New Roman"/>
          <w:lang w:eastAsia="it-IT"/>
        </w:rPr>
        <w:t xml:space="preserve"> </w:t>
      </w:r>
      <w:r w:rsidRPr="004C4CE0">
        <w:rPr>
          <w:rFonts w:eastAsia="Times New Roman"/>
          <w:lang w:eastAsia="it-IT"/>
        </w:rPr>
        <w:t>consiglieri assegnati, la revisione della delimitazione territoriale</w:t>
      </w:r>
      <w:r w:rsidR="00D45E5C">
        <w:rPr>
          <w:rFonts w:eastAsia="Times New Roman"/>
          <w:lang w:eastAsia="it-IT"/>
        </w:rPr>
        <w:t xml:space="preserve"> </w:t>
      </w:r>
      <w:r w:rsidRPr="004C4CE0">
        <w:rPr>
          <w:rFonts w:eastAsia="Times New Roman"/>
          <w:lang w:eastAsia="it-IT"/>
        </w:rPr>
        <w:t>delle circoscrizioni esistenti e la conseguente istituzione delle</w:t>
      </w:r>
      <w:r w:rsidR="00D45E5C">
        <w:rPr>
          <w:rFonts w:eastAsia="Times New Roman"/>
          <w:lang w:eastAsia="it-IT"/>
        </w:rPr>
        <w:t xml:space="preserve"> </w:t>
      </w:r>
      <w:r w:rsidRPr="004C4CE0">
        <w:rPr>
          <w:rFonts w:eastAsia="Times New Roman"/>
          <w:lang w:eastAsia="it-IT"/>
        </w:rPr>
        <w:t>nuove forme di autonomia ai sensi della normativa statut</w:t>
      </w:r>
      <w:r w:rsidR="00CF545E">
        <w:rPr>
          <w:rFonts w:eastAsia="Times New Roman"/>
          <w:lang w:eastAsia="it-IT"/>
        </w:rPr>
        <w:t xml:space="preserve">aria. </w:t>
      </w:r>
      <w:r w:rsidR="00D45E5C">
        <w:rPr>
          <w:rFonts w:eastAsia="Times New Roman"/>
          <w:lang w:eastAsia="it-IT"/>
        </w:rPr>
        <w:t>(41)</w:t>
      </w:r>
    </w:p>
    <w:p w:rsidR="003D4021" w:rsidRPr="00D45E5C"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D45E5C">
        <w:rPr>
          <w:rFonts w:eastAsia="Times New Roman"/>
          <w:sz w:val="16"/>
          <w:szCs w:val="16"/>
          <w:lang w:eastAsia="it-IT"/>
        </w:rPr>
        <w:t xml:space="preserve">------------- </w:t>
      </w:r>
    </w:p>
    <w:p w:rsidR="003D4021" w:rsidRPr="00D45E5C"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D45E5C">
        <w:rPr>
          <w:rFonts w:eastAsia="Times New Roman"/>
          <w:sz w:val="16"/>
          <w:szCs w:val="16"/>
          <w:lang w:eastAsia="it-IT"/>
        </w:rPr>
        <w:t xml:space="preserve">AGGIORNAMENTO (41) </w:t>
      </w:r>
    </w:p>
    <w:p w:rsidR="003D4021" w:rsidRPr="00D45E5C"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D45E5C">
        <w:rPr>
          <w:rFonts w:eastAsia="Times New Roman"/>
          <w:sz w:val="16"/>
          <w:szCs w:val="16"/>
          <w:lang w:eastAsia="it-IT"/>
        </w:rPr>
        <w:t xml:space="preserve"> La </w:t>
      </w:r>
      <w:hyperlink r:id="rId28" w:tgtFrame="_blank" w:history="1">
        <w:r w:rsidRPr="00D45E5C">
          <w:rPr>
            <w:rFonts w:eastAsia="Times New Roman"/>
            <w:sz w:val="16"/>
            <w:szCs w:val="16"/>
            <w:lang w:eastAsia="it-IT"/>
          </w:rPr>
          <w:t>L. 23 dicembre 2009, n. 191</w:t>
        </w:r>
      </w:hyperlink>
      <w:r w:rsidRPr="00D45E5C">
        <w:rPr>
          <w:rFonts w:eastAsia="Times New Roman"/>
          <w:sz w:val="16"/>
          <w:szCs w:val="16"/>
          <w:lang w:eastAsia="it-IT"/>
        </w:rPr>
        <w:t xml:space="preserve">, come modificata dal </w:t>
      </w:r>
      <w:hyperlink r:id="rId29" w:tgtFrame="_blank" w:history="1">
        <w:r w:rsidRPr="00D45E5C">
          <w:rPr>
            <w:rFonts w:eastAsia="Times New Roman"/>
            <w:sz w:val="16"/>
            <w:szCs w:val="16"/>
            <w:lang w:eastAsia="it-IT"/>
          </w:rPr>
          <w:t>D.L. 25 gennaio</w:t>
        </w:r>
        <w:r w:rsidR="000F603C">
          <w:rPr>
            <w:rFonts w:eastAsia="Times New Roman"/>
            <w:sz w:val="16"/>
            <w:szCs w:val="16"/>
            <w:lang w:eastAsia="it-IT"/>
          </w:rPr>
          <w:t xml:space="preserve"> </w:t>
        </w:r>
        <w:r w:rsidRPr="00D45E5C">
          <w:rPr>
            <w:rFonts w:eastAsia="Times New Roman"/>
            <w:sz w:val="16"/>
            <w:szCs w:val="16"/>
            <w:lang w:eastAsia="it-IT"/>
          </w:rPr>
          <w:t>2010, n. 2</w:t>
        </w:r>
      </w:hyperlink>
      <w:r w:rsidRPr="00D45E5C">
        <w:rPr>
          <w:rFonts w:eastAsia="Times New Roman"/>
          <w:sz w:val="16"/>
          <w:szCs w:val="16"/>
          <w:lang w:eastAsia="it-IT"/>
        </w:rPr>
        <w:t xml:space="preserve">, convertito con modificazioni dalla </w:t>
      </w:r>
      <w:hyperlink r:id="rId30" w:tgtFrame="_blank" w:history="1">
        <w:r w:rsidR="000F603C">
          <w:rPr>
            <w:rFonts w:eastAsia="Times New Roman"/>
            <w:sz w:val="16"/>
            <w:szCs w:val="16"/>
            <w:lang w:eastAsia="it-IT"/>
          </w:rPr>
          <w:t>L. 26 marzo 2010, n-</w:t>
        </w:r>
        <w:r w:rsidRPr="00D45E5C">
          <w:rPr>
            <w:rFonts w:eastAsia="Times New Roman"/>
            <w:sz w:val="16"/>
            <w:szCs w:val="16"/>
            <w:lang w:eastAsia="it-IT"/>
          </w:rPr>
          <w:t>42</w:t>
        </w:r>
      </w:hyperlink>
      <w:r w:rsidRPr="00D45E5C">
        <w:rPr>
          <w:rFonts w:eastAsia="Times New Roman"/>
          <w:sz w:val="16"/>
          <w:szCs w:val="16"/>
          <w:lang w:eastAsia="it-IT"/>
        </w:rPr>
        <w:t>, ha disposto (con l'art. 2, comma 186, lettera b</w:t>
      </w:r>
      <w:r w:rsidR="004C4CE0" w:rsidRPr="00D45E5C">
        <w:rPr>
          <w:rFonts w:eastAsia="Times New Roman"/>
          <w:sz w:val="16"/>
          <w:szCs w:val="16"/>
          <w:lang w:eastAsia="it-IT"/>
        </w:rPr>
        <w:t xml:space="preserve"> </w:t>
      </w:r>
      <w:r w:rsidRPr="00D45E5C">
        <w:rPr>
          <w:rFonts w:eastAsia="Times New Roman"/>
          <w:sz w:val="16"/>
          <w:szCs w:val="16"/>
          <w:lang w:eastAsia="it-IT"/>
        </w:rPr>
        <w:t>che "Al fine</w:t>
      </w:r>
      <w:r w:rsidR="000F603C">
        <w:rPr>
          <w:rFonts w:eastAsia="Times New Roman"/>
          <w:sz w:val="16"/>
          <w:szCs w:val="16"/>
          <w:lang w:eastAsia="it-IT"/>
        </w:rPr>
        <w:t xml:space="preserve"> </w:t>
      </w:r>
      <w:r w:rsidRPr="00D45E5C">
        <w:rPr>
          <w:rFonts w:eastAsia="Times New Roman"/>
          <w:sz w:val="16"/>
          <w:szCs w:val="16"/>
          <w:lang w:eastAsia="it-IT"/>
        </w:rPr>
        <w:t>del coordinamento della finanza pubblica e per il contenimento della</w:t>
      </w:r>
      <w:r w:rsidR="000F603C">
        <w:rPr>
          <w:rFonts w:eastAsia="Times New Roman"/>
          <w:sz w:val="16"/>
          <w:szCs w:val="16"/>
          <w:lang w:eastAsia="it-IT"/>
        </w:rPr>
        <w:t xml:space="preserve"> </w:t>
      </w:r>
      <w:r w:rsidRPr="00D45E5C">
        <w:rPr>
          <w:rFonts w:eastAsia="Times New Roman"/>
          <w:sz w:val="16"/>
          <w:szCs w:val="16"/>
          <w:lang w:eastAsia="it-IT"/>
        </w:rPr>
        <w:t>spesa pubblica, i comuni devo</w:t>
      </w:r>
      <w:r w:rsidR="000F603C">
        <w:rPr>
          <w:rFonts w:eastAsia="Times New Roman"/>
          <w:sz w:val="16"/>
          <w:szCs w:val="16"/>
          <w:lang w:eastAsia="it-IT"/>
        </w:rPr>
        <w:t>no adottare le seguenti misure:</w:t>
      </w:r>
    </w:p>
    <w:p w:rsidR="003D4021" w:rsidRPr="00D45E5C"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D45E5C">
        <w:rPr>
          <w:rFonts w:eastAsia="Times New Roman"/>
          <w:sz w:val="16"/>
          <w:szCs w:val="16"/>
          <w:lang w:eastAsia="it-IT"/>
        </w:rPr>
        <w:t xml:space="preserve"> b) soppressione delle circoscrizioni di decentramento comunale di</w:t>
      </w:r>
      <w:r w:rsidR="000F603C">
        <w:rPr>
          <w:rFonts w:eastAsia="Times New Roman"/>
          <w:sz w:val="16"/>
          <w:szCs w:val="16"/>
          <w:lang w:eastAsia="it-IT"/>
        </w:rPr>
        <w:t xml:space="preserve"> </w:t>
      </w:r>
      <w:r w:rsidRPr="00D45E5C">
        <w:rPr>
          <w:rFonts w:eastAsia="Times New Roman"/>
          <w:sz w:val="16"/>
          <w:szCs w:val="16"/>
          <w:lang w:eastAsia="it-IT"/>
        </w:rPr>
        <w:t xml:space="preserve">cui all'articolo 17 del citato testo unico di cui al </w:t>
      </w:r>
      <w:hyperlink r:id="rId31" w:tgtFrame="_blank" w:history="1">
        <w:r w:rsidRPr="00D45E5C">
          <w:rPr>
            <w:rFonts w:eastAsia="Times New Roman"/>
            <w:sz w:val="16"/>
            <w:szCs w:val="16"/>
            <w:lang w:eastAsia="it-IT"/>
          </w:rPr>
          <w:t>decreto</w:t>
        </w:r>
        <w:r w:rsidR="000F603C">
          <w:rPr>
            <w:rFonts w:eastAsia="Times New Roman"/>
            <w:sz w:val="16"/>
            <w:szCs w:val="16"/>
            <w:lang w:eastAsia="it-IT"/>
          </w:rPr>
          <w:t xml:space="preserve"> </w:t>
        </w:r>
        <w:r w:rsidRPr="00D45E5C">
          <w:rPr>
            <w:rFonts w:eastAsia="Times New Roman"/>
            <w:sz w:val="16"/>
            <w:szCs w:val="16"/>
            <w:lang w:eastAsia="it-IT"/>
          </w:rPr>
          <w:t>legislativo n. 267 del 2000</w:t>
        </w:r>
      </w:hyperlink>
      <w:r w:rsidRPr="00D45E5C">
        <w:rPr>
          <w:rFonts w:eastAsia="Times New Roman"/>
          <w:sz w:val="16"/>
          <w:szCs w:val="16"/>
          <w:lang w:eastAsia="it-IT"/>
        </w:rPr>
        <w:t>, e successive modificazioni, tranne che</w:t>
      </w:r>
      <w:r w:rsidR="000F603C">
        <w:rPr>
          <w:rFonts w:eastAsia="Times New Roman"/>
          <w:sz w:val="16"/>
          <w:szCs w:val="16"/>
          <w:lang w:eastAsia="it-IT"/>
        </w:rPr>
        <w:t xml:space="preserve"> </w:t>
      </w:r>
      <w:r w:rsidRPr="00D45E5C">
        <w:rPr>
          <w:rFonts w:eastAsia="Times New Roman"/>
          <w:sz w:val="16"/>
          <w:szCs w:val="16"/>
          <w:lang w:eastAsia="it-IT"/>
        </w:rPr>
        <w:t>per i comuni con popolazione superiore a 250.000 abitanti, che hanno</w:t>
      </w:r>
      <w:r w:rsidR="000F603C">
        <w:rPr>
          <w:rFonts w:eastAsia="Times New Roman"/>
          <w:sz w:val="16"/>
          <w:szCs w:val="16"/>
          <w:lang w:eastAsia="it-IT"/>
        </w:rPr>
        <w:t xml:space="preserve"> </w:t>
      </w:r>
      <w:r w:rsidRPr="00D45E5C">
        <w:rPr>
          <w:rFonts w:eastAsia="Times New Roman"/>
          <w:sz w:val="16"/>
          <w:szCs w:val="16"/>
          <w:lang w:eastAsia="it-IT"/>
        </w:rPr>
        <w:t>facoltà di articolare il loro territorio in circoscrizioni, la cui</w:t>
      </w:r>
      <w:r w:rsidR="000F603C">
        <w:rPr>
          <w:rFonts w:eastAsia="Times New Roman"/>
          <w:sz w:val="16"/>
          <w:szCs w:val="16"/>
          <w:lang w:eastAsia="it-IT"/>
        </w:rPr>
        <w:t xml:space="preserve"> </w:t>
      </w:r>
      <w:r w:rsidRPr="00D45E5C">
        <w:rPr>
          <w:rFonts w:eastAsia="Times New Roman"/>
          <w:sz w:val="16"/>
          <w:szCs w:val="16"/>
          <w:lang w:eastAsia="it-IT"/>
        </w:rPr>
        <w:t>popolazione media non può essere inferiore a 30.000 abitanti; é</w:t>
      </w:r>
      <w:r w:rsidR="000F603C">
        <w:rPr>
          <w:rFonts w:eastAsia="Times New Roman"/>
          <w:sz w:val="16"/>
          <w:szCs w:val="16"/>
          <w:lang w:eastAsia="it-IT"/>
        </w:rPr>
        <w:t xml:space="preserve"> </w:t>
      </w:r>
      <w:r w:rsidRPr="00D45E5C">
        <w:rPr>
          <w:rFonts w:eastAsia="Times New Roman"/>
          <w:sz w:val="16"/>
          <w:szCs w:val="16"/>
          <w:lang w:eastAsia="it-IT"/>
        </w:rPr>
        <w:t>fatto salvo il comma 5, dell'articolo 17, del testo unico delle leggi</w:t>
      </w:r>
      <w:r w:rsidR="000F603C">
        <w:rPr>
          <w:rFonts w:eastAsia="Times New Roman"/>
          <w:sz w:val="16"/>
          <w:szCs w:val="16"/>
          <w:lang w:eastAsia="it-IT"/>
        </w:rPr>
        <w:t xml:space="preserve"> </w:t>
      </w:r>
      <w:r w:rsidRPr="00D45E5C">
        <w:rPr>
          <w:rFonts w:eastAsia="Times New Roman"/>
          <w:sz w:val="16"/>
          <w:szCs w:val="16"/>
          <w:lang w:eastAsia="it-IT"/>
        </w:rPr>
        <w:t xml:space="preserve">sull'ordinamento degli enti locali, di cui al </w:t>
      </w:r>
      <w:hyperlink r:id="rId32" w:tgtFrame="_blank" w:history="1">
        <w:r w:rsidRPr="00D45E5C">
          <w:rPr>
            <w:rFonts w:eastAsia="Times New Roman"/>
            <w:sz w:val="16"/>
            <w:szCs w:val="16"/>
            <w:lang w:eastAsia="it-IT"/>
          </w:rPr>
          <w:t>decreto legislativo 18</w:t>
        </w:r>
        <w:r w:rsidR="000F603C">
          <w:rPr>
            <w:rFonts w:eastAsia="Times New Roman"/>
            <w:sz w:val="16"/>
            <w:szCs w:val="16"/>
            <w:lang w:eastAsia="it-IT"/>
          </w:rPr>
          <w:t xml:space="preserve"> </w:t>
        </w:r>
        <w:r w:rsidRPr="00D45E5C">
          <w:rPr>
            <w:rFonts w:eastAsia="Times New Roman"/>
            <w:sz w:val="16"/>
            <w:szCs w:val="16"/>
            <w:lang w:eastAsia="it-IT"/>
          </w:rPr>
          <w:t>agosto 2000, n. 267</w:t>
        </w:r>
      </w:hyperlink>
      <w:r w:rsidR="000F603C">
        <w:rPr>
          <w:rFonts w:eastAsia="Times New Roman"/>
          <w:sz w:val="16"/>
          <w:szCs w:val="16"/>
          <w:lang w:eastAsia="it-IT"/>
        </w:rPr>
        <w:t>;"</w:t>
      </w:r>
    </w:p>
    <w:p w:rsidR="000F603C" w:rsidRDefault="000F603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0F603C" w:rsidRDefault="003D4021" w:rsidP="000F6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F603C">
        <w:rPr>
          <w:rFonts w:eastAsia="Times New Roman"/>
          <w:b/>
          <w:lang w:eastAsia="it-IT"/>
        </w:rPr>
        <w:t>Articolo 18</w:t>
      </w:r>
    </w:p>
    <w:p w:rsidR="003D4021" w:rsidRPr="000F603C" w:rsidRDefault="003D4021" w:rsidP="000F6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F603C">
        <w:rPr>
          <w:rFonts w:eastAsia="Times New Roman"/>
          <w:b/>
          <w:lang w:eastAsia="it-IT"/>
        </w:rPr>
        <w:t>Titolo di città</w:t>
      </w:r>
    </w:p>
    <w:p w:rsidR="003D4021" w:rsidRPr="004C4CE0" w:rsidRDefault="000F603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Il titolo di città può essere concesso con decreto del</w:t>
      </w:r>
      <w:r>
        <w:rPr>
          <w:rFonts w:eastAsia="Times New Roman"/>
          <w:lang w:eastAsia="it-IT"/>
        </w:rPr>
        <w:t xml:space="preserve"> </w:t>
      </w:r>
      <w:r w:rsidR="003D4021" w:rsidRPr="004C4CE0">
        <w:rPr>
          <w:rFonts w:eastAsia="Times New Roman"/>
          <w:lang w:eastAsia="it-IT"/>
        </w:rPr>
        <w:t>Presidente della Repubblica su proposta del Ministro dell'interno ai</w:t>
      </w:r>
      <w:r>
        <w:rPr>
          <w:rFonts w:eastAsia="Times New Roman"/>
          <w:lang w:eastAsia="it-IT"/>
        </w:rPr>
        <w:t xml:space="preserve"> </w:t>
      </w:r>
      <w:r w:rsidR="003D4021" w:rsidRPr="004C4CE0">
        <w:rPr>
          <w:rFonts w:eastAsia="Times New Roman"/>
          <w:lang w:eastAsia="it-IT"/>
        </w:rPr>
        <w:t>comuni insigni per ricordi, monumenti storici e per l'attuale</w:t>
      </w:r>
      <w:r>
        <w:rPr>
          <w:rFonts w:eastAsia="Times New Roman"/>
          <w:lang w:eastAsia="it-IT"/>
        </w:rPr>
        <w:t xml:space="preserve"> </w:t>
      </w:r>
      <w:r w:rsidR="003D4021" w:rsidRPr="004C4CE0">
        <w:rPr>
          <w:rFonts w:eastAsia="Times New Roman"/>
          <w:lang w:eastAsia="it-IT"/>
        </w:rPr>
        <w:t>importanza.</w:t>
      </w:r>
    </w:p>
    <w:p w:rsidR="000F603C" w:rsidRDefault="000F603C" w:rsidP="00F75045">
      <w:pPr>
        <w:jc w:val="both"/>
        <w:rPr>
          <w:rFonts w:eastAsia="Times New Roman"/>
          <w:lang w:eastAsia="it-IT"/>
        </w:rPr>
      </w:pPr>
    </w:p>
    <w:p w:rsidR="000F603C" w:rsidRDefault="003D4021" w:rsidP="000F603C">
      <w:pPr>
        <w:jc w:val="center"/>
        <w:rPr>
          <w:rFonts w:eastAsia="Times New Roman"/>
          <w:b/>
          <w:lang w:eastAsia="it-IT"/>
        </w:rPr>
      </w:pPr>
      <w:r w:rsidRPr="000F603C">
        <w:rPr>
          <w:rFonts w:eastAsia="Times New Roman"/>
          <w:b/>
          <w:lang w:eastAsia="it-IT"/>
        </w:rPr>
        <w:t>CAPO II</w:t>
      </w:r>
    </w:p>
    <w:p w:rsidR="000F603C" w:rsidRDefault="003D4021" w:rsidP="000F603C">
      <w:pPr>
        <w:jc w:val="center"/>
        <w:rPr>
          <w:rFonts w:eastAsia="Times New Roman"/>
          <w:b/>
          <w:lang w:eastAsia="it-IT"/>
        </w:rPr>
      </w:pPr>
      <w:r w:rsidRPr="000F603C">
        <w:rPr>
          <w:rFonts w:eastAsia="Times New Roman"/>
          <w:b/>
          <w:lang w:eastAsia="it-IT"/>
        </w:rPr>
        <w:t>Provincia</w:t>
      </w:r>
    </w:p>
    <w:p w:rsidR="003D4021" w:rsidRDefault="003D4021" w:rsidP="000F603C">
      <w:pPr>
        <w:jc w:val="center"/>
        <w:rPr>
          <w:rFonts w:eastAsia="Times New Roman"/>
          <w:b/>
          <w:lang w:eastAsia="it-IT"/>
        </w:rPr>
      </w:pPr>
    </w:p>
    <w:p w:rsidR="003D4021" w:rsidRPr="000F603C" w:rsidRDefault="003D4021" w:rsidP="000F6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F603C">
        <w:rPr>
          <w:rFonts w:eastAsia="Times New Roman"/>
          <w:b/>
          <w:lang w:eastAsia="it-IT"/>
        </w:rPr>
        <w:t>Articolo 19</w:t>
      </w:r>
    </w:p>
    <w:p w:rsidR="003D4021" w:rsidRPr="000F603C" w:rsidRDefault="003D4021" w:rsidP="000F6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F603C">
        <w:rPr>
          <w:rFonts w:eastAsia="Times New Roman"/>
          <w:b/>
          <w:lang w:eastAsia="it-IT"/>
        </w:rPr>
        <w:t>Funzioni</w:t>
      </w:r>
    </w:p>
    <w:p w:rsidR="003D4021" w:rsidRPr="004C4CE0" w:rsidRDefault="000F603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Spettano alla provincia le funzioni amministrative di interesse</w:t>
      </w:r>
      <w:r>
        <w:rPr>
          <w:rFonts w:eastAsia="Times New Roman"/>
          <w:lang w:eastAsia="it-IT"/>
        </w:rPr>
        <w:t xml:space="preserve"> </w:t>
      </w:r>
      <w:r w:rsidR="003D4021" w:rsidRPr="004C4CE0">
        <w:rPr>
          <w:rFonts w:eastAsia="Times New Roman"/>
          <w:lang w:eastAsia="it-IT"/>
        </w:rPr>
        <w:t>provinciale che riguardino vaste zone intercomunali o l'intero</w:t>
      </w:r>
      <w:r>
        <w:rPr>
          <w:rFonts w:eastAsia="Times New Roman"/>
          <w:lang w:eastAsia="it-IT"/>
        </w:rPr>
        <w:t xml:space="preserve"> </w:t>
      </w:r>
      <w:r w:rsidR="003D4021" w:rsidRPr="004C4CE0">
        <w:rPr>
          <w:rFonts w:eastAsia="Times New Roman"/>
          <w:lang w:eastAsia="it-IT"/>
        </w:rPr>
        <w:t>territorio provinciale nei seguenti settori: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a) difesa del suolo, tutela e valorizzazione dell'ambiente e</w:t>
      </w:r>
      <w:r w:rsidR="000F603C">
        <w:rPr>
          <w:rFonts w:eastAsia="Times New Roman"/>
          <w:lang w:eastAsia="it-IT"/>
        </w:rPr>
        <w:t xml:space="preserve"> </w:t>
      </w:r>
      <w:r w:rsidRPr="004C4CE0">
        <w:rPr>
          <w:rFonts w:eastAsia="Times New Roman"/>
          <w:lang w:eastAsia="it-IT"/>
        </w:rPr>
        <w:t xml:space="preserve"> prevenzione delle calamità;</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b) tutela e valorizzazione delle risorse idriche ed energetiche;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c) valorizzazione dei beni culturali;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d) viabilità e trasporti;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e) protezione della flora e della fauna parchi e riserve naturali;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f) caccia e pesca nelle acque interne;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g) organizzazione dello smaltimento dei rifiuti a livello</w:t>
      </w:r>
      <w:r w:rsidR="000F603C">
        <w:rPr>
          <w:rFonts w:eastAsia="Times New Roman"/>
          <w:lang w:eastAsia="it-IT"/>
        </w:rPr>
        <w:t xml:space="preserve"> </w:t>
      </w:r>
      <w:r w:rsidRPr="004C4CE0">
        <w:rPr>
          <w:rFonts w:eastAsia="Times New Roman"/>
          <w:lang w:eastAsia="it-IT"/>
        </w:rPr>
        <w:t xml:space="preserve"> provinciale, rilevamento, disciplina e controllo degli scarichi</w:t>
      </w:r>
      <w:r w:rsidR="000F603C">
        <w:rPr>
          <w:rFonts w:eastAsia="Times New Roman"/>
          <w:lang w:eastAsia="it-IT"/>
        </w:rPr>
        <w:t xml:space="preserve"> </w:t>
      </w:r>
      <w:r w:rsidRPr="004C4CE0">
        <w:rPr>
          <w:rFonts w:eastAsia="Times New Roman"/>
          <w:lang w:eastAsia="it-IT"/>
        </w:rPr>
        <w:t xml:space="preserve"> delle acque e delle emissioni atmosferiche e sonore;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h) servizi sanitari, di igiene e profilassi pubblica, attribuiti</w:t>
      </w:r>
      <w:r w:rsidR="000F603C">
        <w:rPr>
          <w:rFonts w:eastAsia="Times New Roman"/>
          <w:lang w:eastAsia="it-IT"/>
        </w:rPr>
        <w:t xml:space="preserve"> </w:t>
      </w:r>
      <w:r w:rsidRPr="004C4CE0">
        <w:rPr>
          <w:rFonts w:eastAsia="Times New Roman"/>
          <w:lang w:eastAsia="it-IT"/>
        </w:rPr>
        <w:t xml:space="preserve"> dalla legislazione statale e regionale;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i) compiti connessi alla istruzione secondaria di secondo grado ed</w:t>
      </w:r>
      <w:r w:rsidR="000F603C">
        <w:rPr>
          <w:rFonts w:eastAsia="Times New Roman"/>
          <w:lang w:eastAsia="it-IT"/>
        </w:rPr>
        <w:t xml:space="preserve"> </w:t>
      </w:r>
      <w:r w:rsidRPr="004C4CE0">
        <w:rPr>
          <w:rFonts w:eastAsia="Times New Roman"/>
          <w:lang w:eastAsia="it-IT"/>
        </w:rPr>
        <w:t xml:space="preserve"> artistica ed alla formazione professionale, compresa l'edilizia</w:t>
      </w:r>
      <w:r w:rsidR="000F603C">
        <w:rPr>
          <w:rFonts w:eastAsia="Times New Roman"/>
          <w:lang w:eastAsia="it-IT"/>
        </w:rPr>
        <w:t xml:space="preserve"> </w:t>
      </w:r>
      <w:r w:rsidRPr="004C4CE0">
        <w:rPr>
          <w:rFonts w:eastAsia="Times New Roman"/>
          <w:lang w:eastAsia="it-IT"/>
        </w:rPr>
        <w:t xml:space="preserve"> scolastica, attribuiti dalla legislazione statale e regionale;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l) raccolta ed elaborazione dati, assistenza tecnico-amministrativa</w:t>
      </w:r>
      <w:r w:rsidR="000F603C">
        <w:rPr>
          <w:rFonts w:eastAsia="Times New Roman"/>
          <w:lang w:eastAsia="it-IT"/>
        </w:rPr>
        <w:t xml:space="preserve"> </w:t>
      </w:r>
      <w:r w:rsidRPr="004C4CE0">
        <w:rPr>
          <w:rFonts w:eastAsia="Times New Roman"/>
          <w:lang w:eastAsia="it-IT"/>
        </w:rPr>
        <w:t xml:space="preserve"> agli enti locali.</w:t>
      </w:r>
    </w:p>
    <w:p w:rsidR="003D4021" w:rsidRPr="004C4CE0" w:rsidRDefault="000F603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La provincia, in collaborazione con i comuni e sulla base di</w:t>
      </w:r>
      <w:r>
        <w:rPr>
          <w:rFonts w:eastAsia="Times New Roman"/>
          <w:lang w:eastAsia="it-IT"/>
        </w:rPr>
        <w:t xml:space="preserve"> </w:t>
      </w:r>
      <w:r w:rsidR="003D4021" w:rsidRPr="004C4CE0">
        <w:rPr>
          <w:rFonts w:eastAsia="Times New Roman"/>
          <w:lang w:eastAsia="it-IT"/>
        </w:rPr>
        <w:t>programmi da essa proposti promuove e coordina attività, nonché</w:t>
      </w:r>
      <w:r>
        <w:rPr>
          <w:rFonts w:eastAsia="Times New Roman"/>
          <w:lang w:eastAsia="it-IT"/>
        </w:rPr>
        <w:t xml:space="preserve"> </w:t>
      </w:r>
      <w:r w:rsidR="003D4021" w:rsidRPr="004C4CE0">
        <w:rPr>
          <w:rFonts w:eastAsia="Times New Roman"/>
          <w:lang w:eastAsia="it-IT"/>
        </w:rPr>
        <w:t>realizza opere di rilevante interesse provinciale sia nel settore</w:t>
      </w:r>
      <w:r>
        <w:rPr>
          <w:rFonts w:eastAsia="Times New Roman"/>
          <w:lang w:eastAsia="it-IT"/>
        </w:rPr>
        <w:t xml:space="preserve"> </w:t>
      </w:r>
      <w:r w:rsidR="003D4021" w:rsidRPr="004C4CE0">
        <w:rPr>
          <w:rFonts w:eastAsia="Times New Roman"/>
          <w:lang w:eastAsia="it-IT"/>
        </w:rPr>
        <w:t>economico, produttivo, commerciale e turistico, sia in quello</w:t>
      </w:r>
      <w:r>
        <w:rPr>
          <w:rFonts w:eastAsia="Times New Roman"/>
          <w:lang w:eastAsia="it-IT"/>
        </w:rPr>
        <w:t xml:space="preserve"> </w:t>
      </w:r>
      <w:r w:rsidR="003D4021" w:rsidRPr="004C4CE0">
        <w:rPr>
          <w:rFonts w:eastAsia="Times New Roman"/>
          <w:lang w:eastAsia="it-IT"/>
        </w:rPr>
        <w:t>sociale, culturale e sportivo.</w:t>
      </w:r>
    </w:p>
    <w:p w:rsidR="003D4021" w:rsidRPr="004C4CE0" w:rsidRDefault="000F603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La gestione di tali attività ed opere avviene attraverso le forme</w:t>
      </w:r>
      <w:r>
        <w:rPr>
          <w:rFonts w:eastAsia="Times New Roman"/>
          <w:lang w:eastAsia="it-IT"/>
        </w:rPr>
        <w:t xml:space="preserve"> </w:t>
      </w:r>
      <w:r w:rsidR="003D4021" w:rsidRPr="004C4CE0">
        <w:rPr>
          <w:rFonts w:eastAsia="Times New Roman"/>
          <w:lang w:eastAsia="it-IT"/>
        </w:rPr>
        <w:t>previste dal presente testo unico per la gestione dei servizi</w:t>
      </w:r>
      <w:r>
        <w:rPr>
          <w:rFonts w:eastAsia="Times New Roman"/>
          <w:lang w:eastAsia="it-IT"/>
        </w:rPr>
        <w:t xml:space="preserve"> </w:t>
      </w:r>
      <w:r w:rsidR="003D4021" w:rsidRPr="004C4CE0">
        <w:rPr>
          <w:rFonts w:eastAsia="Times New Roman"/>
          <w:lang w:eastAsia="it-IT"/>
        </w:rPr>
        <w:t>pubblici locali.</w:t>
      </w:r>
    </w:p>
    <w:p w:rsidR="000F603C" w:rsidRDefault="000F603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CF545E" w:rsidRDefault="00CF545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0F603C" w:rsidRDefault="003D4021" w:rsidP="000F6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F603C">
        <w:rPr>
          <w:rFonts w:eastAsia="Times New Roman"/>
          <w:b/>
          <w:lang w:eastAsia="it-IT"/>
        </w:rPr>
        <w:lastRenderedPageBreak/>
        <w:t>Articolo 20</w:t>
      </w:r>
    </w:p>
    <w:p w:rsidR="003D4021" w:rsidRPr="000F603C" w:rsidRDefault="003D4021" w:rsidP="000F6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F603C">
        <w:rPr>
          <w:rFonts w:eastAsia="Times New Roman"/>
          <w:b/>
          <w:lang w:eastAsia="it-IT"/>
        </w:rPr>
        <w:t>Compiti di programmazione</w:t>
      </w:r>
    </w:p>
    <w:p w:rsidR="003D4021" w:rsidRPr="004C4CE0" w:rsidRDefault="000F603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La provincia: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a) raccoglie e coordina le proposte avanzate dai comuni, ai fini</w:t>
      </w:r>
      <w:r w:rsidR="000F603C">
        <w:rPr>
          <w:rFonts w:eastAsia="Times New Roman"/>
          <w:lang w:eastAsia="it-IT"/>
        </w:rPr>
        <w:t xml:space="preserve"> </w:t>
      </w:r>
      <w:r w:rsidRPr="004C4CE0">
        <w:rPr>
          <w:rFonts w:eastAsia="Times New Roman"/>
          <w:lang w:eastAsia="it-IT"/>
        </w:rPr>
        <w:t xml:space="preserve"> della programmazione economica, territoriale ed ambientale della</w:t>
      </w:r>
      <w:r w:rsidR="000F603C">
        <w:rPr>
          <w:rFonts w:eastAsia="Times New Roman"/>
          <w:lang w:eastAsia="it-IT"/>
        </w:rPr>
        <w:t xml:space="preserve"> </w:t>
      </w:r>
      <w:r w:rsidRPr="004C4CE0">
        <w:rPr>
          <w:rFonts w:eastAsia="Times New Roman"/>
          <w:lang w:eastAsia="it-IT"/>
        </w:rPr>
        <w:t xml:space="preserve"> regione;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b) concorre alla determinazione del programma regionale di sviluppo e degli altri programmi e piani regionali secondo norme dettate</w:t>
      </w:r>
      <w:r w:rsidR="000F603C">
        <w:rPr>
          <w:rFonts w:eastAsia="Times New Roman"/>
          <w:lang w:eastAsia="it-IT"/>
        </w:rPr>
        <w:t xml:space="preserve"> </w:t>
      </w:r>
      <w:r w:rsidRPr="004C4CE0">
        <w:rPr>
          <w:rFonts w:eastAsia="Times New Roman"/>
          <w:lang w:eastAsia="it-IT"/>
        </w:rPr>
        <w:t xml:space="preserve"> dalla legge regionale;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c) formula e adotta con riferimento alle previsioni e agli obiettivi del programma regionale di sviluppo propri programmi pluriennali</w:t>
      </w:r>
      <w:r w:rsidR="000F603C">
        <w:rPr>
          <w:rFonts w:eastAsia="Times New Roman"/>
          <w:lang w:eastAsia="it-IT"/>
        </w:rPr>
        <w:t xml:space="preserve"> </w:t>
      </w:r>
      <w:r w:rsidRPr="004C4CE0">
        <w:rPr>
          <w:rFonts w:eastAsia="Times New Roman"/>
          <w:lang w:eastAsia="it-IT"/>
        </w:rPr>
        <w:t xml:space="preserve"> sia di carattere generale che settoriale e promuove il</w:t>
      </w:r>
      <w:r w:rsidR="000F603C">
        <w:rPr>
          <w:rFonts w:eastAsia="Times New Roman"/>
          <w:lang w:eastAsia="it-IT"/>
        </w:rPr>
        <w:t xml:space="preserve"> </w:t>
      </w:r>
      <w:r w:rsidRPr="004C4CE0">
        <w:rPr>
          <w:rFonts w:eastAsia="Times New Roman"/>
          <w:lang w:eastAsia="it-IT"/>
        </w:rPr>
        <w:t xml:space="preserve"> coordinamento dell'attività programmatoria dei comuni.</w:t>
      </w:r>
    </w:p>
    <w:p w:rsidR="003D4021" w:rsidRPr="004C4CE0" w:rsidRDefault="000F603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La provincia, inoltre, ferme restando le competenze dei comuni ed</w:t>
      </w:r>
      <w:r>
        <w:rPr>
          <w:rFonts w:eastAsia="Times New Roman"/>
          <w:lang w:eastAsia="it-IT"/>
        </w:rPr>
        <w:t xml:space="preserve"> </w:t>
      </w:r>
      <w:r w:rsidR="003D4021" w:rsidRPr="004C4CE0">
        <w:rPr>
          <w:rFonts w:eastAsia="Times New Roman"/>
          <w:lang w:eastAsia="it-IT"/>
        </w:rPr>
        <w:t>in attuazione della legislazione e dei programmi regionali,</w:t>
      </w:r>
      <w:r>
        <w:rPr>
          <w:rFonts w:eastAsia="Times New Roman"/>
          <w:lang w:eastAsia="it-IT"/>
        </w:rPr>
        <w:t xml:space="preserve"> </w:t>
      </w:r>
      <w:r w:rsidR="003D4021" w:rsidRPr="004C4CE0">
        <w:rPr>
          <w:rFonts w:eastAsia="Times New Roman"/>
          <w:lang w:eastAsia="it-IT"/>
        </w:rPr>
        <w:t>predispone ed adotta il piano territoriale di coordinamento che</w:t>
      </w:r>
      <w:r>
        <w:rPr>
          <w:rFonts w:eastAsia="Times New Roman"/>
          <w:lang w:eastAsia="it-IT"/>
        </w:rPr>
        <w:t xml:space="preserve"> </w:t>
      </w:r>
      <w:r w:rsidR="003D4021" w:rsidRPr="004C4CE0">
        <w:rPr>
          <w:rFonts w:eastAsia="Times New Roman"/>
          <w:lang w:eastAsia="it-IT"/>
        </w:rPr>
        <w:t>determina gli indirizzi generali di assetto del territorio e, in</w:t>
      </w:r>
      <w:r>
        <w:rPr>
          <w:rFonts w:eastAsia="Times New Roman"/>
          <w:lang w:eastAsia="it-IT"/>
        </w:rPr>
        <w:t xml:space="preserve"> </w:t>
      </w:r>
      <w:r w:rsidR="003D4021" w:rsidRPr="004C4CE0">
        <w:rPr>
          <w:rFonts w:eastAsia="Times New Roman"/>
          <w:lang w:eastAsia="it-IT"/>
        </w:rPr>
        <w:t>particolare, indica: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a) le diverse destinazioni del territorio in relazione alla</w:t>
      </w:r>
      <w:r w:rsidR="000F603C">
        <w:rPr>
          <w:rFonts w:eastAsia="Times New Roman"/>
          <w:lang w:eastAsia="it-IT"/>
        </w:rPr>
        <w:t xml:space="preserve"> </w:t>
      </w:r>
      <w:r w:rsidRPr="004C4CE0">
        <w:rPr>
          <w:rFonts w:eastAsia="Times New Roman"/>
          <w:lang w:eastAsia="it-IT"/>
        </w:rPr>
        <w:t xml:space="preserve"> prevalente vocazione delle sue parti;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b) la localizzazione di massima delle maggiori infrastrutture e delle</w:t>
      </w:r>
      <w:r w:rsidR="000F603C">
        <w:rPr>
          <w:rFonts w:eastAsia="Times New Roman"/>
          <w:lang w:eastAsia="it-IT"/>
        </w:rPr>
        <w:t xml:space="preserve"> </w:t>
      </w:r>
      <w:r w:rsidRPr="004C4CE0">
        <w:rPr>
          <w:rFonts w:eastAsia="Times New Roman"/>
          <w:lang w:eastAsia="it-IT"/>
        </w:rPr>
        <w:t xml:space="preserve"> principali linee di comunicazione;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c) le linee di intervento per la sistemazione idrica, idrogeologica ed idraulico-forestale ed in genere per il consolidamento del</w:t>
      </w:r>
      <w:r w:rsidR="000F603C">
        <w:rPr>
          <w:rFonts w:eastAsia="Times New Roman"/>
          <w:lang w:eastAsia="it-IT"/>
        </w:rPr>
        <w:t xml:space="preserve"> </w:t>
      </w:r>
      <w:r w:rsidRPr="004C4CE0">
        <w:rPr>
          <w:rFonts w:eastAsia="Times New Roman"/>
          <w:lang w:eastAsia="it-IT"/>
        </w:rPr>
        <w:t xml:space="preserve"> suolo e la regimazione delle acque;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d) le aree nelle quali sia opportuno istituire parchi o riserve naturali.</w:t>
      </w:r>
    </w:p>
    <w:p w:rsidR="003D4021" w:rsidRPr="004C4CE0" w:rsidRDefault="000F603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I programmi pluriennali e il piano territoriale di coordinamento</w:t>
      </w:r>
      <w:r>
        <w:rPr>
          <w:rFonts w:eastAsia="Times New Roman"/>
          <w:lang w:eastAsia="it-IT"/>
        </w:rPr>
        <w:t xml:space="preserve"> </w:t>
      </w:r>
      <w:r w:rsidR="003D4021" w:rsidRPr="004C4CE0">
        <w:rPr>
          <w:rFonts w:eastAsia="Times New Roman"/>
          <w:lang w:eastAsia="it-IT"/>
        </w:rPr>
        <w:t>sono trasmessi alla regione ai fini di accertarne la conformità agli</w:t>
      </w:r>
      <w:r>
        <w:rPr>
          <w:rFonts w:eastAsia="Times New Roman"/>
          <w:lang w:eastAsia="it-IT"/>
        </w:rPr>
        <w:t xml:space="preserve"> </w:t>
      </w:r>
      <w:r w:rsidR="003D4021" w:rsidRPr="004C4CE0">
        <w:rPr>
          <w:rFonts w:eastAsia="Times New Roman"/>
          <w:lang w:eastAsia="it-IT"/>
        </w:rPr>
        <w:t>indirizzi regionali della programmazione socio-economica e</w:t>
      </w:r>
      <w:r>
        <w:rPr>
          <w:rFonts w:eastAsia="Times New Roman"/>
          <w:lang w:eastAsia="it-IT"/>
        </w:rPr>
        <w:t xml:space="preserve"> </w:t>
      </w:r>
      <w:r w:rsidR="003D4021" w:rsidRPr="004C4CE0">
        <w:rPr>
          <w:rFonts w:eastAsia="Times New Roman"/>
          <w:lang w:eastAsia="it-IT"/>
        </w:rPr>
        <w:t>territoriale.</w:t>
      </w:r>
    </w:p>
    <w:p w:rsidR="003D4021" w:rsidRPr="004C4CE0" w:rsidRDefault="000F603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La legge regionale detta le procedure di approvazione, nonché</w:t>
      </w:r>
      <w:r>
        <w:rPr>
          <w:rFonts w:eastAsia="Times New Roman"/>
          <w:lang w:eastAsia="it-IT"/>
        </w:rPr>
        <w:t xml:space="preserve"> </w:t>
      </w:r>
      <w:r w:rsidR="003D4021" w:rsidRPr="004C4CE0">
        <w:rPr>
          <w:rFonts w:eastAsia="Times New Roman"/>
          <w:lang w:eastAsia="it-IT"/>
        </w:rPr>
        <w:t>norme che assicurino il concorso dei comuni alla formazione dei</w:t>
      </w:r>
      <w:r>
        <w:rPr>
          <w:rFonts w:eastAsia="Times New Roman"/>
          <w:lang w:eastAsia="it-IT"/>
        </w:rPr>
        <w:t xml:space="preserve"> </w:t>
      </w:r>
      <w:r w:rsidR="003D4021" w:rsidRPr="004C4CE0">
        <w:rPr>
          <w:rFonts w:eastAsia="Times New Roman"/>
          <w:lang w:eastAsia="it-IT"/>
        </w:rPr>
        <w:t>programmi pluriennali e dei piani territoriali di coordinamento.</w:t>
      </w:r>
    </w:p>
    <w:p w:rsidR="003D4021" w:rsidRPr="004C4CE0" w:rsidRDefault="000F603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5. Ai fini del coordinamento e dell'approvazione degli strumenti di</w:t>
      </w:r>
      <w:r>
        <w:rPr>
          <w:rFonts w:eastAsia="Times New Roman"/>
          <w:lang w:eastAsia="it-IT"/>
        </w:rPr>
        <w:t xml:space="preserve"> </w:t>
      </w:r>
      <w:r w:rsidR="003D4021" w:rsidRPr="004C4CE0">
        <w:rPr>
          <w:rFonts w:eastAsia="Times New Roman"/>
          <w:lang w:eastAsia="it-IT"/>
        </w:rPr>
        <w:t>pianificazione territoriale predisposti dai comuni, la provincia</w:t>
      </w:r>
      <w:r>
        <w:rPr>
          <w:rFonts w:eastAsia="Times New Roman"/>
          <w:lang w:eastAsia="it-IT"/>
        </w:rPr>
        <w:t xml:space="preserve"> </w:t>
      </w:r>
      <w:r w:rsidR="003D4021" w:rsidRPr="004C4CE0">
        <w:rPr>
          <w:rFonts w:eastAsia="Times New Roman"/>
          <w:lang w:eastAsia="it-IT"/>
        </w:rPr>
        <w:t>esercita le funzioni ad essa attribuite dalla regione ed ha, in ogni</w:t>
      </w:r>
      <w:r>
        <w:rPr>
          <w:rFonts w:eastAsia="Times New Roman"/>
          <w:lang w:eastAsia="it-IT"/>
        </w:rPr>
        <w:t xml:space="preserve"> </w:t>
      </w:r>
      <w:r w:rsidR="003D4021" w:rsidRPr="004C4CE0">
        <w:rPr>
          <w:rFonts w:eastAsia="Times New Roman"/>
          <w:lang w:eastAsia="it-IT"/>
        </w:rPr>
        <w:t>caso, il compito di accertare la compatibilità di detti strumenti</w:t>
      </w:r>
      <w:r>
        <w:rPr>
          <w:rFonts w:eastAsia="Times New Roman"/>
          <w:lang w:eastAsia="it-IT"/>
        </w:rPr>
        <w:t xml:space="preserve"> </w:t>
      </w:r>
      <w:r w:rsidR="003D4021" w:rsidRPr="004C4CE0">
        <w:rPr>
          <w:rFonts w:eastAsia="Times New Roman"/>
          <w:lang w:eastAsia="it-IT"/>
        </w:rPr>
        <w:t>con le previsioni del piano territoriale di coordinamento.</w:t>
      </w:r>
    </w:p>
    <w:p w:rsidR="003D4021" w:rsidRPr="004C4CE0" w:rsidRDefault="000F603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6. Gli enti e le amministrazioni pubbliche, nell'esercizio delle</w:t>
      </w:r>
      <w:r>
        <w:rPr>
          <w:rFonts w:eastAsia="Times New Roman"/>
          <w:lang w:eastAsia="it-IT"/>
        </w:rPr>
        <w:t xml:space="preserve"> </w:t>
      </w:r>
      <w:r w:rsidR="003D4021" w:rsidRPr="004C4CE0">
        <w:rPr>
          <w:rFonts w:eastAsia="Times New Roman"/>
          <w:lang w:eastAsia="it-IT"/>
        </w:rPr>
        <w:t>rispettive competenze, si conformano ai piani territoriali di</w:t>
      </w:r>
      <w:r>
        <w:rPr>
          <w:rFonts w:eastAsia="Times New Roman"/>
          <w:lang w:eastAsia="it-IT"/>
        </w:rPr>
        <w:t xml:space="preserve"> </w:t>
      </w:r>
      <w:r w:rsidR="003D4021" w:rsidRPr="004C4CE0">
        <w:rPr>
          <w:rFonts w:eastAsia="Times New Roman"/>
          <w:lang w:eastAsia="it-IT"/>
        </w:rPr>
        <w:t>coordinamento delle province e tengono conto dei loro programmi</w:t>
      </w:r>
      <w:r>
        <w:rPr>
          <w:rFonts w:eastAsia="Times New Roman"/>
          <w:lang w:eastAsia="it-IT"/>
        </w:rPr>
        <w:t xml:space="preserve"> </w:t>
      </w:r>
      <w:r w:rsidR="003D4021" w:rsidRPr="004C4CE0">
        <w:rPr>
          <w:rFonts w:eastAsia="Times New Roman"/>
          <w:lang w:eastAsia="it-IT"/>
        </w:rPr>
        <w:t>pluriennali.</w:t>
      </w:r>
    </w:p>
    <w:p w:rsidR="000F603C" w:rsidRDefault="000F603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0F603C" w:rsidRDefault="003D4021" w:rsidP="000F603C">
      <w:pPr>
        <w:jc w:val="center"/>
        <w:rPr>
          <w:rFonts w:eastAsia="Times New Roman"/>
          <w:b/>
          <w:lang w:eastAsia="it-IT"/>
        </w:rPr>
      </w:pPr>
      <w:r w:rsidRPr="000F603C">
        <w:rPr>
          <w:rFonts w:eastAsia="Times New Roman"/>
          <w:b/>
          <w:lang w:eastAsia="it-IT"/>
        </w:rPr>
        <w:t>Articolo 21</w:t>
      </w:r>
    </w:p>
    <w:p w:rsidR="003D4021" w:rsidRPr="000F603C" w:rsidRDefault="003D4021" w:rsidP="000F603C">
      <w:pPr>
        <w:jc w:val="center"/>
        <w:rPr>
          <w:rFonts w:eastAsia="Times New Roman"/>
          <w:b/>
          <w:lang w:eastAsia="it-IT"/>
        </w:rPr>
      </w:pPr>
      <w:r w:rsidRPr="000F603C">
        <w:rPr>
          <w:rFonts w:eastAsia="Times New Roman"/>
          <w:b/>
          <w:bCs/>
          <w:iCs/>
          <w:lang w:eastAsia="it-IT"/>
        </w:rPr>
        <w:t>Revisione delle circoscrizioni provinciali</w:t>
      </w:r>
    </w:p>
    <w:p w:rsidR="003D4021" w:rsidRPr="004C4CE0" w:rsidRDefault="003D4021" w:rsidP="000F6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w:t>
      </w:r>
      <w:r w:rsidR="004C4CE0" w:rsidRPr="004C4CE0">
        <w:rPr>
          <w:rFonts w:eastAsia="Times New Roman"/>
          <w:lang w:eastAsia="it-IT"/>
        </w:rPr>
        <w:t xml:space="preserve"> </w:t>
      </w:r>
      <w:r w:rsidR="000F603C">
        <w:rPr>
          <w:rFonts w:eastAsia="Times New Roman"/>
          <w:i/>
          <w:lang w:eastAsia="it-IT"/>
        </w:rPr>
        <w:t>(comma abrogato dalla L. 23/12/2009, n.191, come modificata dal d.l. 5/1/2010, n. 2 convertito con modificazioni dalla L. 26/3/2010, n. 42)</w:t>
      </w:r>
    </w:p>
    <w:p w:rsidR="003D4021" w:rsidRPr="004C4CE0" w:rsidRDefault="003D4021" w:rsidP="000F6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w:t>
      </w:r>
      <w:r w:rsidR="004C4CE0" w:rsidRPr="004C4CE0">
        <w:rPr>
          <w:rFonts w:eastAsia="Times New Roman"/>
          <w:lang w:eastAsia="it-IT"/>
        </w:rPr>
        <w:t xml:space="preserve"> </w:t>
      </w:r>
      <w:r w:rsidR="000F603C">
        <w:rPr>
          <w:rFonts w:eastAsia="Times New Roman"/>
          <w:i/>
          <w:lang w:eastAsia="it-IT"/>
        </w:rPr>
        <w:t>(comma abrogato dalla L. 23/12/2009, n.191, come modificata dal d.l. 5/1/2010, n. 2 convertito con modificazioni dalla L. 26/3/2010, n. 42)</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Per la revisione delle circoscrizioni provinciali e</w:t>
      </w:r>
      <w:r w:rsidR="000F603C">
        <w:rPr>
          <w:rFonts w:eastAsia="Times New Roman"/>
          <w:lang w:eastAsia="it-IT"/>
        </w:rPr>
        <w:t xml:space="preserve"> </w:t>
      </w:r>
      <w:r w:rsidRPr="004C4CE0">
        <w:rPr>
          <w:rFonts w:eastAsia="Times New Roman"/>
          <w:lang w:eastAsia="it-IT"/>
        </w:rPr>
        <w:t>l'istituzione di nuove province i comuni esercitano l'iniziativa di</w:t>
      </w:r>
      <w:r w:rsidR="000F603C">
        <w:rPr>
          <w:rFonts w:eastAsia="Times New Roman"/>
          <w:lang w:eastAsia="it-IT"/>
        </w:rPr>
        <w:t xml:space="preserve"> </w:t>
      </w:r>
      <w:r w:rsidRPr="004C4CE0">
        <w:rPr>
          <w:rFonts w:eastAsia="Times New Roman"/>
          <w:lang w:eastAsia="it-IT"/>
        </w:rPr>
        <w:t>cui all'</w:t>
      </w:r>
      <w:hyperlink r:id="rId33" w:tgtFrame="_blank" w:history="1">
        <w:r w:rsidRPr="004C4CE0">
          <w:rPr>
            <w:rFonts w:eastAsia="Times New Roman"/>
            <w:lang w:eastAsia="it-IT"/>
          </w:rPr>
          <w:t>articolo 133 della Costituzione</w:t>
        </w:r>
      </w:hyperlink>
      <w:r w:rsidRPr="004C4CE0">
        <w:rPr>
          <w:rFonts w:eastAsia="Times New Roman"/>
          <w:lang w:eastAsia="it-IT"/>
        </w:rPr>
        <w:t>, tenendo conto dei seguenti</w:t>
      </w:r>
      <w:r w:rsidR="000F603C">
        <w:rPr>
          <w:rFonts w:eastAsia="Times New Roman"/>
          <w:lang w:eastAsia="it-IT"/>
        </w:rPr>
        <w:t xml:space="preserve"> criteri ed indirizzi: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ciascun territorio provinciale deve corrispondere alla zona</w:t>
      </w:r>
      <w:r w:rsidR="000F603C">
        <w:rPr>
          <w:rFonts w:eastAsia="Times New Roman"/>
          <w:lang w:eastAsia="it-IT"/>
        </w:rPr>
        <w:t xml:space="preserve"> </w:t>
      </w:r>
      <w:r w:rsidRPr="004C4CE0">
        <w:rPr>
          <w:rFonts w:eastAsia="Times New Roman"/>
          <w:lang w:eastAsia="it-IT"/>
        </w:rPr>
        <w:t>entro la quale si svolge la maggior parte dei rapporti sociali,</w:t>
      </w:r>
      <w:r w:rsidR="000F603C">
        <w:rPr>
          <w:rFonts w:eastAsia="Times New Roman"/>
          <w:lang w:eastAsia="it-IT"/>
        </w:rPr>
        <w:t xml:space="preserve"> </w:t>
      </w:r>
      <w:r w:rsidRPr="004C4CE0">
        <w:rPr>
          <w:rFonts w:eastAsia="Times New Roman"/>
          <w:lang w:eastAsia="it-IT"/>
        </w:rPr>
        <w:t>economici e cultura</w:t>
      </w:r>
      <w:r w:rsidR="000F603C">
        <w:rPr>
          <w:rFonts w:eastAsia="Times New Roman"/>
          <w:lang w:eastAsia="it-IT"/>
        </w:rPr>
        <w:t>li della popolazione residente;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ciascun territorio provinciale deve avere dimensione tale, per</w:t>
      </w:r>
      <w:r w:rsidR="000F603C">
        <w:rPr>
          <w:rFonts w:eastAsia="Times New Roman"/>
          <w:lang w:eastAsia="it-IT"/>
        </w:rPr>
        <w:t xml:space="preserve"> </w:t>
      </w:r>
      <w:r w:rsidRPr="004C4CE0">
        <w:rPr>
          <w:rFonts w:eastAsia="Times New Roman"/>
          <w:lang w:eastAsia="it-IT"/>
        </w:rPr>
        <w:t>ampiezza, entità demografica, nonché per le attività produttive</w:t>
      </w:r>
      <w:r w:rsidR="000F603C">
        <w:rPr>
          <w:rFonts w:eastAsia="Times New Roman"/>
          <w:lang w:eastAsia="it-IT"/>
        </w:rPr>
        <w:t xml:space="preserve"> </w:t>
      </w:r>
      <w:r w:rsidRPr="004C4CE0">
        <w:rPr>
          <w:rFonts w:eastAsia="Times New Roman"/>
          <w:lang w:eastAsia="it-IT"/>
        </w:rPr>
        <w:t>esistenti o possibili, da consentire una programmazione dello</w:t>
      </w:r>
      <w:r w:rsidR="000F603C">
        <w:rPr>
          <w:rFonts w:eastAsia="Times New Roman"/>
          <w:lang w:eastAsia="it-IT"/>
        </w:rPr>
        <w:t xml:space="preserve"> </w:t>
      </w:r>
      <w:r w:rsidRPr="004C4CE0">
        <w:rPr>
          <w:rFonts w:eastAsia="Times New Roman"/>
          <w:lang w:eastAsia="it-IT"/>
        </w:rPr>
        <w:t>sviluppo che possa favorire il riequilibrio economico, sociale e</w:t>
      </w:r>
      <w:r w:rsidR="000F603C">
        <w:rPr>
          <w:rFonts w:eastAsia="Times New Roman"/>
          <w:lang w:eastAsia="it-IT"/>
        </w:rPr>
        <w:t xml:space="preserve"> </w:t>
      </w:r>
      <w:r w:rsidRPr="004C4CE0">
        <w:rPr>
          <w:rFonts w:eastAsia="Times New Roman"/>
          <w:lang w:eastAsia="it-IT"/>
        </w:rPr>
        <w:t>culturale del terr</w:t>
      </w:r>
      <w:r w:rsidR="000F603C">
        <w:rPr>
          <w:rFonts w:eastAsia="Times New Roman"/>
          <w:lang w:eastAsia="it-IT"/>
        </w:rPr>
        <w:t>itorio provinciale e regionale;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l'intero territorio di ogni comune deve far parte di una sola</w:t>
      </w:r>
      <w:r w:rsidR="000F603C">
        <w:rPr>
          <w:rFonts w:eastAsia="Times New Roman"/>
          <w:lang w:eastAsia="it-IT"/>
        </w:rPr>
        <w:t xml:space="preserve"> provincia;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d) l'iniziativa dei comuni, di cui all'</w:t>
      </w:r>
      <w:hyperlink r:id="rId34" w:tgtFrame="_blank" w:history="1">
        <w:r w:rsidRPr="004C4CE0">
          <w:rPr>
            <w:rFonts w:eastAsia="Times New Roman"/>
            <w:lang w:eastAsia="it-IT"/>
          </w:rPr>
          <w:t>articolo 133 della</w:t>
        </w:r>
        <w:r w:rsidR="000F603C">
          <w:rPr>
            <w:rFonts w:eastAsia="Times New Roman"/>
            <w:lang w:eastAsia="it-IT"/>
          </w:rPr>
          <w:t xml:space="preserve"> </w:t>
        </w:r>
        <w:r w:rsidRPr="004C4CE0">
          <w:rPr>
            <w:rFonts w:eastAsia="Times New Roman"/>
            <w:lang w:eastAsia="it-IT"/>
          </w:rPr>
          <w:t>Costituzione</w:t>
        </w:r>
      </w:hyperlink>
      <w:r w:rsidRPr="004C4CE0">
        <w:rPr>
          <w:rFonts w:eastAsia="Times New Roman"/>
          <w:lang w:eastAsia="it-IT"/>
        </w:rPr>
        <w:t>, deve conseguire l'adesione della maggioranza dei comuni</w:t>
      </w:r>
      <w:r w:rsidR="000F603C">
        <w:rPr>
          <w:rFonts w:eastAsia="Times New Roman"/>
          <w:lang w:eastAsia="it-IT"/>
        </w:rPr>
        <w:t xml:space="preserve"> </w:t>
      </w:r>
      <w:r w:rsidRPr="004C4CE0">
        <w:rPr>
          <w:rFonts w:eastAsia="Times New Roman"/>
          <w:lang w:eastAsia="it-IT"/>
        </w:rPr>
        <w:t>dell'area interessata, che rappresentino, comunque, la maggioranza</w:t>
      </w:r>
      <w:r w:rsidR="000F603C">
        <w:rPr>
          <w:rFonts w:eastAsia="Times New Roman"/>
          <w:lang w:eastAsia="it-IT"/>
        </w:rPr>
        <w:t xml:space="preserve"> </w:t>
      </w:r>
      <w:r w:rsidRPr="004C4CE0">
        <w:rPr>
          <w:rFonts w:eastAsia="Times New Roman"/>
          <w:lang w:eastAsia="it-IT"/>
        </w:rPr>
        <w:t>della popolazione complessiva dell'area stessa, con delibera assunta</w:t>
      </w:r>
      <w:r w:rsidR="000F603C">
        <w:rPr>
          <w:rFonts w:eastAsia="Times New Roman"/>
          <w:lang w:eastAsia="it-IT"/>
        </w:rPr>
        <w:t xml:space="preserve"> </w:t>
      </w:r>
      <w:r w:rsidRPr="004C4CE0">
        <w:rPr>
          <w:rFonts w:eastAsia="Times New Roman"/>
          <w:lang w:eastAsia="it-IT"/>
        </w:rPr>
        <w:t>a maggioranza asso</w:t>
      </w:r>
      <w:r w:rsidR="000F603C">
        <w:rPr>
          <w:rFonts w:eastAsia="Times New Roman"/>
          <w:lang w:eastAsia="it-IT"/>
        </w:rPr>
        <w:t>luta dei consiglieri assegnati;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e) di norma, la popolazione delle province risultanti dalle</w:t>
      </w:r>
      <w:r w:rsidR="000F603C">
        <w:rPr>
          <w:rFonts w:eastAsia="Times New Roman"/>
          <w:lang w:eastAsia="it-IT"/>
        </w:rPr>
        <w:t xml:space="preserve"> </w:t>
      </w:r>
      <w:r w:rsidRPr="004C4CE0">
        <w:rPr>
          <w:rFonts w:eastAsia="Times New Roman"/>
          <w:lang w:eastAsia="it-IT"/>
        </w:rPr>
        <w:t>modificazioni territoriali non deve essere inferiore a 200.000</w:t>
      </w:r>
      <w:r w:rsidR="000F603C">
        <w:rPr>
          <w:rFonts w:eastAsia="Times New Roman"/>
          <w:lang w:eastAsia="it-IT"/>
        </w:rPr>
        <w:t xml:space="preserve"> abitanti;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f) l'istituzione di nuove province non comporta necessariamente</w:t>
      </w:r>
      <w:r w:rsidR="000F603C">
        <w:rPr>
          <w:rFonts w:eastAsia="Times New Roman"/>
          <w:lang w:eastAsia="it-IT"/>
        </w:rPr>
        <w:t xml:space="preserve"> </w:t>
      </w:r>
      <w:r w:rsidRPr="004C4CE0">
        <w:rPr>
          <w:rFonts w:eastAsia="Times New Roman"/>
          <w:lang w:eastAsia="it-IT"/>
        </w:rPr>
        <w:t>l'istituzione di uffici provinciali delle amministrazioni dello Stato</w:t>
      </w:r>
      <w:r w:rsidR="000F603C">
        <w:rPr>
          <w:rFonts w:eastAsia="Times New Roman"/>
          <w:lang w:eastAsia="it-IT"/>
        </w:rPr>
        <w:t xml:space="preserve"> e degli altri enti pubblici;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g) le province preesistenti debbono garantire alle nuove, in</w:t>
      </w:r>
      <w:r w:rsidR="000F603C">
        <w:rPr>
          <w:rFonts w:eastAsia="Times New Roman"/>
          <w:lang w:eastAsia="it-IT"/>
        </w:rPr>
        <w:t xml:space="preserve"> </w:t>
      </w:r>
      <w:r w:rsidRPr="004C4CE0">
        <w:rPr>
          <w:rFonts w:eastAsia="Times New Roman"/>
          <w:lang w:eastAsia="it-IT"/>
        </w:rPr>
        <w:t>proporzione al territorio ed alla popolazione trasferiti, personale,</w:t>
      </w:r>
      <w:r w:rsidR="000F603C">
        <w:rPr>
          <w:rFonts w:eastAsia="Times New Roman"/>
          <w:lang w:eastAsia="it-IT"/>
        </w:rPr>
        <w:t xml:space="preserve"> </w:t>
      </w:r>
      <w:r w:rsidRPr="004C4CE0">
        <w:rPr>
          <w:rFonts w:eastAsia="Times New Roman"/>
          <w:lang w:eastAsia="it-IT"/>
        </w:rPr>
        <w:t xml:space="preserve">beni, strumenti operativi </w:t>
      </w:r>
      <w:r w:rsidR="000F603C">
        <w:rPr>
          <w:rFonts w:eastAsia="Times New Roman"/>
          <w:lang w:eastAsia="it-IT"/>
        </w:rPr>
        <w:t>e risorse finanziarie adeguati.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Ai sensi del </w:t>
      </w:r>
      <w:hyperlink r:id="rId35" w:tgtFrame="_blank" w:history="1">
        <w:r w:rsidRPr="004C4CE0">
          <w:rPr>
            <w:rFonts w:eastAsia="Times New Roman"/>
            <w:lang w:eastAsia="it-IT"/>
          </w:rPr>
          <w:t>secondo comma dell'articolo 117 della Costituzione</w:t>
        </w:r>
      </w:hyperlink>
      <w:r w:rsidR="000F603C">
        <w:rPr>
          <w:rFonts w:eastAsia="Times New Roman"/>
          <w:lang w:eastAsia="it-IT"/>
        </w:rPr>
        <w:t xml:space="preserve"> </w:t>
      </w:r>
      <w:r w:rsidRPr="004C4CE0">
        <w:rPr>
          <w:rFonts w:eastAsia="Times New Roman"/>
          <w:lang w:eastAsia="it-IT"/>
        </w:rPr>
        <w:t>e regioni emanano norme intese a promuovere e coordinare</w:t>
      </w:r>
      <w:r w:rsidR="000F603C">
        <w:rPr>
          <w:rFonts w:eastAsia="Times New Roman"/>
          <w:lang w:eastAsia="it-IT"/>
        </w:rPr>
        <w:t xml:space="preserve"> </w:t>
      </w:r>
      <w:r w:rsidRPr="004C4CE0">
        <w:rPr>
          <w:rFonts w:eastAsia="Times New Roman"/>
          <w:lang w:eastAsia="it-IT"/>
        </w:rPr>
        <w:t>l'iniziativa dei comuni di c</w:t>
      </w:r>
      <w:r w:rsidR="000F603C">
        <w:rPr>
          <w:rFonts w:eastAsia="Times New Roman"/>
          <w:lang w:eastAsia="it-IT"/>
        </w:rPr>
        <w:t>ui alla lettera d) del comma 3.</w:t>
      </w:r>
    </w:p>
    <w:p w:rsidR="000F603C" w:rsidRDefault="000F603C" w:rsidP="00F75045">
      <w:pPr>
        <w:jc w:val="both"/>
        <w:rPr>
          <w:rFonts w:eastAsia="Times New Roman"/>
          <w:lang w:eastAsia="it-IT"/>
        </w:rPr>
      </w:pPr>
    </w:p>
    <w:p w:rsidR="006C68D6" w:rsidRDefault="006C68D6" w:rsidP="00F75045">
      <w:pPr>
        <w:jc w:val="both"/>
        <w:rPr>
          <w:rFonts w:eastAsia="Times New Roman"/>
          <w:lang w:eastAsia="it-IT"/>
        </w:rPr>
      </w:pPr>
    </w:p>
    <w:p w:rsidR="006C68D6" w:rsidRDefault="006C68D6" w:rsidP="00F75045">
      <w:pPr>
        <w:jc w:val="both"/>
        <w:rPr>
          <w:rFonts w:eastAsia="Times New Roman"/>
          <w:lang w:eastAsia="it-IT"/>
        </w:rPr>
      </w:pPr>
    </w:p>
    <w:p w:rsidR="006C68D6" w:rsidRDefault="006C68D6" w:rsidP="00F75045">
      <w:pPr>
        <w:jc w:val="both"/>
        <w:rPr>
          <w:rFonts w:eastAsia="Times New Roman"/>
          <w:lang w:eastAsia="it-IT"/>
        </w:rPr>
      </w:pPr>
    </w:p>
    <w:p w:rsidR="006C68D6" w:rsidRDefault="006C68D6" w:rsidP="00F75045">
      <w:pPr>
        <w:jc w:val="both"/>
        <w:rPr>
          <w:rFonts w:eastAsia="Times New Roman"/>
          <w:lang w:eastAsia="it-IT"/>
        </w:rPr>
      </w:pPr>
    </w:p>
    <w:p w:rsidR="006C68D6" w:rsidRDefault="006C68D6" w:rsidP="006C68D6">
      <w:pPr>
        <w:rPr>
          <w:rFonts w:eastAsia="Times New Roman"/>
          <w:lang w:eastAsia="it-IT"/>
        </w:rPr>
      </w:pPr>
    </w:p>
    <w:p w:rsidR="006C68D6" w:rsidRDefault="006C68D6" w:rsidP="006C68D6">
      <w:pPr>
        <w:rPr>
          <w:rFonts w:eastAsia="Times New Roman"/>
          <w:lang w:eastAsia="it-IT"/>
        </w:rPr>
      </w:pPr>
    </w:p>
    <w:p w:rsidR="006C68D6" w:rsidRDefault="006C68D6" w:rsidP="006C68D6">
      <w:pPr>
        <w:rPr>
          <w:rFonts w:eastAsia="Times New Roman"/>
          <w:lang w:eastAsia="it-IT"/>
        </w:rPr>
      </w:pPr>
    </w:p>
    <w:p w:rsidR="006C68D6" w:rsidRDefault="003D4021" w:rsidP="006C68D6">
      <w:pPr>
        <w:jc w:val="center"/>
        <w:rPr>
          <w:rFonts w:eastAsia="Times New Roman"/>
          <w:b/>
          <w:lang w:eastAsia="it-IT"/>
        </w:rPr>
      </w:pPr>
      <w:r w:rsidRPr="000F603C">
        <w:rPr>
          <w:rFonts w:eastAsia="Times New Roman"/>
          <w:b/>
          <w:lang w:eastAsia="it-IT"/>
        </w:rPr>
        <w:lastRenderedPageBreak/>
        <w:t>CAPO III</w:t>
      </w:r>
    </w:p>
    <w:p w:rsidR="006C68D6" w:rsidRDefault="003D4021" w:rsidP="006C68D6">
      <w:pPr>
        <w:jc w:val="center"/>
        <w:rPr>
          <w:rFonts w:eastAsia="Times New Roman"/>
          <w:b/>
          <w:lang w:eastAsia="it-IT"/>
        </w:rPr>
      </w:pPr>
      <w:r w:rsidRPr="000F603C">
        <w:rPr>
          <w:rFonts w:eastAsia="Times New Roman"/>
          <w:b/>
          <w:lang w:eastAsia="it-IT"/>
        </w:rPr>
        <w:t>Aree metropolitane</w:t>
      </w:r>
    </w:p>
    <w:p w:rsidR="003D4021" w:rsidRPr="000F603C" w:rsidRDefault="003D4021" w:rsidP="006C68D6">
      <w:pPr>
        <w:jc w:val="center"/>
        <w:rPr>
          <w:rFonts w:eastAsia="Times New Roman"/>
          <w:b/>
          <w:lang w:eastAsia="it-IT"/>
        </w:rPr>
      </w:pPr>
    </w:p>
    <w:p w:rsidR="003D4021" w:rsidRDefault="003D4021" w:rsidP="000F6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F603C">
        <w:rPr>
          <w:rFonts w:eastAsia="Times New Roman"/>
          <w:b/>
          <w:lang w:eastAsia="it-IT"/>
        </w:rPr>
        <w:t>Articolo 22</w:t>
      </w:r>
    </w:p>
    <w:p w:rsidR="003D4021" w:rsidRDefault="008F42B6" w:rsidP="006C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iCs/>
          <w:lang w:eastAsia="it-IT"/>
        </w:rPr>
      </w:pPr>
      <w:r>
        <w:rPr>
          <w:rFonts w:eastAsia="Times New Roman"/>
          <w:b/>
          <w:lang w:eastAsia="it-IT"/>
        </w:rPr>
        <w:t>Aree metropolitan</w:t>
      </w:r>
      <w:r w:rsidR="006C68D6">
        <w:rPr>
          <w:rFonts w:eastAsia="Times New Roman"/>
          <w:b/>
          <w:lang w:eastAsia="it-IT"/>
        </w:rPr>
        <w:t xml:space="preserve">e </w:t>
      </w:r>
      <w:r w:rsidR="004667E0">
        <w:rPr>
          <w:rFonts w:eastAsia="Times New Roman"/>
          <w:bCs/>
          <w:i/>
          <w:iCs/>
          <w:lang w:eastAsia="it-IT"/>
        </w:rPr>
        <w:t>(</w:t>
      </w:r>
      <w:r w:rsidR="003D4021" w:rsidRPr="004C4CE0">
        <w:rPr>
          <w:rFonts w:eastAsia="Times New Roman"/>
          <w:bCs/>
          <w:iCs/>
          <w:lang w:eastAsia="it-IT"/>
        </w:rPr>
        <w:t>69</w:t>
      </w:r>
      <w:r w:rsidR="004667E0">
        <w:rPr>
          <w:rFonts w:eastAsia="Times New Roman"/>
          <w:bCs/>
          <w:iCs/>
          <w:lang w:eastAsia="it-IT"/>
        </w:rPr>
        <w:t>)</w:t>
      </w:r>
    </w:p>
    <w:p w:rsidR="00747C47" w:rsidRPr="00747C47" w:rsidRDefault="00747C47" w:rsidP="00747C47">
      <w:pPr>
        <w:pStyle w:val="PreformattatoHTML"/>
        <w:shd w:val="clear" w:color="auto" w:fill="FFFFFF"/>
        <w:jc w:val="both"/>
        <w:rPr>
          <w:rFonts w:ascii="Calibri" w:hAnsi="Calibri" w:cs="Calibri"/>
          <w:color w:val="19191A"/>
        </w:rPr>
      </w:pPr>
      <w:r>
        <w:rPr>
          <w:rFonts w:ascii="Calibri" w:hAnsi="Calibri" w:cs="Calibri"/>
          <w:color w:val="19191A"/>
        </w:rPr>
        <w:t xml:space="preserve"> </w:t>
      </w:r>
      <w:r w:rsidRPr="00747C47">
        <w:rPr>
          <w:rFonts w:ascii="Calibri" w:hAnsi="Calibri" w:cs="Calibri"/>
          <w:color w:val="19191A"/>
        </w:rPr>
        <w:t>1. Sono considerate aree metropolitane le zone comprendenti i</w:t>
      </w:r>
      <w:r>
        <w:rPr>
          <w:rFonts w:ascii="Calibri" w:hAnsi="Calibri" w:cs="Calibri"/>
          <w:color w:val="19191A"/>
        </w:rPr>
        <w:t xml:space="preserve"> </w:t>
      </w:r>
      <w:r w:rsidRPr="00747C47">
        <w:rPr>
          <w:rFonts w:ascii="Calibri" w:hAnsi="Calibri" w:cs="Calibri"/>
          <w:color w:val="19191A"/>
        </w:rPr>
        <w:t>comuni</w:t>
      </w:r>
      <w:r>
        <w:rPr>
          <w:rFonts w:ascii="Calibri" w:hAnsi="Calibri" w:cs="Calibri"/>
          <w:color w:val="19191A"/>
        </w:rPr>
        <w:t xml:space="preserve"> </w:t>
      </w:r>
      <w:r w:rsidRPr="00747C47">
        <w:rPr>
          <w:rFonts w:ascii="Calibri" w:hAnsi="Calibri" w:cs="Calibri"/>
          <w:color w:val="19191A"/>
        </w:rPr>
        <w:t>di Torino, Milano, Venezia, Genova,</w:t>
      </w:r>
      <w:r>
        <w:rPr>
          <w:rFonts w:ascii="Calibri" w:hAnsi="Calibri" w:cs="Calibri"/>
          <w:color w:val="19191A"/>
        </w:rPr>
        <w:t xml:space="preserve"> </w:t>
      </w:r>
      <w:r w:rsidRPr="00747C47">
        <w:rPr>
          <w:rFonts w:ascii="Calibri" w:hAnsi="Calibri" w:cs="Calibri"/>
          <w:color w:val="19191A"/>
        </w:rPr>
        <w:t>Bologna,</w:t>
      </w:r>
      <w:r>
        <w:rPr>
          <w:rFonts w:ascii="Calibri" w:hAnsi="Calibri" w:cs="Calibri"/>
          <w:color w:val="19191A"/>
        </w:rPr>
        <w:t xml:space="preserve"> </w:t>
      </w:r>
      <w:r w:rsidRPr="00747C47">
        <w:rPr>
          <w:rFonts w:ascii="Calibri" w:hAnsi="Calibri" w:cs="Calibri"/>
          <w:color w:val="19191A"/>
        </w:rPr>
        <w:t>Firenze,</w:t>
      </w:r>
      <w:r>
        <w:rPr>
          <w:rFonts w:ascii="Calibri" w:hAnsi="Calibri" w:cs="Calibri"/>
          <w:color w:val="19191A"/>
        </w:rPr>
        <w:t xml:space="preserve"> </w:t>
      </w:r>
      <w:r w:rsidRPr="00747C47">
        <w:rPr>
          <w:rFonts w:ascii="Calibri" w:hAnsi="Calibri" w:cs="Calibri"/>
          <w:color w:val="19191A"/>
        </w:rPr>
        <w:t>Roma,</w:t>
      </w:r>
      <w:r>
        <w:rPr>
          <w:rFonts w:ascii="Calibri" w:hAnsi="Calibri" w:cs="Calibri"/>
          <w:color w:val="19191A"/>
        </w:rPr>
        <w:t xml:space="preserve"> </w:t>
      </w:r>
      <w:r w:rsidRPr="00747C47">
        <w:rPr>
          <w:rFonts w:ascii="Calibri" w:hAnsi="Calibri" w:cs="Calibri"/>
          <w:color w:val="19191A"/>
        </w:rPr>
        <w:t>Bari,</w:t>
      </w:r>
      <w:r>
        <w:rPr>
          <w:rFonts w:ascii="Calibri" w:hAnsi="Calibri" w:cs="Calibri"/>
          <w:color w:val="19191A"/>
        </w:rPr>
        <w:t xml:space="preserve"> </w:t>
      </w:r>
      <w:r w:rsidRPr="00747C47">
        <w:rPr>
          <w:rFonts w:ascii="Calibri" w:hAnsi="Calibri" w:cs="Calibri"/>
          <w:color w:val="19191A"/>
        </w:rPr>
        <w:t>Napoli e gli</w:t>
      </w:r>
      <w:r>
        <w:rPr>
          <w:rFonts w:ascii="Calibri" w:hAnsi="Calibri" w:cs="Calibri"/>
          <w:color w:val="19191A"/>
        </w:rPr>
        <w:t xml:space="preserve"> </w:t>
      </w:r>
      <w:r w:rsidRPr="00747C47">
        <w:rPr>
          <w:rFonts w:ascii="Calibri" w:hAnsi="Calibri" w:cs="Calibri"/>
          <w:color w:val="19191A"/>
        </w:rPr>
        <w:t>altri</w:t>
      </w:r>
      <w:r>
        <w:rPr>
          <w:rFonts w:ascii="Calibri" w:hAnsi="Calibri" w:cs="Calibri"/>
          <w:color w:val="19191A"/>
        </w:rPr>
        <w:t xml:space="preserve"> </w:t>
      </w:r>
      <w:r w:rsidRPr="00747C47">
        <w:rPr>
          <w:rFonts w:ascii="Calibri" w:hAnsi="Calibri" w:cs="Calibri"/>
          <w:color w:val="19191A"/>
        </w:rPr>
        <w:t>comuni</w:t>
      </w:r>
      <w:r>
        <w:rPr>
          <w:rFonts w:ascii="Calibri" w:hAnsi="Calibri" w:cs="Calibri"/>
          <w:color w:val="19191A"/>
        </w:rPr>
        <w:t xml:space="preserve"> </w:t>
      </w:r>
      <w:r w:rsidRPr="00747C47">
        <w:rPr>
          <w:rFonts w:ascii="Calibri" w:hAnsi="Calibri" w:cs="Calibri"/>
          <w:color w:val="19191A"/>
        </w:rPr>
        <w:t>i</w:t>
      </w:r>
      <w:r>
        <w:rPr>
          <w:rFonts w:ascii="Calibri" w:hAnsi="Calibri" w:cs="Calibri"/>
          <w:color w:val="19191A"/>
        </w:rPr>
        <w:t xml:space="preserve"> </w:t>
      </w:r>
      <w:r w:rsidRPr="00747C47">
        <w:rPr>
          <w:rFonts w:ascii="Calibri" w:hAnsi="Calibri" w:cs="Calibri"/>
          <w:color w:val="19191A"/>
        </w:rPr>
        <w:t>cui</w:t>
      </w:r>
      <w:r>
        <w:rPr>
          <w:rFonts w:ascii="Calibri" w:hAnsi="Calibri" w:cs="Calibri"/>
          <w:color w:val="19191A"/>
        </w:rPr>
        <w:t xml:space="preserve"> </w:t>
      </w:r>
      <w:r w:rsidRPr="00747C47">
        <w:rPr>
          <w:rFonts w:ascii="Calibri" w:hAnsi="Calibri" w:cs="Calibri"/>
          <w:color w:val="19191A"/>
        </w:rPr>
        <w:t>insediamenti</w:t>
      </w:r>
      <w:r>
        <w:rPr>
          <w:rFonts w:ascii="Calibri" w:hAnsi="Calibri" w:cs="Calibri"/>
          <w:color w:val="19191A"/>
        </w:rPr>
        <w:t xml:space="preserve"> </w:t>
      </w:r>
      <w:r w:rsidRPr="00747C47">
        <w:rPr>
          <w:rFonts w:ascii="Calibri" w:hAnsi="Calibri" w:cs="Calibri"/>
          <w:color w:val="19191A"/>
        </w:rPr>
        <w:t>abbiano</w:t>
      </w:r>
      <w:r>
        <w:rPr>
          <w:rFonts w:ascii="Calibri" w:hAnsi="Calibri" w:cs="Calibri"/>
          <w:color w:val="19191A"/>
        </w:rPr>
        <w:t xml:space="preserve"> </w:t>
      </w:r>
      <w:r w:rsidRPr="00747C47">
        <w:rPr>
          <w:rFonts w:ascii="Calibri" w:hAnsi="Calibri" w:cs="Calibri"/>
          <w:color w:val="19191A"/>
        </w:rPr>
        <w:t>con</w:t>
      </w:r>
      <w:r>
        <w:rPr>
          <w:rFonts w:ascii="Calibri" w:hAnsi="Calibri" w:cs="Calibri"/>
          <w:color w:val="19191A"/>
        </w:rPr>
        <w:t xml:space="preserve"> </w:t>
      </w:r>
      <w:r w:rsidRPr="00747C47">
        <w:rPr>
          <w:rFonts w:ascii="Calibri" w:hAnsi="Calibri" w:cs="Calibri"/>
          <w:color w:val="19191A"/>
        </w:rPr>
        <w:t>essi</w:t>
      </w:r>
      <w:r>
        <w:rPr>
          <w:rFonts w:ascii="Calibri" w:hAnsi="Calibri" w:cs="Calibri"/>
          <w:color w:val="19191A"/>
        </w:rPr>
        <w:t xml:space="preserve"> </w:t>
      </w:r>
      <w:r w:rsidRPr="00747C47">
        <w:rPr>
          <w:rFonts w:ascii="Calibri" w:hAnsi="Calibri" w:cs="Calibri"/>
          <w:color w:val="19191A"/>
        </w:rPr>
        <w:t>rapporti di</w:t>
      </w:r>
      <w:r>
        <w:rPr>
          <w:rFonts w:ascii="Calibri" w:hAnsi="Calibri" w:cs="Calibri"/>
          <w:color w:val="19191A"/>
        </w:rPr>
        <w:t xml:space="preserve"> </w:t>
      </w:r>
      <w:r w:rsidRPr="00747C47">
        <w:rPr>
          <w:rFonts w:ascii="Calibri" w:hAnsi="Calibri" w:cs="Calibri"/>
          <w:color w:val="19191A"/>
        </w:rPr>
        <w:t>stretta</w:t>
      </w:r>
      <w:r>
        <w:rPr>
          <w:rFonts w:ascii="Calibri" w:hAnsi="Calibri" w:cs="Calibri"/>
          <w:color w:val="19191A"/>
        </w:rPr>
        <w:t xml:space="preserve"> </w:t>
      </w:r>
      <w:r w:rsidRPr="00747C47">
        <w:rPr>
          <w:rFonts w:ascii="Calibri" w:hAnsi="Calibri" w:cs="Calibri"/>
          <w:color w:val="19191A"/>
        </w:rPr>
        <w:t>integrazione</w:t>
      </w:r>
      <w:r>
        <w:rPr>
          <w:rFonts w:ascii="Calibri" w:hAnsi="Calibri" w:cs="Calibri"/>
          <w:color w:val="19191A"/>
        </w:rPr>
        <w:t xml:space="preserve"> </w:t>
      </w:r>
      <w:r w:rsidRPr="00747C47">
        <w:rPr>
          <w:rFonts w:ascii="Calibri" w:hAnsi="Calibri" w:cs="Calibri"/>
          <w:color w:val="19191A"/>
        </w:rPr>
        <w:t>territoriale</w:t>
      </w:r>
      <w:r>
        <w:rPr>
          <w:rFonts w:ascii="Calibri" w:hAnsi="Calibri" w:cs="Calibri"/>
          <w:color w:val="19191A"/>
        </w:rPr>
        <w:t xml:space="preserve"> </w:t>
      </w:r>
      <w:r w:rsidRPr="00747C47">
        <w:rPr>
          <w:rFonts w:ascii="Calibri" w:hAnsi="Calibri" w:cs="Calibri"/>
          <w:color w:val="19191A"/>
        </w:rPr>
        <w:t>e</w:t>
      </w:r>
      <w:r>
        <w:rPr>
          <w:rFonts w:ascii="Calibri" w:hAnsi="Calibri" w:cs="Calibri"/>
          <w:color w:val="19191A"/>
        </w:rPr>
        <w:t xml:space="preserve"> </w:t>
      </w:r>
      <w:r w:rsidRPr="00747C47">
        <w:rPr>
          <w:rFonts w:ascii="Calibri" w:hAnsi="Calibri" w:cs="Calibri"/>
          <w:color w:val="19191A"/>
        </w:rPr>
        <w:t>in</w:t>
      </w:r>
      <w:r>
        <w:rPr>
          <w:rFonts w:ascii="Calibri" w:hAnsi="Calibri" w:cs="Calibri"/>
          <w:color w:val="19191A"/>
        </w:rPr>
        <w:t xml:space="preserve"> </w:t>
      </w:r>
      <w:r w:rsidRPr="00747C47">
        <w:rPr>
          <w:rFonts w:ascii="Calibri" w:hAnsi="Calibri" w:cs="Calibri"/>
          <w:color w:val="19191A"/>
        </w:rPr>
        <w:t>ordine</w:t>
      </w:r>
      <w:r>
        <w:rPr>
          <w:rFonts w:ascii="Calibri" w:hAnsi="Calibri" w:cs="Calibri"/>
          <w:color w:val="19191A"/>
        </w:rPr>
        <w:t xml:space="preserve"> </w:t>
      </w:r>
      <w:r w:rsidRPr="00747C47">
        <w:rPr>
          <w:rFonts w:ascii="Calibri" w:hAnsi="Calibri" w:cs="Calibri"/>
          <w:color w:val="19191A"/>
        </w:rPr>
        <w:t>alle</w:t>
      </w:r>
      <w:r>
        <w:rPr>
          <w:rFonts w:ascii="Calibri" w:hAnsi="Calibri" w:cs="Calibri"/>
          <w:color w:val="19191A"/>
        </w:rPr>
        <w:t xml:space="preserve"> </w:t>
      </w:r>
      <w:r w:rsidRPr="00747C47">
        <w:rPr>
          <w:rFonts w:ascii="Calibri" w:hAnsi="Calibri" w:cs="Calibri"/>
          <w:color w:val="19191A"/>
        </w:rPr>
        <w:t>attività</w:t>
      </w:r>
      <w:r>
        <w:rPr>
          <w:rFonts w:ascii="Calibri" w:hAnsi="Calibri" w:cs="Calibri"/>
          <w:color w:val="19191A"/>
        </w:rPr>
        <w:t xml:space="preserve"> </w:t>
      </w:r>
      <w:r w:rsidRPr="00747C47">
        <w:rPr>
          <w:rFonts w:ascii="Calibri" w:hAnsi="Calibri" w:cs="Calibri"/>
          <w:color w:val="19191A"/>
        </w:rPr>
        <w:t>economiche,</w:t>
      </w:r>
      <w:r>
        <w:rPr>
          <w:rFonts w:ascii="Calibri" w:hAnsi="Calibri" w:cs="Calibri"/>
          <w:color w:val="19191A"/>
        </w:rPr>
        <w:t xml:space="preserve"> </w:t>
      </w:r>
      <w:r w:rsidRPr="00747C47">
        <w:rPr>
          <w:rFonts w:ascii="Calibri" w:hAnsi="Calibri" w:cs="Calibri"/>
          <w:color w:val="19191A"/>
        </w:rPr>
        <w:t>ai</w:t>
      </w:r>
      <w:r>
        <w:rPr>
          <w:rFonts w:ascii="Calibri" w:hAnsi="Calibri" w:cs="Calibri"/>
          <w:color w:val="19191A"/>
        </w:rPr>
        <w:t xml:space="preserve"> </w:t>
      </w:r>
      <w:r w:rsidRPr="00747C47">
        <w:rPr>
          <w:rFonts w:ascii="Calibri" w:hAnsi="Calibri" w:cs="Calibri"/>
          <w:color w:val="19191A"/>
        </w:rPr>
        <w:t>servizi</w:t>
      </w:r>
      <w:r>
        <w:rPr>
          <w:rFonts w:ascii="Calibri" w:hAnsi="Calibri" w:cs="Calibri"/>
          <w:color w:val="19191A"/>
        </w:rPr>
        <w:t xml:space="preserve"> </w:t>
      </w:r>
      <w:r w:rsidRPr="00747C47">
        <w:rPr>
          <w:rFonts w:ascii="Calibri" w:hAnsi="Calibri" w:cs="Calibri"/>
          <w:color w:val="19191A"/>
        </w:rPr>
        <w:t>essenziali</w:t>
      </w:r>
      <w:r>
        <w:rPr>
          <w:rFonts w:ascii="Calibri" w:hAnsi="Calibri" w:cs="Calibri"/>
          <w:color w:val="19191A"/>
        </w:rPr>
        <w:t xml:space="preserve"> </w:t>
      </w:r>
      <w:r w:rsidRPr="00747C47">
        <w:rPr>
          <w:rFonts w:ascii="Calibri" w:hAnsi="Calibri" w:cs="Calibri"/>
          <w:color w:val="19191A"/>
        </w:rPr>
        <w:t>alla</w:t>
      </w:r>
      <w:r>
        <w:rPr>
          <w:rFonts w:ascii="Calibri" w:hAnsi="Calibri" w:cs="Calibri"/>
          <w:color w:val="19191A"/>
        </w:rPr>
        <w:t xml:space="preserve"> </w:t>
      </w:r>
      <w:r w:rsidRPr="00747C47">
        <w:rPr>
          <w:rFonts w:ascii="Calibri" w:hAnsi="Calibri" w:cs="Calibri"/>
          <w:color w:val="19191A"/>
        </w:rPr>
        <w:t>vita</w:t>
      </w:r>
      <w:r>
        <w:rPr>
          <w:rFonts w:ascii="Calibri" w:hAnsi="Calibri" w:cs="Calibri"/>
          <w:color w:val="19191A"/>
        </w:rPr>
        <w:t xml:space="preserve"> </w:t>
      </w:r>
      <w:r w:rsidRPr="00747C47">
        <w:rPr>
          <w:rFonts w:ascii="Calibri" w:hAnsi="Calibri" w:cs="Calibri"/>
          <w:color w:val="19191A"/>
        </w:rPr>
        <w:t>sociale,</w:t>
      </w:r>
      <w:r>
        <w:rPr>
          <w:rFonts w:ascii="Calibri" w:hAnsi="Calibri" w:cs="Calibri"/>
          <w:color w:val="19191A"/>
        </w:rPr>
        <w:t xml:space="preserve"> </w:t>
      </w:r>
      <w:r w:rsidRPr="00747C47">
        <w:rPr>
          <w:rFonts w:ascii="Calibri" w:hAnsi="Calibri" w:cs="Calibri"/>
          <w:color w:val="19191A"/>
        </w:rPr>
        <w:t xml:space="preserve">nonché alle relazioni culturali e alle caratteristiche territoriali. </w:t>
      </w:r>
    </w:p>
    <w:p w:rsidR="00747C47" w:rsidRPr="00747C47" w:rsidRDefault="00747C47" w:rsidP="00747C47">
      <w:pPr>
        <w:pStyle w:val="PreformattatoHTML"/>
        <w:shd w:val="clear" w:color="auto" w:fill="FFFFFF"/>
        <w:jc w:val="both"/>
        <w:rPr>
          <w:rFonts w:ascii="Calibri" w:hAnsi="Calibri" w:cs="Calibri"/>
          <w:color w:val="19191A"/>
        </w:rPr>
      </w:pPr>
      <w:r>
        <w:rPr>
          <w:rFonts w:ascii="Calibri" w:hAnsi="Calibri" w:cs="Calibri"/>
          <w:color w:val="19191A"/>
        </w:rPr>
        <w:t xml:space="preserve"> </w:t>
      </w:r>
      <w:r w:rsidRPr="00747C47">
        <w:rPr>
          <w:rFonts w:ascii="Calibri" w:hAnsi="Calibri" w:cs="Calibri"/>
          <w:color w:val="19191A"/>
        </w:rPr>
        <w:t>2. Su conforme proposta degli</w:t>
      </w:r>
      <w:r>
        <w:rPr>
          <w:rFonts w:ascii="Calibri" w:hAnsi="Calibri" w:cs="Calibri"/>
          <w:color w:val="19191A"/>
        </w:rPr>
        <w:t xml:space="preserve"> </w:t>
      </w:r>
      <w:r w:rsidRPr="00747C47">
        <w:rPr>
          <w:rFonts w:ascii="Calibri" w:hAnsi="Calibri" w:cs="Calibri"/>
          <w:color w:val="19191A"/>
        </w:rPr>
        <w:t>enti</w:t>
      </w:r>
      <w:r>
        <w:rPr>
          <w:rFonts w:ascii="Calibri" w:hAnsi="Calibri" w:cs="Calibri"/>
          <w:color w:val="19191A"/>
        </w:rPr>
        <w:t xml:space="preserve"> </w:t>
      </w:r>
      <w:r w:rsidRPr="00747C47">
        <w:rPr>
          <w:rFonts w:ascii="Calibri" w:hAnsi="Calibri" w:cs="Calibri"/>
          <w:color w:val="19191A"/>
        </w:rPr>
        <w:t>locali</w:t>
      </w:r>
      <w:r>
        <w:rPr>
          <w:rFonts w:ascii="Calibri" w:hAnsi="Calibri" w:cs="Calibri"/>
          <w:color w:val="19191A"/>
        </w:rPr>
        <w:t xml:space="preserve"> </w:t>
      </w:r>
      <w:r w:rsidRPr="00747C47">
        <w:rPr>
          <w:rFonts w:ascii="Calibri" w:hAnsi="Calibri" w:cs="Calibri"/>
          <w:color w:val="19191A"/>
        </w:rPr>
        <w:t>interessati</w:t>
      </w:r>
      <w:r>
        <w:rPr>
          <w:rFonts w:ascii="Calibri" w:hAnsi="Calibri" w:cs="Calibri"/>
          <w:color w:val="19191A"/>
        </w:rPr>
        <w:t xml:space="preserve"> </w:t>
      </w:r>
      <w:r w:rsidRPr="00747C47">
        <w:rPr>
          <w:rFonts w:ascii="Calibri" w:hAnsi="Calibri" w:cs="Calibri"/>
          <w:color w:val="19191A"/>
        </w:rPr>
        <w:t>la</w:t>
      </w:r>
      <w:r>
        <w:rPr>
          <w:rFonts w:ascii="Calibri" w:hAnsi="Calibri" w:cs="Calibri"/>
          <w:color w:val="19191A"/>
        </w:rPr>
        <w:t xml:space="preserve"> </w:t>
      </w:r>
      <w:r w:rsidRPr="00747C47">
        <w:rPr>
          <w:rFonts w:ascii="Calibri" w:hAnsi="Calibri" w:cs="Calibri"/>
          <w:color w:val="19191A"/>
        </w:rPr>
        <w:t>regione</w:t>
      </w:r>
      <w:r>
        <w:rPr>
          <w:rFonts w:ascii="Calibri" w:hAnsi="Calibri" w:cs="Calibri"/>
          <w:color w:val="19191A"/>
        </w:rPr>
        <w:t xml:space="preserve"> </w:t>
      </w:r>
      <w:r w:rsidRPr="00747C47">
        <w:rPr>
          <w:rFonts w:ascii="Calibri" w:hAnsi="Calibri" w:cs="Calibri"/>
          <w:color w:val="19191A"/>
        </w:rPr>
        <w:t>procede</w:t>
      </w:r>
      <w:r>
        <w:rPr>
          <w:rFonts w:ascii="Calibri" w:hAnsi="Calibri" w:cs="Calibri"/>
          <w:color w:val="19191A"/>
        </w:rPr>
        <w:t xml:space="preserve"> </w:t>
      </w:r>
      <w:r w:rsidRPr="00747C47">
        <w:rPr>
          <w:rFonts w:ascii="Calibri" w:hAnsi="Calibri" w:cs="Calibri"/>
          <w:color w:val="19191A"/>
        </w:rPr>
        <w:t>entro</w:t>
      </w:r>
      <w:r>
        <w:rPr>
          <w:rFonts w:ascii="Calibri" w:hAnsi="Calibri" w:cs="Calibri"/>
          <w:color w:val="19191A"/>
        </w:rPr>
        <w:t xml:space="preserve"> </w:t>
      </w:r>
      <w:r w:rsidRPr="00747C47">
        <w:rPr>
          <w:rFonts w:ascii="Calibri" w:hAnsi="Calibri" w:cs="Calibri"/>
          <w:color w:val="19191A"/>
        </w:rPr>
        <w:t>centottanta</w:t>
      </w:r>
      <w:r>
        <w:rPr>
          <w:rFonts w:ascii="Calibri" w:hAnsi="Calibri" w:cs="Calibri"/>
          <w:color w:val="19191A"/>
        </w:rPr>
        <w:t xml:space="preserve"> </w:t>
      </w:r>
      <w:r w:rsidRPr="00747C47">
        <w:rPr>
          <w:rFonts w:ascii="Calibri" w:hAnsi="Calibri" w:cs="Calibri"/>
          <w:color w:val="19191A"/>
        </w:rPr>
        <w:t>giorni</w:t>
      </w:r>
      <w:r>
        <w:rPr>
          <w:rFonts w:ascii="Calibri" w:hAnsi="Calibri" w:cs="Calibri"/>
          <w:color w:val="19191A"/>
        </w:rPr>
        <w:t xml:space="preserve"> </w:t>
      </w:r>
      <w:r w:rsidRPr="00747C47">
        <w:rPr>
          <w:rFonts w:ascii="Calibri" w:hAnsi="Calibri" w:cs="Calibri"/>
          <w:color w:val="19191A"/>
        </w:rPr>
        <w:t>dalla</w:t>
      </w:r>
      <w:r>
        <w:rPr>
          <w:rFonts w:ascii="Calibri" w:hAnsi="Calibri" w:cs="Calibri"/>
          <w:color w:val="19191A"/>
        </w:rPr>
        <w:t xml:space="preserve"> </w:t>
      </w:r>
      <w:r w:rsidRPr="00747C47">
        <w:rPr>
          <w:rFonts w:ascii="Calibri" w:hAnsi="Calibri" w:cs="Calibri"/>
          <w:color w:val="19191A"/>
        </w:rPr>
        <w:t>proposta</w:t>
      </w:r>
      <w:r>
        <w:rPr>
          <w:rFonts w:ascii="Calibri" w:hAnsi="Calibri" w:cs="Calibri"/>
          <w:color w:val="19191A"/>
        </w:rPr>
        <w:t xml:space="preserve"> </w:t>
      </w:r>
      <w:r w:rsidRPr="00747C47">
        <w:rPr>
          <w:rFonts w:ascii="Calibri" w:hAnsi="Calibri" w:cs="Calibri"/>
          <w:color w:val="19191A"/>
        </w:rPr>
        <w:t>stessa</w:t>
      </w:r>
      <w:r>
        <w:rPr>
          <w:rFonts w:ascii="Calibri" w:hAnsi="Calibri" w:cs="Calibri"/>
          <w:color w:val="19191A"/>
        </w:rPr>
        <w:t xml:space="preserve"> </w:t>
      </w:r>
      <w:r w:rsidRPr="00747C47">
        <w:rPr>
          <w:rFonts w:ascii="Calibri" w:hAnsi="Calibri" w:cs="Calibri"/>
          <w:color w:val="19191A"/>
        </w:rPr>
        <w:t>alla</w:t>
      </w:r>
      <w:r>
        <w:rPr>
          <w:rFonts w:ascii="Calibri" w:hAnsi="Calibri" w:cs="Calibri"/>
          <w:color w:val="19191A"/>
        </w:rPr>
        <w:t xml:space="preserve"> </w:t>
      </w:r>
      <w:r w:rsidRPr="00747C47">
        <w:rPr>
          <w:rFonts w:ascii="Calibri" w:hAnsi="Calibri" w:cs="Calibri"/>
          <w:color w:val="19191A"/>
        </w:rPr>
        <w:t>delimitazione</w:t>
      </w:r>
      <w:r>
        <w:rPr>
          <w:rFonts w:ascii="Calibri" w:hAnsi="Calibri" w:cs="Calibri"/>
          <w:color w:val="19191A"/>
        </w:rPr>
        <w:t xml:space="preserve"> </w:t>
      </w:r>
      <w:r w:rsidRPr="00747C47">
        <w:rPr>
          <w:rFonts w:ascii="Calibri" w:hAnsi="Calibri" w:cs="Calibri"/>
          <w:color w:val="19191A"/>
        </w:rPr>
        <w:t>territoriale</w:t>
      </w:r>
      <w:r>
        <w:rPr>
          <w:rFonts w:ascii="Calibri" w:hAnsi="Calibri" w:cs="Calibri"/>
          <w:color w:val="19191A"/>
        </w:rPr>
        <w:t xml:space="preserve"> </w:t>
      </w:r>
      <w:r w:rsidRPr="00747C47">
        <w:rPr>
          <w:rFonts w:ascii="Calibri" w:hAnsi="Calibri" w:cs="Calibri"/>
          <w:color w:val="19191A"/>
        </w:rPr>
        <w:t>dell'area</w:t>
      </w:r>
      <w:r>
        <w:rPr>
          <w:rFonts w:ascii="Calibri" w:hAnsi="Calibri" w:cs="Calibri"/>
          <w:color w:val="19191A"/>
        </w:rPr>
        <w:t xml:space="preserve"> </w:t>
      </w:r>
      <w:r w:rsidRPr="00747C47">
        <w:rPr>
          <w:rFonts w:ascii="Calibri" w:hAnsi="Calibri" w:cs="Calibri"/>
          <w:color w:val="19191A"/>
        </w:rPr>
        <w:t>metropolitana.</w:t>
      </w:r>
      <w:r>
        <w:rPr>
          <w:rFonts w:ascii="Calibri" w:hAnsi="Calibri" w:cs="Calibri"/>
          <w:color w:val="19191A"/>
        </w:rPr>
        <w:t xml:space="preserve"> </w:t>
      </w:r>
      <w:r w:rsidRPr="00747C47">
        <w:rPr>
          <w:rFonts w:ascii="Calibri" w:hAnsi="Calibri" w:cs="Calibri"/>
          <w:color w:val="19191A"/>
        </w:rPr>
        <w:t>Qualora</w:t>
      </w:r>
      <w:r>
        <w:rPr>
          <w:rFonts w:ascii="Calibri" w:hAnsi="Calibri" w:cs="Calibri"/>
          <w:color w:val="19191A"/>
        </w:rPr>
        <w:t xml:space="preserve"> </w:t>
      </w:r>
      <w:r w:rsidRPr="00747C47">
        <w:rPr>
          <w:rFonts w:ascii="Calibri" w:hAnsi="Calibri" w:cs="Calibri"/>
          <w:color w:val="19191A"/>
        </w:rPr>
        <w:t>la</w:t>
      </w:r>
      <w:r>
        <w:rPr>
          <w:rFonts w:ascii="Calibri" w:hAnsi="Calibri" w:cs="Calibri"/>
          <w:color w:val="19191A"/>
        </w:rPr>
        <w:t xml:space="preserve"> </w:t>
      </w:r>
      <w:r w:rsidRPr="00747C47">
        <w:rPr>
          <w:rFonts w:ascii="Calibri" w:hAnsi="Calibri" w:cs="Calibri"/>
          <w:color w:val="19191A"/>
        </w:rPr>
        <w:t>regione non provveda entro il termine indicato, il</w:t>
      </w:r>
      <w:r>
        <w:rPr>
          <w:rFonts w:ascii="Calibri" w:hAnsi="Calibri" w:cs="Calibri"/>
          <w:color w:val="19191A"/>
        </w:rPr>
        <w:t xml:space="preserve"> </w:t>
      </w:r>
      <w:r w:rsidRPr="00747C47">
        <w:rPr>
          <w:rFonts w:ascii="Calibri" w:hAnsi="Calibri" w:cs="Calibri"/>
          <w:color w:val="19191A"/>
        </w:rPr>
        <w:t>Governo,</w:t>
      </w:r>
      <w:r>
        <w:rPr>
          <w:rFonts w:ascii="Calibri" w:hAnsi="Calibri" w:cs="Calibri"/>
          <w:color w:val="19191A"/>
        </w:rPr>
        <w:t xml:space="preserve"> </w:t>
      </w:r>
      <w:r w:rsidRPr="00747C47">
        <w:rPr>
          <w:rFonts w:ascii="Calibri" w:hAnsi="Calibri" w:cs="Calibri"/>
          <w:color w:val="19191A"/>
        </w:rPr>
        <w:t>sentita</w:t>
      </w:r>
      <w:r>
        <w:rPr>
          <w:rFonts w:ascii="Calibri" w:hAnsi="Calibri" w:cs="Calibri"/>
          <w:color w:val="19191A"/>
        </w:rPr>
        <w:t xml:space="preserve"> </w:t>
      </w:r>
      <w:r w:rsidRPr="00747C47">
        <w:rPr>
          <w:rFonts w:ascii="Calibri" w:hAnsi="Calibri" w:cs="Calibri"/>
          <w:color w:val="19191A"/>
        </w:rPr>
        <w:t>la Conferenza unificata di cui all'</w:t>
      </w:r>
      <w:hyperlink r:id="rId36" w:tgtFrame="_blank" w:history="1">
        <w:r w:rsidRPr="00747C47">
          <w:rPr>
            <w:rStyle w:val="Collegamentoipertestuale"/>
            <w:rFonts w:ascii="Calibri" w:hAnsi="Calibri" w:cs="Calibri"/>
            <w:color w:val="auto"/>
            <w:u w:val="none"/>
          </w:rPr>
          <w:t>articolo 8 del decreto legislativo 28 agosto 1997, n. 281</w:t>
        </w:r>
      </w:hyperlink>
      <w:r w:rsidRPr="00747C47">
        <w:rPr>
          <w:rFonts w:ascii="Calibri" w:hAnsi="Calibri" w:cs="Calibri"/>
        </w:rPr>
        <w:t>, invita la regione a provvedere entro un ulteriore termin</w:t>
      </w:r>
      <w:r w:rsidRPr="00747C47">
        <w:rPr>
          <w:rFonts w:ascii="Calibri" w:hAnsi="Calibri" w:cs="Calibri"/>
          <w:color w:val="19191A"/>
        </w:rPr>
        <w:t>e,</w:t>
      </w:r>
      <w:r>
        <w:rPr>
          <w:rFonts w:ascii="Calibri" w:hAnsi="Calibri" w:cs="Calibri"/>
          <w:color w:val="19191A"/>
        </w:rPr>
        <w:t xml:space="preserve"> </w:t>
      </w:r>
      <w:r w:rsidRPr="00747C47">
        <w:rPr>
          <w:rFonts w:ascii="Calibri" w:hAnsi="Calibri" w:cs="Calibri"/>
          <w:color w:val="19191A"/>
        </w:rPr>
        <w:t>scaduto</w:t>
      </w:r>
      <w:r>
        <w:rPr>
          <w:rFonts w:ascii="Calibri" w:hAnsi="Calibri" w:cs="Calibri"/>
          <w:color w:val="19191A"/>
        </w:rPr>
        <w:t xml:space="preserve"> </w:t>
      </w:r>
      <w:r w:rsidRPr="00747C47">
        <w:rPr>
          <w:rFonts w:ascii="Calibri" w:hAnsi="Calibri" w:cs="Calibri"/>
          <w:color w:val="19191A"/>
        </w:rPr>
        <w:t>il</w:t>
      </w:r>
      <w:r>
        <w:rPr>
          <w:rFonts w:ascii="Calibri" w:hAnsi="Calibri" w:cs="Calibri"/>
          <w:color w:val="19191A"/>
        </w:rPr>
        <w:t xml:space="preserve"> </w:t>
      </w:r>
      <w:r w:rsidRPr="00747C47">
        <w:rPr>
          <w:rFonts w:ascii="Calibri" w:hAnsi="Calibri" w:cs="Calibri"/>
          <w:color w:val="19191A"/>
        </w:rPr>
        <w:t>quale</w:t>
      </w:r>
      <w:r>
        <w:rPr>
          <w:rFonts w:ascii="Calibri" w:hAnsi="Calibri" w:cs="Calibri"/>
          <w:color w:val="19191A"/>
        </w:rPr>
        <w:t xml:space="preserve"> </w:t>
      </w:r>
      <w:r w:rsidRPr="00747C47">
        <w:rPr>
          <w:rFonts w:ascii="Calibri" w:hAnsi="Calibri" w:cs="Calibri"/>
          <w:color w:val="19191A"/>
        </w:rPr>
        <w:t>procede</w:t>
      </w:r>
      <w:r>
        <w:rPr>
          <w:rFonts w:ascii="Calibri" w:hAnsi="Calibri" w:cs="Calibri"/>
          <w:color w:val="19191A"/>
        </w:rPr>
        <w:t xml:space="preserve"> </w:t>
      </w:r>
      <w:r w:rsidRPr="00747C47">
        <w:rPr>
          <w:rFonts w:ascii="Calibri" w:hAnsi="Calibri" w:cs="Calibri"/>
          <w:color w:val="19191A"/>
        </w:rPr>
        <w:t>alla</w:t>
      </w:r>
      <w:r>
        <w:rPr>
          <w:rFonts w:ascii="Calibri" w:hAnsi="Calibri" w:cs="Calibri"/>
          <w:color w:val="19191A"/>
        </w:rPr>
        <w:t xml:space="preserve"> </w:t>
      </w:r>
      <w:r w:rsidRPr="00747C47">
        <w:rPr>
          <w:rFonts w:ascii="Calibri" w:hAnsi="Calibri" w:cs="Calibri"/>
          <w:color w:val="19191A"/>
        </w:rPr>
        <w:t>delimitazione</w:t>
      </w:r>
    </w:p>
    <w:p w:rsidR="00747C47" w:rsidRPr="00747C47" w:rsidRDefault="00747C47" w:rsidP="00747C47">
      <w:pPr>
        <w:pStyle w:val="PreformattatoHTML"/>
        <w:shd w:val="clear" w:color="auto" w:fill="FFFFFF"/>
        <w:jc w:val="both"/>
        <w:rPr>
          <w:rFonts w:ascii="Calibri" w:hAnsi="Calibri" w:cs="Calibri"/>
          <w:color w:val="19191A"/>
        </w:rPr>
      </w:pPr>
      <w:r>
        <w:rPr>
          <w:rFonts w:ascii="Calibri" w:hAnsi="Calibri" w:cs="Calibri"/>
          <w:color w:val="19191A"/>
        </w:rPr>
        <w:t>dell'area metropolitana.</w:t>
      </w:r>
    </w:p>
    <w:p w:rsidR="00747C47" w:rsidRPr="00747C47" w:rsidRDefault="00747C47" w:rsidP="00747C47">
      <w:pPr>
        <w:pStyle w:val="PreformattatoHTML"/>
        <w:shd w:val="clear" w:color="auto" w:fill="FFFFFF"/>
        <w:jc w:val="both"/>
        <w:rPr>
          <w:rFonts w:ascii="Calibri" w:hAnsi="Calibri" w:cs="Calibri"/>
          <w:color w:val="19191A"/>
        </w:rPr>
      </w:pPr>
      <w:r>
        <w:rPr>
          <w:rFonts w:ascii="Calibri" w:hAnsi="Calibri" w:cs="Calibri"/>
          <w:color w:val="19191A"/>
        </w:rPr>
        <w:t xml:space="preserve"> </w:t>
      </w:r>
      <w:r w:rsidRPr="00747C47">
        <w:rPr>
          <w:rFonts w:ascii="Calibri" w:hAnsi="Calibri" w:cs="Calibri"/>
          <w:color w:val="19191A"/>
        </w:rPr>
        <w:t xml:space="preserve">3. Restano ferme le </w:t>
      </w:r>
      <w:r w:rsidR="00EE68C1" w:rsidRPr="00747C47">
        <w:rPr>
          <w:rFonts w:ascii="Calibri" w:hAnsi="Calibri" w:cs="Calibri"/>
          <w:color w:val="19191A"/>
        </w:rPr>
        <w:t>città</w:t>
      </w:r>
      <w:r>
        <w:rPr>
          <w:rFonts w:ascii="Calibri" w:hAnsi="Calibri" w:cs="Calibri"/>
          <w:color w:val="19191A"/>
        </w:rPr>
        <w:t xml:space="preserve"> </w:t>
      </w:r>
      <w:r w:rsidRPr="00747C47">
        <w:rPr>
          <w:rFonts w:ascii="Calibri" w:hAnsi="Calibri" w:cs="Calibri"/>
          <w:color w:val="19191A"/>
        </w:rPr>
        <w:t>metropolitane</w:t>
      </w:r>
      <w:r>
        <w:rPr>
          <w:rFonts w:ascii="Calibri" w:hAnsi="Calibri" w:cs="Calibri"/>
          <w:color w:val="19191A"/>
        </w:rPr>
        <w:t xml:space="preserve"> </w:t>
      </w:r>
      <w:r w:rsidRPr="00747C47">
        <w:rPr>
          <w:rFonts w:ascii="Calibri" w:hAnsi="Calibri" w:cs="Calibri"/>
          <w:color w:val="19191A"/>
        </w:rPr>
        <w:t>e</w:t>
      </w:r>
      <w:r>
        <w:rPr>
          <w:rFonts w:ascii="Calibri" w:hAnsi="Calibri" w:cs="Calibri"/>
          <w:color w:val="19191A"/>
        </w:rPr>
        <w:t xml:space="preserve"> </w:t>
      </w:r>
      <w:r w:rsidRPr="00747C47">
        <w:rPr>
          <w:rFonts w:ascii="Calibri" w:hAnsi="Calibri" w:cs="Calibri"/>
          <w:color w:val="19191A"/>
        </w:rPr>
        <w:t>le</w:t>
      </w:r>
      <w:r>
        <w:rPr>
          <w:rFonts w:ascii="Calibri" w:hAnsi="Calibri" w:cs="Calibri"/>
          <w:color w:val="19191A"/>
        </w:rPr>
        <w:t xml:space="preserve"> </w:t>
      </w:r>
      <w:r w:rsidRPr="00747C47">
        <w:rPr>
          <w:rFonts w:ascii="Calibri" w:hAnsi="Calibri" w:cs="Calibri"/>
          <w:color w:val="19191A"/>
        </w:rPr>
        <w:t>aree</w:t>
      </w:r>
      <w:r>
        <w:rPr>
          <w:rFonts w:ascii="Calibri" w:hAnsi="Calibri" w:cs="Calibri"/>
          <w:color w:val="19191A"/>
        </w:rPr>
        <w:t xml:space="preserve"> </w:t>
      </w:r>
      <w:r w:rsidRPr="00747C47">
        <w:rPr>
          <w:rFonts w:ascii="Calibri" w:hAnsi="Calibri" w:cs="Calibri"/>
          <w:color w:val="19191A"/>
        </w:rPr>
        <w:t>metropolitane</w:t>
      </w:r>
      <w:r>
        <w:rPr>
          <w:rFonts w:ascii="Calibri" w:hAnsi="Calibri" w:cs="Calibri"/>
          <w:color w:val="19191A"/>
        </w:rPr>
        <w:t xml:space="preserve"> </w:t>
      </w:r>
      <w:r w:rsidRPr="00747C47">
        <w:rPr>
          <w:rFonts w:ascii="Calibri" w:hAnsi="Calibri" w:cs="Calibri"/>
          <w:color w:val="19191A"/>
        </w:rPr>
        <w:t>definite dalle regioni a statuto speciale.</w:t>
      </w:r>
    </w:p>
    <w:p w:rsidR="003D4021" w:rsidRPr="004667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4667E0">
        <w:rPr>
          <w:rFonts w:eastAsia="Times New Roman"/>
          <w:sz w:val="16"/>
          <w:szCs w:val="16"/>
          <w:lang w:eastAsia="it-IT"/>
        </w:rPr>
        <w:t xml:space="preserve">--------------- </w:t>
      </w:r>
    </w:p>
    <w:p w:rsidR="006C68D6" w:rsidRDefault="004667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Pr>
          <w:rFonts w:eastAsia="Times New Roman"/>
          <w:sz w:val="16"/>
          <w:szCs w:val="16"/>
          <w:lang w:eastAsia="it-IT"/>
        </w:rPr>
        <w:t>AGGIORNAMENTO (69)</w:t>
      </w:r>
    </w:p>
    <w:p w:rsidR="006C68D6" w:rsidRPr="006C68D6" w:rsidRDefault="006C68D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6C68D6">
        <w:rPr>
          <w:rFonts w:eastAsia="Times New Roman"/>
          <w:sz w:val="16"/>
          <w:szCs w:val="16"/>
          <w:lang w:eastAsia="it-IT"/>
        </w:rPr>
        <w:t>A</w:t>
      </w:r>
      <w:r w:rsidRPr="006C68D6">
        <w:rPr>
          <w:rFonts w:eastAsia="Times New Roman"/>
          <w:bCs/>
          <w:iCs/>
          <w:sz w:val="16"/>
          <w:szCs w:val="16"/>
          <w:lang w:eastAsia="it-IT"/>
        </w:rPr>
        <w:t>rticolo abrogato dal d.l. 6/7/2012, n. 95.convertito, con modificazioni, dalla legge 7/8/2012. n. 13</w:t>
      </w:r>
      <w:r>
        <w:rPr>
          <w:rFonts w:eastAsia="Times New Roman"/>
          <w:bCs/>
          <w:iCs/>
          <w:sz w:val="16"/>
          <w:szCs w:val="16"/>
          <w:lang w:eastAsia="it-IT"/>
        </w:rPr>
        <w:t>5.</w:t>
      </w:r>
    </w:p>
    <w:p w:rsidR="004667E0" w:rsidRPr="00E46872"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4667E0">
        <w:rPr>
          <w:rFonts w:eastAsia="Times New Roman"/>
          <w:sz w:val="16"/>
          <w:szCs w:val="16"/>
          <w:lang w:eastAsia="it-IT"/>
        </w:rPr>
        <w:t xml:space="preserve"> Successivamente la Corte Costituzionale, con sentenza 3 - 19 luglio</w:t>
      </w:r>
      <w:r w:rsidR="004667E0">
        <w:rPr>
          <w:rFonts w:eastAsia="Times New Roman"/>
          <w:sz w:val="16"/>
          <w:szCs w:val="16"/>
          <w:lang w:eastAsia="it-IT"/>
        </w:rPr>
        <w:t xml:space="preserve"> </w:t>
      </w:r>
      <w:r w:rsidRPr="004667E0">
        <w:rPr>
          <w:rFonts w:eastAsia="Times New Roman"/>
          <w:sz w:val="16"/>
          <w:szCs w:val="16"/>
          <w:lang w:eastAsia="it-IT"/>
        </w:rPr>
        <w:t>2013, n. 220 (in G.U. 1a s.s. 24/7/2013, n. 30), ha dichiarato</w:t>
      </w:r>
      <w:r w:rsidR="004667E0">
        <w:rPr>
          <w:rFonts w:eastAsia="Times New Roman"/>
          <w:sz w:val="16"/>
          <w:szCs w:val="16"/>
          <w:lang w:eastAsia="it-IT"/>
        </w:rPr>
        <w:t xml:space="preserve"> </w:t>
      </w:r>
      <w:r w:rsidRPr="004667E0">
        <w:rPr>
          <w:rFonts w:eastAsia="Times New Roman"/>
          <w:sz w:val="16"/>
          <w:szCs w:val="16"/>
          <w:lang w:eastAsia="it-IT"/>
        </w:rPr>
        <w:t>l'illegittimità costituzionale dell'</w:t>
      </w:r>
      <w:hyperlink r:id="rId37" w:tgtFrame="_blank" w:history="1">
        <w:r w:rsidRPr="004667E0">
          <w:rPr>
            <w:rFonts w:eastAsia="Times New Roman"/>
            <w:sz w:val="16"/>
            <w:szCs w:val="16"/>
            <w:lang w:eastAsia="it-IT"/>
          </w:rPr>
          <w:t>art. 18 del D.L. 6 luglio 2012,</w:t>
        </w:r>
        <w:r w:rsidR="004667E0">
          <w:rPr>
            <w:rFonts w:eastAsia="Times New Roman"/>
            <w:sz w:val="16"/>
            <w:szCs w:val="16"/>
            <w:lang w:eastAsia="it-IT"/>
          </w:rPr>
          <w:t xml:space="preserve"> </w:t>
        </w:r>
        <w:r w:rsidRPr="004667E0">
          <w:rPr>
            <w:rFonts w:eastAsia="Times New Roman"/>
            <w:sz w:val="16"/>
            <w:szCs w:val="16"/>
            <w:lang w:eastAsia="it-IT"/>
          </w:rPr>
          <w:t>n. 95</w:t>
        </w:r>
      </w:hyperlink>
      <w:r w:rsidRPr="004667E0">
        <w:rPr>
          <w:rFonts w:eastAsia="Times New Roman"/>
          <w:sz w:val="16"/>
          <w:szCs w:val="16"/>
          <w:lang w:eastAsia="it-IT"/>
        </w:rPr>
        <w:t xml:space="preserve">, convertito con modificazioni dalla </w:t>
      </w:r>
      <w:hyperlink r:id="rId38" w:tgtFrame="_blank" w:history="1">
        <w:r w:rsidRPr="004667E0">
          <w:rPr>
            <w:rFonts w:eastAsia="Times New Roman"/>
            <w:sz w:val="16"/>
            <w:szCs w:val="16"/>
            <w:lang w:eastAsia="it-IT"/>
          </w:rPr>
          <w:t>L. 7 agosto 2012, n. 135</w:t>
        </w:r>
      </w:hyperlink>
      <w:r w:rsidR="004667E0">
        <w:rPr>
          <w:rFonts w:eastAsia="Times New Roman"/>
          <w:sz w:val="16"/>
          <w:szCs w:val="16"/>
          <w:lang w:eastAsia="it-IT"/>
        </w:rPr>
        <w:t xml:space="preserve"> </w:t>
      </w:r>
      <w:r w:rsidRPr="004667E0">
        <w:rPr>
          <w:rFonts w:eastAsia="Times New Roman"/>
          <w:sz w:val="16"/>
          <w:szCs w:val="16"/>
          <w:lang w:eastAsia="it-IT"/>
        </w:rPr>
        <w:t>(che ha disposto l'abro</w:t>
      </w:r>
      <w:r w:rsidR="004667E0">
        <w:rPr>
          <w:rFonts w:eastAsia="Times New Roman"/>
          <w:sz w:val="16"/>
          <w:szCs w:val="16"/>
          <w:lang w:eastAsia="it-IT"/>
        </w:rPr>
        <w:t>gazione del presente articolo).</w:t>
      </w:r>
    </w:p>
    <w:p w:rsidR="004667E0" w:rsidRDefault="004667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Default="003D4021" w:rsidP="00466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667E0">
        <w:rPr>
          <w:rFonts w:eastAsia="Times New Roman"/>
          <w:b/>
          <w:lang w:eastAsia="it-IT"/>
        </w:rPr>
        <w:t>Articolo 23</w:t>
      </w:r>
    </w:p>
    <w:p w:rsidR="003D4021" w:rsidRDefault="00747C47" w:rsidP="007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iCs/>
          <w:lang w:eastAsia="it-IT"/>
        </w:rPr>
      </w:pPr>
      <w:r>
        <w:rPr>
          <w:rFonts w:eastAsia="Times New Roman"/>
          <w:b/>
          <w:lang w:eastAsia="it-IT"/>
        </w:rPr>
        <w:t xml:space="preserve">Città metropolitane </w:t>
      </w:r>
      <w:r w:rsidR="004667E0">
        <w:rPr>
          <w:rFonts w:eastAsia="Times New Roman"/>
          <w:bCs/>
          <w:i/>
          <w:iCs/>
          <w:lang w:eastAsia="it-IT"/>
        </w:rPr>
        <w:t>(</w:t>
      </w:r>
      <w:r w:rsidR="004667E0" w:rsidRPr="004C4CE0">
        <w:rPr>
          <w:rFonts w:eastAsia="Times New Roman"/>
          <w:bCs/>
          <w:iCs/>
          <w:lang w:eastAsia="it-IT"/>
        </w:rPr>
        <w:t>69</w:t>
      </w:r>
      <w:r w:rsidR="004667E0">
        <w:rPr>
          <w:rFonts w:eastAsia="Times New Roman"/>
          <w:bCs/>
          <w:iCs/>
          <w:lang w:eastAsia="it-IT"/>
        </w:rPr>
        <w:t>)</w:t>
      </w:r>
    </w:p>
    <w:p w:rsidR="00F44174" w:rsidRPr="002A3BFF" w:rsidRDefault="002A3BFF" w:rsidP="002A3BFF">
      <w:pPr>
        <w:pStyle w:val="PreformattatoHTML"/>
        <w:shd w:val="clear" w:color="auto" w:fill="FFFFFF"/>
        <w:jc w:val="both"/>
        <w:rPr>
          <w:rFonts w:ascii="Calibri" w:hAnsi="Calibri" w:cs="Calibri"/>
          <w:color w:val="19191A"/>
        </w:rPr>
      </w:pPr>
      <w:r>
        <w:rPr>
          <w:rFonts w:ascii="Calibri" w:hAnsi="Calibri" w:cs="Calibri"/>
          <w:color w:val="19191A"/>
        </w:rPr>
        <w:t xml:space="preserve"> </w:t>
      </w:r>
      <w:r w:rsidR="00F44174" w:rsidRPr="002A3BFF">
        <w:rPr>
          <w:rFonts w:ascii="Calibri" w:hAnsi="Calibri" w:cs="Calibri"/>
          <w:color w:val="19191A"/>
        </w:rPr>
        <w:t>1. Nelle</w:t>
      </w:r>
      <w:r>
        <w:rPr>
          <w:rFonts w:ascii="Calibri" w:hAnsi="Calibri" w:cs="Calibri"/>
          <w:color w:val="19191A"/>
        </w:rPr>
        <w:t xml:space="preserve"> </w:t>
      </w:r>
      <w:r w:rsidR="00F44174" w:rsidRPr="002A3BFF">
        <w:rPr>
          <w:rFonts w:ascii="Calibri" w:hAnsi="Calibri" w:cs="Calibri"/>
          <w:color w:val="19191A"/>
        </w:rPr>
        <w:t>aree</w:t>
      </w:r>
      <w:r>
        <w:rPr>
          <w:rFonts w:ascii="Calibri" w:hAnsi="Calibri" w:cs="Calibri"/>
          <w:color w:val="19191A"/>
        </w:rPr>
        <w:t xml:space="preserve"> </w:t>
      </w:r>
      <w:r w:rsidR="00F44174" w:rsidRPr="002A3BFF">
        <w:rPr>
          <w:rFonts w:ascii="Calibri" w:hAnsi="Calibri" w:cs="Calibri"/>
          <w:color w:val="19191A"/>
        </w:rPr>
        <w:t>metropolitane</w:t>
      </w:r>
      <w:r>
        <w:rPr>
          <w:rFonts w:ascii="Calibri" w:hAnsi="Calibri" w:cs="Calibri"/>
          <w:color w:val="19191A"/>
        </w:rPr>
        <w:t xml:space="preserve"> </w:t>
      </w:r>
      <w:r w:rsidR="00F44174" w:rsidRPr="002A3BFF">
        <w:rPr>
          <w:rFonts w:ascii="Calibri" w:hAnsi="Calibri" w:cs="Calibri"/>
          <w:color w:val="19191A"/>
        </w:rPr>
        <w:t>di</w:t>
      </w:r>
      <w:r>
        <w:rPr>
          <w:rFonts w:ascii="Calibri" w:hAnsi="Calibri" w:cs="Calibri"/>
          <w:color w:val="19191A"/>
        </w:rPr>
        <w:t xml:space="preserve"> </w:t>
      </w:r>
      <w:r w:rsidR="00F44174" w:rsidRPr="002A3BFF">
        <w:rPr>
          <w:rFonts w:ascii="Calibri" w:hAnsi="Calibri" w:cs="Calibri"/>
          <w:color w:val="19191A"/>
        </w:rPr>
        <w:t>cui</w:t>
      </w:r>
      <w:r>
        <w:rPr>
          <w:rFonts w:ascii="Calibri" w:hAnsi="Calibri" w:cs="Calibri"/>
          <w:color w:val="19191A"/>
        </w:rPr>
        <w:t xml:space="preserve"> </w:t>
      </w:r>
      <w:r w:rsidR="00F44174" w:rsidRPr="002A3BFF">
        <w:rPr>
          <w:rFonts w:ascii="Calibri" w:hAnsi="Calibri" w:cs="Calibri"/>
          <w:color w:val="19191A"/>
        </w:rPr>
        <w:t>all'articolo</w:t>
      </w:r>
      <w:r>
        <w:rPr>
          <w:rFonts w:ascii="Calibri" w:hAnsi="Calibri" w:cs="Calibri"/>
          <w:color w:val="19191A"/>
        </w:rPr>
        <w:t xml:space="preserve"> </w:t>
      </w:r>
      <w:r w:rsidR="00F44174" w:rsidRPr="002A3BFF">
        <w:rPr>
          <w:rFonts w:ascii="Calibri" w:hAnsi="Calibri" w:cs="Calibri"/>
          <w:color w:val="19191A"/>
        </w:rPr>
        <w:t>22,</w:t>
      </w:r>
      <w:r>
        <w:rPr>
          <w:rFonts w:ascii="Calibri" w:hAnsi="Calibri" w:cs="Calibri"/>
          <w:color w:val="19191A"/>
        </w:rPr>
        <w:t xml:space="preserve"> </w:t>
      </w:r>
      <w:r w:rsidR="00F44174" w:rsidRPr="002A3BFF">
        <w:rPr>
          <w:rFonts w:ascii="Calibri" w:hAnsi="Calibri" w:cs="Calibri"/>
          <w:color w:val="19191A"/>
        </w:rPr>
        <w:t>il</w:t>
      </w:r>
      <w:r>
        <w:rPr>
          <w:rFonts w:ascii="Calibri" w:hAnsi="Calibri" w:cs="Calibri"/>
          <w:color w:val="19191A"/>
        </w:rPr>
        <w:t xml:space="preserve"> </w:t>
      </w:r>
      <w:r w:rsidR="00F44174" w:rsidRPr="002A3BFF">
        <w:rPr>
          <w:rFonts w:ascii="Calibri" w:hAnsi="Calibri" w:cs="Calibri"/>
          <w:color w:val="19191A"/>
        </w:rPr>
        <w:t>comune</w:t>
      </w:r>
      <w:r>
        <w:rPr>
          <w:rFonts w:ascii="Calibri" w:hAnsi="Calibri" w:cs="Calibri"/>
          <w:color w:val="19191A"/>
        </w:rPr>
        <w:t xml:space="preserve"> </w:t>
      </w:r>
      <w:r w:rsidR="00F44174" w:rsidRPr="002A3BFF">
        <w:rPr>
          <w:rFonts w:ascii="Calibri" w:hAnsi="Calibri" w:cs="Calibri"/>
          <w:color w:val="19191A"/>
        </w:rPr>
        <w:t>capoluogo</w:t>
      </w:r>
      <w:r>
        <w:rPr>
          <w:rFonts w:ascii="Calibri" w:hAnsi="Calibri" w:cs="Calibri"/>
          <w:color w:val="19191A"/>
        </w:rPr>
        <w:t xml:space="preserve"> </w:t>
      </w:r>
      <w:r w:rsidR="00F44174" w:rsidRPr="002A3BFF">
        <w:rPr>
          <w:rFonts w:ascii="Calibri" w:hAnsi="Calibri" w:cs="Calibri"/>
          <w:color w:val="19191A"/>
        </w:rPr>
        <w:t>e</w:t>
      </w:r>
      <w:r>
        <w:rPr>
          <w:rFonts w:ascii="Calibri" w:hAnsi="Calibri" w:cs="Calibri"/>
          <w:color w:val="19191A"/>
        </w:rPr>
        <w:t xml:space="preserve"> </w:t>
      </w:r>
      <w:r w:rsidR="00F44174" w:rsidRPr="002A3BFF">
        <w:rPr>
          <w:rFonts w:ascii="Calibri" w:hAnsi="Calibri" w:cs="Calibri"/>
          <w:color w:val="19191A"/>
        </w:rPr>
        <w:t>gli</w:t>
      </w:r>
      <w:r>
        <w:rPr>
          <w:rFonts w:ascii="Calibri" w:hAnsi="Calibri" w:cs="Calibri"/>
          <w:color w:val="19191A"/>
        </w:rPr>
        <w:t xml:space="preserve"> </w:t>
      </w:r>
      <w:r w:rsidR="00F44174" w:rsidRPr="002A3BFF">
        <w:rPr>
          <w:rFonts w:ascii="Calibri" w:hAnsi="Calibri" w:cs="Calibri"/>
          <w:color w:val="19191A"/>
        </w:rPr>
        <w:t>altri</w:t>
      </w:r>
      <w:r>
        <w:rPr>
          <w:rFonts w:ascii="Calibri" w:hAnsi="Calibri" w:cs="Calibri"/>
          <w:color w:val="19191A"/>
        </w:rPr>
        <w:t xml:space="preserve"> </w:t>
      </w:r>
      <w:r w:rsidR="00F44174" w:rsidRPr="002A3BFF">
        <w:rPr>
          <w:rFonts w:ascii="Calibri" w:hAnsi="Calibri" w:cs="Calibri"/>
          <w:color w:val="19191A"/>
        </w:rPr>
        <w:t>comuni</w:t>
      </w:r>
      <w:r>
        <w:rPr>
          <w:rFonts w:ascii="Calibri" w:hAnsi="Calibri" w:cs="Calibri"/>
          <w:color w:val="19191A"/>
        </w:rPr>
        <w:t xml:space="preserve"> </w:t>
      </w:r>
      <w:r w:rsidR="00F44174" w:rsidRPr="002A3BFF">
        <w:rPr>
          <w:rFonts w:ascii="Calibri" w:hAnsi="Calibri" w:cs="Calibri"/>
          <w:color w:val="19191A"/>
        </w:rPr>
        <w:t>ad</w:t>
      </w:r>
      <w:r>
        <w:rPr>
          <w:rFonts w:ascii="Calibri" w:hAnsi="Calibri" w:cs="Calibri"/>
          <w:color w:val="19191A"/>
        </w:rPr>
        <w:t xml:space="preserve"> </w:t>
      </w:r>
      <w:r w:rsidR="00F44174" w:rsidRPr="002A3BFF">
        <w:rPr>
          <w:rFonts w:ascii="Calibri" w:hAnsi="Calibri" w:cs="Calibri"/>
          <w:color w:val="19191A"/>
        </w:rPr>
        <w:t>esso</w:t>
      </w:r>
      <w:r>
        <w:rPr>
          <w:rFonts w:ascii="Calibri" w:hAnsi="Calibri" w:cs="Calibri"/>
          <w:color w:val="19191A"/>
        </w:rPr>
        <w:t xml:space="preserve"> </w:t>
      </w:r>
      <w:r w:rsidR="00F44174" w:rsidRPr="002A3BFF">
        <w:rPr>
          <w:rFonts w:ascii="Calibri" w:hAnsi="Calibri" w:cs="Calibri"/>
          <w:color w:val="19191A"/>
        </w:rPr>
        <w:t>uniti</w:t>
      </w:r>
      <w:r>
        <w:rPr>
          <w:rFonts w:ascii="Calibri" w:hAnsi="Calibri" w:cs="Calibri"/>
          <w:color w:val="19191A"/>
        </w:rPr>
        <w:t xml:space="preserve"> </w:t>
      </w:r>
      <w:r w:rsidR="00F44174" w:rsidRPr="002A3BFF">
        <w:rPr>
          <w:rFonts w:ascii="Calibri" w:hAnsi="Calibri" w:cs="Calibri"/>
          <w:color w:val="19191A"/>
        </w:rPr>
        <w:t>da</w:t>
      </w:r>
      <w:r>
        <w:rPr>
          <w:rFonts w:ascii="Calibri" w:hAnsi="Calibri" w:cs="Calibri"/>
          <w:color w:val="19191A"/>
        </w:rPr>
        <w:t xml:space="preserve"> contiguità </w:t>
      </w:r>
      <w:r w:rsidR="00F44174" w:rsidRPr="002A3BFF">
        <w:rPr>
          <w:rFonts w:ascii="Calibri" w:hAnsi="Calibri" w:cs="Calibri"/>
          <w:color w:val="19191A"/>
        </w:rPr>
        <w:t>territoriale</w:t>
      </w:r>
      <w:r>
        <w:rPr>
          <w:rFonts w:ascii="Calibri" w:hAnsi="Calibri" w:cs="Calibri"/>
          <w:color w:val="19191A"/>
        </w:rPr>
        <w:t xml:space="preserve"> </w:t>
      </w:r>
      <w:r w:rsidR="00F44174" w:rsidRPr="002A3BFF">
        <w:rPr>
          <w:rFonts w:ascii="Calibri" w:hAnsi="Calibri" w:cs="Calibri"/>
          <w:color w:val="19191A"/>
        </w:rPr>
        <w:t>e</w:t>
      </w:r>
      <w:r>
        <w:rPr>
          <w:rFonts w:ascii="Calibri" w:hAnsi="Calibri" w:cs="Calibri"/>
          <w:color w:val="19191A"/>
        </w:rPr>
        <w:t xml:space="preserve"> </w:t>
      </w:r>
      <w:r w:rsidR="00F44174" w:rsidRPr="002A3BFF">
        <w:rPr>
          <w:rFonts w:ascii="Calibri" w:hAnsi="Calibri" w:cs="Calibri"/>
          <w:color w:val="19191A"/>
        </w:rPr>
        <w:t>da</w:t>
      </w:r>
      <w:r>
        <w:rPr>
          <w:rFonts w:ascii="Calibri" w:hAnsi="Calibri" w:cs="Calibri"/>
          <w:color w:val="19191A"/>
        </w:rPr>
        <w:t xml:space="preserve"> </w:t>
      </w:r>
      <w:r w:rsidR="00F44174" w:rsidRPr="002A3BFF">
        <w:rPr>
          <w:rFonts w:ascii="Calibri" w:hAnsi="Calibri" w:cs="Calibri"/>
          <w:color w:val="19191A"/>
        </w:rPr>
        <w:t>rapporti</w:t>
      </w:r>
      <w:r>
        <w:rPr>
          <w:rFonts w:ascii="Calibri" w:hAnsi="Calibri" w:cs="Calibri"/>
          <w:color w:val="19191A"/>
        </w:rPr>
        <w:t xml:space="preserve"> </w:t>
      </w:r>
      <w:r w:rsidR="00F44174" w:rsidRPr="002A3BFF">
        <w:rPr>
          <w:rFonts w:ascii="Calibri" w:hAnsi="Calibri" w:cs="Calibri"/>
          <w:color w:val="19191A"/>
        </w:rPr>
        <w:t>di</w:t>
      </w:r>
      <w:r>
        <w:rPr>
          <w:rFonts w:ascii="Calibri" w:hAnsi="Calibri" w:cs="Calibri"/>
          <w:color w:val="19191A"/>
        </w:rPr>
        <w:t xml:space="preserve"> </w:t>
      </w:r>
      <w:r w:rsidR="00F44174" w:rsidRPr="002A3BFF">
        <w:rPr>
          <w:rFonts w:ascii="Calibri" w:hAnsi="Calibri" w:cs="Calibri"/>
          <w:color w:val="19191A"/>
        </w:rPr>
        <w:t>stretta</w:t>
      </w:r>
      <w:r>
        <w:rPr>
          <w:rFonts w:ascii="Calibri" w:hAnsi="Calibri" w:cs="Calibri"/>
          <w:color w:val="19191A"/>
        </w:rPr>
        <w:t xml:space="preserve"> </w:t>
      </w:r>
      <w:r w:rsidR="00F44174" w:rsidRPr="002A3BFF">
        <w:rPr>
          <w:rFonts w:ascii="Calibri" w:hAnsi="Calibri" w:cs="Calibri"/>
          <w:color w:val="19191A"/>
        </w:rPr>
        <w:t>integrazione</w:t>
      </w:r>
      <w:r>
        <w:rPr>
          <w:rFonts w:ascii="Calibri" w:hAnsi="Calibri" w:cs="Calibri"/>
          <w:color w:val="19191A"/>
        </w:rPr>
        <w:t xml:space="preserve"> </w:t>
      </w:r>
      <w:r w:rsidR="00F44174" w:rsidRPr="002A3BFF">
        <w:rPr>
          <w:rFonts w:ascii="Calibri" w:hAnsi="Calibri" w:cs="Calibri"/>
          <w:color w:val="19191A"/>
        </w:rPr>
        <w:t>in</w:t>
      </w:r>
      <w:r>
        <w:rPr>
          <w:rFonts w:ascii="Calibri" w:hAnsi="Calibri" w:cs="Calibri"/>
          <w:color w:val="19191A"/>
        </w:rPr>
        <w:t xml:space="preserve"> </w:t>
      </w:r>
      <w:r w:rsidR="00F44174" w:rsidRPr="002A3BFF">
        <w:rPr>
          <w:rFonts w:ascii="Calibri" w:hAnsi="Calibri" w:cs="Calibri"/>
          <w:color w:val="19191A"/>
        </w:rPr>
        <w:t>ordine</w:t>
      </w:r>
      <w:r>
        <w:rPr>
          <w:rFonts w:ascii="Calibri" w:hAnsi="Calibri" w:cs="Calibri"/>
          <w:color w:val="19191A"/>
        </w:rPr>
        <w:t xml:space="preserve"> </w:t>
      </w:r>
      <w:r w:rsidR="00EE68C1">
        <w:rPr>
          <w:rFonts w:ascii="Calibri" w:hAnsi="Calibri" w:cs="Calibri"/>
          <w:color w:val="19191A"/>
        </w:rPr>
        <w:t>all'attività</w:t>
      </w:r>
      <w:r>
        <w:rPr>
          <w:rFonts w:ascii="Calibri" w:hAnsi="Calibri" w:cs="Calibri"/>
          <w:color w:val="19191A"/>
        </w:rPr>
        <w:t xml:space="preserve"> </w:t>
      </w:r>
      <w:r w:rsidR="00F44174" w:rsidRPr="002A3BFF">
        <w:rPr>
          <w:rFonts w:ascii="Calibri" w:hAnsi="Calibri" w:cs="Calibri"/>
          <w:color w:val="19191A"/>
        </w:rPr>
        <w:t>economica,</w:t>
      </w:r>
      <w:r>
        <w:rPr>
          <w:rFonts w:ascii="Calibri" w:hAnsi="Calibri" w:cs="Calibri"/>
          <w:color w:val="19191A"/>
        </w:rPr>
        <w:t xml:space="preserve"> </w:t>
      </w:r>
      <w:r w:rsidR="00F44174" w:rsidRPr="002A3BFF">
        <w:rPr>
          <w:rFonts w:ascii="Calibri" w:hAnsi="Calibri" w:cs="Calibri"/>
          <w:color w:val="19191A"/>
        </w:rPr>
        <w:t>ai</w:t>
      </w:r>
      <w:r>
        <w:rPr>
          <w:rFonts w:ascii="Calibri" w:hAnsi="Calibri" w:cs="Calibri"/>
          <w:color w:val="19191A"/>
        </w:rPr>
        <w:t xml:space="preserve"> </w:t>
      </w:r>
      <w:r w:rsidR="00F44174" w:rsidRPr="002A3BFF">
        <w:rPr>
          <w:rFonts w:ascii="Calibri" w:hAnsi="Calibri" w:cs="Calibri"/>
          <w:color w:val="19191A"/>
        </w:rPr>
        <w:t>servizi</w:t>
      </w:r>
      <w:r>
        <w:rPr>
          <w:rFonts w:ascii="Calibri" w:hAnsi="Calibri" w:cs="Calibri"/>
          <w:color w:val="19191A"/>
        </w:rPr>
        <w:t xml:space="preserve"> </w:t>
      </w:r>
      <w:r w:rsidR="00F44174" w:rsidRPr="002A3BFF">
        <w:rPr>
          <w:rFonts w:ascii="Calibri" w:hAnsi="Calibri" w:cs="Calibri"/>
          <w:color w:val="19191A"/>
        </w:rPr>
        <w:t>essenziali,</w:t>
      </w:r>
      <w:r>
        <w:rPr>
          <w:rFonts w:ascii="Calibri" w:hAnsi="Calibri" w:cs="Calibri"/>
          <w:color w:val="19191A"/>
        </w:rPr>
        <w:t xml:space="preserve"> </w:t>
      </w:r>
      <w:r w:rsidR="00F44174" w:rsidRPr="002A3BFF">
        <w:rPr>
          <w:rFonts w:ascii="Calibri" w:hAnsi="Calibri" w:cs="Calibri"/>
          <w:color w:val="19191A"/>
        </w:rPr>
        <w:t>ai</w:t>
      </w:r>
      <w:r>
        <w:rPr>
          <w:rFonts w:ascii="Calibri" w:hAnsi="Calibri" w:cs="Calibri"/>
          <w:color w:val="19191A"/>
        </w:rPr>
        <w:t xml:space="preserve"> </w:t>
      </w:r>
      <w:r w:rsidR="00F44174" w:rsidRPr="002A3BFF">
        <w:rPr>
          <w:rFonts w:ascii="Calibri" w:hAnsi="Calibri" w:cs="Calibri"/>
          <w:color w:val="19191A"/>
        </w:rPr>
        <w:t>caratteri</w:t>
      </w:r>
      <w:r>
        <w:rPr>
          <w:rFonts w:ascii="Calibri" w:hAnsi="Calibri" w:cs="Calibri"/>
          <w:color w:val="19191A"/>
        </w:rPr>
        <w:t xml:space="preserve"> </w:t>
      </w:r>
      <w:r w:rsidR="00F44174" w:rsidRPr="002A3BFF">
        <w:rPr>
          <w:rFonts w:ascii="Calibri" w:hAnsi="Calibri" w:cs="Calibri"/>
          <w:color w:val="19191A"/>
        </w:rPr>
        <w:t>ambientali, alle relazioni sociali e culturali possono costituirsi in</w:t>
      </w:r>
      <w:r>
        <w:rPr>
          <w:rFonts w:ascii="Calibri" w:hAnsi="Calibri" w:cs="Calibri"/>
          <w:color w:val="19191A"/>
        </w:rPr>
        <w:t xml:space="preserve"> </w:t>
      </w:r>
      <w:r w:rsidR="00F44174" w:rsidRPr="002A3BFF">
        <w:rPr>
          <w:rFonts w:ascii="Calibri" w:hAnsi="Calibri" w:cs="Calibri"/>
          <w:color w:val="19191A"/>
        </w:rPr>
        <w:t>citt</w:t>
      </w:r>
      <w:r>
        <w:rPr>
          <w:rFonts w:ascii="Calibri" w:hAnsi="Calibri" w:cs="Calibri"/>
          <w:color w:val="19191A"/>
        </w:rPr>
        <w:t>à</w:t>
      </w:r>
      <w:r w:rsidR="00F44174" w:rsidRPr="002A3BFF">
        <w:rPr>
          <w:rFonts w:ascii="Calibri" w:hAnsi="Calibri" w:cs="Calibri"/>
          <w:color w:val="19191A"/>
        </w:rPr>
        <w:t xml:space="preserve"> metropolitan</w:t>
      </w:r>
      <w:r>
        <w:rPr>
          <w:rFonts w:ascii="Calibri" w:hAnsi="Calibri" w:cs="Calibri"/>
          <w:color w:val="19191A"/>
        </w:rPr>
        <w:t>e ad ordinamento differenziato.</w:t>
      </w:r>
    </w:p>
    <w:p w:rsidR="00F44174" w:rsidRPr="002A3BFF" w:rsidRDefault="00F44174" w:rsidP="002A3BFF">
      <w:pPr>
        <w:pStyle w:val="PreformattatoHTML"/>
        <w:shd w:val="clear" w:color="auto" w:fill="FFFFFF"/>
        <w:jc w:val="both"/>
        <w:rPr>
          <w:rFonts w:ascii="Calibri" w:hAnsi="Calibri" w:cs="Calibri"/>
          <w:color w:val="19191A"/>
        </w:rPr>
      </w:pPr>
      <w:r w:rsidRPr="002A3BFF">
        <w:rPr>
          <w:rFonts w:ascii="Calibri" w:hAnsi="Calibri" w:cs="Calibri"/>
          <w:color w:val="19191A"/>
        </w:rPr>
        <w:t xml:space="preserve"> 2. A tale fine, su</w:t>
      </w:r>
      <w:r w:rsidR="002A3BFF">
        <w:rPr>
          <w:rFonts w:ascii="Calibri" w:hAnsi="Calibri" w:cs="Calibri"/>
          <w:color w:val="19191A"/>
        </w:rPr>
        <w:t xml:space="preserve"> </w:t>
      </w:r>
      <w:r w:rsidRPr="002A3BFF">
        <w:rPr>
          <w:rFonts w:ascii="Calibri" w:hAnsi="Calibri" w:cs="Calibri"/>
          <w:color w:val="19191A"/>
        </w:rPr>
        <w:t>iniziativa</w:t>
      </w:r>
      <w:r w:rsidR="002A3BFF">
        <w:rPr>
          <w:rFonts w:ascii="Calibri" w:hAnsi="Calibri" w:cs="Calibri"/>
          <w:color w:val="19191A"/>
        </w:rPr>
        <w:t xml:space="preserve"> </w:t>
      </w:r>
      <w:r w:rsidRPr="002A3BFF">
        <w:rPr>
          <w:rFonts w:ascii="Calibri" w:hAnsi="Calibri" w:cs="Calibri"/>
          <w:color w:val="19191A"/>
        </w:rPr>
        <w:t>degli</w:t>
      </w:r>
      <w:r w:rsidR="002A3BFF">
        <w:rPr>
          <w:rFonts w:ascii="Calibri" w:hAnsi="Calibri" w:cs="Calibri"/>
          <w:color w:val="19191A"/>
        </w:rPr>
        <w:t xml:space="preserve"> </w:t>
      </w:r>
      <w:r w:rsidRPr="002A3BFF">
        <w:rPr>
          <w:rFonts w:ascii="Calibri" w:hAnsi="Calibri" w:cs="Calibri"/>
          <w:color w:val="19191A"/>
        </w:rPr>
        <w:t>enti</w:t>
      </w:r>
      <w:r w:rsidR="002A3BFF">
        <w:rPr>
          <w:rFonts w:ascii="Calibri" w:hAnsi="Calibri" w:cs="Calibri"/>
          <w:color w:val="19191A"/>
        </w:rPr>
        <w:t xml:space="preserve"> </w:t>
      </w:r>
      <w:r w:rsidRPr="002A3BFF">
        <w:rPr>
          <w:rFonts w:ascii="Calibri" w:hAnsi="Calibri" w:cs="Calibri"/>
          <w:color w:val="19191A"/>
        </w:rPr>
        <w:t>locali</w:t>
      </w:r>
      <w:r w:rsidR="002A3BFF">
        <w:rPr>
          <w:rFonts w:ascii="Calibri" w:hAnsi="Calibri" w:cs="Calibri"/>
          <w:color w:val="19191A"/>
        </w:rPr>
        <w:t xml:space="preserve"> </w:t>
      </w:r>
      <w:r w:rsidRPr="002A3BFF">
        <w:rPr>
          <w:rFonts w:ascii="Calibri" w:hAnsi="Calibri" w:cs="Calibri"/>
          <w:color w:val="19191A"/>
        </w:rPr>
        <w:t>interessati,</w:t>
      </w:r>
      <w:r w:rsidR="002A3BFF">
        <w:rPr>
          <w:rFonts w:ascii="Calibri" w:hAnsi="Calibri" w:cs="Calibri"/>
          <w:color w:val="19191A"/>
        </w:rPr>
        <w:t xml:space="preserve"> </w:t>
      </w:r>
      <w:r w:rsidRPr="002A3BFF">
        <w:rPr>
          <w:rFonts w:ascii="Calibri" w:hAnsi="Calibri" w:cs="Calibri"/>
          <w:color w:val="19191A"/>
        </w:rPr>
        <w:t>il</w:t>
      </w:r>
      <w:r w:rsidR="002A3BFF">
        <w:rPr>
          <w:rFonts w:ascii="Calibri" w:hAnsi="Calibri" w:cs="Calibri"/>
          <w:color w:val="19191A"/>
        </w:rPr>
        <w:t xml:space="preserve"> </w:t>
      </w:r>
      <w:r w:rsidRPr="002A3BFF">
        <w:rPr>
          <w:rFonts w:ascii="Calibri" w:hAnsi="Calibri" w:cs="Calibri"/>
          <w:color w:val="19191A"/>
        </w:rPr>
        <w:t>sindaco</w:t>
      </w:r>
      <w:r w:rsidR="002A3BFF">
        <w:rPr>
          <w:rFonts w:ascii="Calibri" w:hAnsi="Calibri" w:cs="Calibri"/>
          <w:color w:val="19191A"/>
        </w:rPr>
        <w:t xml:space="preserve"> </w:t>
      </w:r>
      <w:r w:rsidRPr="002A3BFF">
        <w:rPr>
          <w:rFonts w:ascii="Calibri" w:hAnsi="Calibri" w:cs="Calibri"/>
          <w:color w:val="19191A"/>
        </w:rPr>
        <w:t>del</w:t>
      </w:r>
      <w:r w:rsidR="002A3BFF">
        <w:rPr>
          <w:rFonts w:ascii="Calibri" w:hAnsi="Calibri" w:cs="Calibri"/>
          <w:color w:val="19191A"/>
        </w:rPr>
        <w:t xml:space="preserve"> </w:t>
      </w:r>
      <w:r w:rsidRPr="002A3BFF">
        <w:rPr>
          <w:rFonts w:ascii="Calibri" w:hAnsi="Calibri" w:cs="Calibri"/>
          <w:color w:val="19191A"/>
        </w:rPr>
        <w:t>comune</w:t>
      </w:r>
      <w:r w:rsidR="002A3BFF">
        <w:rPr>
          <w:rFonts w:ascii="Calibri" w:hAnsi="Calibri" w:cs="Calibri"/>
          <w:color w:val="19191A"/>
        </w:rPr>
        <w:t xml:space="preserve"> </w:t>
      </w:r>
      <w:r w:rsidRPr="002A3BFF">
        <w:rPr>
          <w:rFonts w:ascii="Calibri" w:hAnsi="Calibri" w:cs="Calibri"/>
          <w:color w:val="19191A"/>
        </w:rPr>
        <w:t>capoluogo</w:t>
      </w:r>
      <w:r w:rsidR="002A3BFF">
        <w:rPr>
          <w:rFonts w:ascii="Calibri" w:hAnsi="Calibri" w:cs="Calibri"/>
          <w:color w:val="19191A"/>
        </w:rPr>
        <w:t xml:space="preserve"> </w:t>
      </w:r>
      <w:r w:rsidRPr="002A3BFF">
        <w:rPr>
          <w:rFonts w:ascii="Calibri" w:hAnsi="Calibri" w:cs="Calibri"/>
          <w:color w:val="19191A"/>
        </w:rPr>
        <w:t>e</w:t>
      </w:r>
      <w:r w:rsidR="002A3BFF">
        <w:rPr>
          <w:rFonts w:ascii="Calibri" w:hAnsi="Calibri" w:cs="Calibri"/>
          <w:color w:val="19191A"/>
        </w:rPr>
        <w:t xml:space="preserve"> </w:t>
      </w:r>
      <w:r w:rsidRPr="002A3BFF">
        <w:rPr>
          <w:rFonts w:ascii="Calibri" w:hAnsi="Calibri" w:cs="Calibri"/>
          <w:color w:val="19191A"/>
        </w:rPr>
        <w:t>il</w:t>
      </w:r>
      <w:r w:rsidR="002A3BFF">
        <w:rPr>
          <w:rFonts w:ascii="Calibri" w:hAnsi="Calibri" w:cs="Calibri"/>
          <w:color w:val="19191A"/>
        </w:rPr>
        <w:t xml:space="preserve"> </w:t>
      </w:r>
      <w:r w:rsidRPr="002A3BFF">
        <w:rPr>
          <w:rFonts w:ascii="Calibri" w:hAnsi="Calibri" w:cs="Calibri"/>
          <w:color w:val="19191A"/>
        </w:rPr>
        <w:t>presidente</w:t>
      </w:r>
      <w:r w:rsidR="002A3BFF">
        <w:rPr>
          <w:rFonts w:ascii="Calibri" w:hAnsi="Calibri" w:cs="Calibri"/>
          <w:color w:val="19191A"/>
        </w:rPr>
        <w:t xml:space="preserve"> </w:t>
      </w:r>
      <w:r w:rsidRPr="002A3BFF">
        <w:rPr>
          <w:rFonts w:ascii="Calibri" w:hAnsi="Calibri" w:cs="Calibri"/>
          <w:color w:val="19191A"/>
        </w:rPr>
        <w:t>della</w:t>
      </w:r>
      <w:r w:rsidR="002A3BFF">
        <w:rPr>
          <w:rFonts w:ascii="Calibri" w:hAnsi="Calibri" w:cs="Calibri"/>
          <w:color w:val="19191A"/>
        </w:rPr>
        <w:t xml:space="preserve"> </w:t>
      </w:r>
      <w:r w:rsidRPr="002A3BFF">
        <w:rPr>
          <w:rFonts w:ascii="Calibri" w:hAnsi="Calibri" w:cs="Calibri"/>
          <w:color w:val="19191A"/>
        </w:rPr>
        <w:t>provincia</w:t>
      </w:r>
      <w:r w:rsidR="002A3BFF">
        <w:rPr>
          <w:rFonts w:ascii="Calibri" w:hAnsi="Calibri" w:cs="Calibri"/>
          <w:color w:val="19191A"/>
        </w:rPr>
        <w:t xml:space="preserve"> </w:t>
      </w:r>
      <w:r w:rsidRPr="002A3BFF">
        <w:rPr>
          <w:rFonts w:ascii="Calibri" w:hAnsi="Calibri" w:cs="Calibri"/>
          <w:color w:val="19191A"/>
        </w:rPr>
        <w:t>convocano</w:t>
      </w:r>
      <w:r w:rsidR="002A3BFF">
        <w:rPr>
          <w:rFonts w:ascii="Calibri" w:hAnsi="Calibri" w:cs="Calibri"/>
          <w:color w:val="19191A"/>
        </w:rPr>
        <w:t xml:space="preserve"> </w:t>
      </w:r>
      <w:r w:rsidRPr="002A3BFF">
        <w:rPr>
          <w:rFonts w:ascii="Calibri" w:hAnsi="Calibri" w:cs="Calibri"/>
          <w:color w:val="19191A"/>
        </w:rPr>
        <w:t>l'assemblea</w:t>
      </w:r>
      <w:r w:rsidR="002A3BFF">
        <w:rPr>
          <w:rFonts w:ascii="Calibri" w:hAnsi="Calibri" w:cs="Calibri"/>
          <w:color w:val="19191A"/>
        </w:rPr>
        <w:t xml:space="preserve"> </w:t>
      </w:r>
      <w:r w:rsidRPr="002A3BFF">
        <w:rPr>
          <w:rFonts w:ascii="Calibri" w:hAnsi="Calibri" w:cs="Calibri"/>
          <w:color w:val="19191A"/>
        </w:rPr>
        <w:t>dei</w:t>
      </w:r>
      <w:r w:rsidR="002A3BFF">
        <w:rPr>
          <w:rFonts w:ascii="Calibri" w:hAnsi="Calibri" w:cs="Calibri"/>
          <w:color w:val="19191A"/>
        </w:rPr>
        <w:t xml:space="preserve"> </w:t>
      </w:r>
      <w:r w:rsidRPr="002A3BFF">
        <w:rPr>
          <w:rFonts w:ascii="Calibri" w:hAnsi="Calibri" w:cs="Calibri"/>
          <w:color w:val="19191A"/>
        </w:rPr>
        <w:t>rappresentanti</w:t>
      </w:r>
      <w:r w:rsidR="002A3BFF">
        <w:rPr>
          <w:rFonts w:ascii="Calibri" w:hAnsi="Calibri" w:cs="Calibri"/>
          <w:color w:val="19191A"/>
        </w:rPr>
        <w:t xml:space="preserve"> </w:t>
      </w:r>
      <w:r w:rsidRPr="002A3BFF">
        <w:rPr>
          <w:rFonts w:ascii="Calibri" w:hAnsi="Calibri" w:cs="Calibri"/>
          <w:color w:val="19191A"/>
        </w:rPr>
        <w:t>degli</w:t>
      </w:r>
      <w:r w:rsidR="002A3BFF">
        <w:rPr>
          <w:rFonts w:ascii="Calibri" w:hAnsi="Calibri" w:cs="Calibri"/>
          <w:color w:val="19191A"/>
        </w:rPr>
        <w:t xml:space="preserve"> </w:t>
      </w:r>
      <w:r w:rsidRPr="002A3BFF">
        <w:rPr>
          <w:rFonts w:ascii="Calibri" w:hAnsi="Calibri" w:cs="Calibri"/>
          <w:color w:val="19191A"/>
        </w:rPr>
        <w:t>enti</w:t>
      </w:r>
      <w:r w:rsidR="002A3BFF">
        <w:rPr>
          <w:rFonts w:ascii="Calibri" w:hAnsi="Calibri" w:cs="Calibri"/>
          <w:color w:val="19191A"/>
        </w:rPr>
        <w:t xml:space="preserve"> </w:t>
      </w:r>
      <w:r w:rsidRPr="002A3BFF">
        <w:rPr>
          <w:rFonts w:ascii="Calibri" w:hAnsi="Calibri" w:cs="Calibri"/>
          <w:color w:val="19191A"/>
        </w:rPr>
        <w:t>locali</w:t>
      </w:r>
      <w:r w:rsidR="002A3BFF">
        <w:rPr>
          <w:rFonts w:ascii="Calibri" w:hAnsi="Calibri" w:cs="Calibri"/>
          <w:color w:val="19191A"/>
        </w:rPr>
        <w:t xml:space="preserve"> </w:t>
      </w:r>
      <w:r w:rsidRPr="002A3BFF">
        <w:rPr>
          <w:rFonts w:ascii="Calibri" w:hAnsi="Calibri" w:cs="Calibri"/>
          <w:color w:val="19191A"/>
        </w:rPr>
        <w:t>interessati. L'assemblea,</w:t>
      </w:r>
      <w:r w:rsidR="002A3BFF">
        <w:rPr>
          <w:rFonts w:ascii="Calibri" w:hAnsi="Calibri" w:cs="Calibri"/>
          <w:color w:val="19191A"/>
        </w:rPr>
        <w:t xml:space="preserve"> </w:t>
      </w:r>
      <w:r w:rsidRPr="002A3BFF">
        <w:rPr>
          <w:rFonts w:ascii="Calibri" w:hAnsi="Calibri" w:cs="Calibri"/>
          <w:color w:val="19191A"/>
        </w:rPr>
        <w:t>su</w:t>
      </w:r>
      <w:r w:rsidR="002A3BFF">
        <w:rPr>
          <w:rFonts w:ascii="Calibri" w:hAnsi="Calibri" w:cs="Calibri"/>
          <w:color w:val="19191A"/>
        </w:rPr>
        <w:t xml:space="preserve"> </w:t>
      </w:r>
      <w:r w:rsidRPr="002A3BFF">
        <w:rPr>
          <w:rFonts w:ascii="Calibri" w:hAnsi="Calibri" w:cs="Calibri"/>
          <w:color w:val="19191A"/>
        </w:rPr>
        <w:t>conforme</w:t>
      </w:r>
      <w:r w:rsidR="002A3BFF">
        <w:rPr>
          <w:rFonts w:ascii="Calibri" w:hAnsi="Calibri" w:cs="Calibri"/>
          <w:color w:val="19191A"/>
        </w:rPr>
        <w:t xml:space="preserve"> </w:t>
      </w:r>
      <w:r w:rsidRPr="002A3BFF">
        <w:rPr>
          <w:rFonts w:ascii="Calibri" w:hAnsi="Calibri" w:cs="Calibri"/>
          <w:color w:val="19191A"/>
        </w:rPr>
        <w:t>deliberazione</w:t>
      </w:r>
      <w:r w:rsidR="002A3BFF">
        <w:rPr>
          <w:rFonts w:ascii="Calibri" w:hAnsi="Calibri" w:cs="Calibri"/>
          <w:color w:val="19191A"/>
        </w:rPr>
        <w:t xml:space="preserve"> </w:t>
      </w:r>
      <w:r w:rsidRPr="002A3BFF">
        <w:rPr>
          <w:rFonts w:ascii="Calibri" w:hAnsi="Calibri" w:cs="Calibri"/>
          <w:color w:val="19191A"/>
        </w:rPr>
        <w:t>dei</w:t>
      </w:r>
      <w:r w:rsidR="002A3BFF">
        <w:rPr>
          <w:rFonts w:ascii="Calibri" w:hAnsi="Calibri" w:cs="Calibri"/>
          <w:color w:val="19191A"/>
        </w:rPr>
        <w:t xml:space="preserve"> </w:t>
      </w:r>
      <w:r w:rsidRPr="002A3BFF">
        <w:rPr>
          <w:rFonts w:ascii="Calibri" w:hAnsi="Calibri" w:cs="Calibri"/>
          <w:color w:val="19191A"/>
        </w:rPr>
        <w:t>consigli</w:t>
      </w:r>
      <w:r w:rsidR="002A3BFF">
        <w:rPr>
          <w:rFonts w:ascii="Calibri" w:hAnsi="Calibri" w:cs="Calibri"/>
          <w:color w:val="19191A"/>
        </w:rPr>
        <w:t xml:space="preserve"> </w:t>
      </w:r>
      <w:r w:rsidRPr="002A3BFF">
        <w:rPr>
          <w:rFonts w:ascii="Calibri" w:hAnsi="Calibri" w:cs="Calibri"/>
          <w:color w:val="19191A"/>
        </w:rPr>
        <w:t xml:space="preserve">comunali, adotta una proposta di statuto della </w:t>
      </w:r>
      <w:r w:rsidR="002A3BFF" w:rsidRPr="002A3BFF">
        <w:rPr>
          <w:rFonts w:ascii="Calibri" w:hAnsi="Calibri" w:cs="Calibri"/>
          <w:color w:val="19191A"/>
        </w:rPr>
        <w:t>città</w:t>
      </w:r>
      <w:r w:rsidR="002A3BFF">
        <w:rPr>
          <w:rFonts w:ascii="Calibri" w:hAnsi="Calibri" w:cs="Calibri"/>
          <w:color w:val="19191A"/>
        </w:rPr>
        <w:t xml:space="preserve"> </w:t>
      </w:r>
      <w:r w:rsidRPr="002A3BFF">
        <w:rPr>
          <w:rFonts w:ascii="Calibri" w:hAnsi="Calibri" w:cs="Calibri"/>
          <w:color w:val="19191A"/>
        </w:rPr>
        <w:t>metropolitana,</w:t>
      </w:r>
      <w:r w:rsidR="002A3BFF">
        <w:rPr>
          <w:rFonts w:ascii="Calibri" w:hAnsi="Calibri" w:cs="Calibri"/>
          <w:color w:val="19191A"/>
        </w:rPr>
        <w:t xml:space="preserve"> </w:t>
      </w:r>
      <w:r w:rsidRPr="002A3BFF">
        <w:rPr>
          <w:rFonts w:ascii="Calibri" w:hAnsi="Calibri" w:cs="Calibri"/>
          <w:color w:val="19191A"/>
        </w:rPr>
        <w:t>che</w:t>
      </w:r>
      <w:r w:rsidR="002A3BFF">
        <w:rPr>
          <w:rFonts w:ascii="Calibri" w:hAnsi="Calibri" w:cs="Calibri"/>
          <w:color w:val="19191A"/>
        </w:rPr>
        <w:t xml:space="preserve"> </w:t>
      </w:r>
      <w:r w:rsidRPr="002A3BFF">
        <w:rPr>
          <w:rFonts w:ascii="Calibri" w:hAnsi="Calibri" w:cs="Calibri"/>
          <w:color w:val="19191A"/>
        </w:rPr>
        <w:t>ne</w:t>
      </w:r>
      <w:r w:rsidR="002A3BFF">
        <w:rPr>
          <w:rFonts w:ascii="Calibri" w:hAnsi="Calibri" w:cs="Calibri"/>
          <w:color w:val="19191A"/>
        </w:rPr>
        <w:t xml:space="preserve"> </w:t>
      </w:r>
      <w:r w:rsidRPr="002A3BFF">
        <w:rPr>
          <w:rFonts w:ascii="Calibri" w:hAnsi="Calibri" w:cs="Calibri"/>
          <w:color w:val="19191A"/>
        </w:rPr>
        <w:t>indichi</w:t>
      </w:r>
      <w:r w:rsidR="002A3BFF">
        <w:rPr>
          <w:rFonts w:ascii="Calibri" w:hAnsi="Calibri" w:cs="Calibri"/>
          <w:color w:val="19191A"/>
        </w:rPr>
        <w:t xml:space="preserve"> </w:t>
      </w:r>
      <w:r w:rsidRPr="002A3BFF">
        <w:rPr>
          <w:rFonts w:ascii="Calibri" w:hAnsi="Calibri" w:cs="Calibri"/>
          <w:color w:val="19191A"/>
        </w:rPr>
        <w:t>il</w:t>
      </w:r>
      <w:r w:rsidR="002A3BFF">
        <w:rPr>
          <w:rFonts w:ascii="Calibri" w:hAnsi="Calibri" w:cs="Calibri"/>
          <w:color w:val="19191A"/>
        </w:rPr>
        <w:t xml:space="preserve"> </w:t>
      </w:r>
      <w:r w:rsidRPr="002A3BFF">
        <w:rPr>
          <w:rFonts w:ascii="Calibri" w:hAnsi="Calibri" w:cs="Calibri"/>
          <w:color w:val="19191A"/>
        </w:rPr>
        <w:t>territorio,</w:t>
      </w:r>
      <w:r w:rsidR="002A3BFF">
        <w:rPr>
          <w:rFonts w:ascii="Calibri" w:hAnsi="Calibri" w:cs="Calibri"/>
          <w:color w:val="19191A"/>
        </w:rPr>
        <w:t xml:space="preserve"> </w:t>
      </w:r>
      <w:r w:rsidRPr="002A3BFF">
        <w:rPr>
          <w:rFonts w:ascii="Calibri" w:hAnsi="Calibri" w:cs="Calibri"/>
          <w:color w:val="19191A"/>
        </w:rPr>
        <w:t>l'organizzazione,</w:t>
      </w:r>
      <w:r w:rsidR="002A3BFF">
        <w:rPr>
          <w:rFonts w:ascii="Calibri" w:hAnsi="Calibri" w:cs="Calibri"/>
          <w:color w:val="19191A"/>
        </w:rPr>
        <w:t xml:space="preserve"> </w:t>
      </w:r>
      <w:r w:rsidRPr="002A3BFF">
        <w:rPr>
          <w:rFonts w:ascii="Calibri" w:hAnsi="Calibri" w:cs="Calibri"/>
          <w:color w:val="19191A"/>
        </w:rPr>
        <w:t>l'articolazione</w:t>
      </w:r>
      <w:r w:rsidR="002A3BFF">
        <w:rPr>
          <w:rFonts w:ascii="Calibri" w:hAnsi="Calibri" w:cs="Calibri"/>
          <w:color w:val="19191A"/>
        </w:rPr>
        <w:t xml:space="preserve"> interna e le funzioni.</w:t>
      </w:r>
    </w:p>
    <w:p w:rsidR="00F44174" w:rsidRPr="002A3BFF" w:rsidRDefault="002A3BFF" w:rsidP="002A3BFF">
      <w:pPr>
        <w:pStyle w:val="PreformattatoHTML"/>
        <w:shd w:val="clear" w:color="auto" w:fill="FFFFFF"/>
        <w:jc w:val="both"/>
        <w:rPr>
          <w:rFonts w:ascii="Calibri" w:hAnsi="Calibri" w:cs="Calibri"/>
          <w:color w:val="19191A"/>
        </w:rPr>
      </w:pPr>
      <w:r>
        <w:rPr>
          <w:rFonts w:ascii="Calibri" w:hAnsi="Calibri" w:cs="Calibri"/>
          <w:color w:val="19191A"/>
        </w:rPr>
        <w:t xml:space="preserve"> </w:t>
      </w:r>
      <w:r w:rsidR="00F44174" w:rsidRPr="002A3BFF">
        <w:rPr>
          <w:rFonts w:ascii="Calibri" w:hAnsi="Calibri" w:cs="Calibri"/>
          <w:color w:val="19191A"/>
        </w:rPr>
        <w:t>3.</w:t>
      </w:r>
      <w:r>
        <w:rPr>
          <w:rFonts w:ascii="Calibri" w:hAnsi="Calibri" w:cs="Calibri"/>
          <w:color w:val="19191A"/>
        </w:rPr>
        <w:t xml:space="preserve"> </w:t>
      </w:r>
      <w:r w:rsidR="00F44174" w:rsidRPr="002A3BFF">
        <w:rPr>
          <w:rFonts w:ascii="Calibri" w:hAnsi="Calibri" w:cs="Calibri"/>
          <w:color w:val="19191A"/>
        </w:rPr>
        <w:t>La</w:t>
      </w:r>
      <w:r>
        <w:rPr>
          <w:rFonts w:ascii="Calibri" w:hAnsi="Calibri" w:cs="Calibri"/>
          <w:color w:val="19191A"/>
        </w:rPr>
        <w:t xml:space="preserve"> </w:t>
      </w:r>
      <w:r w:rsidR="00F44174" w:rsidRPr="002A3BFF">
        <w:rPr>
          <w:rFonts w:ascii="Calibri" w:hAnsi="Calibri" w:cs="Calibri"/>
          <w:color w:val="19191A"/>
        </w:rPr>
        <w:t>proposta</w:t>
      </w:r>
      <w:r>
        <w:rPr>
          <w:rFonts w:ascii="Calibri" w:hAnsi="Calibri" w:cs="Calibri"/>
          <w:color w:val="19191A"/>
        </w:rPr>
        <w:t xml:space="preserve"> </w:t>
      </w:r>
      <w:r w:rsidR="00F44174" w:rsidRPr="002A3BFF">
        <w:rPr>
          <w:rFonts w:ascii="Calibri" w:hAnsi="Calibri" w:cs="Calibri"/>
          <w:color w:val="19191A"/>
        </w:rPr>
        <w:t>di</w:t>
      </w:r>
      <w:r>
        <w:rPr>
          <w:rFonts w:ascii="Calibri" w:hAnsi="Calibri" w:cs="Calibri"/>
          <w:color w:val="19191A"/>
        </w:rPr>
        <w:t xml:space="preserve"> </w:t>
      </w:r>
      <w:r w:rsidR="00F44174" w:rsidRPr="002A3BFF">
        <w:rPr>
          <w:rFonts w:ascii="Calibri" w:hAnsi="Calibri" w:cs="Calibri"/>
          <w:color w:val="19191A"/>
        </w:rPr>
        <w:t>istituzione</w:t>
      </w:r>
      <w:r>
        <w:rPr>
          <w:rFonts w:ascii="Calibri" w:hAnsi="Calibri" w:cs="Calibri"/>
          <w:color w:val="19191A"/>
        </w:rPr>
        <w:t xml:space="preserve"> </w:t>
      </w:r>
      <w:r w:rsidR="00F44174" w:rsidRPr="002A3BFF">
        <w:rPr>
          <w:rFonts w:ascii="Calibri" w:hAnsi="Calibri" w:cs="Calibri"/>
          <w:color w:val="19191A"/>
        </w:rPr>
        <w:t>della</w:t>
      </w:r>
      <w:r>
        <w:rPr>
          <w:rFonts w:ascii="Calibri" w:hAnsi="Calibri" w:cs="Calibri"/>
          <w:color w:val="19191A"/>
        </w:rPr>
        <w:t xml:space="preserve"> città </w:t>
      </w:r>
      <w:r w:rsidR="00F44174" w:rsidRPr="002A3BFF">
        <w:rPr>
          <w:rFonts w:ascii="Calibri" w:hAnsi="Calibri" w:cs="Calibri"/>
          <w:color w:val="19191A"/>
        </w:rPr>
        <w:t>metropolitana</w:t>
      </w:r>
      <w:r>
        <w:rPr>
          <w:rFonts w:ascii="Calibri" w:hAnsi="Calibri" w:cs="Calibri"/>
          <w:color w:val="19191A"/>
        </w:rPr>
        <w:t xml:space="preserve"> è </w:t>
      </w:r>
      <w:r w:rsidR="00F44174" w:rsidRPr="002A3BFF">
        <w:rPr>
          <w:rFonts w:ascii="Calibri" w:hAnsi="Calibri" w:cs="Calibri"/>
          <w:color w:val="19191A"/>
        </w:rPr>
        <w:t>sottoposta a referendum a cura di ciascun comune partecipante,</w:t>
      </w:r>
      <w:r>
        <w:rPr>
          <w:rFonts w:ascii="Calibri" w:hAnsi="Calibri" w:cs="Calibri"/>
          <w:color w:val="19191A"/>
        </w:rPr>
        <w:t xml:space="preserve"> </w:t>
      </w:r>
      <w:r w:rsidR="00F44174" w:rsidRPr="002A3BFF">
        <w:rPr>
          <w:rFonts w:ascii="Calibri" w:hAnsi="Calibri" w:cs="Calibri"/>
          <w:color w:val="19191A"/>
        </w:rPr>
        <w:t>entro</w:t>
      </w:r>
      <w:r>
        <w:rPr>
          <w:rFonts w:ascii="Calibri" w:hAnsi="Calibri" w:cs="Calibri"/>
          <w:color w:val="19191A"/>
        </w:rPr>
        <w:t xml:space="preserve"> </w:t>
      </w:r>
      <w:r w:rsidR="00F44174" w:rsidRPr="002A3BFF">
        <w:rPr>
          <w:rFonts w:ascii="Calibri" w:hAnsi="Calibri" w:cs="Calibri"/>
          <w:color w:val="19191A"/>
        </w:rPr>
        <w:t>centottanta giorni dalla sua approvazione. Se la proposta</w:t>
      </w:r>
      <w:r>
        <w:rPr>
          <w:rFonts w:ascii="Calibri" w:hAnsi="Calibri" w:cs="Calibri"/>
          <w:color w:val="19191A"/>
        </w:rPr>
        <w:t xml:space="preserve"> </w:t>
      </w:r>
      <w:r w:rsidR="00F44174" w:rsidRPr="002A3BFF">
        <w:rPr>
          <w:rFonts w:ascii="Calibri" w:hAnsi="Calibri" w:cs="Calibri"/>
          <w:color w:val="19191A"/>
        </w:rPr>
        <w:t>riceve</w:t>
      </w:r>
      <w:r>
        <w:rPr>
          <w:rFonts w:ascii="Calibri" w:hAnsi="Calibri" w:cs="Calibri"/>
          <w:color w:val="19191A"/>
        </w:rPr>
        <w:t xml:space="preserve"> </w:t>
      </w:r>
      <w:r w:rsidR="00F44174" w:rsidRPr="002A3BFF">
        <w:rPr>
          <w:rFonts w:ascii="Calibri" w:hAnsi="Calibri" w:cs="Calibri"/>
          <w:color w:val="19191A"/>
        </w:rPr>
        <w:t>il</w:t>
      </w:r>
      <w:r>
        <w:rPr>
          <w:rFonts w:ascii="Calibri" w:hAnsi="Calibri" w:cs="Calibri"/>
          <w:color w:val="19191A"/>
        </w:rPr>
        <w:t xml:space="preserve"> </w:t>
      </w:r>
      <w:r w:rsidR="00F44174" w:rsidRPr="002A3BFF">
        <w:rPr>
          <w:rFonts w:ascii="Calibri" w:hAnsi="Calibri" w:cs="Calibri"/>
          <w:color w:val="19191A"/>
        </w:rPr>
        <w:t>voto favorevole</w:t>
      </w:r>
      <w:r>
        <w:rPr>
          <w:rFonts w:ascii="Calibri" w:hAnsi="Calibri" w:cs="Calibri"/>
          <w:color w:val="19191A"/>
        </w:rPr>
        <w:t xml:space="preserve"> </w:t>
      </w:r>
      <w:r w:rsidR="00F44174" w:rsidRPr="002A3BFF">
        <w:rPr>
          <w:rFonts w:ascii="Calibri" w:hAnsi="Calibri" w:cs="Calibri"/>
          <w:color w:val="19191A"/>
        </w:rPr>
        <w:t>della</w:t>
      </w:r>
      <w:r>
        <w:rPr>
          <w:rFonts w:ascii="Calibri" w:hAnsi="Calibri" w:cs="Calibri"/>
          <w:color w:val="19191A"/>
        </w:rPr>
        <w:t xml:space="preserve"> </w:t>
      </w:r>
      <w:r w:rsidR="00F44174" w:rsidRPr="002A3BFF">
        <w:rPr>
          <w:rFonts w:ascii="Calibri" w:hAnsi="Calibri" w:cs="Calibri"/>
          <w:color w:val="19191A"/>
        </w:rPr>
        <w:t>maggioranza</w:t>
      </w:r>
      <w:r>
        <w:rPr>
          <w:rFonts w:ascii="Calibri" w:hAnsi="Calibri" w:cs="Calibri"/>
          <w:color w:val="19191A"/>
        </w:rPr>
        <w:t xml:space="preserve"> </w:t>
      </w:r>
      <w:r w:rsidR="00F44174" w:rsidRPr="002A3BFF">
        <w:rPr>
          <w:rFonts w:ascii="Calibri" w:hAnsi="Calibri" w:cs="Calibri"/>
          <w:color w:val="19191A"/>
        </w:rPr>
        <w:t>degli</w:t>
      </w:r>
      <w:r>
        <w:rPr>
          <w:rFonts w:ascii="Calibri" w:hAnsi="Calibri" w:cs="Calibri"/>
          <w:color w:val="19191A"/>
        </w:rPr>
        <w:t xml:space="preserve"> </w:t>
      </w:r>
      <w:r w:rsidR="00F44174" w:rsidRPr="002A3BFF">
        <w:rPr>
          <w:rFonts w:ascii="Calibri" w:hAnsi="Calibri" w:cs="Calibri"/>
          <w:color w:val="19191A"/>
        </w:rPr>
        <w:t>aventi</w:t>
      </w:r>
      <w:r>
        <w:rPr>
          <w:rFonts w:ascii="Calibri" w:hAnsi="Calibri" w:cs="Calibri"/>
          <w:color w:val="19191A"/>
        </w:rPr>
        <w:t xml:space="preserve"> </w:t>
      </w:r>
      <w:r w:rsidR="00F44174" w:rsidRPr="002A3BFF">
        <w:rPr>
          <w:rFonts w:ascii="Calibri" w:hAnsi="Calibri" w:cs="Calibri"/>
          <w:color w:val="19191A"/>
        </w:rPr>
        <w:t>diritto</w:t>
      </w:r>
      <w:r>
        <w:rPr>
          <w:rFonts w:ascii="Calibri" w:hAnsi="Calibri" w:cs="Calibri"/>
          <w:color w:val="19191A"/>
        </w:rPr>
        <w:t xml:space="preserve"> </w:t>
      </w:r>
      <w:r w:rsidR="00F44174" w:rsidRPr="002A3BFF">
        <w:rPr>
          <w:rFonts w:ascii="Calibri" w:hAnsi="Calibri" w:cs="Calibri"/>
          <w:color w:val="19191A"/>
        </w:rPr>
        <w:t>al</w:t>
      </w:r>
      <w:r>
        <w:rPr>
          <w:rFonts w:ascii="Calibri" w:hAnsi="Calibri" w:cs="Calibri"/>
          <w:color w:val="19191A"/>
        </w:rPr>
        <w:t xml:space="preserve"> </w:t>
      </w:r>
      <w:r w:rsidR="00F44174" w:rsidRPr="002A3BFF">
        <w:rPr>
          <w:rFonts w:ascii="Calibri" w:hAnsi="Calibri" w:cs="Calibri"/>
          <w:color w:val="19191A"/>
        </w:rPr>
        <w:t>voto</w:t>
      </w:r>
      <w:r>
        <w:rPr>
          <w:rFonts w:ascii="Calibri" w:hAnsi="Calibri" w:cs="Calibri"/>
          <w:color w:val="19191A"/>
        </w:rPr>
        <w:t xml:space="preserve"> </w:t>
      </w:r>
      <w:r w:rsidR="00F44174" w:rsidRPr="002A3BFF">
        <w:rPr>
          <w:rFonts w:ascii="Calibri" w:hAnsi="Calibri" w:cs="Calibri"/>
          <w:color w:val="19191A"/>
        </w:rPr>
        <w:t>espressa nella met</w:t>
      </w:r>
      <w:r>
        <w:rPr>
          <w:rFonts w:ascii="Calibri" w:hAnsi="Calibri" w:cs="Calibri"/>
          <w:color w:val="19191A"/>
        </w:rPr>
        <w:t xml:space="preserve">à </w:t>
      </w:r>
      <w:r w:rsidR="00F44174" w:rsidRPr="002A3BFF">
        <w:rPr>
          <w:rFonts w:ascii="Calibri" w:hAnsi="Calibri" w:cs="Calibri"/>
          <w:color w:val="19191A"/>
        </w:rPr>
        <w:t>pi</w:t>
      </w:r>
      <w:r>
        <w:rPr>
          <w:rFonts w:ascii="Calibri" w:hAnsi="Calibri" w:cs="Calibri"/>
          <w:color w:val="19191A"/>
        </w:rPr>
        <w:t xml:space="preserve">ù </w:t>
      </w:r>
      <w:r w:rsidR="00F44174" w:rsidRPr="002A3BFF">
        <w:rPr>
          <w:rFonts w:ascii="Calibri" w:hAnsi="Calibri" w:cs="Calibri"/>
          <w:color w:val="19191A"/>
        </w:rPr>
        <w:t>uno</w:t>
      </w:r>
      <w:r>
        <w:rPr>
          <w:rFonts w:ascii="Calibri" w:hAnsi="Calibri" w:cs="Calibri"/>
          <w:color w:val="19191A"/>
        </w:rPr>
        <w:t xml:space="preserve"> </w:t>
      </w:r>
      <w:r w:rsidR="00F44174" w:rsidRPr="002A3BFF">
        <w:rPr>
          <w:rFonts w:ascii="Calibri" w:hAnsi="Calibri" w:cs="Calibri"/>
          <w:color w:val="19191A"/>
        </w:rPr>
        <w:t>dei</w:t>
      </w:r>
      <w:r>
        <w:rPr>
          <w:rFonts w:ascii="Calibri" w:hAnsi="Calibri" w:cs="Calibri"/>
          <w:color w:val="19191A"/>
        </w:rPr>
        <w:t xml:space="preserve"> </w:t>
      </w:r>
      <w:r w:rsidR="00F44174" w:rsidRPr="002A3BFF">
        <w:rPr>
          <w:rFonts w:ascii="Calibri" w:hAnsi="Calibri" w:cs="Calibri"/>
          <w:color w:val="19191A"/>
        </w:rPr>
        <w:t>comuni</w:t>
      </w:r>
      <w:r>
        <w:rPr>
          <w:rFonts w:ascii="Calibri" w:hAnsi="Calibri" w:cs="Calibri"/>
          <w:color w:val="19191A"/>
        </w:rPr>
        <w:t xml:space="preserve"> </w:t>
      </w:r>
      <w:r w:rsidR="00F44174" w:rsidRPr="002A3BFF">
        <w:rPr>
          <w:rFonts w:ascii="Calibri" w:hAnsi="Calibri" w:cs="Calibri"/>
          <w:color w:val="19191A"/>
        </w:rPr>
        <w:t>partecipanti,</w:t>
      </w:r>
      <w:r>
        <w:rPr>
          <w:rFonts w:ascii="Calibri" w:hAnsi="Calibri" w:cs="Calibri"/>
          <w:color w:val="19191A"/>
        </w:rPr>
        <w:t xml:space="preserve"> </w:t>
      </w:r>
      <w:r w:rsidR="00F44174" w:rsidRPr="002A3BFF">
        <w:rPr>
          <w:rFonts w:ascii="Calibri" w:hAnsi="Calibri" w:cs="Calibri"/>
          <w:color w:val="19191A"/>
        </w:rPr>
        <w:t>essa</w:t>
      </w:r>
      <w:r>
        <w:rPr>
          <w:rFonts w:ascii="Calibri" w:hAnsi="Calibri" w:cs="Calibri"/>
          <w:color w:val="19191A"/>
        </w:rPr>
        <w:t xml:space="preserve"> è </w:t>
      </w:r>
      <w:r w:rsidR="00F44174" w:rsidRPr="002A3BFF">
        <w:rPr>
          <w:rFonts w:ascii="Calibri" w:hAnsi="Calibri" w:cs="Calibri"/>
          <w:color w:val="19191A"/>
        </w:rPr>
        <w:t>presentata dalla regione entro i successivi</w:t>
      </w:r>
      <w:r>
        <w:rPr>
          <w:rFonts w:ascii="Calibri" w:hAnsi="Calibri" w:cs="Calibri"/>
          <w:color w:val="19191A"/>
        </w:rPr>
        <w:t xml:space="preserve"> </w:t>
      </w:r>
      <w:r w:rsidR="00F44174" w:rsidRPr="002A3BFF">
        <w:rPr>
          <w:rFonts w:ascii="Calibri" w:hAnsi="Calibri" w:cs="Calibri"/>
          <w:color w:val="19191A"/>
        </w:rPr>
        <w:t>novanta</w:t>
      </w:r>
      <w:r>
        <w:rPr>
          <w:rFonts w:ascii="Calibri" w:hAnsi="Calibri" w:cs="Calibri"/>
          <w:color w:val="19191A"/>
        </w:rPr>
        <w:t xml:space="preserve"> </w:t>
      </w:r>
      <w:r w:rsidR="00F44174" w:rsidRPr="002A3BFF">
        <w:rPr>
          <w:rFonts w:ascii="Calibri" w:hAnsi="Calibri" w:cs="Calibri"/>
          <w:color w:val="19191A"/>
        </w:rPr>
        <w:t>giorni</w:t>
      </w:r>
      <w:r>
        <w:rPr>
          <w:rFonts w:ascii="Calibri" w:hAnsi="Calibri" w:cs="Calibri"/>
          <w:color w:val="19191A"/>
        </w:rPr>
        <w:t xml:space="preserve"> </w:t>
      </w:r>
      <w:r w:rsidR="00F44174" w:rsidRPr="002A3BFF">
        <w:rPr>
          <w:rFonts w:ascii="Calibri" w:hAnsi="Calibri" w:cs="Calibri"/>
          <w:color w:val="19191A"/>
        </w:rPr>
        <w:t>ad</w:t>
      </w:r>
      <w:r>
        <w:rPr>
          <w:rFonts w:ascii="Calibri" w:hAnsi="Calibri" w:cs="Calibri"/>
          <w:color w:val="19191A"/>
        </w:rPr>
        <w:t xml:space="preserve"> </w:t>
      </w:r>
      <w:r w:rsidR="00F44174" w:rsidRPr="002A3BFF">
        <w:rPr>
          <w:rFonts w:ascii="Calibri" w:hAnsi="Calibri" w:cs="Calibri"/>
          <w:color w:val="19191A"/>
        </w:rPr>
        <w:t>una</w:t>
      </w:r>
      <w:r>
        <w:rPr>
          <w:rFonts w:ascii="Calibri" w:hAnsi="Calibri" w:cs="Calibri"/>
          <w:color w:val="19191A"/>
        </w:rPr>
        <w:t xml:space="preserve"> </w:t>
      </w:r>
      <w:r w:rsidR="00F44174" w:rsidRPr="002A3BFF">
        <w:rPr>
          <w:rFonts w:ascii="Calibri" w:hAnsi="Calibri" w:cs="Calibri"/>
          <w:color w:val="19191A"/>
        </w:rPr>
        <w:t>delle due Camer</w:t>
      </w:r>
      <w:r>
        <w:rPr>
          <w:rFonts w:ascii="Calibri" w:hAnsi="Calibri" w:cs="Calibri"/>
          <w:color w:val="19191A"/>
        </w:rPr>
        <w:t>e per l'approvazione con legge.</w:t>
      </w:r>
    </w:p>
    <w:p w:rsidR="00F44174" w:rsidRPr="002A3BFF" w:rsidRDefault="002A3BFF" w:rsidP="002A3BFF">
      <w:pPr>
        <w:pStyle w:val="PreformattatoHTML"/>
        <w:shd w:val="clear" w:color="auto" w:fill="FFFFFF"/>
        <w:jc w:val="both"/>
        <w:rPr>
          <w:rFonts w:ascii="Calibri" w:hAnsi="Calibri" w:cs="Calibri"/>
          <w:color w:val="19191A"/>
        </w:rPr>
      </w:pPr>
      <w:r>
        <w:rPr>
          <w:rFonts w:ascii="Calibri" w:hAnsi="Calibri" w:cs="Calibri"/>
          <w:color w:val="19191A"/>
        </w:rPr>
        <w:t xml:space="preserve"> </w:t>
      </w:r>
      <w:r w:rsidR="00F44174" w:rsidRPr="002A3BFF">
        <w:rPr>
          <w:rFonts w:ascii="Calibri" w:hAnsi="Calibri" w:cs="Calibri"/>
          <w:color w:val="19191A"/>
        </w:rPr>
        <w:t>4. All'elezione degli organi della citt</w:t>
      </w:r>
      <w:r w:rsidR="00EE68C1">
        <w:rPr>
          <w:rFonts w:ascii="Calibri" w:hAnsi="Calibri" w:cs="Calibri"/>
          <w:color w:val="19191A"/>
        </w:rPr>
        <w:t>à</w:t>
      </w:r>
      <w:r>
        <w:rPr>
          <w:rFonts w:ascii="Calibri" w:hAnsi="Calibri" w:cs="Calibri"/>
          <w:color w:val="19191A"/>
        </w:rPr>
        <w:t xml:space="preserve"> </w:t>
      </w:r>
      <w:r w:rsidR="00F44174" w:rsidRPr="002A3BFF">
        <w:rPr>
          <w:rFonts w:ascii="Calibri" w:hAnsi="Calibri" w:cs="Calibri"/>
          <w:color w:val="19191A"/>
        </w:rPr>
        <w:t>metropolitana</w:t>
      </w:r>
      <w:r>
        <w:rPr>
          <w:rFonts w:ascii="Calibri" w:hAnsi="Calibri" w:cs="Calibri"/>
          <w:color w:val="19191A"/>
        </w:rPr>
        <w:t xml:space="preserve"> </w:t>
      </w:r>
      <w:r w:rsidR="00F44174" w:rsidRPr="002A3BFF">
        <w:rPr>
          <w:rFonts w:ascii="Calibri" w:hAnsi="Calibri" w:cs="Calibri"/>
          <w:color w:val="19191A"/>
        </w:rPr>
        <w:t>si</w:t>
      </w:r>
      <w:r>
        <w:rPr>
          <w:rFonts w:ascii="Calibri" w:hAnsi="Calibri" w:cs="Calibri"/>
          <w:color w:val="19191A"/>
        </w:rPr>
        <w:t xml:space="preserve"> </w:t>
      </w:r>
      <w:r w:rsidR="00F44174" w:rsidRPr="002A3BFF">
        <w:rPr>
          <w:rFonts w:ascii="Calibri" w:hAnsi="Calibri" w:cs="Calibri"/>
          <w:color w:val="19191A"/>
        </w:rPr>
        <w:t>procede</w:t>
      </w:r>
      <w:r>
        <w:rPr>
          <w:rFonts w:ascii="Calibri" w:hAnsi="Calibri" w:cs="Calibri"/>
          <w:color w:val="19191A"/>
        </w:rPr>
        <w:t xml:space="preserve"> </w:t>
      </w:r>
      <w:r w:rsidR="00F44174" w:rsidRPr="002A3BFF">
        <w:rPr>
          <w:rFonts w:ascii="Calibri" w:hAnsi="Calibri" w:cs="Calibri"/>
          <w:color w:val="19191A"/>
        </w:rPr>
        <w:t>nel primo turno utile ai sensi delle</w:t>
      </w:r>
      <w:r>
        <w:rPr>
          <w:rFonts w:ascii="Calibri" w:hAnsi="Calibri" w:cs="Calibri"/>
          <w:color w:val="19191A"/>
        </w:rPr>
        <w:t xml:space="preserve"> </w:t>
      </w:r>
      <w:r w:rsidR="00F44174" w:rsidRPr="002A3BFF">
        <w:rPr>
          <w:rFonts w:ascii="Calibri" w:hAnsi="Calibri" w:cs="Calibri"/>
          <w:color w:val="19191A"/>
        </w:rPr>
        <w:t>leggi</w:t>
      </w:r>
      <w:r>
        <w:rPr>
          <w:rFonts w:ascii="Calibri" w:hAnsi="Calibri" w:cs="Calibri"/>
          <w:color w:val="19191A"/>
        </w:rPr>
        <w:t xml:space="preserve"> </w:t>
      </w:r>
      <w:r w:rsidR="00F44174" w:rsidRPr="002A3BFF">
        <w:rPr>
          <w:rFonts w:ascii="Calibri" w:hAnsi="Calibri" w:cs="Calibri"/>
          <w:color w:val="19191A"/>
        </w:rPr>
        <w:t>vigenti</w:t>
      </w:r>
      <w:r>
        <w:rPr>
          <w:rFonts w:ascii="Calibri" w:hAnsi="Calibri" w:cs="Calibri"/>
          <w:color w:val="19191A"/>
        </w:rPr>
        <w:t xml:space="preserve"> </w:t>
      </w:r>
      <w:r w:rsidR="00F44174" w:rsidRPr="002A3BFF">
        <w:rPr>
          <w:rFonts w:ascii="Calibri" w:hAnsi="Calibri" w:cs="Calibri"/>
          <w:color w:val="19191A"/>
        </w:rPr>
        <w:t>in</w:t>
      </w:r>
      <w:r>
        <w:rPr>
          <w:rFonts w:ascii="Calibri" w:hAnsi="Calibri" w:cs="Calibri"/>
          <w:color w:val="19191A"/>
        </w:rPr>
        <w:t xml:space="preserve"> </w:t>
      </w:r>
      <w:r w:rsidR="00F44174" w:rsidRPr="002A3BFF">
        <w:rPr>
          <w:rFonts w:ascii="Calibri" w:hAnsi="Calibri" w:cs="Calibri"/>
          <w:color w:val="19191A"/>
        </w:rPr>
        <w:t>materia</w:t>
      </w:r>
      <w:r>
        <w:rPr>
          <w:rFonts w:ascii="Calibri" w:hAnsi="Calibri" w:cs="Calibri"/>
          <w:color w:val="19191A"/>
        </w:rPr>
        <w:t xml:space="preserve"> </w:t>
      </w:r>
      <w:r w:rsidR="00F44174" w:rsidRPr="002A3BFF">
        <w:rPr>
          <w:rFonts w:ascii="Calibri" w:hAnsi="Calibri" w:cs="Calibri"/>
          <w:color w:val="19191A"/>
        </w:rPr>
        <w:t>di</w:t>
      </w:r>
      <w:r>
        <w:rPr>
          <w:rFonts w:ascii="Calibri" w:hAnsi="Calibri" w:cs="Calibri"/>
          <w:color w:val="19191A"/>
        </w:rPr>
        <w:t xml:space="preserve"> elezioni degli enti locali.</w:t>
      </w:r>
    </w:p>
    <w:p w:rsidR="00F44174" w:rsidRPr="002A3BFF" w:rsidRDefault="00F44174" w:rsidP="002A3BFF">
      <w:pPr>
        <w:pStyle w:val="PreformattatoHTML"/>
        <w:shd w:val="clear" w:color="auto" w:fill="FFFFFF"/>
        <w:jc w:val="both"/>
        <w:rPr>
          <w:rFonts w:ascii="Calibri" w:hAnsi="Calibri" w:cs="Calibri"/>
          <w:color w:val="19191A"/>
        </w:rPr>
      </w:pPr>
      <w:r w:rsidRPr="002A3BFF">
        <w:rPr>
          <w:rFonts w:ascii="Calibri" w:hAnsi="Calibri" w:cs="Calibri"/>
          <w:color w:val="19191A"/>
        </w:rPr>
        <w:t xml:space="preserve"> 5.</w:t>
      </w:r>
      <w:r w:rsidR="002A3BFF">
        <w:rPr>
          <w:rFonts w:ascii="Calibri" w:hAnsi="Calibri" w:cs="Calibri"/>
          <w:color w:val="19191A"/>
        </w:rPr>
        <w:t xml:space="preserve"> </w:t>
      </w:r>
      <w:r w:rsidRPr="002A3BFF">
        <w:rPr>
          <w:rFonts w:ascii="Calibri" w:hAnsi="Calibri" w:cs="Calibri"/>
          <w:color w:val="19191A"/>
        </w:rPr>
        <w:t>La</w:t>
      </w:r>
      <w:r w:rsidR="002A3BFF">
        <w:rPr>
          <w:rFonts w:ascii="Calibri" w:hAnsi="Calibri" w:cs="Calibri"/>
          <w:color w:val="19191A"/>
        </w:rPr>
        <w:t xml:space="preserve"> </w:t>
      </w:r>
      <w:r w:rsidRPr="002A3BFF">
        <w:rPr>
          <w:rFonts w:ascii="Calibri" w:hAnsi="Calibri" w:cs="Calibri"/>
          <w:color w:val="19191A"/>
        </w:rPr>
        <w:t>citt</w:t>
      </w:r>
      <w:r w:rsidR="002A3BFF">
        <w:rPr>
          <w:rFonts w:ascii="Calibri" w:hAnsi="Calibri" w:cs="Calibri"/>
          <w:color w:val="19191A"/>
        </w:rPr>
        <w:t xml:space="preserve">à </w:t>
      </w:r>
      <w:r w:rsidRPr="002A3BFF">
        <w:rPr>
          <w:rFonts w:ascii="Calibri" w:hAnsi="Calibri" w:cs="Calibri"/>
          <w:color w:val="19191A"/>
        </w:rPr>
        <w:t>metropolitana,</w:t>
      </w:r>
      <w:r w:rsidR="002A3BFF">
        <w:rPr>
          <w:rFonts w:ascii="Calibri" w:hAnsi="Calibri" w:cs="Calibri"/>
          <w:color w:val="19191A"/>
        </w:rPr>
        <w:t xml:space="preserve"> </w:t>
      </w:r>
      <w:r w:rsidRPr="002A3BFF">
        <w:rPr>
          <w:rFonts w:ascii="Calibri" w:hAnsi="Calibri" w:cs="Calibri"/>
          <w:color w:val="19191A"/>
        </w:rPr>
        <w:t>comunque</w:t>
      </w:r>
      <w:r w:rsidR="002A3BFF">
        <w:rPr>
          <w:rFonts w:ascii="Calibri" w:hAnsi="Calibri" w:cs="Calibri"/>
          <w:color w:val="19191A"/>
        </w:rPr>
        <w:t xml:space="preserve"> </w:t>
      </w:r>
      <w:r w:rsidRPr="002A3BFF">
        <w:rPr>
          <w:rFonts w:ascii="Calibri" w:hAnsi="Calibri" w:cs="Calibri"/>
          <w:color w:val="19191A"/>
        </w:rPr>
        <w:t>denominata,</w:t>
      </w:r>
      <w:r w:rsidR="002A3BFF">
        <w:rPr>
          <w:rFonts w:ascii="Calibri" w:hAnsi="Calibri" w:cs="Calibri"/>
          <w:color w:val="19191A"/>
        </w:rPr>
        <w:t xml:space="preserve"> </w:t>
      </w:r>
      <w:r w:rsidRPr="002A3BFF">
        <w:rPr>
          <w:rFonts w:ascii="Calibri" w:hAnsi="Calibri" w:cs="Calibri"/>
          <w:color w:val="19191A"/>
        </w:rPr>
        <w:t>acquisisce</w:t>
      </w:r>
      <w:r w:rsidR="002A3BFF">
        <w:rPr>
          <w:rFonts w:ascii="Calibri" w:hAnsi="Calibri" w:cs="Calibri"/>
          <w:color w:val="19191A"/>
        </w:rPr>
        <w:t xml:space="preserve"> </w:t>
      </w:r>
      <w:r w:rsidRPr="002A3BFF">
        <w:rPr>
          <w:rFonts w:ascii="Calibri" w:hAnsi="Calibri" w:cs="Calibri"/>
          <w:color w:val="19191A"/>
        </w:rPr>
        <w:t>le</w:t>
      </w:r>
      <w:r w:rsidR="002A3BFF">
        <w:rPr>
          <w:rFonts w:ascii="Calibri" w:hAnsi="Calibri" w:cs="Calibri"/>
          <w:color w:val="19191A"/>
        </w:rPr>
        <w:t xml:space="preserve"> </w:t>
      </w:r>
      <w:r w:rsidRPr="002A3BFF">
        <w:rPr>
          <w:rFonts w:ascii="Calibri" w:hAnsi="Calibri" w:cs="Calibri"/>
          <w:color w:val="19191A"/>
        </w:rPr>
        <w:t>funzioni della</w:t>
      </w:r>
      <w:r w:rsidR="002A3BFF">
        <w:rPr>
          <w:rFonts w:ascii="Calibri" w:hAnsi="Calibri" w:cs="Calibri"/>
          <w:color w:val="19191A"/>
        </w:rPr>
        <w:t xml:space="preserve"> </w:t>
      </w:r>
      <w:r w:rsidRPr="002A3BFF">
        <w:rPr>
          <w:rFonts w:ascii="Calibri" w:hAnsi="Calibri" w:cs="Calibri"/>
          <w:color w:val="19191A"/>
        </w:rPr>
        <w:t>provincia;</w:t>
      </w:r>
      <w:r w:rsidR="002A3BFF">
        <w:rPr>
          <w:rFonts w:ascii="Calibri" w:hAnsi="Calibri" w:cs="Calibri"/>
          <w:color w:val="19191A"/>
        </w:rPr>
        <w:t xml:space="preserve"> </w:t>
      </w:r>
      <w:r w:rsidRPr="002A3BFF">
        <w:rPr>
          <w:rFonts w:ascii="Calibri" w:hAnsi="Calibri" w:cs="Calibri"/>
          <w:color w:val="19191A"/>
        </w:rPr>
        <w:t>attua</w:t>
      </w:r>
      <w:r w:rsidR="002A3BFF">
        <w:rPr>
          <w:rFonts w:ascii="Calibri" w:hAnsi="Calibri" w:cs="Calibri"/>
          <w:color w:val="19191A"/>
        </w:rPr>
        <w:t xml:space="preserve"> </w:t>
      </w:r>
      <w:r w:rsidRPr="002A3BFF">
        <w:rPr>
          <w:rFonts w:ascii="Calibri" w:hAnsi="Calibri" w:cs="Calibri"/>
          <w:color w:val="19191A"/>
        </w:rPr>
        <w:t>il</w:t>
      </w:r>
      <w:r w:rsidR="002A3BFF">
        <w:rPr>
          <w:rFonts w:ascii="Calibri" w:hAnsi="Calibri" w:cs="Calibri"/>
          <w:color w:val="19191A"/>
        </w:rPr>
        <w:t xml:space="preserve"> </w:t>
      </w:r>
      <w:r w:rsidRPr="002A3BFF">
        <w:rPr>
          <w:rFonts w:ascii="Calibri" w:hAnsi="Calibri" w:cs="Calibri"/>
          <w:color w:val="19191A"/>
        </w:rPr>
        <w:t>decentramento</w:t>
      </w:r>
      <w:r w:rsidR="002A3BFF">
        <w:rPr>
          <w:rFonts w:ascii="Calibri" w:hAnsi="Calibri" w:cs="Calibri"/>
          <w:color w:val="19191A"/>
        </w:rPr>
        <w:t xml:space="preserve"> </w:t>
      </w:r>
      <w:r w:rsidRPr="002A3BFF">
        <w:rPr>
          <w:rFonts w:ascii="Calibri" w:hAnsi="Calibri" w:cs="Calibri"/>
          <w:color w:val="19191A"/>
        </w:rPr>
        <w:t>previsto</w:t>
      </w:r>
      <w:r w:rsidR="002A3BFF">
        <w:rPr>
          <w:rFonts w:ascii="Calibri" w:hAnsi="Calibri" w:cs="Calibri"/>
          <w:color w:val="19191A"/>
        </w:rPr>
        <w:t xml:space="preserve"> </w:t>
      </w:r>
      <w:r w:rsidRPr="002A3BFF">
        <w:rPr>
          <w:rFonts w:ascii="Calibri" w:hAnsi="Calibri" w:cs="Calibri"/>
          <w:color w:val="19191A"/>
        </w:rPr>
        <w:t>dallo</w:t>
      </w:r>
      <w:r w:rsidR="002A3BFF">
        <w:rPr>
          <w:rFonts w:ascii="Calibri" w:hAnsi="Calibri" w:cs="Calibri"/>
          <w:color w:val="19191A"/>
        </w:rPr>
        <w:t xml:space="preserve"> </w:t>
      </w:r>
      <w:r w:rsidRPr="002A3BFF">
        <w:rPr>
          <w:rFonts w:ascii="Calibri" w:hAnsi="Calibri" w:cs="Calibri"/>
          <w:color w:val="19191A"/>
        </w:rPr>
        <w:t>statuto, salvaguardando l'identit</w:t>
      </w:r>
      <w:r w:rsidR="002A3BFF">
        <w:rPr>
          <w:rFonts w:ascii="Calibri" w:hAnsi="Calibri" w:cs="Calibri"/>
          <w:color w:val="19191A"/>
        </w:rPr>
        <w:t xml:space="preserve">à </w:t>
      </w:r>
      <w:r w:rsidRPr="002A3BFF">
        <w:rPr>
          <w:rFonts w:ascii="Calibri" w:hAnsi="Calibri" w:cs="Calibri"/>
          <w:color w:val="19191A"/>
        </w:rPr>
        <w:t>delle</w:t>
      </w:r>
      <w:r w:rsidR="002A3BFF">
        <w:rPr>
          <w:rFonts w:ascii="Calibri" w:hAnsi="Calibri" w:cs="Calibri"/>
          <w:color w:val="19191A"/>
        </w:rPr>
        <w:t xml:space="preserve"> </w:t>
      </w:r>
      <w:r w:rsidRPr="002A3BFF">
        <w:rPr>
          <w:rFonts w:ascii="Calibri" w:hAnsi="Calibri" w:cs="Calibri"/>
          <w:color w:val="19191A"/>
        </w:rPr>
        <w:t>originarie</w:t>
      </w:r>
      <w:r w:rsidR="002A3BFF">
        <w:rPr>
          <w:rFonts w:ascii="Calibri" w:hAnsi="Calibri" w:cs="Calibri"/>
          <w:color w:val="19191A"/>
        </w:rPr>
        <w:t xml:space="preserve"> collettività locali.</w:t>
      </w:r>
    </w:p>
    <w:p w:rsidR="00F44174" w:rsidRPr="002A3BFF" w:rsidRDefault="00F44174" w:rsidP="002A3BFF">
      <w:pPr>
        <w:pStyle w:val="PreformattatoHTML"/>
        <w:shd w:val="clear" w:color="auto" w:fill="FFFFFF"/>
        <w:jc w:val="both"/>
        <w:rPr>
          <w:rFonts w:ascii="Calibri" w:hAnsi="Calibri" w:cs="Calibri"/>
          <w:color w:val="19191A"/>
        </w:rPr>
      </w:pPr>
      <w:r w:rsidRPr="002A3BFF">
        <w:rPr>
          <w:rFonts w:ascii="Calibri" w:hAnsi="Calibri" w:cs="Calibri"/>
          <w:color w:val="19191A"/>
        </w:rPr>
        <w:t xml:space="preserve"> 6. Quando la citt</w:t>
      </w:r>
      <w:r w:rsidR="002A3BFF">
        <w:rPr>
          <w:rFonts w:ascii="Calibri" w:hAnsi="Calibri" w:cs="Calibri"/>
          <w:color w:val="19191A"/>
        </w:rPr>
        <w:t>à</w:t>
      </w:r>
      <w:r w:rsidRPr="002A3BFF">
        <w:rPr>
          <w:rFonts w:ascii="Calibri" w:hAnsi="Calibri" w:cs="Calibri"/>
          <w:color w:val="19191A"/>
        </w:rPr>
        <w:t xml:space="preserve"> metropolitana non coincide con il</w:t>
      </w:r>
      <w:r w:rsidR="002A3BFF">
        <w:rPr>
          <w:rFonts w:ascii="Calibri" w:hAnsi="Calibri" w:cs="Calibri"/>
          <w:color w:val="19191A"/>
        </w:rPr>
        <w:t xml:space="preserve"> </w:t>
      </w:r>
      <w:r w:rsidRPr="002A3BFF">
        <w:rPr>
          <w:rFonts w:ascii="Calibri" w:hAnsi="Calibri" w:cs="Calibri"/>
          <w:color w:val="19191A"/>
        </w:rPr>
        <w:t>territorio</w:t>
      </w:r>
      <w:r w:rsidR="002A3BFF">
        <w:rPr>
          <w:rFonts w:ascii="Calibri" w:hAnsi="Calibri" w:cs="Calibri"/>
          <w:color w:val="19191A"/>
        </w:rPr>
        <w:t xml:space="preserve"> </w:t>
      </w:r>
      <w:r w:rsidRPr="002A3BFF">
        <w:rPr>
          <w:rFonts w:ascii="Calibri" w:hAnsi="Calibri" w:cs="Calibri"/>
          <w:color w:val="19191A"/>
        </w:rPr>
        <w:t>di</w:t>
      </w:r>
      <w:r w:rsidR="002A3BFF">
        <w:rPr>
          <w:rFonts w:ascii="Calibri" w:hAnsi="Calibri" w:cs="Calibri"/>
          <w:color w:val="19191A"/>
        </w:rPr>
        <w:t xml:space="preserve"> </w:t>
      </w:r>
      <w:r w:rsidRPr="002A3BFF">
        <w:rPr>
          <w:rFonts w:ascii="Calibri" w:hAnsi="Calibri" w:cs="Calibri"/>
          <w:color w:val="19191A"/>
        </w:rPr>
        <w:t>una</w:t>
      </w:r>
      <w:r w:rsidR="002A3BFF">
        <w:rPr>
          <w:rFonts w:ascii="Calibri" w:hAnsi="Calibri" w:cs="Calibri"/>
          <w:color w:val="19191A"/>
        </w:rPr>
        <w:t xml:space="preserve"> </w:t>
      </w:r>
      <w:r w:rsidRPr="002A3BFF">
        <w:rPr>
          <w:rFonts w:ascii="Calibri" w:hAnsi="Calibri" w:cs="Calibri"/>
          <w:color w:val="19191A"/>
        </w:rPr>
        <w:t>provincia,</w:t>
      </w:r>
      <w:r w:rsidR="002A3BFF">
        <w:rPr>
          <w:rFonts w:ascii="Calibri" w:hAnsi="Calibri" w:cs="Calibri"/>
          <w:color w:val="19191A"/>
        </w:rPr>
        <w:t xml:space="preserve"> </w:t>
      </w:r>
      <w:r w:rsidRPr="002A3BFF">
        <w:rPr>
          <w:rFonts w:ascii="Calibri" w:hAnsi="Calibri" w:cs="Calibri"/>
          <w:color w:val="19191A"/>
        </w:rPr>
        <w:t>si</w:t>
      </w:r>
      <w:r w:rsidR="002A3BFF">
        <w:rPr>
          <w:rFonts w:ascii="Calibri" w:hAnsi="Calibri" w:cs="Calibri"/>
          <w:color w:val="19191A"/>
        </w:rPr>
        <w:t xml:space="preserve"> </w:t>
      </w:r>
      <w:r w:rsidRPr="002A3BFF">
        <w:rPr>
          <w:rFonts w:ascii="Calibri" w:hAnsi="Calibri" w:cs="Calibri"/>
          <w:color w:val="19191A"/>
        </w:rPr>
        <w:t>procede</w:t>
      </w:r>
      <w:r w:rsidR="002A3BFF">
        <w:rPr>
          <w:rFonts w:ascii="Calibri" w:hAnsi="Calibri" w:cs="Calibri"/>
          <w:color w:val="19191A"/>
        </w:rPr>
        <w:t xml:space="preserve"> </w:t>
      </w:r>
      <w:r w:rsidRPr="002A3BFF">
        <w:rPr>
          <w:rFonts w:ascii="Calibri" w:hAnsi="Calibri" w:cs="Calibri"/>
          <w:color w:val="19191A"/>
        </w:rPr>
        <w:t>alla</w:t>
      </w:r>
      <w:r w:rsidR="002A3BFF">
        <w:rPr>
          <w:rFonts w:ascii="Calibri" w:hAnsi="Calibri" w:cs="Calibri"/>
          <w:color w:val="19191A"/>
        </w:rPr>
        <w:t xml:space="preserve"> </w:t>
      </w:r>
      <w:r w:rsidRPr="002A3BFF">
        <w:rPr>
          <w:rFonts w:ascii="Calibri" w:hAnsi="Calibri" w:cs="Calibri"/>
          <w:color w:val="19191A"/>
        </w:rPr>
        <w:t>nuova</w:t>
      </w:r>
      <w:r w:rsidR="002A3BFF">
        <w:rPr>
          <w:rFonts w:ascii="Calibri" w:hAnsi="Calibri" w:cs="Calibri"/>
          <w:color w:val="19191A"/>
        </w:rPr>
        <w:t xml:space="preserve"> </w:t>
      </w:r>
      <w:r w:rsidRPr="002A3BFF">
        <w:rPr>
          <w:rFonts w:ascii="Calibri" w:hAnsi="Calibri" w:cs="Calibri"/>
          <w:color w:val="19191A"/>
        </w:rPr>
        <w:t>delimitatone</w:t>
      </w:r>
      <w:r w:rsidR="002A3BFF">
        <w:rPr>
          <w:rFonts w:ascii="Calibri" w:hAnsi="Calibri" w:cs="Calibri"/>
          <w:color w:val="19191A"/>
        </w:rPr>
        <w:t xml:space="preserve"> </w:t>
      </w:r>
      <w:r w:rsidRPr="002A3BFF">
        <w:rPr>
          <w:rFonts w:ascii="Calibri" w:hAnsi="Calibri" w:cs="Calibri"/>
          <w:color w:val="19191A"/>
        </w:rPr>
        <w:t>delle</w:t>
      </w:r>
      <w:r w:rsidR="002A3BFF">
        <w:rPr>
          <w:rFonts w:ascii="Calibri" w:hAnsi="Calibri" w:cs="Calibri"/>
          <w:color w:val="19191A"/>
        </w:rPr>
        <w:t xml:space="preserve"> </w:t>
      </w:r>
      <w:r w:rsidRPr="002A3BFF">
        <w:rPr>
          <w:rFonts w:ascii="Calibri" w:hAnsi="Calibri" w:cs="Calibri"/>
          <w:color w:val="19191A"/>
        </w:rPr>
        <w:t>circoscrizioni provinciali o all'istituzione di nuove province, anche</w:t>
      </w:r>
      <w:r w:rsidR="002A3BFF">
        <w:rPr>
          <w:rFonts w:ascii="Calibri" w:hAnsi="Calibri" w:cs="Calibri"/>
          <w:color w:val="19191A"/>
        </w:rPr>
        <w:t xml:space="preserve"> </w:t>
      </w:r>
      <w:r w:rsidRPr="002A3BFF">
        <w:rPr>
          <w:rFonts w:ascii="Calibri" w:hAnsi="Calibri" w:cs="Calibri"/>
          <w:color w:val="19191A"/>
        </w:rPr>
        <w:t>in deroga alle previsioni di cui all'articolo 21, considerando l'area</w:t>
      </w:r>
      <w:r w:rsidR="002A3BFF">
        <w:rPr>
          <w:rFonts w:ascii="Calibri" w:hAnsi="Calibri" w:cs="Calibri"/>
          <w:color w:val="19191A"/>
        </w:rPr>
        <w:t xml:space="preserve"> </w:t>
      </w:r>
      <w:r w:rsidRPr="002A3BFF">
        <w:rPr>
          <w:rFonts w:ascii="Calibri" w:hAnsi="Calibri" w:cs="Calibri"/>
          <w:color w:val="19191A"/>
        </w:rPr>
        <w:t>della citt</w:t>
      </w:r>
      <w:r w:rsidR="002A3BFF">
        <w:rPr>
          <w:rFonts w:ascii="Calibri" w:hAnsi="Calibri" w:cs="Calibri"/>
          <w:color w:val="19191A"/>
        </w:rPr>
        <w:t>à</w:t>
      </w:r>
      <w:r w:rsidRPr="002A3BFF">
        <w:rPr>
          <w:rFonts w:ascii="Calibri" w:hAnsi="Calibri" w:cs="Calibri"/>
          <w:color w:val="19191A"/>
        </w:rPr>
        <w:t xml:space="preserve"> come territorio di una nuova</w:t>
      </w:r>
      <w:r w:rsidR="002A3BFF">
        <w:rPr>
          <w:rFonts w:ascii="Calibri" w:hAnsi="Calibri" w:cs="Calibri"/>
          <w:color w:val="19191A"/>
        </w:rPr>
        <w:t xml:space="preserve"> </w:t>
      </w:r>
      <w:r w:rsidRPr="002A3BFF">
        <w:rPr>
          <w:rFonts w:ascii="Calibri" w:hAnsi="Calibri" w:cs="Calibri"/>
          <w:color w:val="19191A"/>
        </w:rPr>
        <w:t>provincia.</w:t>
      </w:r>
      <w:r w:rsidR="002A3BFF">
        <w:rPr>
          <w:rFonts w:ascii="Calibri" w:hAnsi="Calibri" w:cs="Calibri"/>
          <w:color w:val="19191A"/>
        </w:rPr>
        <w:t xml:space="preserve"> </w:t>
      </w:r>
      <w:r w:rsidRPr="002A3BFF">
        <w:rPr>
          <w:rFonts w:ascii="Calibri" w:hAnsi="Calibri" w:cs="Calibri"/>
          <w:color w:val="19191A"/>
        </w:rPr>
        <w:t>Le</w:t>
      </w:r>
      <w:r w:rsidR="002A3BFF">
        <w:rPr>
          <w:rFonts w:ascii="Calibri" w:hAnsi="Calibri" w:cs="Calibri"/>
          <w:color w:val="19191A"/>
        </w:rPr>
        <w:t xml:space="preserve"> </w:t>
      </w:r>
      <w:r w:rsidRPr="002A3BFF">
        <w:rPr>
          <w:rFonts w:ascii="Calibri" w:hAnsi="Calibri" w:cs="Calibri"/>
          <w:color w:val="19191A"/>
        </w:rPr>
        <w:t>regioni</w:t>
      </w:r>
      <w:r w:rsidR="002A3BFF">
        <w:rPr>
          <w:rFonts w:ascii="Calibri" w:hAnsi="Calibri" w:cs="Calibri"/>
          <w:color w:val="19191A"/>
        </w:rPr>
        <w:t xml:space="preserve"> </w:t>
      </w:r>
      <w:r w:rsidRPr="002A3BFF">
        <w:rPr>
          <w:rFonts w:ascii="Calibri" w:hAnsi="Calibri" w:cs="Calibri"/>
          <w:color w:val="19191A"/>
        </w:rPr>
        <w:t>a</w:t>
      </w:r>
      <w:r w:rsidR="002A3BFF">
        <w:rPr>
          <w:rFonts w:ascii="Calibri" w:hAnsi="Calibri" w:cs="Calibri"/>
          <w:color w:val="19191A"/>
        </w:rPr>
        <w:t xml:space="preserve"> </w:t>
      </w:r>
      <w:r w:rsidRPr="002A3BFF">
        <w:rPr>
          <w:rFonts w:ascii="Calibri" w:hAnsi="Calibri" w:cs="Calibri"/>
          <w:color w:val="19191A"/>
        </w:rPr>
        <w:t>statuto speciale possono adeguare il proprio ordinamento ai</w:t>
      </w:r>
      <w:r w:rsidR="002A3BFF">
        <w:rPr>
          <w:rFonts w:ascii="Calibri" w:hAnsi="Calibri" w:cs="Calibri"/>
          <w:color w:val="19191A"/>
        </w:rPr>
        <w:t xml:space="preserve"> </w:t>
      </w:r>
      <w:r w:rsidRPr="002A3BFF">
        <w:rPr>
          <w:rFonts w:ascii="Calibri" w:hAnsi="Calibri" w:cs="Calibri"/>
          <w:color w:val="19191A"/>
        </w:rPr>
        <w:t>principi</w:t>
      </w:r>
      <w:r w:rsidR="002A3BFF">
        <w:rPr>
          <w:rFonts w:ascii="Calibri" w:hAnsi="Calibri" w:cs="Calibri"/>
          <w:color w:val="19191A"/>
        </w:rPr>
        <w:t xml:space="preserve"> </w:t>
      </w:r>
      <w:r w:rsidRPr="002A3BFF">
        <w:rPr>
          <w:rFonts w:ascii="Calibri" w:hAnsi="Calibri" w:cs="Calibri"/>
          <w:color w:val="19191A"/>
        </w:rPr>
        <w:t>conten</w:t>
      </w:r>
      <w:r w:rsidR="002A3BFF">
        <w:rPr>
          <w:rFonts w:ascii="Calibri" w:hAnsi="Calibri" w:cs="Calibri"/>
          <w:color w:val="19191A"/>
        </w:rPr>
        <w:t>uti nel presente comma.</w:t>
      </w:r>
    </w:p>
    <w:p w:rsidR="00F44174" w:rsidRPr="002A3BFF" w:rsidRDefault="00F44174" w:rsidP="002A3BFF">
      <w:pPr>
        <w:pStyle w:val="PreformattatoHTML"/>
        <w:shd w:val="clear" w:color="auto" w:fill="FFFFFF"/>
        <w:jc w:val="both"/>
        <w:rPr>
          <w:rFonts w:ascii="Calibri" w:hAnsi="Calibri" w:cs="Calibri"/>
          <w:color w:val="19191A"/>
        </w:rPr>
      </w:pPr>
      <w:r w:rsidRPr="002A3BFF">
        <w:rPr>
          <w:rFonts w:ascii="Calibri" w:hAnsi="Calibri" w:cs="Calibri"/>
          <w:color w:val="19191A"/>
        </w:rPr>
        <w:t xml:space="preserve"> 7. Le disposizioni del comma 6</w:t>
      </w:r>
      <w:r w:rsidR="002A3BFF">
        <w:rPr>
          <w:rFonts w:ascii="Calibri" w:hAnsi="Calibri" w:cs="Calibri"/>
          <w:color w:val="19191A"/>
        </w:rPr>
        <w:t xml:space="preserve"> </w:t>
      </w:r>
      <w:r w:rsidRPr="002A3BFF">
        <w:rPr>
          <w:rFonts w:ascii="Calibri" w:hAnsi="Calibri" w:cs="Calibri"/>
          <w:color w:val="19191A"/>
        </w:rPr>
        <w:t>possono</w:t>
      </w:r>
      <w:r w:rsidR="002A3BFF">
        <w:rPr>
          <w:rFonts w:ascii="Calibri" w:hAnsi="Calibri" w:cs="Calibri"/>
          <w:color w:val="19191A"/>
        </w:rPr>
        <w:t xml:space="preserve"> </w:t>
      </w:r>
      <w:r w:rsidRPr="002A3BFF">
        <w:rPr>
          <w:rFonts w:ascii="Calibri" w:hAnsi="Calibri" w:cs="Calibri"/>
          <w:color w:val="19191A"/>
        </w:rPr>
        <w:t>essere</w:t>
      </w:r>
      <w:r w:rsidR="002A3BFF">
        <w:rPr>
          <w:rFonts w:ascii="Calibri" w:hAnsi="Calibri" w:cs="Calibri"/>
          <w:color w:val="19191A"/>
        </w:rPr>
        <w:t xml:space="preserve"> </w:t>
      </w:r>
      <w:r w:rsidRPr="002A3BFF">
        <w:rPr>
          <w:rFonts w:ascii="Calibri" w:hAnsi="Calibri" w:cs="Calibri"/>
          <w:color w:val="19191A"/>
        </w:rPr>
        <w:t>applicate</w:t>
      </w:r>
      <w:r w:rsidR="002A3BFF">
        <w:rPr>
          <w:rFonts w:ascii="Calibri" w:hAnsi="Calibri" w:cs="Calibri"/>
          <w:color w:val="19191A"/>
        </w:rPr>
        <w:t xml:space="preserve"> </w:t>
      </w:r>
      <w:r w:rsidRPr="002A3BFF">
        <w:rPr>
          <w:rFonts w:ascii="Calibri" w:hAnsi="Calibri" w:cs="Calibri"/>
          <w:color w:val="19191A"/>
        </w:rPr>
        <w:t>anche</w:t>
      </w:r>
      <w:r w:rsidR="002A3BFF">
        <w:rPr>
          <w:rFonts w:ascii="Calibri" w:hAnsi="Calibri" w:cs="Calibri"/>
          <w:color w:val="19191A"/>
        </w:rPr>
        <w:t xml:space="preserve"> </w:t>
      </w:r>
      <w:r w:rsidRPr="002A3BFF">
        <w:rPr>
          <w:rFonts w:ascii="Calibri" w:hAnsi="Calibri" w:cs="Calibri"/>
          <w:color w:val="19191A"/>
        </w:rPr>
        <w:t>in</w:t>
      </w:r>
      <w:r w:rsidR="002A3BFF">
        <w:rPr>
          <w:rFonts w:ascii="Calibri" w:hAnsi="Calibri" w:cs="Calibri"/>
          <w:color w:val="19191A"/>
        </w:rPr>
        <w:t xml:space="preserve"> </w:t>
      </w:r>
      <w:r w:rsidRPr="002A3BFF">
        <w:rPr>
          <w:rFonts w:ascii="Calibri" w:hAnsi="Calibri" w:cs="Calibri"/>
          <w:color w:val="19191A"/>
        </w:rPr>
        <w:t>materia di riordino,</w:t>
      </w:r>
      <w:r w:rsidR="002A3BFF">
        <w:rPr>
          <w:rFonts w:ascii="Calibri" w:hAnsi="Calibri" w:cs="Calibri"/>
          <w:color w:val="19191A"/>
        </w:rPr>
        <w:t xml:space="preserve"> </w:t>
      </w:r>
      <w:r w:rsidRPr="002A3BFF">
        <w:rPr>
          <w:rFonts w:ascii="Calibri" w:hAnsi="Calibri" w:cs="Calibri"/>
          <w:color w:val="19191A"/>
        </w:rPr>
        <w:t>ad</w:t>
      </w:r>
      <w:r w:rsidR="002A3BFF">
        <w:rPr>
          <w:rFonts w:ascii="Calibri" w:hAnsi="Calibri" w:cs="Calibri"/>
          <w:color w:val="19191A"/>
        </w:rPr>
        <w:t xml:space="preserve"> </w:t>
      </w:r>
      <w:r w:rsidRPr="002A3BFF">
        <w:rPr>
          <w:rFonts w:ascii="Calibri" w:hAnsi="Calibri" w:cs="Calibri"/>
          <w:color w:val="19191A"/>
        </w:rPr>
        <w:t>opera</w:t>
      </w:r>
      <w:r w:rsidR="002A3BFF">
        <w:rPr>
          <w:rFonts w:ascii="Calibri" w:hAnsi="Calibri" w:cs="Calibri"/>
          <w:color w:val="19191A"/>
        </w:rPr>
        <w:t xml:space="preserve"> </w:t>
      </w:r>
      <w:r w:rsidRPr="002A3BFF">
        <w:rPr>
          <w:rFonts w:ascii="Calibri" w:hAnsi="Calibri" w:cs="Calibri"/>
          <w:color w:val="19191A"/>
        </w:rPr>
        <w:t>dello</w:t>
      </w:r>
      <w:r w:rsidR="002A3BFF">
        <w:rPr>
          <w:rFonts w:ascii="Calibri" w:hAnsi="Calibri" w:cs="Calibri"/>
          <w:color w:val="19191A"/>
        </w:rPr>
        <w:t xml:space="preserve"> </w:t>
      </w:r>
      <w:r w:rsidRPr="002A3BFF">
        <w:rPr>
          <w:rFonts w:ascii="Calibri" w:hAnsi="Calibri" w:cs="Calibri"/>
          <w:color w:val="19191A"/>
        </w:rPr>
        <w:t>Stato,</w:t>
      </w:r>
      <w:r w:rsidR="002A3BFF">
        <w:rPr>
          <w:rFonts w:ascii="Calibri" w:hAnsi="Calibri" w:cs="Calibri"/>
          <w:color w:val="19191A"/>
        </w:rPr>
        <w:t xml:space="preserve"> </w:t>
      </w:r>
      <w:r w:rsidRPr="002A3BFF">
        <w:rPr>
          <w:rFonts w:ascii="Calibri" w:hAnsi="Calibri" w:cs="Calibri"/>
          <w:color w:val="19191A"/>
        </w:rPr>
        <w:t>delle</w:t>
      </w:r>
      <w:r w:rsidR="002A3BFF">
        <w:rPr>
          <w:rFonts w:ascii="Calibri" w:hAnsi="Calibri" w:cs="Calibri"/>
          <w:color w:val="19191A"/>
        </w:rPr>
        <w:t xml:space="preserve"> </w:t>
      </w:r>
      <w:r w:rsidRPr="002A3BFF">
        <w:rPr>
          <w:rFonts w:ascii="Calibri" w:hAnsi="Calibri" w:cs="Calibri"/>
          <w:color w:val="19191A"/>
        </w:rPr>
        <w:t>circoscrizioni</w:t>
      </w:r>
      <w:r w:rsidR="002A3BFF">
        <w:rPr>
          <w:rFonts w:ascii="Calibri" w:hAnsi="Calibri" w:cs="Calibri"/>
          <w:color w:val="19191A"/>
        </w:rPr>
        <w:t xml:space="preserve"> </w:t>
      </w:r>
      <w:r w:rsidRPr="002A3BFF">
        <w:rPr>
          <w:rFonts w:ascii="Calibri" w:hAnsi="Calibri" w:cs="Calibri"/>
          <w:color w:val="19191A"/>
        </w:rPr>
        <w:t>provinciali nelle</w:t>
      </w:r>
      <w:r w:rsidR="002A3BFF">
        <w:rPr>
          <w:rFonts w:ascii="Calibri" w:hAnsi="Calibri" w:cs="Calibri"/>
          <w:color w:val="19191A"/>
        </w:rPr>
        <w:t xml:space="preserve"> </w:t>
      </w:r>
      <w:r w:rsidRPr="002A3BFF">
        <w:rPr>
          <w:rFonts w:ascii="Calibri" w:hAnsi="Calibri" w:cs="Calibri"/>
          <w:color w:val="19191A"/>
        </w:rPr>
        <w:t>regioni</w:t>
      </w:r>
      <w:r w:rsidR="002A3BFF">
        <w:rPr>
          <w:rFonts w:ascii="Calibri" w:hAnsi="Calibri" w:cs="Calibri"/>
          <w:color w:val="19191A"/>
        </w:rPr>
        <w:t xml:space="preserve"> </w:t>
      </w:r>
      <w:r w:rsidRPr="002A3BFF">
        <w:rPr>
          <w:rFonts w:ascii="Calibri" w:hAnsi="Calibri" w:cs="Calibri"/>
          <w:color w:val="19191A"/>
        </w:rPr>
        <w:t>a</w:t>
      </w:r>
      <w:r w:rsidR="002A3BFF">
        <w:rPr>
          <w:rFonts w:ascii="Calibri" w:hAnsi="Calibri" w:cs="Calibri"/>
          <w:color w:val="19191A"/>
        </w:rPr>
        <w:t xml:space="preserve"> </w:t>
      </w:r>
      <w:r w:rsidRPr="002A3BFF">
        <w:rPr>
          <w:rFonts w:ascii="Calibri" w:hAnsi="Calibri" w:cs="Calibri"/>
          <w:color w:val="19191A"/>
        </w:rPr>
        <w:t>statuto</w:t>
      </w:r>
      <w:r w:rsidR="002A3BFF">
        <w:rPr>
          <w:rFonts w:ascii="Calibri" w:hAnsi="Calibri" w:cs="Calibri"/>
          <w:color w:val="19191A"/>
        </w:rPr>
        <w:t xml:space="preserve"> </w:t>
      </w:r>
      <w:r w:rsidRPr="002A3BFF">
        <w:rPr>
          <w:rFonts w:ascii="Calibri" w:hAnsi="Calibri" w:cs="Calibri"/>
          <w:color w:val="19191A"/>
        </w:rPr>
        <w:t>speciale</w:t>
      </w:r>
      <w:r w:rsidR="002A3BFF">
        <w:rPr>
          <w:rFonts w:ascii="Calibri" w:hAnsi="Calibri" w:cs="Calibri"/>
          <w:color w:val="19191A"/>
        </w:rPr>
        <w:t xml:space="preserve"> </w:t>
      </w:r>
      <w:r w:rsidRPr="002A3BFF">
        <w:rPr>
          <w:rFonts w:ascii="Calibri" w:hAnsi="Calibri" w:cs="Calibri"/>
          <w:color w:val="19191A"/>
        </w:rPr>
        <w:t>nelle</w:t>
      </w:r>
      <w:r w:rsidR="002A3BFF">
        <w:rPr>
          <w:rFonts w:ascii="Calibri" w:hAnsi="Calibri" w:cs="Calibri"/>
          <w:color w:val="19191A"/>
        </w:rPr>
        <w:t xml:space="preserve"> </w:t>
      </w:r>
      <w:r w:rsidRPr="002A3BFF">
        <w:rPr>
          <w:rFonts w:ascii="Calibri" w:hAnsi="Calibri" w:cs="Calibri"/>
          <w:color w:val="19191A"/>
        </w:rPr>
        <w:t>quali</w:t>
      </w:r>
      <w:r w:rsidR="002A3BFF">
        <w:rPr>
          <w:rFonts w:ascii="Calibri" w:hAnsi="Calibri" w:cs="Calibri"/>
          <w:color w:val="19191A"/>
        </w:rPr>
        <w:t xml:space="preserve"> </w:t>
      </w:r>
      <w:r w:rsidRPr="002A3BFF">
        <w:rPr>
          <w:rFonts w:ascii="Calibri" w:hAnsi="Calibri" w:cs="Calibri"/>
          <w:color w:val="19191A"/>
        </w:rPr>
        <w:t>siano</w:t>
      </w:r>
      <w:r w:rsidR="002A3BFF">
        <w:rPr>
          <w:rFonts w:ascii="Calibri" w:hAnsi="Calibri" w:cs="Calibri"/>
          <w:color w:val="19191A"/>
        </w:rPr>
        <w:t xml:space="preserve"> </w:t>
      </w:r>
      <w:r w:rsidRPr="002A3BFF">
        <w:rPr>
          <w:rFonts w:ascii="Calibri" w:hAnsi="Calibri" w:cs="Calibri"/>
          <w:color w:val="19191A"/>
        </w:rPr>
        <w:t>istituite</w:t>
      </w:r>
      <w:r w:rsidR="002A3BFF">
        <w:rPr>
          <w:rFonts w:ascii="Calibri" w:hAnsi="Calibri" w:cs="Calibri"/>
          <w:color w:val="19191A"/>
        </w:rPr>
        <w:t xml:space="preserve"> </w:t>
      </w:r>
      <w:r w:rsidRPr="002A3BFF">
        <w:rPr>
          <w:rFonts w:ascii="Calibri" w:hAnsi="Calibri" w:cs="Calibri"/>
          <w:color w:val="19191A"/>
        </w:rPr>
        <w:t>le</w:t>
      </w:r>
      <w:r w:rsidR="002A3BFF">
        <w:rPr>
          <w:rFonts w:ascii="Calibri" w:hAnsi="Calibri" w:cs="Calibri"/>
          <w:color w:val="19191A"/>
        </w:rPr>
        <w:t xml:space="preserve"> </w:t>
      </w:r>
      <w:r w:rsidRPr="002A3BFF">
        <w:rPr>
          <w:rFonts w:ascii="Calibri" w:hAnsi="Calibri" w:cs="Calibri"/>
          <w:color w:val="19191A"/>
        </w:rPr>
        <w:t>aree</w:t>
      </w:r>
      <w:r w:rsidR="002A3BFF">
        <w:rPr>
          <w:rFonts w:ascii="Calibri" w:hAnsi="Calibri" w:cs="Calibri"/>
          <w:color w:val="19191A"/>
        </w:rPr>
        <w:t xml:space="preserve"> </w:t>
      </w:r>
      <w:r w:rsidRPr="002A3BFF">
        <w:rPr>
          <w:rFonts w:ascii="Calibri" w:hAnsi="Calibri" w:cs="Calibri"/>
          <w:color w:val="19191A"/>
        </w:rPr>
        <w:t>metropolitane</w:t>
      </w:r>
      <w:r w:rsidR="002A3BFF">
        <w:rPr>
          <w:rFonts w:ascii="Calibri" w:hAnsi="Calibri" w:cs="Calibri"/>
          <w:color w:val="19191A"/>
        </w:rPr>
        <w:t xml:space="preserve"> </w:t>
      </w:r>
      <w:r w:rsidRPr="002A3BFF">
        <w:rPr>
          <w:rFonts w:ascii="Calibri" w:hAnsi="Calibri" w:cs="Calibri"/>
          <w:color w:val="19191A"/>
        </w:rPr>
        <w:t>previste</w:t>
      </w:r>
      <w:r w:rsidR="002A3BFF">
        <w:rPr>
          <w:rFonts w:ascii="Calibri" w:hAnsi="Calibri" w:cs="Calibri"/>
          <w:color w:val="19191A"/>
        </w:rPr>
        <w:t xml:space="preserve"> </w:t>
      </w:r>
      <w:r w:rsidRPr="002A3BFF">
        <w:rPr>
          <w:rFonts w:ascii="Calibri" w:hAnsi="Calibri" w:cs="Calibri"/>
          <w:color w:val="19191A"/>
        </w:rPr>
        <w:t>dalla</w:t>
      </w:r>
      <w:r w:rsidR="002A3BFF">
        <w:rPr>
          <w:rFonts w:ascii="Calibri" w:hAnsi="Calibri" w:cs="Calibri"/>
          <w:color w:val="19191A"/>
        </w:rPr>
        <w:t xml:space="preserve"> </w:t>
      </w:r>
      <w:r w:rsidRPr="002A3BFF">
        <w:rPr>
          <w:rFonts w:ascii="Calibri" w:hAnsi="Calibri" w:cs="Calibri"/>
          <w:color w:val="19191A"/>
        </w:rPr>
        <w:t>legislazione</w:t>
      </w:r>
      <w:r w:rsidR="002A3BFF">
        <w:rPr>
          <w:rFonts w:ascii="Calibri" w:hAnsi="Calibri" w:cs="Calibri"/>
          <w:color w:val="19191A"/>
        </w:rPr>
        <w:t xml:space="preserve"> </w:t>
      </w:r>
      <w:r w:rsidRPr="002A3BFF">
        <w:rPr>
          <w:rFonts w:ascii="Calibri" w:hAnsi="Calibri" w:cs="Calibri"/>
          <w:color w:val="19191A"/>
        </w:rPr>
        <w:t>regionale.</w:t>
      </w:r>
    </w:p>
    <w:p w:rsidR="004667E0" w:rsidRPr="004667E0" w:rsidRDefault="004667E0" w:rsidP="00466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4667E0">
        <w:rPr>
          <w:rFonts w:eastAsia="Times New Roman"/>
          <w:sz w:val="16"/>
          <w:szCs w:val="16"/>
          <w:lang w:eastAsia="it-IT"/>
        </w:rPr>
        <w:t xml:space="preserve">--------------- </w:t>
      </w:r>
    </w:p>
    <w:p w:rsidR="004667E0" w:rsidRDefault="004667E0" w:rsidP="00466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Pr>
          <w:rFonts w:eastAsia="Times New Roman"/>
          <w:sz w:val="16"/>
          <w:szCs w:val="16"/>
          <w:lang w:eastAsia="it-IT"/>
        </w:rPr>
        <w:t>AGGIORNAMENTO (69)</w:t>
      </w:r>
    </w:p>
    <w:p w:rsidR="00747C47" w:rsidRPr="004667E0" w:rsidRDefault="00747C47" w:rsidP="00466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6C68D6">
        <w:rPr>
          <w:rFonts w:eastAsia="Times New Roman"/>
          <w:sz w:val="16"/>
          <w:szCs w:val="16"/>
          <w:lang w:eastAsia="it-IT"/>
        </w:rPr>
        <w:t>A</w:t>
      </w:r>
      <w:r w:rsidRPr="006C68D6">
        <w:rPr>
          <w:rFonts w:eastAsia="Times New Roman"/>
          <w:bCs/>
          <w:iCs/>
          <w:sz w:val="16"/>
          <w:szCs w:val="16"/>
          <w:lang w:eastAsia="it-IT"/>
        </w:rPr>
        <w:t>rticolo abrogato dal d.l. 6/7/2012, n. 95.convertito, con modificazioni, dalla legge 7/8/2012. n. 13</w:t>
      </w:r>
      <w:r>
        <w:rPr>
          <w:rFonts w:eastAsia="Times New Roman"/>
          <w:bCs/>
          <w:iCs/>
          <w:sz w:val="16"/>
          <w:szCs w:val="16"/>
          <w:lang w:eastAsia="it-IT"/>
        </w:rPr>
        <w:t>5.</w:t>
      </w:r>
    </w:p>
    <w:p w:rsidR="004667E0" w:rsidRPr="004667E0" w:rsidRDefault="004667E0" w:rsidP="00466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4667E0">
        <w:rPr>
          <w:rFonts w:eastAsia="Times New Roman"/>
          <w:sz w:val="16"/>
          <w:szCs w:val="16"/>
          <w:lang w:eastAsia="it-IT"/>
        </w:rPr>
        <w:t xml:space="preserve"> Successivamente la Corte Costituzionale, con sentenza 3 - 19 luglio</w:t>
      </w:r>
      <w:r>
        <w:rPr>
          <w:rFonts w:eastAsia="Times New Roman"/>
          <w:sz w:val="16"/>
          <w:szCs w:val="16"/>
          <w:lang w:eastAsia="it-IT"/>
        </w:rPr>
        <w:t xml:space="preserve"> </w:t>
      </w:r>
      <w:r w:rsidRPr="004667E0">
        <w:rPr>
          <w:rFonts w:eastAsia="Times New Roman"/>
          <w:sz w:val="16"/>
          <w:szCs w:val="16"/>
          <w:lang w:eastAsia="it-IT"/>
        </w:rPr>
        <w:t>2013, n. 220 (in G.U. 1a s.s. 24/7/2013, n. 30), ha dichiarato</w:t>
      </w:r>
      <w:r>
        <w:rPr>
          <w:rFonts w:eastAsia="Times New Roman"/>
          <w:sz w:val="16"/>
          <w:szCs w:val="16"/>
          <w:lang w:eastAsia="it-IT"/>
        </w:rPr>
        <w:t xml:space="preserve"> </w:t>
      </w:r>
      <w:r w:rsidRPr="004667E0">
        <w:rPr>
          <w:rFonts w:eastAsia="Times New Roman"/>
          <w:sz w:val="16"/>
          <w:szCs w:val="16"/>
          <w:lang w:eastAsia="it-IT"/>
        </w:rPr>
        <w:t>l'illegittimità costituzionale dell'</w:t>
      </w:r>
      <w:hyperlink r:id="rId39" w:tgtFrame="_blank" w:history="1">
        <w:r w:rsidRPr="004667E0">
          <w:rPr>
            <w:rFonts w:eastAsia="Times New Roman"/>
            <w:sz w:val="16"/>
            <w:szCs w:val="16"/>
            <w:lang w:eastAsia="it-IT"/>
          </w:rPr>
          <w:t>art. 18 del D.L. 6 luglio 2012,</w:t>
        </w:r>
        <w:r>
          <w:rPr>
            <w:rFonts w:eastAsia="Times New Roman"/>
            <w:sz w:val="16"/>
            <w:szCs w:val="16"/>
            <w:lang w:eastAsia="it-IT"/>
          </w:rPr>
          <w:t xml:space="preserve"> </w:t>
        </w:r>
        <w:r w:rsidRPr="004667E0">
          <w:rPr>
            <w:rFonts w:eastAsia="Times New Roman"/>
            <w:sz w:val="16"/>
            <w:szCs w:val="16"/>
            <w:lang w:eastAsia="it-IT"/>
          </w:rPr>
          <w:t>n. 95</w:t>
        </w:r>
      </w:hyperlink>
      <w:r w:rsidRPr="004667E0">
        <w:rPr>
          <w:rFonts w:eastAsia="Times New Roman"/>
          <w:sz w:val="16"/>
          <w:szCs w:val="16"/>
          <w:lang w:eastAsia="it-IT"/>
        </w:rPr>
        <w:t xml:space="preserve">, convertito con modificazioni dalla </w:t>
      </w:r>
      <w:hyperlink r:id="rId40" w:tgtFrame="_blank" w:history="1">
        <w:r w:rsidRPr="004667E0">
          <w:rPr>
            <w:rFonts w:eastAsia="Times New Roman"/>
            <w:sz w:val="16"/>
            <w:szCs w:val="16"/>
            <w:lang w:eastAsia="it-IT"/>
          </w:rPr>
          <w:t>L. 7 agosto 2012, n. 135</w:t>
        </w:r>
      </w:hyperlink>
      <w:r>
        <w:rPr>
          <w:rFonts w:eastAsia="Times New Roman"/>
          <w:sz w:val="16"/>
          <w:szCs w:val="16"/>
          <w:lang w:eastAsia="it-IT"/>
        </w:rPr>
        <w:t xml:space="preserve"> </w:t>
      </w:r>
      <w:r w:rsidRPr="004667E0">
        <w:rPr>
          <w:rFonts w:eastAsia="Times New Roman"/>
          <w:sz w:val="16"/>
          <w:szCs w:val="16"/>
          <w:lang w:eastAsia="it-IT"/>
        </w:rPr>
        <w:t>(che ha disposto l'abro</w:t>
      </w:r>
      <w:r>
        <w:rPr>
          <w:rFonts w:eastAsia="Times New Roman"/>
          <w:sz w:val="16"/>
          <w:szCs w:val="16"/>
          <w:lang w:eastAsia="it-IT"/>
        </w:rPr>
        <w:t>gazione del presente articolo).</w:t>
      </w:r>
    </w:p>
    <w:p w:rsidR="004667E0" w:rsidRDefault="004667E0" w:rsidP="00466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4667E0" w:rsidRDefault="003D4021" w:rsidP="00466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667E0">
        <w:rPr>
          <w:rFonts w:eastAsia="Times New Roman"/>
          <w:b/>
          <w:lang w:eastAsia="it-IT"/>
        </w:rPr>
        <w:t>Articolo 24</w:t>
      </w:r>
    </w:p>
    <w:p w:rsidR="003D4021" w:rsidRPr="004667E0" w:rsidRDefault="003D4021" w:rsidP="00466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667E0">
        <w:rPr>
          <w:rFonts w:eastAsia="Times New Roman"/>
          <w:b/>
          <w:lang w:eastAsia="it-IT"/>
        </w:rPr>
        <w:t>Esercizio coordinato di funzioni</w:t>
      </w:r>
    </w:p>
    <w:p w:rsidR="003D4021" w:rsidRPr="004C4CE0" w:rsidRDefault="004667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La regione, previa intesa con gli enti locali interessati, può</w:t>
      </w:r>
      <w:r>
        <w:rPr>
          <w:rFonts w:eastAsia="Times New Roman"/>
          <w:lang w:eastAsia="it-IT"/>
        </w:rPr>
        <w:t xml:space="preserve"> </w:t>
      </w:r>
      <w:r w:rsidR="003D4021" w:rsidRPr="004C4CE0">
        <w:rPr>
          <w:rFonts w:eastAsia="Times New Roman"/>
          <w:lang w:eastAsia="it-IT"/>
        </w:rPr>
        <w:t>definire ambiti sovracomunali per l'esercizio coordinato delle</w:t>
      </w:r>
      <w:r>
        <w:rPr>
          <w:rFonts w:eastAsia="Times New Roman"/>
          <w:lang w:eastAsia="it-IT"/>
        </w:rPr>
        <w:t xml:space="preserve"> </w:t>
      </w:r>
      <w:r w:rsidR="003D4021" w:rsidRPr="004C4CE0">
        <w:rPr>
          <w:rFonts w:eastAsia="Times New Roman"/>
          <w:lang w:eastAsia="it-IT"/>
        </w:rPr>
        <w:t>funzioni degli enti locali, attraverso forme associative e di</w:t>
      </w:r>
      <w:r>
        <w:rPr>
          <w:rFonts w:eastAsia="Times New Roman"/>
          <w:lang w:eastAsia="it-IT"/>
        </w:rPr>
        <w:t xml:space="preserve"> </w:t>
      </w:r>
      <w:r w:rsidR="003D4021" w:rsidRPr="004C4CE0">
        <w:rPr>
          <w:rFonts w:eastAsia="Times New Roman"/>
          <w:lang w:eastAsia="it-IT"/>
        </w:rPr>
        <w:t>cooperazione, nelle seguenti materie: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a)pianificazione territoriale;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b) reti infrastrutturali e servizi a rete;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c) piani di traffico intercomunali;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d) tutela e valorizzazione dell'ambiente e rilevamento</w:t>
      </w:r>
      <w:r w:rsidR="004667E0">
        <w:rPr>
          <w:rFonts w:eastAsia="Times New Roman"/>
          <w:lang w:eastAsia="it-IT"/>
        </w:rPr>
        <w:t xml:space="preserve"> </w:t>
      </w:r>
      <w:r w:rsidRPr="004C4CE0">
        <w:rPr>
          <w:rFonts w:eastAsia="Times New Roman"/>
          <w:lang w:eastAsia="it-IT"/>
        </w:rPr>
        <w:t>dell'inquinamento atmosferico;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e) interventi di difesa del suolo e di tutela idrogeologica;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lastRenderedPageBreak/>
        <w:t>f) raccolta, distribuzione e depurazione delle acque;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g) smaltimento dei rifiuti;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h) grande distribuzione commerciale;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i) attività culturali;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l) funzioni dei sindaci ai sensi dell'articolo 50, comma 7.</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Le disposizioni regionali emanate ai sensi del comma 1 si applicano</w:t>
      </w:r>
      <w:r w:rsidR="004667E0">
        <w:rPr>
          <w:rFonts w:eastAsia="Times New Roman"/>
          <w:lang w:eastAsia="it-IT"/>
        </w:rPr>
        <w:t xml:space="preserve"> </w:t>
      </w:r>
      <w:r w:rsidRPr="004C4CE0">
        <w:rPr>
          <w:rFonts w:eastAsia="Times New Roman"/>
          <w:lang w:eastAsia="it-IT"/>
        </w:rPr>
        <w:t>fino all'istituzione della città metropolitana.</w:t>
      </w:r>
    </w:p>
    <w:p w:rsidR="004667E0" w:rsidRDefault="004667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4667E0" w:rsidRDefault="003D4021" w:rsidP="00466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667E0">
        <w:rPr>
          <w:rFonts w:eastAsia="Times New Roman"/>
          <w:b/>
          <w:lang w:eastAsia="it-IT"/>
        </w:rPr>
        <w:t>Articolo 25</w:t>
      </w:r>
    </w:p>
    <w:p w:rsidR="003D4021" w:rsidRPr="004667E0" w:rsidRDefault="003D4021" w:rsidP="00466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667E0">
        <w:rPr>
          <w:rFonts w:eastAsia="Times New Roman"/>
          <w:b/>
          <w:lang w:eastAsia="it-IT"/>
        </w:rPr>
        <w:t>Revisione delle circoscrizioni comunali</w:t>
      </w:r>
    </w:p>
    <w:p w:rsidR="003D4021" w:rsidRPr="004C4CE0" w:rsidRDefault="004667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Istituita la città metropolitana, la regione, previa intesa con</w:t>
      </w:r>
      <w:r>
        <w:rPr>
          <w:rFonts w:eastAsia="Times New Roman"/>
          <w:lang w:eastAsia="it-IT"/>
        </w:rPr>
        <w:t xml:space="preserve"> </w:t>
      </w:r>
      <w:r w:rsidR="003D4021" w:rsidRPr="004C4CE0">
        <w:rPr>
          <w:rFonts w:eastAsia="Times New Roman"/>
          <w:lang w:eastAsia="it-IT"/>
        </w:rPr>
        <w:t>gli enti locali interessati, può procedere alla revisione delle</w:t>
      </w:r>
      <w:r>
        <w:rPr>
          <w:rFonts w:eastAsia="Times New Roman"/>
          <w:lang w:eastAsia="it-IT"/>
        </w:rPr>
        <w:t xml:space="preserve"> </w:t>
      </w:r>
      <w:r w:rsidR="003D4021" w:rsidRPr="004C4CE0">
        <w:rPr>
          <w:rFonts w:eastAsia="Times New Roman"/>
          <w:lang w:eastAsia="it-IT"/>
        </w:rPr>
        <w:t>circoscrizioni territoriali dei comuni compresi nell'area</w:t>
      </w:r>
      <w:r>
        <w:rPr>
          <w:rFonts w:eastAsia="Times New Roman"/>
          <w:lang w:eastAsia="it-IT"/>
        </w:rPr>
        <w:t xml:space="preserve"> </w:t>
      </w:r>
      <w:r w:rsidR="003D4021" w:rsidRPr="004C4CE0">
        <w:rPr>
          <w:rFonts w:eastAsia="Times New Roman"/>
          <w:lang w:eastAsia="it-IT"/>
        </w:rPr>
        <w:t>metropolitana.</w:t>
      </w:r>
    </w:p>
    <w:p w:rsidR="004667E0" w:rsidRDefault="004667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4667E0" w:rsidRDefault="003D4021" w:rsidP="00466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667E0">
        <w:rPr>
          <w:rFonts w:eastAsia="Times New Roman"/>
          <w:b/>
          <w:lang w:eastAsia="it-IT"/>
        </w:rPr>
        <w:t>Articolo 26</w:t>
      </w:r>
    </w:p>
    <w:p w:rsidR="003D4021" w:rsidRPr="004667E0" w:rsidRDefault="003D4021" w:rsidP="00466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667E0">
        <w:rPr>
          <w:rFonts w:eastAsia="Times New Roman"/>
          <w:b/>
          <w:lang w:eastAsia="it-IT"/>
        </w:rPr>
        <w:t>Norma transitoria</w:t>
      </w:r>
    </w:p>
    <w:p w:rsidR="003D4021" w:rsidRPr="004C4CE0" w:rsidRDefault="004667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Sono fatte salvo le leggi regionali vigenti in materia di aree</w:t>
      </w:r>
      <w:r>
        <w:rPr>
          <w:rFonts w:eastAsia="Times New Roman"/>
          <w:lang w:eastAsia="it-IT"/>
        </w:rPr>
        <w:t xml:space="preserve"> </w:t>
      </w:r>
      <w:r w:rsidR="003D4021" w:rsidRPr="004C4CE0">
        <w:rPr>
          <w:rFonts w:eastAsia="Times New Roman"/>
          <w:lang w:eastAsia="it-IT"/>
        </w:rPr>
        <w:t>metropolitane.</w:t>
      </w:r>
    </w:p>
    <w:p w:rsidR="003D4021" w:rsidRPr="004C4CE0" w:rsidRDefault="004667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La legge istitutiva della città metropolitana stabilisce i</w:t>
      </w:r>
      <w:r>
        <w:rPr>
          <w:rFonts w:eastAsia="Times New Roman"/>
          <w:lang w:eastAsia="it-IT"/>
        </w:rPr>
        <w:t xml:space="preserve"> </w:t>
      </w:r>
      <w:r w:rsidR="003D4021" w:rsidRPr="004C4CE0">
        <w:rPr>
          <w:rFonts w:eastAsia="Times New Roman"/>
          <w:lang w:eastAsia="it-IT"/>
        </w:rPr>
        <w:t>termini per il conferimento, da parte della regione, dei compiti e</w:t>
      </w:r>
      <w:r>
        <w:rPr>
          <w:rFonts w:eastAsia="Times New Roman"/>
          <w:lang w:eastAsia="it-IT"/>
        </w:rPr>
        <w:t xml:space="preserve"> </w:t>
      </w:r>
      <w:r w:rsidR="003D4021" w:rsidRPr="004C4CE0">
        <w:rPr>
          <w:rFonts w:eastAsia="Times New Roman"/>
          <w:lang w:eastAsia="it-IT"/>
        </w:rPr>
        <w:t>delle funzioni amministrative in base ai principi dell'</w:t>
      </w:r>
      <w:hyperlink r:id="rId41" w:tgtFrame="_blank" w:history="1">
        <w:r w:rsidR="003D4021" w:rsidRPr="004C4CE0">
          <w:rPr>
            <w:rFonts w:eastAsia="Times New Roman"/>
            <w:lang w:eastAsia="it-IT"/>
          </w:rPr>
          <w:t>articolo 4,</w:t>
        </w:r>
        <w:r>
          <w:rPr>
            <w:rFonts w:eastAsia="Times New Roman"/>
            <w:lang w:eastAsia="it-IT"/>
          </w:rPr>
          <w:t xml:space="preserve"> </w:t>
        </w:r>
        <w:r w:rsidR="003D4021" w:rsidRPr="004C4CE0">
          <w:rPr>
            <w:rFonts w:eastAsia="Times New Roman"/>
            <w:lang w:eastAsia="it-IT"/>
          </w:rPr>
          <w:t>comma 3, della legge 15 marzo 1997, n. 59</w:t>
        </w:r>
      </w:hyperlink>
      <w:r w:rsidR="003D4021" w:rsidRPr="004C4CE0">
        <w:rPr>
          <w:rFonts w:eastAsia="Times New Roman"/>
          <w:lang w:eastAsia="it-IT"/>
        </w:rPr>
        <w:t>, e le modalità per</w:t>
      </w:r>
      <w:r>
        <w:rPr>
          <w:rFonts w:eastAsia="Times New Roman"/>
          <w:lang w:eastAsia="it-IT"/>
        </w:rPr>
        <w:t xml:space="preserve"> </w:t>
      </w:r>
      <w:r w:rsidR="003D4021" w:rsidRPr="004C4CE0">
        <w:rPr>
          <w:rFonts w:eastAsia="Times New Roman"/>
          <w:lang w:eastAsia="it-IT"/>
        </w:rPr>
        <w:t>l'esercizio dell'intervento sostitutivo da parte del Governo in</w:t>
      </w:r>
      <w:r>
        <w:rPr>
          <w:rFonts w:eastAsia="Times New Roman"/>
          <w:lang w:eastAsia="it-IT"/>
        </w:rPr>
        <w:t xml:space="preserve"> </w:t>
      </w:r>
      <w:r w:rsidR="003D4021" w:rsidRPr="004C4CE0">
        <w:rPr>
          <w:rFonts w:eastAsia="Times New Roman"/>
          <w:lang w:eastAsia="it-IT"/>
        </w:rPr>
        <w:t>analogia a quanto previsto dall'</w:t>
      </w:r>
      <w:hyperlink r:id="rId42" w:tgtFrame="_blank" w:history="1">
        <w:r w:rsidR="003D4021" w:rsidRPr="004C4CE0">
          <w:rPr>
            <w:rFonts w:eastAsia="Times New Roman"/>
            <w:lang w:eastAsia="it-IT"/>
          </w:rPr>
          <w:t>articolo 3, comma 4, del decreto</w:t>
        </w:r>
        <w:r>
          <w:rPr>
            <w:rFonts w:eastAsia="Times New Roman"/>
            <w:lang w:eastAsia="it-IT"/>
          </w:rPr>
          <w:t xml:space="preserve"> </w:t>
        </w:r>
        <w:r w:rsidR="003D4021" w:rsidRPr="004C4CE0">
          <w:rPr>
            <w:rFonts w:eastAsia="Times New Roman"/>
            <w:lang w:eastAsia="it-IT"/>
          </w:rPr>
          <w:t>legislativo 31 marzo 1998, n. 112</w:t>
        </w:r>
      </w:hyperlink>
      <w:r w:rsidR="003D4021" w:rsidRPr="004C4CE0">
        <w:rPr>
          <w:rFonts w:eastAsia="Times New Roman"/>
          <w:lang w:eastAsia="it-IT"/>
        </w:rPr>
        <w:t>.</w:t>
      </w:r>
    </w:p>
    <w:p w:rsidR="004667E0" w:rsidRDefault="004667E0" w:rsidP="00F75045">
      <w:pPr>
        <w:jc w:val="both"/>
        <w:rPr>
          <w:rFonts w:eastAsia="Times New Roman"/>
          <w:lang w:eastAsia="it-IT"/>
        </w:rPr>
      </w:pPr>
    </w:p>
    <w:p w:rsidR="004667E0" w:rsidRDefault="003D4021" w:rsidP="004667E0">
      <w:pPr>
        <w:jc w:val="center"/>
        <w:rPr>
          <w:rFonts w:eastAsia="Times New Roman"/>
          <w:b/>
          <w:lang w:eastAsia="it-IT"/>
        </w:rPr>
      </w:pPr>
      <w:r w:rsidRPr="004667E0">
        <w:rPr>
          <w:rFonts w:eastAsia="Times New Roman"/>
          <w:b/>
          <w:lang w:eastAsia="it-IT"/>
        </w:rPr>
        <w:t>CAPO IV</w:t>
      </w:r>
    </w:p>
    <w:p w:rsidR="003D4021" w:rsidRDefault="003D4021" w:rsidP="004667E0">
      <w:pPr>
        <w:jc w:val="center"/>
        <w:rPr>
          <w:rFonts w:eastAsia="Times New Roman"/>
          <w:b/>
          <w:lang w:eastAsia="it-IT"/>
        </w:rPr>
      </w:pPr>
      <w:r w:rsidRPr="004667E0">
        <w:rPr>
          <w:rFonts w:eastAsia="Times New Roman"/>
          <w:b/>
          <w:lang w:eastAsia="it-IT"/>
        </w:rPr>
        <w:t>Comunità montane</w:t>
      </w:r>
    </w:p>
    <w:p w:rsidR="004667E0" w:rsidRPr="004667E0" w:rsidRDefault="004667E0" w:rsidP="004667E0">
      <w:pPr>
        <w:jc w:val="center"/>
        <w:rPr>
          <w:rFonts w:eastAsia="Times New Roman"/>
          <w:lang w:eastAsia="it-IT"/>
        </w:rPr>
      </w:pPr>
    </w:p>
    <w:p w:rsidR="003D4021" w:rsidRPr="004667E0" w:rsidRDefault="003D4021" w:rsidP="00466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667E0">
        <w:rPr>
          <w:rFonts w:eastAsia="Times New Roman"/>
          <w:b/>
          <w:lang w:eastAsia="it-IT"/>
        </w:rPr>
        <w:t>Articolo 27</w:t>
      </w:r>
    </w:p>
    <w:p w:rsidR="003D4021" w:rsidRPr="004667E0" w:rsidRDefault="003D4021" w:rsidP="00466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667E0">
        <w:rPr>
          <w:rFonts w:eastAsia="Times New Roman"/>
          <w:b/>
          <w:lang w:eastAsia="it-IT"/>
        </w:rPr>
        <w:t>Natura e ruolo</w:t>
      </w:r>
    </w:p>
    <w:p w:rsidR="003D4021" w:rsidRPr="004C4CE0" w:rsidRDefault="00F76B2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Le comunità montane sono unioni di comuni, enti locali costituiti</w:t>
      </w:r>
      <w:r>
        <w:rPr>
          <w:rFonts w:eastAsia="Times New Roman"/>
          <w:lang w:eastAsia="it-IT"/>
        </w:rPr>
        <w:t xml:space="preserve"> </w:t>
      </w:r>
      <w:r w:rsidR="003D4021" w:rsidRPr="004C4CE0">
        <w:rPr>
          <w:rFonts w:eastAsia="Times New Roman"/>
          <w:lang w:eastAsia="it-IT"/>
        </w:rPr>
        <w:t>fra comuni montani e parzialmente montani, anche appartenenti a</w:t>
      </w:r>
      <w:r>
        <w:rPr>
          <w:rFonts w:eastAsia="Times New Roman"/>
          <w:lang w:eastAsia="it-IT"/>
        </w:rPr>
        <w:t xml:space="preserve"> </w:t>
      </w:r>
      <w:r w:rsidR="003D4021" w:rsidRPr="004C4CE0">
        <w:rPr>
          <w:rFonts w:eastAsia="Times New Roman"/>
          <w:lang w:eastAsia="it-IT"/>
        </w:rPr>
        <w:t>province diverse, per la valorizzazione delle zone montane per</w:t>
      </w:r>
      <w:r>
        <w:rPr>
          <w:rFonts w:eastAsia="Times New Roman"/>
          <w:lang w:eastAsia="it-IT"/>
        </w:rPr>
        <w:t xml:space="preserve"> </w:t>
      </w:r>
      <w:r w:rsidR="003D4021" w:rsidRPr="004C4CE0">
        <w:rPr>
          <w:rFonts w:eastAsia="Times New Roman"/>
          <w:lang w:eastAsia="it-IT"/>
        </w:rPr>
        <w:t>l'esercizio di funzioni proprie, di funzioni conferite e per</w:t>
      </w:r>
      <w:r>
        <w:rPr>
          <w:rFonts w:eastAsia="Times New Roman"/>
          <w:lang w:eastAsia="it-IT"/>
        </w:rPr>
        <w:t xml:space="preserve"> </w:t>
      </w:r>
      <w:r w:rsidR="003D4021" w:rsidRPr="004C4CE0">
        <w:rPr>
          <w:rFonts w:eastAsia="Times New Roman"/>
          <w:lang w:eastAsia="it-IT"/>
        </w:rPr>
        <w:t>l'esercizio associato delle funzioni comunali.</w:t>
      </w:r>
    </w:p>
    <w:p w:rsidR="003D4021" w:rsidRPr="004C4CE0" w:rsidRDefault="00F76B2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La comunità montana ha un organo rappresentativo e un organo</w:t>
      </w:r>
      <w:r>
        <w:rPr>
          <w:rFonts w:eastAsia="Times New Roman"/>
          <w:lang w:eastAsia="it-IT"/>
        </w:rPr>
        <w:t xml:space="preserve"> </w:t>
      </w:r>
      <w:r w:rsidR="003D4021" w:rsidRPr="004C4CE0">
        <w:rPr>
          <w:rFonts w:eastAsia="Times New Roman"/>
          <w:lang w:eastAsia="it-IT"/>
        </w:rPr>
        <w:t>esecutivo composti da sindaci, assessori o consiglieri dei comuni</w:t>
      </w:r>
      <w:r>
        <w:rPr>
          <w:rFonts w:eastAsia="Times New Roman"/>
          <w:lang w:eastAsia="it-IT"/>
        </w:rPr>
        <w:t xml:space="preserve"> </w:t>
      </w:r>
      <w:r w:rsidR="003D4021" w:rsidRPr="004C4CE0">
        <w:rPr>
          <w:rFonts w:eastAsia="Times New Roman"/>
          <w:lang w:eastAsia="it-IT"/>
        </w:rPr>
        <w:t>partecipanti. Il presidente può cumulare la carica con quella di</w:t>
      </w:r>
      <w:r>
        <w:rPr>
          <w:rFonts w:eastAsia="Times New Roman"/>
          <w:lang w:eastAsia="it-IT"/>
        </w:rPr>
        <w:t xml:space="preserve"> </w:t>
      </w:r>
      <w:r w:rsidR="003D4021" w:rsidRPr="004C4CE0">
        <w:rPr>
          <w:rFonts w:eastAsia="Times New Roman"/>
          <w:lang w:eastAsia="it-IT"/>
        </w:rPr>
        <w:t>sindaco di uno dei comuni della comunità. I rappresentanti dei</w:t>
      </w:r>
      <w:r>
        <w:rPr>
          <w:rFonts w:eastAsia="Times New Roman"/>
          <w:lang w:eastAsia="it-IT"/>
        </w:rPr>
        <w:t xml:space="preserve"> </w:t>
      </w:r>
      <w:r w:rsidR="003D4021" w:rsidRPr="004C4CE0">
        <w:rPr>
          <w:rFonts w:eastAsia="Times New Roman"/>
          <w:lang w:eastAsia="it-IT"/>
        </w:rPr>
        <w:t>comuni della comunità montana sono eletti dai consigli dei comuni</w:t>
      </w:r>
      <w:r>
        <w:rPr>
          <w:rFonts w:eastAsia="Times New Roman"/>
          <w:lang w:eastAsia="it-IT"/>
        </w:rPr>
        <w:t xml:space="preserve"> </w:t>
      </w:r>
      <w:r w:rsidR="003D4021" w:rsidRPr="004C4CE0">
        <w:rPr>
          <w:rFonts w:eastAsia="Times New Roman"/>
          <w:lang w:eastAsia="it-IT"/>
        </w:rPr>
        <w:t>partecipanti con il sistema del voto limitato garantendo la</w:t>
      </w:r>
      <w:r>
        <w:rPr>
          <w:rFonts w:eastAsia="Times New Roman"/>
          <w:lang w:eastAsia="it-IT"/>
        </w:rPr>
        <w:t xml:space="preserve"> </w:t>
      </w:r>
      <w:r w:rsidR="003D4021" w:rsidRPr="004C4CE0">
        <w:rPr>
          <w:rFonts w:eastAsia="Times New Roman"/>
          <w:lang w:eastAsia="it-IT"/>
        </w:rPr>
        <w:t>rappresentanza delle minoranze.</w:t>
      </w:r>
    </w:p>
    <w:p w:rsidR="003D4021" w:rsidRPr="004C4CE0" w:rsidRDefault="00F76B2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La regione individua, concordandoli nelle sedi concertative di cui</w:t>
      </w:r>
      <w:r>
        <w:rPr>
          <w:rFonts w:eastAsia="Times New Roman"/>
          <w:lang w:eastAsia="it-IT"/>
        </w:rPr>
        <w:t xml:space="preserve"> </w:t>
      </w:r>
      <w:r w:rsidR="003D4021" w:rsidRPr="004C4CE0">
        <w:rPr>
          <w:rFonts w:eastAsia="Times New Roman"/>
          <w:lang w:eastAsia="it-IT"/>
        </w:rPr>
        <w:t>all'articolo 4, gli ambiti o le zone omogenee per la costituzione</w:t>
      </w:r>
      <w:r>
        <w:rPr>
          <w:rFonts w:eastAsia="Times New Roman"/>
          <w:lang w:eastAsia="it-IT"/>
        </w:rPr>
        <w:t xml:space="preserve"> </w:t>
      </w:r>
      <w:r w:rsidR="003D4021" w:rsidRPr="004C4CE0">
        <w:rPr>
          <w:rFonts w:eastAsia="Times New Roman"/>
          <w:lang w:eastAsia="it-IT"/>
        </w:rPr>
        <w:t>delle comunità montane, in modo da consentire gli interventi per la</w:t>
      </w:r>
      <w:r>
        <w:rPr>
          <w:rFonts w:eastAsia="Times New Roman"/>
          <w:lang w:eastAsia="it-IT"/>
        </w:rPr>
        <w:t xml:space="preserve"> </w:t>
      </w:r>
      <w:r w:rsidR="003D4021" w:rsidRPr="004C4CE0">
        <w:rPr>
          <w:rFonts w:eastAsia="Times New Roman"/>
          <w:lang w:eastAsia="it-IT"/>
        </w:rPr>
        <w:t>valorizzazione della montagna e l'esercizio associato delle funzioni</w:t>
      </w:r>
      <w:r>
        <w:rPr>
          <w:rFonts w:eastAsia="Times New Roman"/>
          <w:lang w:eastAsia="it-IT"/>
        </w:rPr>
        <w:t xml:space="preserve"> </w:t>
      </w:r>
      <w:r w:rsidR="003D4021" w:rsidRPr="004C4CE0">
        <w:rPr>
          <w:rFonts w:eastAsia="Times New Roman"/>
          <w:lang w:eastAsia="it-IT"/>
        </w:rPr>
        <w:t>comunali. La costituzione della comunità montana avviene con</w:t>
      </w:r>
      <w:r>
        <w:rPr>
          <w:rFonts w:eastAsia="Times New Roman"/>
          <w:lang w:eastAsia="it-IT"/>
        </w:rPr>
        <w:t xml:space="preserve"> </w:t>
      </w:r>
      <w:r w:rsidR="003D4021" w:rsidRPr="004C4CE0">
        <w:rPr>
          <w:rFonts w:eastAsia="Times New Roman"/>
          <w:lang w:eastAsia="it-IT"/>
        </w:rPr>
        <w:t>provvedimento del presidente della giunta regionale.</w:t>
      </w:r>
    </w:p>
    <w:p w:rsidR="003D4021" w:rsidRPr="004C4CE0" w:rsidRDefault="00F76B2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La legge regionale disciplina le comunità montane stabilendo in</w:t>
      </w:r>
      <w:r>
        <w:rPr>
          <w:rFonts w:eastAsia="Times New Roman"/>
          <w:lang w:eastAsia="it-IT"/>
        </w:rPr>
        <w:t xml:space="preserve"> </w:t>
      </w:r>
      <w:r w:rsidR="003D4021" w:rsidRPr="004C4CE0">
        <w:rPr>
          <w:rFonts w:eastAsia="Times New Roman"/>
          <w:lang w:eastAsia="it-IT"/>
        </w:rPr>
        <w:t>particolare: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a) le modalità di approvazione dello statuto;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b) le procedure di concertazione;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c) la disciplina dei piani zonali e dei programmi annuali;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d) i criteri di ripartizione tra le comunità montane dei finanziamenti regionali e di quelli dell'Unione europea;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e) i rapporti con gli altri enti operanti nel territorio.</w:t>
      </w:r>
    </w:p>
    <w:p w:rsidR="003D4021" w:rsidRPr="004C4CE0" w:rsidRDefault="00F76B2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5. La legge regionale può escludere dalla comunità montana i comuni</w:t>
      </w:r>
      <w:r>
        <w:rPr>
          <w:rFonts w:eastAsia="Times New Roman"/>
          <w:lang w:eastAsia="it-IT"/>
        </w:rPr>
        <w:t xml:space="preserve"> </w:t>
      </w:r>
      <w:r w:rsidR="003D4021" w:rsidRPr="004C4CE0">
        <w:rPr>
          <w:rFonts w:eastAsia="Times New Roman"/>
          <w:lang w:eastAsia="it-IT"/>
        </w:rPr>
        <w:t>parzialmente montani nei quali la popolazione residente nel</w:t>
      </w:r>
      <w:r>
        <w:rPr>
          <w:rFonts w:eastAsia="Times New Roman"/>
          <w:lang w:eastAsia="it-IT"/>
        </w:rPr>
        <w:t xml:space="preserve"> </w:t>
      </w:r>
      <w:r w:rsidR="003D4021" w:rsidRPr="004C4CE0">
        <w:rPr>
          <w:rFonts w:eastAsia="Times New Roman"/>
          <w:lang w:eastAsia="it-IT"/>
        </w:rPr>
        <w:t>territorio montano sia inferiore al 15 per cento della popolazione</w:t>
      </w:r>
      <w:r>
        <w:rPr>
          <w:rFonts w:eastAsia="Times New Roman"/>
          <w:lang w:eastAsia="it-IT"/>
        </w:rPr>
        <w:t xml:space="preserve"> </w:t>
      </w:r>
      <w:r w:rsidR="003D4021" w:rsidRPr="004C4CE0">
        <w:rPr>
          <w:rFonts w:eastAsia="Times New Roman"/>
          <w:lang w:eastAsia="it-IT"/>
        </w:rPr>
        <w:t>complessiva, restando sempre esclusi i capoluoghi di provincia e i</w:t>
      </w:r>
      <w:r>
        <w:rPr>
          <w:rFonts w:eastAsia="Times New Roman"/>
          <w:lang w:eastAsia="it-IT"/>
        </w:rPr>
        <w:t xml:space="preserve"> </w:t>
      </w:r>
      <w:r w:rsidR="003D4021" w:rsidRPr="004C4CE0">
        <w:rPr>
          <w:rFonts w:eastAsia="Times New Roman"/>
          <w:lang w:eastAsia="it-IT"/>
        </w:rPr>
        <w:t>comuni con popolazione complessiva superiore a 40.000 abitanti.</w:t>
      </w:r>
      <w:r>
        <w:rPr>
          <w:rFonts w:eastAsia="Times New Roman"/>
          <w:lang w:eastAsia="it-IT"/>
        </w:rPr>
        <w:t xml:space="preserve"> </w:t>
      </w:r>
      <w:r w:rsidR="003D4021" w:rsidRPr="004C4CE0">
        <w:rPr>
          <w:rFonts w:eastAsia="Times New Roman"/>
          <w:lang w:eastAsia="it-IT"/>
        </w:rPr>
        <w:t>L'esclusione non priva i rispettivi territori montani dei benefici e</w:t>
      </w:r>
      <w:r>
        <w:rPr>
          <w:rFonts w:eastAsia="Times New Roman"/>
          <w:lang w:eastAsia="it-IT"/>
        </w:rPr>
        <w:t xml:space="preserve"> </w:t>
      </w:r>
      <w:r w:rsidR="003D4021" w:rsidRPr="004C4CE0">
        <w:rPr>
          <w:rFonts w:eastAsia="Times New Roman"/>
          <w:lang w:eastAsia="it-IT"/>
        </w:rPr>
        <w:t>degli interventi speciali per la montagna stabiliti dall'Unione</w:t>
      </w:r>
      <w:r>
        <w:rPr>
          <w:rFonts w:eastAsia="Times New Roman"/>
          <w:lang w:eastAsia="it-IT"/>
        </w:rPr>
        <w:t xml:space="preserve"> </w:t>
      </w:r>
      <w:r w:rsidR="003D4021" w:rsidRPr="004C4CE0">
        <w:rPr>
          <w:rFonts w:eastAsia="Times New Roman"/>
          <w:lang w:eastAsia="it-IT"/>
        </w:rPr>
        <w:t>europea e dalle leggi statali e regionali. La legge regionale può</w:t>
      </w:r>
      <w:r>
        <w:rPr>
          <w:rFonts w:eastAsia="Times New Roman"/>
          <w:lang w:eastAsia="it-IT"/>
        </w:rPr>
        <w:t xml:space="preserve"> </w:t>
      </w:r>
      <w:r w:rsidR="003D4021" w:rsidRPr="004C4CE0">
        <w:rPr>
          <w:rFonts w:eastAsia="Times New Roman"/>
          <w:lang w:eastAsia="it-IT"/>
        </w:rPr>
        <w:t>prevedere, altresì, per un più efficace esercizio delle funzioni e</w:t>
      </w:r>
      <w:r>
        <w:rPr>
          <w:rFonts w:eastAsia="Times New Roman"/>
          <w:lang w:eastAsia="it-IT"/>
        </w:rPr>
        <w:t xml:space="preserve"> </w:t>
      </w:r>
      <w:r w:rsidR="003D4021" w:rsidRPr="004C4CE0">
        <w:rPr>
          <w:rFonts w:eastAsia="Times New Roman"/>
          <w:lang w:eastAsia="it-IT"/>
        </w:rPr>
        <w:t>dei servizi svolti in forma associata, l'inclusione dei comuni</w:t>
      </w:r>
      <w:r>
        <w:rPr>
          <w:rFonts w:eastAsia="Times New Roman"/>
          <w:lang w:eastAsia="it-IT"/>
        </w:rPr>
        <w:t xml:space="preserve"> </w:t>
      </w:r>
      <w:r w:rsidR="003D4021" w:rsidRPr="004C4CE0">
        <w:rPr>
          <w:rFonts w:eastAsia="Times New Roman"/>
          <w:lang w:eastAsia="it-IT"/>
        </w:rPr>
        <w:t>confinanti, con popolazione non superiore a 20.000 abitanti, che</w:t>
      </w:r>
      <w:r>
        <w:rPr>
          <w:rFonts w:eastAsia="Times New Roman"/>
          <w:lang w:eastAsia="it-IT"/>
        </w:rPr>
        <w:t xml:space="preserve"> </w:t>
      </w:r>
      <w:r w:rsidR="003D4021" w:rsidRPr="004C4CE0">
        <w:rPr>
          <w:rFonts w:eastAsia="Times New Roman"/>
          <w:lang w:eastAsia="it-IT"/>
        </w:rPr>
        <w:t>siano parte integrante del sistema geografico e socioeconomico della</w:t>
      </w:r>
      <w:r>
        <w:rPr>
          <w:rFonts w:eastAsia="Times New Roman"/>
          <w:lang w:eastAsia="it-IT"/>
        </w:rPr>
        <w:t xml:space="preserve"> </w:t>
      </w:r>
      <w:r w:rsidR="003D4021" w:rsidRPr="004C4CE0">
        <w:rPr>
          <w:rFonts w:eastAsia="Times New Roman"/>
          <w:lang w:eastAsia="it-IT"/>
        </w:rPr>
        <w:t>comunità.</w:t>
      </w:r>
    </w:p>
    <w:p w:rsidR="003D4021" w:rsidRPr="004C4CE0" w:rsidRDefault="00F76B2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6. Al comune montano nato dalla fusione dei comuni il cui territorio</w:t>
      </w:r>
      <w:r>
        <w:rPr>
          <w:rFonts w:eastAsia="Times New Roman"/>
          <w:lang w:eastAsia="it-IT"/>
        </w:rPr>
        <w:t xml:space="preserve"> </w:t>
      </w:r>
      <w:r w:rsidR="003D4021" w:rsidRPr="004C4CE0">
        <w:rPr>
          <w:rFonts w:eastAsia="Times New Roman"/>
          <w:lang w:eastAsia="it-IT"/>
        </w:rPr>
        <w:t>coincide con quello di una comunità montana sono assegnate le</w:t>
      </w:r>
      <w:r w:rsidR="00DC04AE">
        <w:rPr>
          <w:rFonts w:eastAsia="Times New Roman"/>
          <w:lang w:eastAsia="it-IT"/>
        </w:rPr>
        <w:t xml:space="preserve"> </w:t>
      </w:r>
      <w:r w:rsidR="003D4021" w:rsidRPr="004C4CE0">
        <w:rPr>
          <w:rFonts w:eastAsia="Times New Roman"/>
          <w:lang w:eastAsia="it-IT"/>
        </w:rPr>
        <w:t>funzioni e le risorse attribuite alla stessa in base a norme</w:t>
      </w:r>
      <w:r w:rsidR="00DC04AE">
        <w:rPr>
          <w:rFonts w:eastAsia="Times New Roman"/>
          <w:lang w:eastAsia="it-IT"/>
        </w:rPr>
        <w:t xml:space="preserve"> </w:t>
      </w:r>
      <w:r w:rsidR="003D4021" w:rsidRPr="004C4CE0">
        <w:rPr>
          <w:rFonts w:eastAsia="Times New Roman"/>
          <w:lang w:eastAsia="it-IT"/>
        </w:rPr>
        <w:t>comunitarie, nazionali e regionali. Tale disciplina si applica anche</w:t>
      </w:r>
      <w:r w:rsidR="00DC04AE">
        <w:rPr>
          <w:rFonts w:eastAsia="Times New Roman"/>
          <w:lang w:eastAsia="it-IT"/>
        </w:rPr>
        <w:t xml:space="preserve"> </w:t>
      </w:r>
      <w:r w:rsidR="003D4021" w:rsidRPr="004C4CE0">
        <w:rPr>
          <w:rFonts w:eastAsia="Times New Roman"/>
          <w:lang w:eastAsia="it-IT"/>
        </w:rPr>
        <w:t>nel caso in cui il comune sorto dalla fusione comprenda comuni non</w:t>
      </w:r>
      <w:r w:rsidR="00DC04AE">
        <w:rPr>
          <w:rFonts w:eastAsia="Times New Roman"/>
          <w:lang w:eastAsia="it-IT"/>
        </w:rPr>
        <w:t xml:space="preserve"> </w:t>
      </w:r>
      <w:r w:rsidR="003D4021" w:rsidRPr="004C4CE0">
        <w:rPr>
          <w:rFonts w:eastAsia="Times New Roman"/>
          <w:lang w:eastAsia="it-IT"/>
        </w:rPr>
        <w:t>montani. Con la legge regionale istitutiva del nuovo comune si</w:t>
      </w:r>
      <w:r w:rsidR="00DC04AE">
        <w:rPr>
          <w:rFonts w:eastAsia="Times New Roman"/>
          <w:lang w:eastAsia="it-IT"/>
        </w:rPr>
        <w:t xml:space="preserve"> </w:t>
      </w:r>
      <w:r w:rsidR="003D4021" w:rsidRPr="004C4CE0">
        <w:rPr>
          <w:rFonts w:eastAsia="Times New Roman"/>
          <w:lang w:eastAsia="it-IT"/>
        </w:rPr>
        <w:t>provvede allo scioglimento della comunità montana.</w:t>
      </w:r>
    </w:p>
    <w:p w:rsidR="003D4021" w:rsidRPr="004C4CE0" w:rsidRDefault="00DC04A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7. Ai fini della graduazione e differenziazione degli interventi di</w:t>
      </w:r>
      <w:r>
        <w:rPr>
          <w:rFonts w:eastAsia="Times New Roman"/>
          <w:lang w:eastAsia="it-IT"/>
        </w:rPr>
        <w:t xml:space="preserve"> </w:t>
      </w:r>
      <w:r w:rsidR="003D4021" w:rsidRPr="004C4CE0">
        <w:rPr>
          <w:rFonts w:eastAsia="Times New Roman"/>
          <w:lang w:eastAsia="it-IT"/>
        </w:rPr>
        <w:t>competenza delle regioni e delle comunità montane, le regioni, con</w:t>
      </w:r>
      <w:r>
        <w:rPr>
          <w:rFonts w:eastAsia="Times New Roman"/>
          <w:lang w:eastAsia="it-IT"/>
        </w:rPr>
        <w:t xml:space="preserve"> </w:t>
      </w:r>
      <w:r w:rsidR="003D4021" w:rsidRPr="004C4CE0">
        <w:rPr>
          <w:rFonts w:eastAsia="Times New Roman"/>
          <w:lang w:eastAsia="it-IT"/>
        </w:rPr>
        <w:t>propria legge, possono provvedere ad individuare nell'ambito</w:t>
      </w:r>
      <w:r>
        <w:rPr>
          <w:rFonts w:eastAsia="Times New Roman"/>
          <w:lang w:eastAsia="it-IT"/>
        </w:rPr>
        <w:t xml:space="preserve"> </w:t>
      </w:r>
      <w:r w:rsidR="003D4021" w:rsidRPr="004C4CE0">
        <w:rPr>
          <w:rFonts w:eastAsia="Times New Roman"/>
          <w:lang w:eastAsia="it-IT"/>
        </w:rPr>
        <w:t>territoriale delle singole comunità montane fasce altimetriche di</w:t>
      </w:r>
      <w:r>
        <w:rPr>
          <w:rFonts w:eastAsia="Times New Roman"/>
          <w:lang w:eastAsia="it-IT"/>
        </w:rPr>
        <w:t xml:space="preserve"> </w:t>
      </w:r>
      <w:r w:rsidR="003D4021" w:rsidRPr="004C4CE0">
        <w:rPr>
          <w:rFonts w:eastAsia="Times New Roman"/>
          <w:lang w:eastAsia="it-IT"/>
        </w:rPr>
        <w:t>territorio, tenendo conto dell'andamento orografico, del clima, della</w:t>
      </w:r>
      <w:r>
        <w:rPr>
          <w:rFonts w:eastAsia="Times New Roman"/>
          <w:lang w:eastAsia="it-IT"/>
        </w:rPr>
        <w:t xml:space="preserve"> </w:t>
      </w:r>
      <w:r w:rsidR="003D4021" w:rsidRPr="004C4CE0">
        <w:rPr>
          <w:rFonts w:eastAsia="Times New Roman"/>
          <w:lang w:eastAsia="it-IT"/>
        </w:rPr>
        <w:t>vegetazione, delle difficoltà nell'utilizzazione agricola del suolo,</w:t>
      </w:r>
      <w:r>
        <w:rPr>
          <w:rFonts w:eastAsia="Times New Roman"/>
          <w:lang w:eastAsia="it-IT"/>
        </w:rPr>
        <w:t xml:space="preserve"> </w:t>
      </w:r>
      <w:r w:rsidR="003D4021" w:rsidRPr="004C4CE0">
        <w:rPr>
          <w:rFonts w:eastAsia="Times New Roman"/>
          <w:lang w:eastAsia="it-IT"/>
        </w:rPr>
        <w:t>della fragilità ecologica, dei rischi ambientali e della realtà</w:t>
      </w:r>
      <w:r>
        <w:rPr>
          <w:rFonts w:eastAsia="Times New Roman"/>
          <w:lang w:eastAsia="it-IT"/>
        </w:rPr>
        <w:t xml:space="preserve"> socio-economica</w:t>
      </w:r>
      <w:r w:rsidR="00EE68C1">
        <w:rPr>
          <w:rFonts w:eastAsia="Times New Roman"/>
          <w:lang w:eastAsia="it-IT"/>
        </w:rPr>
        <w:t>.</w:t>
      </w:r>
    </w:p>
    <w:p w:rsidR="003D4021" w:rsidRPr="004C4CE0" w:rsidRDefault="00DC04A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lastRenderedPageBreak/>
        <w:t xml:space="preserve"> </w:t>
      </w:r>
      <w:r w:rsidR="003D4021" w:rsidRPr="004C4CE0">
        <w:rPr>
          <w:rFonts w:eastAsia="Times New Roman"/>
          <w:lang w:eastAsia="it-IT"/>
        </w:rPr>
        <w:t>8. Ove in luogo di una preesistente comunità montana vengano</w:t>
      </w:r>
      <w:r>
        <w:rPr>
          <w:rFonts w:eastAsia="Times New Roman"/>
          <w:lang w:eastAsia="it-IT"/>
        </w:rPr>
        <w:t xml:space="preserve"> </w:t>
      </w:r>
      <w:r w:rsidR="003D4021" w:rsidRPr="004C4CE0">
        <w:rPr>
          <w:rFonts w:eastAsia="Times New Roman"/>
          <w:lang w:eastAsia="it-IT"/>
        </w:rPr>
        <w:t>costituite più comunità montane, ai nuovi enti spettano nel</w:t>
      </w:r>
      <w:r>
        <w:rPr>
          <w:rFonts w:eastAsia="Times New Roman"/>
          <w:lang w:eastAsia="it-IT"/>
        </w:rPr>
        <w:t xml:space="preserve"> </w:t>
      </w:r>
      <w:r w:rsidR="003D4021" w:rsidRPr="004C4CE0">
        <w:rPr>
          <w:rFonts w:eastAsia="Times New Roman"/>
          <w:lang w:eastAsia="it-IT"/>
        </w:rPr>
        <w:t>complesso i trasferimenti erariali attribuiti all'ente originario,</w:t>
      </w:r>
      <w:r>
        <w:rPr>
          <w:rFonts w:eastAsia="Times New Roman"/>
          <w:lang w:eastAsia="it-IT"/>
        </w:rPr>
        <w:t xml:space="preserve"> </w:t>
      </w:r>
      <w:r w:rsidR="003D4021" w:rsidRPr="004C4CE0">
        <w:rPr>
          <w:rFonts w:eastAsia="Times New Roman"/>
          <w:lang w:eastAsia="it-IT"/>
        </w:rPr>
        <w:t>ripartiti in attuazione dei criteri stabiliti dall'</w:t>
      </w:r>
      <w:hyperlink r:id="rId43" w:tgtFrame="_blank" w:history="1">
        <w:r w:rsidR="003D4021" w:rsidRPr="004C4CE0">
          <w:rPr>
            <w:rFonts w:eastAsia="Times New Roman"/>
            <w:lang w:eastAsia="it-IT"/>
          </w:rPr>
          <w:t>articolo 36 del</w:t>
        </w:r>
        <w:r>
          <w:rPr>
            <w:rFonts w:eastAsia="Times New Roman"/>
            <w:lang w:eastAsia="it-IT"/>
          </w:rPr>
          <w:t xml:space="preserve"> </w:t>
        </w:r>
        <w:r w:rsidR="003D4021" w:rsidRPr="004C4CE0">
          <w:rPr>
            <w:rFonts w:eastAsia="Times New Roman"/>
            <w:lang w:eastAsia="it-IT"/>
          </w:rPr>
          <w:t>decreto legislativo 30 dicembre 1992, n. 504</w:t>
        </w:r>
      </w:hyperlink>
      <w:r w:rsidR="003D4021" w:rsidRPr="004C4CE0">
        <w:rPr>
          <w:rFonts w:eastAsia="Times New Roman"/>
          <w:lang w:eastAsia="it-IT"/>
        </w:rPr>
        <w:t>, e successive</w:t>
      </w:r>
      <w:r>
        <w:rPr>
          <w:rFonts w:eastAsia="Times New Roman"/>
          <w:lang w:eastAsia="it-IT"/>
        </w:rPr>
        <w:t xml:space="preserve"> </w:t>
      </w:r>
      <w:r w:rsidR="003D4021" w:rsidRPr="004C4CE0">
        <w:rPr>
          <w:rFonts w:eastAsia="Times New Roman"/>
          <w:lang w:eastAsia="it-IT"/>
        </w:rPr>
        <w:t>modificazioni.</w:t>
      </w:r>
    </w:p>
    <w:p w:rsidR="00DC04AE" w:rsidRDefault="00DC04A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DC04AE" w:rsidRDefault="003D4021" w:rsidP="00DC0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C04AE">
        <w:rPr>
          <w:rFonts w:eastAsia="Times New Roman"/>
          <w:b/>
          <w:lang w:eastAsia="it-IT"/>
        </w:rPr>
        <w:t>Articolo 28</w:t>
      </w:r>
    </w:p>
    <w:p w:rsidR="003D4021" w:rsidRPr="00DC04AE" w:rsidRDefault="003D4021" w:rsidP="00DC0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C04AE">
        <w:rPr>
          <w:rFonts w:eastAsia="Times New Roman"/>
          <w:b/>
          <w:lang w:eastAsia="it-IT"/>
        </w:rPr>
        <w:t>Funzioni</w:t>
      </w:r>
    </w:p>
    <w:p w:rsidR="003D4021" w:rsidRPr="004C4CE0" w:rsidRDefault="00DC04A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L'esercizio associato di funzioni proprie dei comuni o a questi</w:t>
      </w:r>
      <w:r>
        <w:rPr>
          <w:rFonts w:eastAsia="Times New Roman"/>
          <w:lang w:eastAsia="it-IT"/>
        </w:rPr>
        <w:t xml:space="preserve"> </w:t>
      </w:r>
      <w:r w:rsidR="003D4021" w:rsidRPr="004C4CE0">
        <w:rPr>
          <w:rFonts w:eastAsia="Times New Roman"/>
          <w:lang w:eastAsia="it-IT"/>
        </w:rPr>
        <w:t>conferite dalla regione spetta alle comunità montane. Spetta,</w:t>
      </w:r>
      <w:r>
        <w:rPr>
          <w:rFonts w:eastAsia="Times New Roman"/>
          <w:lang w:eastAsia="it-IT"/>
        </w:rPr>
        <w:t xml:space="preserve"> </w:t>
      </w:r>
      <w:r w:rsidR="003D4021" w:rsidRPr="004C4CE0">
        <w:rPr>
          <w:rFonts w:eastAsia="Times New Roman"/>
          <w:lang w:eastAsia="it-IT"/>
        </w:rPr>
        <w:t>altresì, alle comunità montane l'esercizio di ogni altra funzione</w:t>
      </w:r>
      <w:r>
        <w:rPr>
          <w:rFonts w:eastAsia="Times New Roman"/>
          <w:lang w:eastAsia="it-IT"/>
        </w:rPr>
        <w:t xml:space="preserve"> </w:t>
      </w:r>
      <w:r w:rsidR="003D4021" w:rsidRPr="004C4CE0">
        <w:rPr>
          <w:rFonts w:eastAsia="Times New Roman"/>
          <w:lang w:eastAsia="it-IT"/>
        </w:rPr>
        <w:t>ad esse conferita dai comuni, dalla provincia e dalla regione.</w:t>
      </w:r>
    </w:p>
    <w:p w:rsidR="003D4021" w:rsidRPr="004C4CE0" w:rsidRDefault="00DC04A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Spettano alle comunità montane le funzioni attribuite dalla legge</w:t>
      </w:r>
      <w:r>
        <w:rPr>
          <w:rFonts w:eastAsia="Times New Roman"/>
          <w:lang w:eastAsia="it-IT"/>
        </w:rPr>
        <w:t xml:space="preserve"> </w:t>
      </w:r>
      <w:r w:rsidR="003D4021" w:rsidRPr="004C4CE0">
        <w:rPr>
          <w:rFonts w:eastAsia="Times New Roman"/>
          <w:lang w:eastAsia="it-IT"/>
        </w:rPr>
        <w:t>e gli interventi speciali per la montagna stabiliti dalla Unione</w:t>
      </w:r>
      <w:r>
        <w:rPr>
          <w:rFonts w:eastAsia="Times New Roman"/>
          <w:lang w:eastAsia="it-IT"/>
        </w:rPr>
        <w:t xml:space="preserve"> </w:t>
      </w:r>
      <w:r w:rsidR="003D4021" w:rsidRPr="004C4CE0">
        <w:rPr>
          <w:rFonts w:eastAsia="Times New Roman"/>
          <w:lang w:eastAsia="it-IT"/>
        </w:rPr>
        <w:t>europea o dalle leggi statali e regionali.</w:t>
      </w:r>
    </w:p>
    <w:p w:rsidR="003D4021" w:rsidRPr="004C4CE0" w:rsidRDefault="00DC04A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Le comunità montane adottano piani pluriennali di opere ed</w:t>
      </w:r>
      <w:r>
        <w:rPr>
          <w:rFonts w:eastAsia="Times New Roman"/>
          <w:lang w:eastAsia="it-IT"/>
        </w:rPr>
        <w:t xml:space="preserve"> </w:t>
      </w:r>
      <w:r w:rsidR="003D4021" w:rsidRPr="004C4CE0">
        <w:rPr>
          <w:rFonts w:eastAsia="Times New Roman"/>
          <w:lang w:eastAsia="it-IT"/>
        </w:rPr>
        <w:t>interventi e individuano gli strumenti idonei a perseguire gli</w:t>
      </w:r>
      <w:r>
        <w:rPr>
          <w:rFonts w:eastAsia="Times New Roman"/>
          <w:lang w:eastAsia="it-IT"/>
        </w:rPr>
        <w:t xml:space="preserve"> </w:t>
      </w:r>
      <w:r w:rsidR="003D4021" w:rsidRPr="004C4CE0">
        <w:rPr>
          <w:rFonts w:eastAsia="Times New Roman"/>
          <w:lang w:eastAsia="it-IT"/>
        </w:rPr>
        <w:t>obiettivi dello sviluppo socioeconomico, ivi compresi quelli previsti</w:t>
      </w:r>
      <w:r>
        <w:rPr>
          <w:rFonts w:eastAsia="Times New Roman"/>
          <w:lang w:eastAsia="it-IT"/>
        </w:rPr>
        <w:t xml:space="preserve"> </w:t>
      </w:r>
      <w:r w:rsidR="003D4021" w:rsidRPr="004C4CE0">
        <w:rPr>
          <w:rFonts w:eastAsia="Times New Roman"/>
          <w:lang w:eastAsia="it-IT"/>
        </w:rPr>
        <w:t>dalla Unione europea, dallo Stato e dalla regione, che possono</w:t>
      </w:r>
      <w:r>
        <w:rPr>
          <w:rFonts w:eastAsia="Times New Roman"/>
          <w:lang w:eastAsia="it-IT"/>
        </w:rPr>
        <w:t xml:space="preserve"> </w:t>
      </w:r>
      <w:r w:rsidR="003D4021" w:rsidRPr="004C4CE0">
        <w:rPr>
          <w:rFonts w:eastAsia="Times New Roman"/>
          <w:lang w:eastAsia="it-IT"/>
        </w:rPr>
        <w:t>concorrere alla realizzazione dei programmi annuali operativi di</w:t>
      </w:r>
      <w:r>
        <w:rPr>
          <w:rFonts w:eastAsia="Times New Roman"/>
          <w:lang w:eastAsia="it-IT"/>
        </w:rPr>
        <w:t xml:space="preserve"> </w:t>
      </w:r>
      <w:r w:rsidR="003D4021" w:rsidRPr="004C4CE0">
        <w:rPr>
          <w:rFonts w:eastAsia="Times New Roman"/>
          <w:lang w:eastAsia="it-IT"/>
        </w:rPr>
        <w:t>esecuzione del piano.</w:t>
      </w:r>
    </w:p>
    <w:p w:rsidR="003D4021" w:rsidRPr="004C4CE0" w:rsidRDefault="00DC04A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Le comunità montane, attraverso le indicazioni urbanistiche del</w:t>
      </w:r>
      <w:r>
        <w:rPr>
          <w:rFonts w:eastAsia="Times New Roman"/>
          <w:lang w:eastAsia="it-IT"/>
        </w:rPr>
        <w:t xml:space="preserve"> </w:t>
      </w:r>
      <w:r w:rsidR="003D4021" w:rsidRPr="004C4CE0">
        <w:rPr>
          <w:rFonts w:eastAsia="Times New Roman"/>
          <w:lang w:eastAsia="it-IT"/>
        </w:rPr>
        <w:t>piano pluriennale di sviluppo, concorrono alla formazione del piano</w:t>
      </w:r>
      <w:r>
        <w:rPr>
          <w:rFonts w:eastAsia="Times New Roman"/>
          <w:lang w:eastAsia="it-IT"/>
        </w:rPr>
        <w:t xml:space="preserve"> </w:t>
      </w:r>
      <w:r w:rsidR="003D4021" w:rsidRPr="004C4CE0">
        <w:rPr>
          <w:rFonts w:eastAsia="Times New Roman"/>
          <w:lang w:eastAsia="it-IT"/>
        </w:rPr>
        <w:t>territoriale di coordinamento.</w:t>
      </w:r>
    </w:p>
    <w:p w:rsidR="003D4021" w:rsidRPr="004C4CE0" w:rsidRDefault="00DC04A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5. Il piano pluriennale di sviluppo socioeconomico ed i suoi</w:t>
      </w:r>
      <w:r>
        <w:rPr>
          <w:rFonts w:eastAsia="Times New Roman"/>
          <w:lang w:eastAsia="it-IT"/>
        </w:rPr>
        <w:t xml:space="preserve"> </w:t>
      </w:r>
      <w:r w:rsidR="003D4021" w:rsidRPr="004C4CE0">
        <w:rPr>
          <w:rFonts w:eastAsia="Times New Roman"/>
          <w:lang w:eastAsia="it-IT"/>
        </w:rPr>
        <w:t>aggiornamenti sono adottati dalle comunità montane ed approvati</w:t>
      </w:r>
      <w:r>
        <w:rPr>
          <w:rFonts w:eastAsia="Times New Roman"/>
          <w:lang w:eastAsia="it-IT"/>
        </w:rPr>
        <w:t xml:space="preserve"> </w:t>
      </w:r>
      <w:r w:rsidR="003D4021" w:rsidRPr="004C4CE0">
        <w:rPr>
          <w:rFonts w:eastAsia="Times New Roman"/>
          <w:lang w:eastAsia="it-IT"/>
        </w:rPr>
        <w:t>dalla provincia secondo le procedure previste dalla legge regionale.</w:t>
      </w:r>
    </w:p>
    <w:p w:rsidR="003D4021" w:rsidRPr="004C4CE0" w:rsidRDefault="00DC04A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6. Gli interventi finanziari disposti dalle comunità montane e da</w:t>
      </w:r>
      <w:r>
        <w:rPr>
          <w:rFonts w:eastAsia="Times New Roman"/>
          <w:lang w:eastAsia="it-IT"/>
        </w:rPr>
        <w:t xml:space="preserve"> </w:t>
      </w:r>
      <w:r w:rsidR="003D4021" w:rsidRPr="004C4CE0">
        <w:rPr>
          <w:rFonts w:eastAsia="Times New Roman"/>
          <w:lang w:eastAsia="it-IT"/>
        </w:rPr>
        <w:t>altri soggetti pubblici a favore della montagna sono destinati</w:t>
      </w:r>
      <w:r>
        <w:rPr>
          <w:rFonts w:eastAsia="Times New Roman"/>
          <w:lang w:eastAsia="it-IT"/>
        </w:rPr>
        <w:t xml:space="preserve"> </w:t>
      </w:r>
      <w:r w:rsidR="003D4021" w:rsidRPr="004C4CE0">
        <w:rPr>
          <w:rFonts w:eastAsia="Times New Roman"/>
          <w:lang w:eastAsia="it-IT"/>
        </w:rPr>
        <w:t>esclusivamente ai territori classificati montani.</w:t>
      </w:r>
    </w:p>
    <w:p w:rsidR="003D4021" w:rsidRPr="004C4CE0" w:rsidRDefault="00DC04A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7. Alle comunità montane si applicano le disposizioni dell'articolo</w:t>
      </w:r>
      <w:r>
        <w:rPr>
          <w:rFonts w:eastAsia="Times New Roman"/>
          <w:lang w:eastAsia="it-IT"/>
        </w:rPr>
        <w:t xml:space="preserve"> </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32, comma 5.</w:t>
      </w:r>
    </w:p>
    <w:p w:rsidR="00DC04AE" w:rsidRDefault="00DC04A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DC04AE" w:rsidRDefault="003D4021" w:rsidP="00DC0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C04AE">
        <w:rPr>
          <w:rFonts w:eastAsia="Times New Roman"/>
          <w:b/>
          <w:lang w:eastAsia="it-IT"/>
        </w:rPr>
        <w:t>Articolo 29</w:t>
      </w:r>
    </w:p>
    <w:p w:rsidR="003D4021" w:rsidRPr="00DC04AE" w:rsidRDefault="003D4021" w:rsidP="00DC0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C04AE">
        <w:rPr>
          <w:rFonts w:eastAsia="Times New Roman"/>
          <w:b/>
          <w:lang w:eastAsia="it-IT"/>
        </w:rPr>
        <w:t>Comunità isolane o di arcipelago</w:t>
      </w:r>
    </w:p>
    <w:p w:rsidR="003D4021" w:rsidRPr="004C4CE0" w:rsidRDefault="00DC04A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In ciascuna isola o arcipelago di isole, ad eccezione della</w:t>
      </w:r>
      <w:r>
        <w:rPr>
          <w:rFonts w:eastAsia="Times New Roman"/>
          <w:lang w:eastAsia="it-IT"/>
        </w:rPr>
        <w:t xml:space="preserve"> </w:t>
      </w:r>
      <w:r w:rsidR="003D4021" w:rsidRPr="004C4CE0">
        <w:rPr>
          <w:rFonts w:eastAsia="Times New Roman"/>
          <w:lang w:eastAsia="it-IT"/>
        </w:rPr>
        <w:t>Sicilia e della Sardegna, ove esistono più comuni può essere</w:t>
      </w:r>
      <w:r>
        <w:rPr>
          <w:rFonts w:eastAsia="Times New Roman"/>
          <w:lang w:eastAsia="it-IT"/>
        </w:rPr>
        <w:t xml:space="preserve"> </w:t>
      </w:r>
      <w:r w:rsidR="003D4021" w:rsidRPr="004C4CE0">
        <w:rPr>
          <w:rFonts w:eastAsia="Times New Roman"/>
          <w:lang w:eastAsia="it-IT"/>
        </w:rPr>
        <w:t>istituita, dai comuni interessati, la comunità isolana o</w:t>
      </w:r>
      <w:r>
        <w:rPr>
          <w:rFonts w:eastAsia="Times New Roman"/>
          <w:lang w:eastAsia="it-IT"/>
        </w:rPr>
        <w:t xml:space="preserve"> </w:t>
      </w:r>
      <w:r w:rsidR="003D4021" w:rsidRPr="004C4CE0">
        <w:rPr>
          <w:rFonts w:eastAsia="Times New Roman"/>
          <w:lang w:eastAsia="it-IT"/>
        </w:rPr>
        <w:t>dell'arcipelago, cui si estendono le norme sulle comunità montane.</w:t>
      </w:r>
    </w:p>
    <w:p w:rsidR="00DC04AE" w:rsidRDefault="00DC04AE" w:rsidP="00F75045">
      <w:pPr>
        <w:jc w:val="both"/>
        <w:rPr>
          <w:rFonts w:eastAsia="Times New Roman"/>
          <w:lang w:eastAsia="it-IT"/>
        </w:rPr>
      </w:pPr>
    </w:p>
    <w:p w:rsidR="00DC04AE" w:rsidRDefault="003D4021" w:rsidP="00DC04AE">
      <w:pPr>
        <w:jc w:val="center"/>
        <w:rPr>
          <w:rFonts w:eastAsia="Times New Roman"/>
          <w:b/>
          <w:lang w:eastAsia="it-IT"/>
        </w:rPr>
      </w:pPr>
      <w:r w:rsidRPr="00DC04AE">
        <w:rPr>
          <w:rFonts w:eastAsia="Times New Roman"/>
          <w:b/>
          <w:lang w:eastAsia="it-IT"/>
        </w:rPr>
        <w:t>CAPO V</w:t>
      </w:r>
    </w:p>
    <w:p w:rsidR="003D4021" w:rsidRDefault="003D4021" w:rsidP="00DC04AE">
      <w:pPr>
        <w:jc w:val="center"/>
        <w:rPr>
          <w:rFonts w:eastAsia="Times New Roman"/>
          <w:b/>
          <w:lang w:eastAsia="it-IT"/>
        </w:rPr>
      </w:pPr>
      <w:r w:rsidRPr="00DC04AE">
        <w:rPr>
          <w:rFonts w:eastAsia="Times New Roman"/>
          <w:b/>
          <w:lang w:eastAsia="it-IT"/>
        </w:rPr>
        <w:t>Forme associative</w:t>
      </w:r>
    </w:p>
    <w:p w:rsidR="00DC04AE" w:rsidRPr="00DC04AE" w:rsidRDefault="00DC04AE" w:rsidP="00DC04AE">
      <w:pPr>
        <w:jc w:val="center"/>
        <w:rPr>
          <w:rFonts w:eastAsia="Times New Roman"/>
          <w:lang w:eastAsia="it-IT"/>
        </w:rPr>
      </w:pPr>
    </w:p>
    <w:p w:rsidR="003D4021" w:rsidRPr="00DC04AE" w:rsidRDefault="003D4021" w:rsidP="00DC0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C04AE">
        <w:rPr>
          <w:rFonts w:eastAsia="Times New Roman"/>
          <w:b/>
          <w:lang w:eastAsia="it-IT"/>
        </w:rPr>
        <w:t>Articolo 30</w:t>
      </w:r>
    </w:p>
    <w:p w:rsidR="003D4021" w:rsidRPr="00DC04AE" w:rsidRDefault="003D4021" w:rsidP="00DC0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C04AE">
        <w:rPr>
          <w:rFonts w:eastAsia="Times New Roman"/>
          <w:b/>
          <w:lang w:eastAsia="it-IT"/>
        </w:rPr>
        <w:t>Convenzioni</w:t>
      </w:r>
    </w:p>
    <w:p w:rsidR="003D4021" w:rsidRPr="004C4CE0" w:rsidRDefault="00DC04A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Al fine di svolgere in modo coordinato funzioni e servizi</w:t>
      </w:r>
      <w:r>
        <w:rPr>
          <w:rFonts w:eastAsia="Times New Roman"/>
          <w:lang w:eastAsia="it-IT"/>
        </w:rPr>
        <w:t xml:space="preserve"> </w:t>
      </w:r>
      <w:r w:rsidR="003D4021" w:rsidRPr="004C4CE0">
        <w:rPr>
          <w:rFonts w:eastAsia="Times New Roman"/>
          <w:lang w:eastAsia="it-IT"/>
        </w:rPr>
        <w:t>determinati, gli enti locali possono stipulare tra loro apposite</w:t>
      </w:r>
      <w:r>
        <w:rPr>
          <w:rFonts w:eastAsia="Times New Roman"/>
          <w:lang w:eastAsia="it-IT"/>
        </w:rPr>
        <w:t xml:space="preserve"> </w:t>
      </w:r>
      <w:r w:rsidR="003D4021" w:rsidRPr="004C4CE0">
        <w:rPr>
          <w:rFonts w:eastAsia="Times New Roman"/>
          <w:lang w:eastAsia="it-IT"/>
        </w:rPr>
        <w:t>convenzioni.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2. Le convenzioni devono stabilire i fini, la durata, le forme di</w:t>
      </w:r>
      <w:r w:rsidR="00DC04AE">
        <w:rPr>
          <w:rFonts w:eastAsia="Times New Roman"/>
          <w:lang w:eastAsia="it-IT"/>
        </w:rPr>
        <w:t xml:space="preserve"> </w:t>
      </w:r>
      <w:r w:rsidRPr="004C4CE0">
        <w:rPr>
          <w:rFonts w:eastAsia="Times New Roman"/>
          <w:lang w:eastAsia="it-IT"/>
        </w:rPr>
        <w:t>consultazione degli enti contraenti, i loro rapporti finanziari ed i</w:t>
      </w:r>
      <w:r w:rsidR="00DC04AE">
        <w:rPr>
          <w:rFonts w:eastAsia="Times New Roman"/>
          <w:lang w:eastAsia="it-IT"/>
        </w:rPr>
        <w:t xml:space="preserve"> </w:t>
      </w:r>
      <w:r w:rsidRPr="004C4CE0">
        <w:rPr>
          <w:rFonts w:eastAsia="Times New Roman"/>
          <w:lang w:eastAsia="it-IT"/>
        </w:rPr>
        <w:t>reciproci obblighi e garanzie.</w:t>
      </w:r>
    </w:p>
    <w:p w:rsidR="003D4021" w:rsidRPr="004C4CE0" w:rsidRDefault="00DC04A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Per la gestione a tempo determinato di uno specifico servizio o</w:t>
      </w:r>
      <w:r>
        <w:rPr>
          <w:rFonts w:eastAsia="Times New Roman"/>
          <w:lang w:eastAsia="it-IT"/>
        </w:rPr>
        <w:t xml:space="preserve"> </w:t>
      </w:r>
      <w:r w:rsidR="003D4021" w:rsidRPr="004C4CE0">
        <w:rPr>
          <w:rFonts w:eastAsia="Times New Roman"/>
          <w:lang w:eastAsia="it-IT"/>
        </w:rPr>
        <w:t>per la realizzazione di un'opera lo Stato e la regione, nelle materie</w:t>
      </w:r>
      <w:r>
        <w:rPr>
          <w:rFonts w:eastAsia="Times New Roman"/>
          <w:lang w:eastAsia="it-IT"/>
        </w:rPr>
        <w:t xml:space="preserve"> </w:t>
      </w:r>
      <w:r w:rsidR="003D4021" w:rsidRPr="004C4CE0">
        <w:rPr>
          <w:rFonts w:eastAsia="Times New Roman"/>
          <w:lang w:eastAsia="it-IT"/>
        </w:rPr>
        <w:t>di propria competenza, possono prevedere forme di convenzione</w:t>
      </w:r>
      <w:r>
        <w:rPr>
          <w:rFonts w:eastAsia="Times New Roman"/>
          <w:lang w:eastAsia="it-IT"/>
        </w:rPr>
        <w:t xml:space="preserve"> </w:t>
      </w:r>
      <w:r w:rsidR="003D4021" w:rsidRPr="004C4CE0">
        <w:rPr>
          <w:rFonts w:eastAsia="Times New Roman"/>
          <w:lang w:eastAsia="it-IT"/>
        </w:rPr>
        <w:t>obbligatoria fra enti locali, previa statuizione di un</w:t>
      </w:r>
      <w:r>
        <w:rPr>
          <w:rFonts w:eastAsia="Times New Roman"/>
          <w:lang w:eastAsia="it-IT"/>
        </w:rPr>
        <w:t xml:space="preserve"> </w:t>
      </w:r>
      <w:r w:rsidR="003D4021" w:rsidRPr="004C4CE0">
        <w:rPr>
          <w:rFonts w:eastAsia="Times New Roman"/>
          <w:lang w:eastAsia="it-IT"/>
        </w:rPr>
        <w:t>disciplinare-tipo.</w:t>
      </w:r>
    </w:p>
    <w:p w:rsidR="003D4021" w:rsidRPr="004C4CE0" w:rsidRDefault="00DC04A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Le convenzioni di cui al presente articolo possono prevedere anche</w:t>
      </w:r>
      <w:r>
        <w:rPr>
          <w:rFonts w:eastAsia="Times New Roman"/>
          <w:lang w:eastAsia="it-IT"/>
        </w:rPr>
        <w:t xml:space="preserve"> </w:t>
      </w:r>
      <w:r w:rsidR="003D4021" w:rsidRPr="004C4CE0">
        <w:rPr>
          <w:rFonts w:eastAsia="Times New Roman"/>
          <w:lang w:eastAsia="it-IT"/>
        </w:rPr>
        <w:t>la costituzione di uffici comuni che operano con personale distaccato</w:t>
      </w:r>
      <w:r>
        <w:rPr>
          <w:rFonts w:eastAsia="Times New Roman"/>
          <w:lang w:eastAsia="it-IT"/>
        </w:rPr>
        <w:t xml:space="preserve"> </w:t>
      </w:r>
      <w:r w:rsidR="003D4021" w:rsidRPr="004C4CE0">
        <w:rPr>
          <w:rFonts w:eastAsia="Times New Roman"/>
          <w:lang w:eastAsia="it-IT"/>
        </w:rPr>
        <w:t>dagli enti partecipanti, ai quali affidare l'esercizio delle funzioni</w:t>
      </w:r>
      <w:r>
        <w:rPr>
          <w:rFonts w:eastAsia="Times New Roman"/>
          <w:lang w:eastAsia="it-IT"/>
        </w:rPr>
        <w:t xml:space="preserve"> </w:t>
      </w:r>
      <w:r w:rsidR="003D4021" w:rsidRPr="004C4CE0">
        <w:rPr>
          <w:rFonts w:eastAsia="Times New Roman"/>
          <w:lang w:eastAsia="it-IT"/>
        </w:rPr>
        <w:t>pubbliche in luogo degli enti partecipanti all'accordo, ovvero la</w:t>
      </w:r>
      <w:r>
        <w:rPr>
          <w:rFonts w:eastAsia="Times New Roman"/>
          <w:lang w:eastAsia="it-IT"/>
        </w:rPr>
        <w:t xml:space="preserve"> </w:t>
      </w:r>
      <w:r w:rsidR="003D4021" w:rsidRPr="004C4CE0">
        <w:rPr>
          <w:rFonts w:eastAsia="Times New Roman"/>
          <w:lang w:eastAsia="it-IT"/>
        </w:rPr>
        <w:t>delega di funzioni da parte degli enti partecipanti all'accordo a</w:t>
      </w:r>
      <w:r>
        <w:rPr>
          <w:rFonts w:eastAsia="Times New Roman"/>
          <w:lang w:eastAsia="it-IT"/>
        </w:rPr>
        <w:t xml:space="preserve"> </w:t>
      </w:r>
      <w:r w:rsidR="003D4021" w:rsidRPr="004C4CE0">
        <w:rPr>
          <w:rFonts w:eastAsia="Times New Roman"/>
          <w:lang w:eastAsia="it-IT"/>
        </w:rPr>
        <w:t>favore di uno di essi, che opera in luogo e per conto degli enti</w:t>
      </w:r>
      <w:r>
        <w:rPr>
          <w:rFonts w:eastAsia="Times New Roman"/>
          <w:lang w:eastAsia="it-IT"/>
        </w:rPr>
        <w:t xml:space="preserve"> </w:t>
      </w:r>
      <w:r w:rsidR="003D4021" w:rsidRPr="004C4CE0">
        <w:rPr>
          <w:rFonts w:eastAsia="Times New Roman"/>
          <w:lang w:eastAsia="it-IT"/>
        </w:rPr>
        <w:t>deleganti.</w:t>
      </w:r>
    </w:p>
    <w:p w:rsidR="00DC04AE" w:rsidRDefault="00DC04A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DC04AE" w:rsidRDefault="008445E7" w:rsidP="00DC0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Articolo</w:t>
      </w:r>
      <w:r w:rsidR="003D4021" w:rsidRPr="00DC04AE">
        <w:rPr>
          <w:rFonts w:eastAsia="Times New Roman"/>
          <w:b/>
          <w:lang w:eastAsia="it-IT"/>
        </w:rPr>
        <w:t xml:space="preserve"> 31</w:t>
      </w:r>
    </w:p>
    <w:p w:rsidR="003D4021" w:rsidRPr="00DC04AE" w:rsidRDefault="003D4021" w:rsidP="00DC0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C04AE">
        <w:rPr>
          <w:rFonts w:eastAsia="Times New Roman"/>
          <w:b/>
          <w:lang w:eastAsia="it-IT"/>
        </w:rPr>
        <w:t>Consorzi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Gli enti locali per la gestione associata di uno o più servizi</w:t>
      </w:r>
      <w:r w:rsidR="00DC04AE">
        <w:rPr>
          <w:rFonts w:eastAsia="Times New Roman"/>
          <w:lang w:eastAsia="it-IT"/>
        </w:rPr>
        <w:t xml:space="preserve"> </w:t>
      </w:r>
      <w:r w:rsidRPr="004C4CE0">
        <w:rPr>
          <w:rFonts w:eastAsia="Times New Roman"/>
          <w:lang w:eastAsia="it-IT"/>
        </w:rPr>
        <w:t>e l'esercizio associato di funzioni possono costituire un consorzio</w:t>
      </w:r>
      <w:r w:rsidR="00DC04AE">
        <w:rPr>
          <w:rFonts w:eastAsia="Times New Roman"/>
          <w:lang w:eastAsia="it-IT"/>
        </w:rPr>
        <w:t xml:space="preserve"> </w:t>
      </w:r>
      <w:r w:rsidRPr="004C4CE0">
        <w:rPr>
          <w:rFonts w:eastAsia="Times New Roman"/>
          <w:lang w:eastAsia="it-IT"/>
        </w:rPr>
        <w:t>secondo le norme previste per le aziende speciali di cui all'articolo</w:t>
      </w:r>
      <w:r w:rsidR="00DC04AE">
        <w:rPr>
          <w:rFonts w:eastAsia="Times New Roman"/>
          <w:lang w:eastAsia="it-IT"/>
        </w:rPr>
        <w:t xml:space="preserve"> </w:t>
      </w:r>
      <w:r w:rsidRPr="004C4CE0">
        <w:rPr>
          <w:rFonts w:eastAsia="Times New Roman"/>
          <w:lang w:eastAsia="it-IT"/>
        </w:rPr>
        <w:t>114, in quanto compatibili. Al consorzio possono partecipare altri</w:t>
      </w:r>
      <w:r w:rsidR="00DC04AE">
        <w:rPr>
          <w:rFonts w:eastAsia="Times New Roman"/>
          <w:lang w:eastAsia="it-IT"/>
        </w:rPr>
        <w:t xml:space="preserve"> </w:t>
      </w:r>
      <w:r w:rsidRPr="004C4CE0">
        <w:rPr>
          <w:rFonts w:eastAsia="Times New Roman"/>
          <w:lang w:eastAsia="it-IT"/>
        </w:rPr>
        <w:t>enti pubblici, quando siano a ciò autorizzati, secondo le leggi alle</w:t>
      </w:r>
      <w:r w:rsidR="00DC04AE">
        <w:rPr>
          <w:rFonts w:eastAsia="Times New Roman"/>
          <w:lang w:eastAsia="it-IT"/>
        </w:rPr>
        <w:t xml:space="preserve"> </w:t>
      </w:r>
      <w:r w:rsidRPr="004C4CE0">
        <w:rPr>
          <w:rFonts w:eastAsia="Times New Roman"/>
          <w:lang w:eastAsia="it-IT"/>
        </w:rPr>
        <w:t>quali sono soggetti.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A tal fine i rispettivi consigli approvano a maggioranza</w:t>
      </w:r>
      <w:r w:rsidR="00DC04AE">
        <w:rPr>
          <w:rFonts w:eastAsia="Times New Roman"/>
          <w:lang w:eastAsia="it-IT"/>
        </w:rPr>
        <w:t xml:space="preserve"> </w:t>
      </w:r>
      <w:r w:rsidRPr="004C4CE0">
        <w:rPr>
          <w:rFonts w:eastAsia="Times New Roman"/>
          <w:lang w:eastAsia="it-IT"/>
        </w:rPr>
        <w:t>assoluta dei componenti una convenzione ai sensi dell'articolo 30,</w:t>
      </w:r>
      <w:r w:rsidR="00DC04AE">
        <w:rPr>
          <w:rFonts w:eastAsia="Times New Roman"/>
          <w:lang w:eastAsia="it-IT"/>
        </w:rPr>
        <w:t xml:space="preserve"> </w:t>
      </w:r>
      <w:r w:rsidRPr="004C4CE0">
        <w:rPr>
          <w:rFonts w:eastAsia="Times New Roman"/>
          <w:lang w:eastAsia="it-IT"/>
        </w:rPr>
        <w:t>unitamente allo statuto del consorzio.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In particolare la convenzione deve disciplinare le nomine e le</w:t>
      </w:r>
      <w:r w:rsidR="00DC04AE">
        <w:rPr>
          <w:rFonts w:eastAsia="Times New Roman"/>
          <w:lang w:eastAsia="it-IT"/>
        </w:rPr>
        <w:t xml:space="preserve"> </w:t>
      </w:r>
      <w:r w:rsidRPr="004C4CE0">
        <w:rPr>
          <w:rFonts w:eastAsia="Times New Roman"/>
          <w:lang w:eastAsia="it-IT"/>
        </w:rPr>
        <w:t>competenze degli organi consortili coerentemente a quanto disposto</w:t>
      </w:r>
      <w:r w:rsidR="00DC04AE">
        <w:rPr>
          <w:rFonts w:eastAsia="Times New Roman"/>
          <w:lang w:eastAsia="it-IT"/>
        </w:rPr>
        <w:t xml:space="preserve"> </w:t>
      </w:r>
      <w:r w:rsidRPr="004C4CE0">
        <w:rPr>
          <w:rFonts w:eastAsia="Times New Roman"/>
          <w:lang w:eastAsia="it-IT"/>
        </w:rPr>
        <w:t>dai commi 8, 9 e 10 dell'articolo 50 e dell'articolo 42, comma 2,</w:t>
      </w:r>
      <w:r w:rsidR="00DC04AE">
        <w:rPr>
          <w:rFonts w:eastAsia="Times New Roman"/>
          <w:lang w:eastAsia="it-IT"/>
        </w:rPr>
        <w:t xml:space="preserve"> </w:t>
      </w:r>
      <w:r w:rsidRPr="004C4CE0">
        <w:rPr>
          <w:rFonts w:eastAsia="Times New Roman"/>
          <w:lang w:eastAsia="it-IT"/>
        </w:rPr>
        <w:t>lettera m), e prevedere la trasmissione, agli enti aderenti, degli</w:t>
      </w:r>
      <w:r w:rsidR="00DC04AE">
        <w:rPr>
          <w:rFonts w:eastAsia="Times New Roman"/>
          <w:lang w:eastAsia="it-IT"/>
        </w:rPr>
        <w:t xml:space="preserve"> </w:t>
      </w:r>
      <w:r w:rsidRPr="004C4CE0">
        <w:rPr>
          <w:rFonts w:eastAsia="Times New Roman"/>
          <w:lang w:eastAsia="it-IT"/>
        </w:rPr>
        <w:t>atti fondamentali del consorzio; lo statuto, in conformità alla</w:t>
      </w:r>
      <w:r w:rsidR="00DC04AE">
        <w:rPr>
          <w:rFonts w:eastAsia="Times New Roman"/>
          <w:lang w:eastAsia="it-IT"/>
        </w:rPr>
        <w:t xml:space="preserve"> </w:t>
      </w:r>
      <w:r w:rsidRPr="004C4CE0">
        <w:rPr>
          <w:rFonts w:eastAsia="Times New Roman"/>
          <w:lang w:eastAsia="it-IT"/>
        </w:rPr>
        <w:t>convenzione, deve disciplinare l'organizzazione, la nomina e le</w:t>
      </w:r>
      <w:r w:rsidR="00DC04AE">
        <w:rPr>
          <w:rFonts w:eastAsia="Times New Roman"/>
          <w:lang w:eastAsia="it-IT"/>
        </w:rPr>
        <w:t xml:space="preserve"> </w:t>
      </w:r>
      <w:r w:rsidRPr="004C4CE0">
        <w:rPr>
          <w:rFonts w:eastAsia="Times New Roman"/>
          <w:lang w:eastAsia="it-IT"/>
        </w:rPr>
        <w:t>funzioni degli organi consortili.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Salvo quanto previsto dalla convenzione e dallo statuto per i</w:t>
      </w:r>
      <w:r w:rsidR="00DC04AE">
        <w:rPr>
          <w:rFonts w:eastAsia="Times New Roman"/>
          <w:lang w:eastAsia="it-IT"/>
        </w:rPr>
        <w:t xml:space="preserve"> </w:t>
      </w:r>
      <w:r w:rsidRPr="004C4CE0">
        <w:rPr>
          <w:rFonts w:eastAsia="Times New Roman"/>
          <w:lang w:eastAsia="it-IT"/>
        </w:rPr>
        <w:t>consorzi, ai quali partecipano a mezzo dei rispettivi rappresentanti</w:t>
      </w:r>
      <w:r w:rsidR="00DC04AE">
        <w:rPr>
          <w:rFonts w:eastAsia="Times New Roman"/>
          <w:lang w:eastAsia="it-IT"/>
        </w:rPr>
        <w:t xml:space="preserve"> </w:t>
      </w:r>
      <w:r w:rsidRPr="004C4CE0">
        <w:rPr>
          <w:rFonts w:eastAsia="Times New Roman"/>
          <w:lang w:eastAsia="it-IT"/>
        </w:rPr>
        <w:t>legali anche enti diversi dagli enti locali, l'assemblea del</w:t>
      </w:r>
      <w:r w:rsidR="00DC04AE">
        <w:rPr>
          <w:rFonts w:eastAsia="Times New Roman"/>
          <w:lang w:eastAsia="it-IT"/>
        </w:rPr>
        <w:t xml:space="preserve"> </w:t>
      </w:r>
      <w:r w:rsidRPr="004C4CE0">
        <w:rPr>
          <w:rFonts w:eastAsia="Times New Roman"/>
          <w:lang w:eastAsia="it-IT"/>
        </w:rPr>
        <w:t xml:space="preserve">consorzio é composta dai </w:t>
      </w:r>
      <w:r w:rsidRPr="004C4CE0">
        <w:rPr>
          <w:rFonts w:eastAsia="Times New Roman"/>
          <w:lang w:eastAsia="it-IT"/>
        </w:rPr>
        <w:lastRenderedPageBreak/>
        <w:t>rappresentanti degli enti associati nella</w:t>
      </w:r>
      <w:r w:rsidR="00DC04AE">
        <w:rPr>
          <w:rFonts w:eastAsia="Times New Roman"/>
          <w:lang w:eastAsia="it-IT"/>
        </w:rPr>
        <w:t xml:space="preserve"> </w:t>
      </w:r>
      <w:r w:rsidRPr="004C4CE0">
        <w:rPr>
          <w:rFonts w:eastAsia="Times New Roman"/>
          <w:lang w:eastAsia="it-IT"/>
        </w:rPr>
        <w:t>persona del sindaco, del presidente o di un loro delegato, ciascuno</w:t>
      </w:r>
      <w:r w:rsidR="00DC04AE">
        <w:rPr>
          <w:rFonts w:eastAsia="Times New Roman"/>
          <w:lang w:eastAsia="it-IT"/>
        </w:rPr>
        <w:t xml:space="preserve"> </w:t>
      </w:r>
      <w:r w:rsidRPr="004C4CE0">
        <w:rPr>
          <w:rFonts w:eastAsia="Times New Roman"/>
          <w:lang w:eastAsia="it-IT"/>
        </w:rPr>
        <w:t>con responsabilità pari alla quota di partecipazione fissata dalla</w:t>
      </w:r>
      <w:r w:rsidR="00DC04AE">
        <w:rPr>
          <w:rFonts w:eastAsia="Times New Roman"/>
          <w:lang w:eastAsia="it-IT"/>
        </w:rPr>
        <w:t xml:space="preserve"> </w:t>
      </w:r>
      <w:r w:rsidRPr="004C4CE0">
        <w:rPr>
          <w:rFonts w:eastAsia="Times New Roman"/>
          <w:lang w:eastAsia="it-IT"/>
        </w:rPr>
        <w:t>convenzione e dallo statuto.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L'assemblea elegge il consiglio di amministrazione e ne approva</w:t>
      </w:r>
      <w:r w:rsidR="00DC04AE">
        <w:rPr>
          <w:rFonts w:eastAsia="Times New Roman"/>
          <w:lang w:eastAsia="it-IT"/>
        </w:rPr>
        <w:t xml:space="preserve"> </w:t>
      </w:r>
      <w:r w:rsidRPr="004C4CE0">
        <w:rPr>
          <w:rFonts w:eastAsia="Times New Roman"/>
          <w:lang w:eastAsia="it-IT"/>
        </w:rPr>
        <w:t>gli atti fondamentali previsti dallo statuto.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Tra gli stessi enti locali non può essere costituito più di un</w:t>
      </w:r>
      <w:r w:rsidR="00DC04AE">
        <w:rPr>
          <w:rFonts w:eastAsia="Times New Roman"/>
          <w:lang w:eastAsia="it-IT"/>
        </w:rPr>
        <w:t xml:space="preserve"> </w:t>
      </w:r>
      <w:r w:rsidRPr="004C4CE0">
        <w:rPr>
          <w:rFonts w:eastAsia="Times New Roman"/>
          <w:lang w:eastAsia="it-IT"/>
        </w:rPr>
        <w:t>consorzio.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In caso di rilevante interesse pubblico, la legge dello Stato</w:t>
      </w:r>
      <w:r w:rsidR="00DC04AE">
        <w:rPr>
          <w:rFonts w:eastAsia="Times New Roman"/>
          <w:lang w:eastAsia="it-IT"/>
        </w:rPr>
        <w:t xml:space="preserve"> </w:t>
      </w:r>
      <w:r w:rsidRPr="004C4CE0">
        <w:rPr>
          <w:rFonts w:eastAsia="Times New Roman"/>
          <w:lang w:eastAsia="it-IT"/>
        </w:rPr>
        <w:t>può prevedere la costituzione di consorzi obbligatori per</w:t>
      </w:r>
      <w:r w:rsidR="00DC04AE">
        <w:rPr>
          <w:rFonts w:eastAsia="Times New Roman"/>
          <w:lang w:eastAsia="it-IT"/>
        </w:rPr>
        <w:t xml:space="preserve"> </w:t>
      </w:r>
      <w:r w:rsidRPr="004C4CE0">
        <w:rPr>
          <w:rFonts w:eastAsia="Times New Roman"/>
          <w:lang w:eastAsia="it-IT"/>
        </w:rPr>
        <w:t>l'esercizio di determinate funzioni e servizi. La stessa legge ne</w:t>
      </w:r>
      <w:r w:rsidR="00DC04AE">
        <w:rPr>
          <w:rFonts w:eastAsia="Times New Roman"/>
          <w:lang w:eastAsia="it-IT"/>
        </w:rPr>
        <w:t xml:space="preserve"> </w:t>
      </w:r>
      <w:r w:rsidRPr="004C4CE0">
        <w:rPr>
          <w:rFonts w:eastAsia="Times New Roman"/>
          <w:lang w:eastAsia="it-IT"/>
        </w:rPr>
        <w:t>demanda l'attuazione alle leggi regionali.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8. Ai consorzi che gestiscono attività</w:t>
      </w:r>
      <w:r w:rsidR="004C4CE0" w:rsidRPr="004C4CE0">
        <w:rPr>
          <w:rFonts w:eastAsia="Times New Roman"/>
          <w:lang w:eastAsia="it-IT"/>
        </w:rPr>
        <w:t xml:space="preserve"> </w:t>
      </w:r>
      <w:r w:rsidRPr="004C4CE0">
        <w:rPr>
          <w:rFonts w:eastAsia="Times New Roman"/>
          <w:bCs/>
          <w:iCs/>
          <w:lang w:eastAsia="it-IT"/>
        </w:rPr>
        <w:t>di cui all'articolo</w:t>
      </w:r>
      <w:r w:rsidR="00DC04AE">
        <w:rPr>
          <w:rFonts w:eastAsia="Times New Roman"/>
          <w:bCs/>
          <w:iCs/>
          <w:lang w:eastAsia="it-IT"/>
        </w:rPr>
        <w:t xml:space="preserve"> </w:t>
      </w:r>
      <w:r w:rsidRPr="004C4CE0">
        <w:rPr>
          <w:rFonts w:eastAsia="Times New Roman"/>
          <w:bCs/>
          <w:iCs/>
          <w:lang w:eastAsia="it-IT"/>
        </w:rPr>
        <w:t>113-bis</w:t>
      </w:r>
      <w:r w:rsidR="004C4CE0" w:rsidRPr="004C4CE0">
        <w:rPr>
          <w:rFonts w:eastAsia="Times New Roman"/>
          <w:bCs/>
          <w:iCs/>
          <w:lang w:eastAsia="it-IT"/>
        </w:rPr>
        <w:t xml:space="preserve"> </w:t>
      </w:r>
      <w:r w:rsidRPr="004C4CE0">
        <w:rPr>
          <w:rFonts w:eastAsia="Times New Roman"/>
          <w:lang w:eastAsia="it-IT"/>
        </w:rPr>
        <w:t>, si applicano le norme previste per le aziende speciali.</w:t>
      </w:r>
    </w:p>
    <w:p w:rsidR="00DC04AE" w:rsidRDefault="00DC04A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DC04AE" w:rsidRDefault="003D4021" w:rsidP="00DC0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C04AE">
        <w:rPr>
          <w:rFonts w:eastAsia="Times New Roman"/>
          <w:b/>
          <w:lang w:eastAsia="it-IT"/>
        </w:rPr>
        <w:t>Articolo 32</w:t>
      </w:r>
    </w:p>
    <w:p w:rsidR="003D4021" w:rsidRPr="00DC04AE" w:rsidRDefault="00DC04AE" w:rsidP="00DC0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Unione di comuni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L'unione di comuni é l'ente locale costituito da due o più</w:t>
      </w:r>
      <w:r w:rsidR="00DC04AE">
        <w:rPr>
          <w:rFonts w:eastAsia="Times New Roman"/>
          <w:lang w:eastAsia="it-IT"/>
        </w:rPr>
        <w:t xml:space="preserve"> </w:t>
      </w:r>
      <w:r w:rsidRPr="004C4CE0">
        <w:rPr>
          <w:rFonts w:eastAsia="Times New Roman"/>
          <w:lang w:eastAsia="it-IT"/>
        </w:rPr>
        <w:t>comuni, di norma contermini, finalizzato all'esercizio associato di</w:t>
      </w:r>
      <w:r w:rsidR="00DC04AE">
        <w:rPr>
          <w:rFonts w:eastAsia="Times New Roman"/>
          <w:lang w:eastAsia="it-IT"/>
        </w:rPr>
        <w:t xml:space="preserve"> </w:t>
      </w:r>
      <w:r w:rsidRPr="004C4CE0">
        <w:rPr>
          <w:rFonts w:eastAsia="Times New Roman"/>
          <w:lang w:eastAsia="it-IT"/>
        </w:rPr>
        <w:t>funzioni e servizi. Ove costituita in prevalenza da comuni montani,</w:t>
      </w:r>
      <w:r w:rsidR="00DC04AE">
        <w:rPr>
          <w:rFonts w:eastAsia="Times New Roman"/>
          <w:lang w:eastAsia="it-IT"/>
        </w:rPr>
        <w:t xml:space="preserve"> </w:t>
      </w:r>
      <w:r w:rsidRPr="004C4CE0">
        <w:rPr>
          <w:rFonts w:eastAsia="Times New Roman"/>
          <w:lang w:eastAsia="it-IT"/>
        </w:rPr>
        <w:t>essa assume la denominazione di unione di comuni montani e può</w:t>
      </w:r>
      <w:r w:rsidR="00DC04AE">
        <w:rPr>
          <w:rFonts w:eastAsia="Times New Roman"/>
          <w:lang w:eastAsia="it-IT"/>
        </w:rPr>
        <w:t xml:space="preserve"> </w:t>
      </w:r>
      <w:r w:rsidRPr="004C4CE0">
        <w:rPr>
          <w:rFonts w:eastAsia="Times New Roman"/>
          <w:lang w:eastAsia="it-IT"/>
        </w:rPr>
        <w:t>esercitare anche le specifiche competenze di tutela e di promozione</w:t>
      </w:r>
      <w:r w:rsidR="00DC04AE">
        <w:rPr>
          <w:rFonts w:eastAsia="Times New Roman"/>
          <w:lang w:eastAsia="it-IT"/>
        </w:rPr>
        <w:t xml:space="preserve"> </w:t>
      </w:r>
      <w:r w:rsidRPr="004C4CE0">
        <w:rPr>
          <w:rFonts w:eastAsia="Times New Roman"/>
          <w:lang w:eastAsia="it-IT"/>
        </w:rPr>
        <w:t>della montagna attribuite in attuazione dell'</w:t>
      </w:r>
      <w:hyperlink r:id="rId44" w:tgtFrame="_blank" w:history="1">
        <w:r w:rsidRPr="004C4CE0">
          <w:rPr>
            <w:rFonts w:eastAsia="Times New Roman"/>
            <w:lang w:eastAsia="it-IT"/>
          </w:rPr>
          <w:t>articolo 44, secondo</w:t>
        </w:r>
        <w:r w:rsidR="00DC04AE">
          <w:rPr>
            <w:rFonts w:eastAsia="Times New Roman"/>
            <w:lang w:eastAsia="it-IT"/>
          </w:rPr>
          <w:t xml:space="preserve"> </w:t>
        </w:r>
        <w:r w:rsidRPr="004C4CE0">
          <w:rPr>
            <w:rFonts w:eastAsia="Times New Roman"/>
            <w:lang w:eastAsia="it-IT"/>
          </w:rPr>
          <w:t>comma, della Costituzione</w:t>
        </w:r>
      </w:hyperlink>
      <w:r w:rsidRPr="004C4CE0">
        <w:rPr>
          <w:rFonts w:eastAsia="Times New Roman"/>
          <w:lang w:eastAsia="it-IT"/>
        </w:rPr>
        <w:t xml:space="preserve"> e delle leggi in favore dei territori</w:t>
      </w:r>
      <w:r w:rsidR="00DC04AE">
        <w:rPr>
          <w:rFonts w:eastAsia="Times New Roman"/>
          <w:lang w:eastAsia="it-IT"/>
        </w:rPr>
        <w:t xml:space="preserve"> montani.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Ogni comune può far parte di una sola unione di comuni. Le</w:t>
      </w:r>
      <w:r w:rsidR="00DC04AE">
        <w:rPr>
          <w:rFonts w:eastAsia="Times New Roman"/>
          <w:lang w:eastAsia="it-IT"/>
        </w:rPr>
        <w:t xml:space="preserve"> </w:t>
      </w:r>
      <w:r w:rsidRPr="004C4CE0">
        <w:rPr>
          <w:rFonts w:eastAsia="Times New Roman"/>
          <w:lang w:eastAsia="it-IT"/>
        </w:rPr>
        <w:t>unioni di comuni possono stipulare apposite convenzioni tra loro o</w:t>
      </w:r>
      <w:r w:rsidR="00DC04AE">
        <w:rPr>
          <w:rFonts w:eastAsia="Times New Roman"/>
          <w:lang w:eastAsia="it-IT"/>
        </w:rPr>
        <w:t xml:space="preserve"> con singoli comuni.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Gli organi dell'unione, presidente, giunta e consiglio, sono</w:t>
      </w:r>
      <w:r w:rsidR="00DC04AE">
        <w:rPr>
          <w:rFonts w:eastAsia="Times New Roman"/>
          <w:lang w:eastAsia="it-IT"/>
        </w:rPr>
        <w:t xml:space="preserve"> </w:t>
      </w:r>
      <w:r w:rsidRPr="004C4CE0">
        <w:rPr>
          <w:rFonts w:eastAsia="Times New Roman"/>
          <w:lang w:eastAsia="it-IT"/>
        </w:rPr>
        <w:t>formati, senza nuovi o maggiori oneri per la finanza pubblica, da</w:t>
      </w:r>
      <w:r w:rsidR="00DC04AE">
        <w:rPr>
          <w:rFonts w:eastAsia="Times New Roman"/>
          <w:lang w:eastAsia="it-IT"/>
        </w:rPr>
        <w:t xml:space="preserve"> </w:t>
      </w:r>
      <w:r w:rsidRPr="004C4CE0">
        <w:rPr>
          <w:rFonts w:eastAsia="Times New Roman"/>
          <w:lang w:eastAsia="it-IT"/>
        </w:rPr>
        <w:t>amministratori in carica dei comuni associati e a essi non possono</w:t>
      </w:r>
      <w:r w:rsidR="00DC04AE">
        <w:rPr>
          <w:rFonts w:eastAsia="Times New Roman"/>
          <w:lang w:eastAsia="it-IT"/>
        </w:rPr>
        <w:t xml:space="preserve"> </w:t>
      </w:r>
      <w:r w:rsidRPr="004C4CE0">
        <w:rPr>
          <w:rFonts w:eastAsia="Times New Roman"/>
          <w:lang w:eastAsia="it-IT"/>
        </w:rPr>
        <w:t>essere attribuite retribuzioni, gettoni e indennità o emolumenti in</w:t>
      </w:r>
      <w:r w:rsidR="00DC04AE">
        <w:rPr>
          <w:rFonts w:eastAsia="Times New Roman"/>
          <w:lang w:eastAsia="it-IT"/>
        </w:rPr>
        <w:t xml:space="preserve"> </w:t>
      </w:r>
      <w:r w:rsidRPr="004C4CE0">
        <w:rPr>
          <w:rFonts w:eastAsia="Times New Roman"/>
          <w:lang w:eastAsia="it-IT"/>
        </w:rPr>
        <w:t>qualsiasi forma percepiti. Il presidente é scelto tra i sindaci dei</w:t>
      </w:r>
      <w:r w:rsidR="00DC04AE">
        <w:rPr>
          <w:rFonts w:eastAsia="Times New Roman"/>
          <w:lang w:eastAsia="it-IT"/>
        </w:rPr>
        <w:t xml:space="preserve"> </w:t>
      </w:r>
      <w:r w:rsidRPr="004C4CE0">
        <w:rPr>
          <w:rFonts w:eastAsia="Times New Roman"/>
          <w:lang w:eastAsia="it-IT"/>
        </w:rPr>
        <w:t>comuni associati e la giunta tra i componenti dell'esecutivo dei</w:t>
      </w:r>
      <w:r w:rsidR="00DC04AE">
        <w:rPr>
          <w:rFonts w:eastAsia="Times New Roman"/>
          <w:lang w:eastAsia="it-IT"/>
        </w:rPr>
        <w:t xml:space="preserve"> </w:t>
      </w:r>
      <w:r w:rsidRPr="004C4CE0">
        <w:rPr>
          <w:rFonts w:eastAsia="Times New Roman"/>
          <w:lang w:eastAsia="it-IT"/>
        </w:rPr>
        <w:t>comuni associati. Il consiglio é composto da un numero di</w:t>
      </w:r>
      <w:r w:rsidR="00EE68C1">
        <w:rPr>
          <w:rFonts w:eastAsia="Times New Roman"/>
          <w:lang w:eastAsia="it-IT"/>
        </w:rPr>
        <w:t xml:space="preserve"> </w:t>
      </w:r>
      <w:r w:rsidRPr="004C4CE0">
        <w:rPr>
          <w:rFonts w:eastAsia="Times New Roman"/>
          <w:lang w:eastAsia="it-IT"/>
        </w:rPr>
        <w:t>consiglieri definito nello statuto, eletti dai singoli consigli dei</w:t>
      </w:r>
      <w:r w:rsidR="00DC04AE">
        <w:rPr>
          <w:rFonts w:eastAsia="Times New Roman"/>
          <w:lang w:eastAsia="it-IT"/>
        </w:rPr>
        <w:t xml:space="preserve"> </w:t>
      </w:r>
      <w:r w:rsidRPr="004C4CE0">
        <w:rPr>
          <w:rFonts w:eastAsia="Times New Roman"/>
          <w:lang w:eastAsia="it-IT"/>
        </w:rPr>
        <w:t>comuni associati tra i propri componenti, garantendo la</w:t>
      </w:r>
      <w:r w:rsidR="00DC04AE">
        <w:rPr>
          <w:rFonts w:eastAsia="Times New Roman"/>
          <w:lang w:eastAsia="it-IT"/>
        </w:rPr>
        <w:t xml:space="preserve"> </w:t>
      </w:r>
      <w:r w:rsidRPr="004C4CE0">
        <w:rPr>
          <w:rFonts w:eastAsia="Times New Roman"/>
          <w:lang w:eastAsia="it-IT"/>
        </w:rPr>
        <w:t>rappresentanza delle minoranze e assicurando la rappresentanza di</w:t>
      </w:r>
      <w:r w:rsidR="00DC04AE">
        <w:rPr>
          <w:rFonts w:eastAsia="Times New Roman"/>
          <w:lang w:eastAsia="it-IT"/>
        </w:rPr>
        <w:t xml:space="preserve"> </w:t>
      </w:r>
      <w:r w:rsidRPr="004C4CE0">
        <w:rPr>
          <w:rFonts w:eastAsia="Times New Roman"/>
          <w:lang w:eastAsia="it-IT"/>
        </w:rPr>
        <w:t>og</w:t>
      </w:r>
      <w:r w:rsidR="00DC04AE">
        <w:rPr>
          <w:rFonts w:eastAsia="Times New Roman"/>
          <w:lang w:eastAsia="it-IT"/>
        </w:rPr>
        <w:t>ni comune.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L'unione ha potestà statutaria e regolamentare e ad essa si</w:t>
      </w:r>
      <w:r w:rsidR="00DC04AE">
        <w:rPr>
          <w:rFonts w:eastAsia="Times New Roman"/>
          <w:lang w:eastAsia="it-IT"/>
        </w:rPr>
        <w:t xml:space="preserve"> </w:t>
      </w:r>
      <w:r w:rsidRPr="004C4CE0">
        <w:rPr>
          <w:rFonts w:eastAsia="Times New Roman"/>
          <w:lang w:eastAsia="it-IT"/>
        </w:rPr>
        <w:t>applicano, in quanto compatibili e non derogati con le disposizioni</w:t>
      </w:r>
      <w:r w:rsidR="00DC04AE">
        <w:rPr>
          <w:rFonts w:eastAsia="Times New Roman"/>
          <w:lang w:eastAsia="it-IT"/>
        </w:rPr>
        <w:t xml:space="preserve"> </w:t>
      </w:r>
      <w:r w:rsidRPr="004C4CE0">
        <w:rPr>
          <w:rFonts w:eastAsia="Times New Roman"/>
          <w:lang w:eastAsia="it-IT"/>
        </w:rPr>
        <w:t>della legge recante disposizioni sulle città metropolitane, sulle</w:t>
      </w:r>
      <w:r w:rsidR="00DC04AE">
        <w:rPr>
          <w:rFonts w:eastAsia="Times New Roman"/>
          <w:lang w:eastAsia="it-IT"/>
        </w:rPr>
        <w:t xml:space="preserve"> </w:t>
      </w:r>
      <w:r w:rsidRPr="004C4CE0">
        <w:rPr>
          <w:rFonts w:eastAsia="Times New Roman"/>
          <w:lang w:eastAsia="it-IT"/>
        </w:rPr>
        <w:t>province, sulle unioni e fusioni di comuni, i principi previsti per</w:t>
      </w:r>
      <w:r w:rsidR="00DC04AE">
        <w:rPr>
          <w:rFonts w:eastAsia="Times New Roman"/>
          <w:lang w:eastAsia="it-IT"/>
        </w:rPr>
        <w:t xml:space="preserve"> </w:t>
      </w:r>
      <w:r w:rsidRPr="004C4CE0">
        <w:rPr>
          <w:rFonts w:eastAsia="Times New Roman"/>
          <w:lang w:eastAsia="it-IT"/>
        </w:rPr>
        <w:t>l'ordinamento dei comuni, con particolare riguardo allo status degli</w:t>
      </w:r>
      <w:r w:rsidR="00DC04AE">
        <w:rPr>
          <w:rFonts w:eastAsia="Times New Roman"/>
          <w:lang w:eastAsia="it-IT"/>
        </w:rPr>
        <w:t xml:space="preserve"> </w:t>
      </w:r>
      <w:r w:rsidRPr="004C4CE0">
        <w:rPr>
          <w:rFonts w:eastAsia="Times New Roman"/>
          <w:lang w:eastAsia="it-IT"/>
        </w:rPr>
        <w:t>amministratori, all'ordinamento finanziario e contabile, al personale</w:t>
      </w:r>
      <w:r w:rsidR="00DC04AE">
        <w:rPr>
          <w:rFonts w:eastAsia="Times New Roman"/>
          <w:lang w:eastAsia="it-IT"/>
        </w:rPr>
        <w:t xml:space="preserve"> </w:t>
      </w:r>
      <w:r w:rsidRPr="004C4CE0">
        <w:rPr>
          <w:rFonts w:eastAsia="Times New Roman"/>
          <w:lang w:eastAsia="it-IT"/>
        </w:rPr>
        <w:t>e all'organizzazione. Lo statuto dell'unione stabilisce le modalità</w:t>
      </w:r>
      <w:r w:rsidR="00DC04AE">
        <w:rPr>
          <w:rFonts w:eastAsia="Times New Roman"/>
          <w:lang w:eastAsia="it-IT"/>
        </w:rPr>
        <w:t xml:space="preserve"> </w:t>
      </w:r>
      <w:r w:rsidRPr="004C4CE0">
        <w:rPr>
          <w:rFonts w:eastAsia="Times New Roman"/>
          <w:lang w:eastAsia="it-IT"/>
        </w:rPr>
        <w:t>di funzionamento degli organi e ne disciplina i rapporti. In fase di</w:t>
      </w:r>
      <w:r w:rsidR="00DC04AE">
        <w:rPr>
          <w:rFonts w:eastAsia="Times New Roman"/>
          <w:lang w:eastAsia="it-IT"/>
        </w:rPr>
        <w:t xml:space="preserve"> </w:t>
      </w:r>
      <w:r w:rsidRPr="004C4CE0">
        <w:rPr>
          <w:rFonts w:eastAsia="Times New Roman"/>
          <w:lang w:eastAsia="it-IT"/>
        </w:rPr>
        <w:t>prima istituzione lo statuto dell'unione é approvato dai consigli</w:t>
      </w:r>
      <w:r w:rsidR="00DC04AE">
        <w:rPr>
          <w:rFonts w:eastAsia="Times New Roman"/>
          <w:lang w:eastAsia="it-IT"/>
        </w:rPr>
        <w:t xml:space="preserve"> </w:t>
      </w:r>
      <w:r w:rsidRPr="004C4CE0">
        <w:rPr>
          <w:rFonts w:eastAsia="Times New Roman"/>
          <w:lang w:eastAsia="it-IT"/>
        </w:rPr>
        <w:t>dei comuni partecipanti e le successive modifiche sono approvate dal</w:t>
      </w:r>
      <w:r w:rsidR="00DC04AE">
        <w:rPr>
          <w:rFonts w:eastAsia="Times New Roman"/>
          <w:lang w:eastAsia="it-IT"/>
        </w:rPr>
        <w:t xml:space="preserve"> consiglio dell'unione.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All'unione sono conferite dai comuni partecipanti le risorse</w:t>
      </w:r>
      <w:r w:rsidR="00DC04AE">
        <w:rPr>
          <w:rFonts w:eastAsia="Times New Roman"/>
          <w:lang w:eastAsia="it-IT"/>
        </w:rPr>
        <w:t xml:space="preserve"> </w:t>
      </w:r>
      <w:r w:rsidRPr="004C4CE0">
        <w:rPr>
          <w:rFonts w:eastAsia="Times New Roman"/>
          <w:lang w:eastAsia="it-IT"/>
        </w:rPr>
        <w:t>umane e strumentali necessarie all'esercizio delle funzioni loro</w:t>
      </w:r>
      <w:r w:rsidR="00DC04AE">
        <w:rPr>
          <w:rFonts w:eastAsia="Times New Roman"/>
          <w:lang w:eastAsia="it-IT"/>
        </w:rPr>
        <w:t xml:space="preserve"> </w:t>
      </w:r>
      <w:r w:rsidRPr="004C4CE0">
        <w:rPr>
          <w:rFonts w:eastAsia="Times New Roman"/>
          <w:lang w:eastAsia="it-IT"/>
        </w:rPr>
        <w:t>attribuite. Fermi restando i vincoli previsti dalla normativa vigente</w:t>
      </w:r>
      <w:r w:rsidR="00DC04AE">
        <w:rPr>
          <w:rFonts w:eastAsia="Times New Roman"/>
          <w:lang w:eastAsia="it-IT"/>
        </w:rPr>
        <w:t xml:space="preserve"> </w:t>
      </w:r>
      <w:r w:rsidRPr="004C4CE0">
        <w:rPr>
          <w:rFonts w:eastAsia="Times New Roman"/>
          <w:lang w:eastAsia="it-IT"/>
        </w:rPr>
        <w:t>in materia di personale, la spesa sostenuta per il personale</w:t>
      </w:r>
      <w:r w:rsidR="00DC04AE">
        <w:rPr>
          <w:rFonts w:eastAsia="Times New Roman"/>
          <w:lang w:eastAsia="it-IT"/>
        </w:rPr>
        <w:t xml:space="preserve"> </w:t>
      </w:r>
      <w:r w:rsidRPr="004C4CE0">
        <w:rPr>
          <w:rFonts w:eastAsia="Times New Roman"/>
          <w:lang w:eastAsia="it-IT"/>
        </w:rPr>
        <w:t>dell'Unione non può comportare, in sede di prima applicazione, il</w:t>
      </w:r>
      <w:r w:rsidR="00DC04AE">
        <w:rPr>
          <w:rFonts w:eastAsia="Times New Roman"/>
          <w:lang w:eastAsia="it-IT"/>
        </w:rPr>
        <w:t xml:space="preserve"> </w:t>
      </w:r>
      <w:r w:rsidRPr="004C4CE0">
        <w:rPr>
          <w:rFonts w:eastAsia="Times New Roman"/>
          <w:lang w:eastAsia="it-IT"/>
        </w:rPr>
        <w:t>superamento della somma delle spese di personale sostenute</w:t>
      </w:r>
      <w:r w:rsidR="00DC04AE">
        <w:rPr>
          <w:rFonts w:eastAsia="Times New Roman"/>
          <w:lang w:eastAsia="it-IT"/>
        </w:rPr>
        <w:t xml:space="preserve"> </w:t>
      </w:r>
      <w:r w:rsidRPr="004C4CE0">
        <w:rPr>
          <w:rFonts w:eastAsia="Times New Roman"/>
          <w:lang w:eastAsia="it-IT"/>
        </w:rPr>
        <w:t>precedentemente dai singoli comuni partecipanti. A regime, attraverso</w:t>
      </w:r>
      <w:r w:rsidR="00DC04AE">
        <w:rPr>
          <w:rFonts w:eastAsia="Times New Roman"/>
          <w:lang w:eastAsia="it-IT"/>
        </w:rPr>
        <w:t xml:space="preserve"> </w:t>
      </w:r>
      <w:r w:rsidRPr="004C4CE0">
        <w:rPr>
          <w:rFonts w:eastAsia="Times New Roman"/>
          <w:lang w:eastAsia="it-IT"/>
        </w:rPr>
        <w:t>specifiche misure di razionalizzazione organizzativa e una rigorosa</w:t>
      </w:r>
      <w:r w:rsidR="00DC04AE">
        <w:rPr>
          <w:rFonts w:eastAsia="Times New Roman"/>
          <w:lang w:eastAsia="it-IT"/>
        </w:rPr>
        <w:t xml:space="preserve"> </w:t>
      </w:r>
      <w:r w:rsidRPr="004C4CE0">
        <w:rPr>
          <w:rFonts w:eastAsia="Times New Roman"/>
          <w:lang w:eastAsia="it-IT"/>
        </w:rPr>
        <w:t>programmazione dei fabbisogni, devono essere assicurati progressivi</w:t>
      </w:r>
      <w:r w:rsidR="00DC04AE">
        <w:rPr>
          <w:rFonts w:eastAsia="Times New Roman"/>
          <w:lang w:eastAsia="it-IT"/>
        </w:rPr>
        <w:t xml:space="preserve"> </w:t>
      </w:r>
      <w:r w:rsidRPr="004C4CE0">
        <w:rPr>
          <w:rFonts w:eastAsia="Times New Roman"/>
          <w:lang w:eastAsia="it-IT"/>
        </w:rPr>
        <w:t>risparmi di spesa in materia di personale.</w:t>
      </w:r>
      <w:r w:rsidR="004C4CE0" w:rsidRPr="004C4CE0">
        <w:rPr>
          <w:rFonts w:eastAsia="Times New Roman"/>
          <w:lang w:eastAsia="it-IT"/>
        </w:rPr>
        <w:t xml:space="preserve"> </w:t>
      </w:r>
      <w:r w:rsidRPr="004C4CE0">
        <w:rPr>
          <w:rFonts w:eastAsia="Times New Roman"/>
          <w:bCs/>
          <w:iCs/>
          <w:lang w:eastAsia="it-IT"/>
        </w:rPr>
        <w:t>I comuni possono cedere,</w:t>
      </w:r>
      <w:r w:rsidR="00DC04AE">
        <w:rPr>
          <w:rFonts w:eastAsia="Times New Roman"/>
          <w:bCs/>
          <w:iCs/>
          <w:lang w:eastAsia="it-IT"/>
        </w:rPr>
        <w:t xml:space="preserve"> </w:t>
      </w:r>
      <w:r w:rsidRPr="004C4CE0">
        <w:rPr>
          <w:rFonts w:eastAsia="Times New Roman"/>
          <w:bCs/>
          <w:iCs/>
          <w:lang w:eastAsia="it-IT"/>
        </w:rPr>
        <w:t>anche parzialmente, le proprie capacità assunzionali all'unione di</w:t>
      </w:r>
      <w:r w:rsidR="00DC04AE">
        <w:rPr>
          <w:rFonts w:eastAsia="Times New Roman"/>
          <w:bCs/>
          <w:iCs/>
          <w:lang w:eastAsia="it-IT"/>
        </w:rPr>
        <w:t xml:space="preserve"> </w:t>
      </w:r>
      <w:r w:rsidRPr="004C4CE0">
        <w:rPr>
          <w:rFonts w:eastAsia="Times New Roman"/>
          <w:bCs/>
          <w:iCs/>
          <w:lang w:eastAsia="it-IT"/>
        </w:rPr>
        <w:t>comuni di cui fanno parte</w:t>
      </w:r>
      <w:r w:rsidR="004C4CE0" w:rsidRPr="004C4CE0">
        <w:rPr>
          <w:rFonts w:eastAsia="Times New Roman"/>
          <w:bCs/>
          <w:iCs/>
          <w:lang w:eastAsia="it-IT"/>
        </w:rPr>
        <w:t xml:space="preserve"> </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5-bis. Previa apposita convenzione, i sindaci dei comuni facenti</w:t>
      </w:r>
      <w:r w:rsidR="00DC04AE">
        <w:rPr>
          <w:rFonts w:eastAsia="Times New Roman"/>
          <w:lang w:eastAsia="it-IT"/>
        </w:rPr>
        <w:t xml:space="preserve"> </w:t>
      </w:r>
      <w:r w:rsidRPr="004C4CE0">
        <w:rPr>
          <w:rFonts w:eastAsia="Times New Roman"/>
          <w:lang w:eastAsia="it-IT"/>
        </w:rPr>
        <w:t>parte dell'Unione possono delegare le funzioni di ufficiale dello</w:t>
      </w:r>
      <w:r w:rsidR="00DC04AE">
        <w:rPr>
          <w:rFonts w:eastAsia="Times New Roman"/>
          <w:lang w:eastAsia="it-IT"/>
        </w:rPr>
        <w:t xml:space="preserve"> </w:t>
      </w:r>
      <w:r w:rsidRPr="004C4CE0">
        <w:rPr>
          <w:rFonts w:eastAsia="Times New Roman"/>
          <w:lang w:eastAsia="it-IT"/>
        </w:rPr>
        <w:t>stato civile e di anagrafe a personale idoneo dell'Unione stessa, o</w:t>
      </w:r>
      <w:r w:rsidR="00DC04AE">
        <w:rPr>
          <w:rFonts w:eastAsia="Times New Roman"/>
          <w:lang w:eastAsia="it-IT"/>
        </w:rPr>
        <w:t xml:space="preserve"> </w:t>
      </w:r>
      <w:r w:rsidRPr="004C4CE0">
        <w:rPr>
          <w:rFonts w:eastAsia="Times New Roman"/>
          <w:lang w:eastAsia="it-IT"/>
        </w:rPr>
        <w:t>dei singoli comuni associati, fermo restando quanto previsto</w:t>
      </w:r>
      <w:r w:rsidR="00DC04AE">
        <w:rPr>
          <w:rFonts w:eastAsia="Times New Roman"/>
          <w:lang w:eastAsia="it-IT"/>
        </w:rPr>
        <w:t xml:space="preserve"> </w:t>
      </w:r>
      <w:r w:rsidRPr="004C4CE0">
        <w:rPr>
          <w:rFonts w:eastAsia="Times New Roman"/>
          <w:lang w:eastAsia="it-IT"/>
        </w:rPr>
        <w:t>dall'</w:t>
      </w:r>
      <w:hyperlink r:id="rId45" w:tgtFrame="_blank" w:history="1">
        <w:r w:rsidRPr="004C4CE0">
          <w:rPr>
            <w:rFonts w:eastAsia="Times New Roman"/>
            <w:lang w:eastAsia="it-IT"/>
          </w:rPr>
          <w:t>articolo 1, comma 3</w:t>
        </w:r>
      </w:hyperlink>
      <w:r w:rsidRPr="004C4CE0">
        <w:rPr>
          <w:rFonts w:eastAsia="Times New Roman"/>
          <w:lang w:eastAsia="it-IT"/>
        </w:rPr>
        <w:t>, e dall'</w:t>
      </w:r>
      <w:hyperlink r:id="rId46" w:tgtFrame="_blank" w:history="1">
        <w:r w:rsidRPr="004C4CE0">
          <w:rPr>
            <w:rFonts w:eastAsia="Times New Roman"/>
            <w:lang w:eastAsia="it-IT"/>
          </w:rPr>
          <w:t>articolo 4, comma 2, del decreto del</w:t>
        </w:r>
        <w:r w:rsidR="00DC04AE">
          <w:rPr>
            <w:rFonts w:eastAsia="Times New Roman"/>
            <w:lang w:eastAsia="it-IT"/>
          </w:rPr>
          <w:t xml:space="preserve"> </w:t>
        </w:r>
        <w:r w:rsidRPr="004C4CE0">
          <w:rPr>
            <w:rFonts w:eastAsia="Times New Roman"/>
            <w:lang w:eastAsia="it-IT"/>
          </w:rPr>
          <w:t>Presidente della Repubblica 3 novembre 2000, n. 396</w:t>
        </w:r>
      </w:hyperlink>
      <w:r w:rsidRPr="004C4CE0">
        <w:rPr>
          <w:rFonts w:eastAsia="Times New Roman"/>
          <w:lang w:eastAsia="it-IT"/>
        </w:rPr>
        <w:t>, recante</w:t>
      </w:r>
      <w:r w:rsidR="00DC04AE">
        <w:rPr>
          <w:rFonts w:eastAsia="Times New Roman"/>
          <w:lang w:eastAsia="it-IT"/>
        </w:rPr>
        <w:t xml:space="preserve"> </w:t>
      </w:r>
      <w:r w:rsidRPr="004C4CE0">
        <w:rPr>
          <w:rFonts w:eastAsia="Times New Roman"/>
          <w:lang w:eastAsia="it-IT"/>
        </w:rPr>
        <w:t>regolamento per la revisione e la semplificazione dell'ordinamento</w:t>
      </w:r>
      <w:r w:rsidR="00DC04AE">
        <w:rPr>
          <w:rFonts w:eastAsia="Times New Roman"/>
          <w:lang w:eastAsia="it-IT"/>
        </w:rPr>
        <w:t xml:space="preserve"> </w:t>
      </w:r>
      <w:r w:rsidRPr="004C4CE0">
        <w:rPr>
          <w:rFonts w:eastAsia="Times New Roman"/>
          <w:lang w:eastAsia="it-IT"/>
        </w:rPr>
        <w:t>dello stato civile, a norma dell'</w:t>
      </w:r>
      <w:hyperlink r:id="rId47" w:tgtFrame="_blank" w:history="1">
        <w:r w:rsidRPr="004C4CE0">
          <w:rPr>
            <w:rFonts w:eastAsia="Times New Roman"/>
            <w:lang w:eastAsia="it-IT"/>
          </w:rPr>
          <w:t>articolo 2, comma 12, della legge 15</w:t>
        </w:r>
        <w:r w:rsidR="00DC04AE">
          <w:rPr>
            <w:rFonts w:eastAsia="Times New Roman"/>
            <w:lang w:eastAsia="it-IT"/>
          </w:rPr>
          <w:t xml:space="preserve"> </w:t>
        </w:r>
        <w:r w:rsidRPr="004C4CE0">
          <w:rPr>
            <w:rFonts w:eastAsia="Times New Roman"/>
            <w:lang w:eastAsia="it-IT"/>
          </w:rPr>
          <w:t>maggio 1997, n. 127</w:t>
        </w:r>
      </w:hyperlink>
      <w:r w:rsidR="00DC04AE">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5-ter. Il presidente dell'unione di comuni si avvale del segretario</w:t>
      </w:r>
      <w:r w:rsidR="00DC04AE">
        <w:rPr>
          <w:rFonts w:eastAsia="Times New Roman"/>
          <w:lang w:eastAsia="it-IT"/>
        </w:rPr>
        <w:t xml:space="preserve"> </w:t>
      </w:r>
      <w:r w:rsidRPr="004C4CE0">
        <w:rPr>
          <w:rFonts w:eastAsia="Times New Roman"/>
          <w:lang w:eastAsia="it-IT"/>
        </w:rPr>
        <w:t>di un comune facente parte dell'unione, senza che ciò comporti</w:t>
      </w:r>
      <w:r w:rsidR="00DC04AE">
        <w:rPr>
          <w:rFonts w:eastAsia="Times New Roman"/>
          <w:lang w:eastAsia="it-IT"/>
        </w:rPr>
        <w:t xml:space="preserve"> </w:t>
      </w:r>
      <w:r w:rsidRPr="004C4CE0">
        <w:rPr>
          <w:rFonts w:eastAsia="Times New Roman"/>
          <w:lang w:eastAsia="it-IT"/>
        </w:rPr>
        <w:t>l'erogazione di ulteriori indennità e, comunque, senza nuovi o</w:t>
      </w:r>
      <w:r w:rsidR="00DC04AE">
        <w:rPr>
          <w:rFonts w:eastAsia="Times New Roman"/>
          <w:lang w:eastAsia="it-IT"/>
        </w:rPr>
        <w:t xml:space="preserve"> </w:t>
      </w:r>
      <w:r w:rsidRPr="004C4CE0">
        <w:rPr>
          <w:rFonts w:eastAsia="Times New Roman"/>
          <w:lang w:eastAsia="it-IT"/>
        </w:rPr>
        <w:t>maggiori oneri per la finanza pubblica. Sono fatti salvi gli</w:t>
      </w:r>
      <w:r w:rsidR="00DC04AE">
        <w:rPr>
          <w:rFonts w:eastAsia="Times New Roman"/>
          <w:lang w:eastAsia="it-IT"/>
        </w:rPr>
        <w:t xml:space="preserve"> </w:t>
      </w:r>
      <w:r w:rsidRPr="004C4CE0">
        <w:rPr>
          <w:rFonts w:eastAsia="Times New Roman"/>
          <w:lang w:eastAsia="it-IT"/>
        </w:rPr>
        <w:t>incarichi per le funzioni di segretario già affidati ai dipendenti</w:t>
      </w:r>
      <w:r w:rsidR="00DC04AE">
        <w:rPr>
          <w:rFonts w:eastAsia="Times New Roman"/>
          <w:lang w:eastAsia="it-IT"/>
        </w:rPr>
        <w:t xml:space="preserve"> </w:t>
      </w:r>
      <w:r w:rsidRPr="004C4CE0">
        <w:rPr>
          <w:rFonts w:eastAsia="Times New Roman"/>
          <w:lang w:eastAsia="it-IT"/>
        </w:rPr>
        <w:t xml:space="preserve">delle unioni o dei comuni anche ai sensi del </w:t>
      </w:r>
      <w:hyperlink r:id="rId48" w:tgtFrame="_blank" w:history="1">
        <w:r w:rsidRPr="004C4CE0">
          <w:rPr>
            <w:rFonts w:eastAsia="Times New Roman"/>
            <w:lang w:eastAsia="it-IT"/>
          </w:rPr>
          <w:t>comma 557 dell'articolo</w:t>
        </w:r>
        <w:r w:rsidR="00DC04AE">
          <w:rPr>
            <w:rFonts w:eastAsia="Times New Roman"/>
            <w:lang w:eastAsia="it-IT"/>
          </w:rPr>
          <w:t xml:space="preserve"> </w:t>
        </w:r>
        <w:r w:rsidRPr="004C4CE0">
          <w:rPr>
            <w:rFonts w:eastAsia="Times New Roman"/>
            <w:lang w:eastAsia="it-IT"/>
          </w:rPr>
          <w:t>1 della legge 30 dicembre 2004, n. 311</w:t>
        </w:r>
      </w:hyperlink>
      <w:r w:rsidRPr="004C4CE0">
        <w:rPr>
          <w:rFonts w:eastAsia="Times New Roman"/>
          <w:lang w:eastAsia="it-IT"/>
        </w:rPr>
        <w:t>. Ai segretari delle unioni di</w:t>
      </w:r>
      <w:r w:rsidR="00DC04AE">
        <w:rPr>
          <w:rFonts w:eastAsia="Times New Roman"/>
          <w:lang w:eastAsia="it-IT"/>
        </w:rPr>
        <w:t xml:space="preserve"> </w:t>
      </w:r>
      <w:r w:rsidRPr="004C4CE0">
        <w:rPr>
          <w:rFonts w:eastAsia="Times New Roman"/>
          <w:lang w:eastAsia="it-IT"/>
        </w:rPr>
        <w:t>comuni si applicano le disposizioni dell'</w:t>
      </w:r>
      <w:hyperlink r:id="rId49" w:tgtFrame="_blank" w:history="1">
        <w:r w:rsidRPr="004C4CE0">
          <w:rPr>
            <w:rFonts w:eastAsia="Times New Roman"/>
            <w:lang w:eastAsia="it-IT"/>
          </w:rPr>
          <w:t>articolo 8 della legge 23</w:t>
        </w:r>
        <w:r w:rsidR="00DC04AE">
          <w:rPr>
            <w:rFonts w:eastAsia="Times New Roman"/>
            <w:lang w:eastAsia="it-IT"/>
          </w:rPr>
          <w:t xml:space="preserve"> </w:t>
        </w:r>
        <w:r w:rsidRPr="004C4CE0">
          <w:rPr>
            <w:rFonts w:eastAsia="Times New Roman"/>
            <w:lang w:eastAsia="it-IT"/>
          </w:rPr>
          <w:t>marzo 1981, n. 93</w:t>
        </w:r>
      </w:hyperlink>
      <w:r w:rsidR="00DC04AE">
        <w:rPr>
          <w:rFonts w:eastAsia="Times New Roman"/>
          <w:lang w:eastAsia="it-IT"/>
        </w:rPr>
        <w:t>, e successive modificazioni.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L'atto costitutivo e lo statuto dell'unione sono approvati dai</w:t>
      </w:r>
      <w:r w:rsidR="00DC04AE">
        <w:rPr>
          <w:rFonts w:eastAsia="Times New Roman"/>
          <w:lang w:eastAsia="it-IT"/>
        </w:rPr>
        <w:t xml:space="preserve"> </w:t>
      </w:r>
      <w:r w:rsidRPr="004C4CE0">
        <w:rPr>
          <w:rFonts w:eastAsia="Times New Roman"/>
          <w:lang w:eastAsia="it-IT"/>
        </w:rPr>
        <w:t>consigli dei comuni partecipanti con le procedure e con la</w:t>
      </w:r>
      <w:r w:rsidR="00DC04AE">
        <w:rPr>
          <w:rFonts w:eastAsia="Times New Roman"/>
          <w:lang w:eastAsia="it-IT"/>
        </w:rPr>
        <w:t xml:space="preserve"> </w:t>
      </w:r>
      <w:r w:rsidRPr="004C4CE0">
        <w:rPr>
          <w:rFonts w:eastAsia="Times New Roman"/>
          <w:lang w:eastAsia="it-IT"/>
        </w:rPr>
        <w:t>maggioranza richieste per le modifiche statutarie. Lo statuto</w:t>
      </w:r>
      <w:r w:rsidR="00DC04AE">
        <w:rPr>
          <w:rFonts w:eastAsia="Times New Roman"/>
          <w:lang w:eastAsia="it-IT"/>
        </w:rPr>
        <w:t xml:space="preserve"> </w:t>
      </w:r>
      <w:r w:rsidRPr="004C4CE0">
        <w:rPr>
          <w:rFonts w:eastAsia="Times New Roman"/>
          <w:lang w:eastAsia="it-IT"/>
        </w:rPr>
        <w:t>individua le funzioni svolte dall'unio</w:t>
      </w:r>
      <w:r w:rsidR="00D514C6">
        <w:rPr>
          <w:rFonts w:eastAsia="Times New Roman"/>
          <w:lang w:eastAsia="it-IT"/>
        </w:rPr>
        <w:t>ne e le corrispondenti risorse.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Alle unioni competono gli introiti derivanti dalle tasse, dalle</w:t>
      </w:r>
      <w:r w:rsidR="00D514C6">
        <w:rPr>
          <w:rFonts w:eastAsia="Times New Roman"/>
          <w:lang w:eastAsia="it-IT"/>
        </w:rPr>
        <w:t xml:space="preserve"> </w:t>
      </w:r>
      <w:r w:rsidRPr="004C4CE0">
        <w:rPr>
          <w:rFonts w:eastAsia="Times New Roman"/>
          <w:lang w:eastAsia="it-IT"/>
        </w:rPr>
        <w:t>tariffe e dai contribut</w:t>
      </w:r>
      <w:r w:rsidR="00D514C6">
        <w:rPr>
          <w:rFonts w:eastAsia="Times New Roman"/>
          <w:lang w:eastAsia="it-IT"/>
        </w:rPr>
        <w:t>i sui servizi ad esse affidati.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8. Gli statuti delle unioni sono inviati al Ministero dell'interno</w:t>
      </w:r>
      <w:r w:rsidR="00D514C6">
        <w:rPr>
          <w:rFonts w:eastAsia="Times New Roman"/>
          <w:lang w:eastAsia="it-IT"/>
        </w:rPr>
        <w:t xml:space="preserve"> </w:t>
      </w:r>
      <w:r w:rsidRPr="004C4CE0">
        <w:rPr>
          <w:rFonts w:eastAsia="Times New Roman"/>
          <w:lang w:eastAsia="it-IT"/>
        </w:rPr>
        <w:t>per le finalità di c</w:t>
      </w:r>
      <w:r w:rsidR="00D514C6">
        <w:rPr>
          <w:rFonts w:eastAsia="Times New Roman"/>
          <w:lang w:eastAsia="it-IT"/>
        </w:rPr>
        <w:t>ui all'articolo 6, commi 5 e 6.</w:t>
      </w:r>
    </w:p>
    <w:p w:rsidR="003D4021" w:rsidRPr="00D514C6"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D514C6">
        <w:rPr>
          <w:rFonts w:eastAsia="Times New Roman"/>
          <w:sz w:val="16"/>
          <w:szCs w:val="16"/>
          <w:lang w:eastAsia="it-IT"/>
        </w:rPr>
        <w:t xml:space="preserve">------------- </w:t>
      </w:r>
    </w:p>
    <w:p w:rsidR="003D4021" w:rsidRPr="00D514C6"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D514C6">
        <w:rPr>
          <w:rFonts w:eastAsia="Times New Roman"/>
          <w:sz w:val="16"/>
          <w:szCs w:val="16"/>
          <w:lang w:eastAsia="it-IT"/>
        </w:rPr>
        <w:t xml:space="preserve">AGGIORNAMENTO (49) </w:t>
      </w:r>
    </w:p>
    <w:p w:rsidR="003D4021" w:rsidRPr="00D514C6"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D514C6">
        <w:rPr>
          <w:rFonts w:eastAsia="Times New Roman"/>
          <w:sz w:val="16"/>
          <w:szCs w:val="16"/>
          <w:lang w:eastAsia="it-IT"/>
        </w:rPr>
        <w:t xml:space="preserve"> Il </w:t>
      </w:r>
      <w:hyperlink r:id="rId50" w:tgtFrame="_blank" w:history="1">
        <w:r w:rsidRPr="00D514C6">
          <w:rPr>
            <w:rFonts w:eastAsia="Times New Roman"/>
            <w:sz w:val="16"/>
            <w:szCs w:val="16"/>
            <w:lang w:eastAsia="it-IT"/>
          </w:rPr>
          <w:t>D.L. 13 agosto 2011, n. 138</w:t>
        </w:r>
      </w:hyperlink>
      <w:r w:rsidRPr="00D514C6">
        <w:rPr>
          <w:rFonts w:eastAsia="Times New Roman"/>
          <w:sz w:val="16"/>
          <w:szCs w:val="16"/>
          <w:lang w:eastAsia="it-IT"/>
        </w:rPr>
        <w:t>, convertito con modificazioni dalla</w:t>
      </w:r>
      <w:r w:rsidR="00D514C6">
        <w:rPr>
          <w:rFonts w:eastAsia="Times New Roman"/>
          <w:sz w:val="16"/>
          <w:szCs w:val="16"/>
          <w:lang w:eastAsia="it-IT"/>
        </w:rPr>
        <w:t xml:space="preserve"> </w:t>
      </w:r>
      <w:hyperlink r:id="rId51" w:tgtFrame="_blank" w:history="1">
        <w:r w:rsidRPr="00D514C6">
          <w:rPr>
            <w:rFonts w:eastAsia="Times New Roman"/>
            <w:sz w:val="16"/>
            <w:szCs w:val="16"/>
            <w:lang w:eastAsia="it-IT"/>
          </w:rPr>
          <w:t>L. 14 settembre 2011, n. 148</w:t>
        </w:r>
      </w:hyperlink>
      <w:r w:rsidRPr="00D514C6">
        <w:rPr>
          <w:rFonts w:eastAsia="Times New Roman"/>
          <w:sz w:val="16"/>
          <w:szCs w:val="16"/>
          <w:lang w:eastAsia="it-IT"/>
        </w:rPr>
        <w:t>, ha disposto (con l'art. 16, comma 3)</w:t>
      </w:r>
      <w:r w:rsidR="00D514C6">
        <w:rPr>
          <w:rFonts w:eastAsia="Times New Roman"/>
          <w:sz w:val="16"/>
          <w:szCs w:val="16"/>
          <w:lang w:eastAsia="it-IT"/>
        </w:rPr>
        <w:t xml:space="preserve"> </w:t>
      </w:r>
      <w:r w:rsidRPr="00D514C6">
        <w:rPr>
          <w:rFonts w:eastAsia="Times New Roman"/>
          <w:sz w:val="16"/>
          <w:szCs w:val="16"/>
          <w:lang w:eastAsia="it-IT"/>
        </w:rPr>
        <w:t>che "All'unione di cui al comma 1, in deroga all'articolo 32, commi</w:t>
      </w:r>
      <w:r w:rsidR="00D514C6">
        <w:rPr>
          <w:rFonts w:eastAsia="Times New Roman"/>
          <w:sz w:val="16"/>
          <w:szCs w:val="16"/>
          <w:lang w:eastAsia="it-IT"/>
        </w:rPr>
        <w:t xml:space="preserve"> </w:t>
      </w:r>
      <w:r w:rsidRPr="00D514C6">
        <w:rPr>
          <w:rFonts w:eastAsia="Times New Roman"/>
          <w:sz w:val="16"/>
          <w:szCs w:val="16"/>
          <w:lang w:eastAsia="it-IT"/>
        </w:rPr>
        <w:t xml:space="preserve">2, 3 e 5, secondo periodo, del citato testo unico di cui al </w:t>
      </w:r>
      <w:hyperlink r:id="rId52" w:tgtFrame="_blank" w:history="1">
        <w:r w:rsidRPr="00D514C6">
          <w:rPr>
            <w:rFonts w:eastAsia="Times New Roman"/>
            <w:sz w:val="16"/>
            <w:szCs w:val="16"/>
            <w:lang w:eastAsia="it-IT"/>
          </w:rPr>
          <w:t>decreto</w:t>
        </w:r>
        <w:r w:rsidR="00D514C6">
          <w:rPr>
            <w:rFonts w:eastAsia="Times New Roman"/>
            <w:sz w:val="16"/>
            <w:szCs w:val="16"/>
            <w:lang w:eastAsia="it-IT"/>
          </w:rPr>
          <w:t xml:space="preserve"> </w:t>
        </w:r>
        <w:r w:rsidRPr="00D514C6">
          <w:rPr>
            <w:rFonts w:eastAsia="Times New Roman"/>
            <w:sz w:val="16"/>
            <w:szCs w:val="16"/>
            <w:lang w:eastAsia="it-IT"/>
          </w:rPr>
          <w:t>legislativo n. 267 del 2000</w:t>
        </w:r>
      </w:hyperlink>
      <w:r w:rsidRPr="00D514C6">
        <w:rPr>
          <w:rFonts w:eastAsia="Times New Roman"/>
          <w:sz w:val="16"/>
          <w:szCs w:val="16"/>
          <w:lang w:eastAsia="it-IT"/>
        </w:rPr>
        <w:t>, si applica la disciplina di cui al</w:t>
      </w:r>
      <w:r w:rsidR="00D514C6">
        <w:rPr>
          <w:rFonts w:eastAsia="Times New Roman"/>
          <w:sz w:val="16"/>
          <w:szCs w:val="16"/>
          <w:lang w:eastAsia="it-IT"/>
        </w:rPr>
        <w:t xml:space="preserve"> </w:t>
      </w:r>
      <w:r w:rsidRPr="00D514C6">
        <w:rPr>
          <w:rFonts w:eastAsia="Times New Roman"/>
          <w:sz w:val="16"/>
          <w:szCs w:val="16"/>
          <w:lang w:eastAsia="it-IT"/>
        </w:rPr>
        <w:t xml:space="preserve">presente articolo". </w:t>
      </w:r>
    </w:p>
    <w:p w:rsidR="003D4021" w:rsidRPr="00D514C6"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D514C6">
        <w:rPr>
          <w:rFonts w:eastAsia="Times New Roman"/>
          <w:sz w:val="16"/>
          <w:szCs w:val="16"/>
          <w:lang w:eastAsia="it-IT"/>
        </w:rPr>
        <w:lastRenderedPageBreak/>
        <w:t xml:space="preserve"> Ha inoltre disposto (con l'art. 16, comma 29) che "Le disposizioni</w:t>
      </w:r>
      <w:r w:rsidR="00D514C6">
        <w:rPr>
          <w:rFonts w:eastAsia="Times New Roman"/>
          <w:sz w:val="16"/>
          <w:szCs w:val="16"/>
          <w:lang w:eastAsia="it-IT"/>
        </w:rPr>
        <w:t xml:space="preserve"> </w:t>
      </w:r>
      <w:r w:rsidRPr="00D514C6">
        <w:rPr>
          <w:rFonts w:eastAsia="Times New Roman"/>
          <w:sz w:val="16"/>
          <w:szCs w:val="16"/>
          <w:lang w:eastAsia="it-IT"/>
        </w:rPr>
        <w:t>di cui al presente articolo si applicano ai comuni appartenenti alle</w:t>
      </w:r>
      <w:r w:rsidR="00D514C6">
        <w:rPr>
          <w:rFonts w:eastAsia="Times New Roman"/>
          <w:sz w:val="16"/>
          <w:szCs w:val="16"/>
          <w:lang w:eastAsia="it-IT"/>
        </w:rPr>
        <w:t xml:space="preserve"> </w:t>
      </w:r>
      <w:r w:rsidRPr="00D514C6">
        <w:rPr>
          <w:rFonts w:eastAsia="Times New Roman"/>
          <w:sz w:val="16"/>
          <w:szCs w:val="16"/>
          <w:lang w:eastAsia="it-IT"/>
        </w:rPr>
        <w:t>regioni a statuto speciale ed alle province autonome di Trento e di</w:t>
      </w:r>
      <w:r w:rsidR="00D514C6">
        <w:rPr>
          <w:rFonts w:eastAsia="Times New Roman"/>
          <w:sz w:val="16"/>
          <w:szCs w:val="16"/>
          <w:lang w:eastAsia="it-IT"/>
        </w:rPr>
        <w:t xml:space="preserve"> </w:t>
      </w:r>
      <w:r w:rsidRPr="00D514C6">
        <w:rPr>
          <w:rFonts w:eastAsia="Times New Roman"/>
          <w:sz w:val="16"/>
          <w:szCs w:val="16"/>
          <w:lang w:eastAsia="it-IT"/>
        </w:rPr>
        <w:t>Bolzano nel rispetto degli statuti delle regioni e province medesime,</w:t>
      </w:r>
      <w:r w:rsidR="00D514C6">
        <w:rPr>
          <w:rFonts w:eastAsia="Times New Roman"/>
          <w:sz w:val="16"/>
          <w:szCs w:val="16"/>
          <w:lang w:eastAsia="it-IT"/>
        </w:rPr>
        <w:t xml:space="preserve"> </w:t>
      </w:r>
      <w:r w:rsidRPr="00D514C6">
        <w:rPr>
          <w:rFonts w:eastAsia="Times New Roman"/>
          <w:sz w:val="16"/>
          <w:szCs w:val="16"/>
          <w:lang w:eastAsia="it-IT"/>
        </w:rPr>
        <w:t>delle relative norme di attuazione e secondo quanto previsto</w:t>
      </w:r>
      <w:r w:rsidR="00D514C6">
        <w:rPr>
          <w:rFonts w:eastAsia="Times New Roman"/>
          <w:sz w:val="16"/>
          <w:szCs w:val="16"/>
          <w:lang w:eastAsia="it-IT"/>
        </w:rPr>
        <w:t xml:space="preserve"> </w:t>
      </w:r>
      <w:r w:rsidRPr="00D514C6">
        <w:rPr>
          <w:rFonts w:eastAsia="Times New Roman"/>
          <w:sz w:val="16"/>
          <w:szCs w:val="16"/>
          <w:lang w:eastAsia="it-IT"/>
        </w:rPr>
        <w:t>dall'</w:t>
      </w:r>
      <w:hyperlink r:id="rId53" w:tgtFrame="_blank" w:history="1">
        <w:r w:rsidRPr="00D514C6">
          <w:rPr>
            <w:rFonts w:eastAsia="Times New Roman"/>
            <w:sz w:val="16"/>
            <w:szCs w:val="16"/>
            <w:lang w:eastAsia="it-IT"/>
          </w:rPr>
          <w:t>articolo 27 della legge 5 maggio 2009, n. 42</w:t>
        </w:r>
      </w:hyperlink>
      <w:r w:rsidR="00D514C6">
        <w:rPr>
          <w:rFonts w:eastAsia="Times New Roman"/>
          <w:sz w:val="16"/>
          <w:szCs w:val="16"/>
          <w:lang w:eastAsia="it-IT"/>
        </w:rPr>
        <w:t>".</w:t>
      </w:r>
    </w:p>
    <w:p w:rsidR="00D514C6" w:rsidRPr="00D514C6" w:rsidRDefault="00D514C6" w:rsidP="00D51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it-IT"/>
        </w:rPr>
      </w:pPr>
    </w:p>
    <w:p w:rsidR="003D4021" w:rsidRPr="00D514C6" w:rsidRDefault="003D4021" w:rsidP="00D51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514C6">
        <w:rPr>
          <w:rFonts w:eastAsia="Times New Roman"/>
          <w:b/>
          <w:lang w:eastAsia="it-IT"/>
        </w:rPr>
        <w:t>Articolo 33</w:t>
      </w:r>
    </w:p>
    <w:p w:rsidR="003D4021" w:rsidRPr="00D514C6" w:rsidRDefault="003D4021" w:rsidP="00D51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514C6">
        <w:rPr>
          <w:rFonts w:eastAsia="Times New Roman"/>
          <w:b/>
          <w:lang w:eastAsia="it-IT"/>
        </w:rPr>
        <w:t>Esercizio associato di funzioni e servizi da parte dei comuni</w:t>
      </w:r>
    </w:p>
    <w:p w:rsidR="003D4021" w:rsidRPr="004C4CE0" w:rsidRDefault="00CB4CB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Le regioni, nell'emanazione delle leggi di conferimento delle</w:t>
      </w:r>
      <w:r>
        <w:rPr>
          <w:rFonts w:eastAsia="Times New Roman"/>
          <w:lang w:eastAsia="it-IT"/>
        </w:rPr>
        <w:t xml:space="preserve"> </w:t>
      </w:r>
      <w:r w:rsidR="003D4021" w:rsidRPr="004C4CE0">
        <w:rPr>
          <w:rFonts w:eastAsia="Times New Roman"/>
          <w:lang w:eastAsia="it-IT"/>
        </w:rPr>
        <w:t>funzioni ai comuni, attuano il trasferimento delle funzioni nei</w:t>
      </w:r>
      <w:r>
        <w:rPr>
          <w:rFonts w:eastAsia="Times New Roman"/>
          <w:lang w:eastAsia="it-IT"/>
        </w:rPr>
        <w:t xml:space="preserve"> </w:t>
      </w:r>
      <w:r w:rsidR="003D4021" w:rsidRPr="004C4CE0">
        <w:rPr>
          <w:rFonts w:eastAsia="Times New Roman"/>
          <w:lang w:eastAsia="it-IT"/>
        </w:rPr>
        <w:t>confronti della generalità dei comuni.</w:t>
      </w:r>
    </w:p>
    <w:p w:rsidR="003D4021" w:rsidRPr="004C4CE0" w:rsidRDefault="00CB4CB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Al fine di favorire l'esercizio associato delle funzioni dei</w:t>
      </w:r>
      <w:r>
        <w:rPr>
          <w:rFonts w:eastAsia="Times New Roman"/>
          <w:lang w:eastAsia="it-IT"/>
        </w:rPr>
        <w:t xml:space="preserve"> </w:t>
      </w:r>
      <w:r w:rsidR="003D4021" w:rsidRPr="004C4CE0">
        <w:rPr>
          <w:rFonts w:eastAsia="Times New Roman"/>
          <w:lang w:eastAsia="it-IT"/>
        </w:rPr>
        <w:t>comuni di minore dimensione demografica, le regioni individuano</w:t>
      </w:r>
      <w:r>
        <w:rPr>
          <w:rFonts w:eastAsia="Times New Roman"/>
          <w:lang w:eastAsia="it-IT"/>
        </w:rPr>
        <w:t xml:space="preserve"> </w:t>
      </w:r>
      <w:r w:rsidR="003D4021" w:rsidRPr="004C4CE0">
        <w:rPr>
          <w:rFonts w:eastAsia="Times New Roman"/>
          <w:lang w:eastAsia="it-IT"/>
        </w:rPr>
        <w:t>livelli ottimali di esercizio delle stesse, concordandoli nelle sedi</w:t>
      </w:r>
      <w:r>
        <w:rPr>
          <w:rFonts w:eastAsia="Times New Roman"/>
          <w:lang w:eastAsia="it-IT"/>
        </w:rPr>
        <w:t xml:space="preserve"> </w:t>
      </w:r>
      <w:r w:rsidR="003D4021" w:rsidRPr="004C4CE0">
        <w:rPr>
          <w:rFonts w:eastAsia="Times New Roman"/>
          <w:lang w:eastAsia="it-IT"/>
        </w:rPr>
        <w:t>concertative di cui all'articolo 4. Nell'ambito della previsione</w:t>
      </w:r>
      <w:r>
        <w:rPr>
          <w:rFonts w:eastAsia="Times New Roman"/>
          <w:lang w:eastAsia="it-IT"/>
        </w:rPr>
        <w:t xml:space="preserve"> </w:t>
      </w:r>
      <w:r w:rsidR="003D4021" w:rsidRPr="004C4CE0">
        <w:rPr>
          <w:rFonts w:eastAsia="Times New Roman"/>
          <w:lang w:eastAsia="it-IT"/>
        </w:rPr>
        <w:t>regionale, i comuni esercitano le funzioni in forma associata,</w:t>
      </w:r>
      <w:r>
        <w:rPr>
          <w:rFonts w:eastAsia="Times New Roman"/>
          <w:lang w:eastAsia="it-IT"/>
        </w:rPr>
        <w:t xml:space="preserve"> </w:t>
      </w:r>
      <w:r w:rsidR="003D4021" w:rsidRPr="004C4CE0">
        <w:rPr>
          <w:rFonts w:eastAsia="Times New Roman"/>
          <w:lang w:eastAsia="it-IT"/>
        </w:rPr>
        <w:t>individuando autonomamente i soggetti, le forme e le metodologie,</w:t>
      </w:r>
      <w:r>
        <w:rPr>
          <w:rFonts w:eastAsia="Times New Roman"/>
          <w:lang w:eastAsia="it-IT"/>
        </w:rPr>
        <w:t xml:space="preserve"> </w:t>
      </w:r>
      <w:r w:rsidR="003D4021" w:rsidRPr="004C4CE0">
        <w:rPr>
          <w:rFonts w:eastAsia="Times New Roman"/>
          <w:lang w:eastAsia="it-IT"/>
        </w:rPr>
        <w:t>entro il termine temporale indicato dalla legislazione regionale.</w:t>
      </w:r>
      <w:r>
        <w:rPr>
          <w:rFonts w:eastAsia="Times New Roman"/>
          <w:lang w:eastAsia="it-IT"/>
        </w:rPr>
        <w:t xml:space="preserve"> </w:t>
      </w:r>
      <w:r w:rsidR="003D4021" w:rsidRPr="004C4CE0">
        <w:rPr>
          <w:rFonts w:eastAsia="Times New Roman"/>
          <w:lang w:eastAsia="it-IT"/>
        </w:rPr>
        <w:t>Decorso inutilmente il termine di cui sopra la regione esercita il</w:t>
      </w:r>
      <w:r>
        <w:rPr>
          <w:rFonts w:eastAsia="Times New Roman"/>
          <w:lang w:eastAsia="it-IT"/>
        </w:rPr>
        <w:t xml:space="preserve"> </w:t>
      </w:r>
      <w:r w:rsidR="003D4021" w:rsidRPr="004C4CE0">
        <w:rPr>
          <w:rFonts w:eastAsia="Times New Roman"/>
          <w:lang w:eastAsia="it-IT"/>
        </w:rPr>
        <w:t>potere sostitutivo nelle forme stabilite dalla legge stessa.</w:t>
      </w:r>
    </w:p>
    <w:p w:rsidR="003D4021" w:rsidRPr="004C4CE0" w:rsidRDefault="00CB4CB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Le regioni predispongono, concordandolo con i comuni nelle</w:t>
      </w:r>
      <w:r>
        <w:rPr>
          <w:rFonts w:eastAsia="Times New Roman"/>
          <w:lang w:eastAsia="it-IT"/>
        </w:rPr>
        <w:t xml:space="preserve"> </w:t>
      </w:r>
      <w:r w:rsidR="003D4021" w:rsidRPr="004C4CE0">
        <w:rPr>
          <w:rFonts w:eastAsia="Times New Roman"/>
          <w:lang w:eastAsia="it-IT"/>
        </w:rPr>
        <w:t>apposite sedi concertative, un programma di individuazione degli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ambiti per la gestione associata sovracomunale di funzioni e servizi,</w:t>
      </w:r>
      <w:r w:rsidR="00CB4CB3">
        <w:rPr>
          <w:rFonts w:eastAsia="Times New Roman"/>
          <w:lang w:eastAsia="it-IT"/>
        </w:rPr>
        <w:t xml:space="preserve"> </w:t>
      </w:r>
      <w:r w:rsidRPr="004C4CE0">
        <w:rPr>
          <w:rFonts w:eastAsia="Times New Roman"/>
          <w:lang w:eastAsia="it-IT"/>
        </w:rPr>
        <w:t>realizzato anche attraverso le unioni, che può prevedere altresì la</w:t>
      </w:r>
      <w:r w:rsidR="00CB4CB3">
        <w:rPr>
          <w:rFonts w:eastAsia="Times New Roman"/>
          <w:lang w:eastAsia="it-IT"/>
        </w:rPr>
        <w:t xml:space="preserve"> </w:t>
      </w:r>
      <w:r w:rsidRPr="004C4CE0">
        <w:rPr>
          <w:rFonts w:eastAsia="Times New Roman"/>
          <w:lang w:eastAsia="it-IT"/>
        </w:rPr>
        <w:t>modifica di circoscrizioni comunali e i criteri per la corresponsione</w:t>
      </w:r>
      <w:r w:rsidR="00CB4CB3">
        <w:rPr>
          <w:rFonts w:eastAsia="Times New Roman"/>
          <w:lang w:eastAsia="it-IT"/>
        </w:rPr>
        <w:t xml:space="preserve"> </w:t>
      </w:r>
      <w:r w:rsidRPr="004C4CE0">
        <w:rPr>
          <w:rFonts w:eastAsia="Times New Roman"/>
          <w:lang w:eastAsia="it-IT"/>
        </w:rPr>
        <w:t>di contributi e incentivi alla progressiva unificazione. Il programma</w:t>
      </w:r>
      <w:r w:rsidR="00CB4CB3">
        <w:rPr>
          <w:rFonts w:eastAsia="Times New Roman"/>
          <w:lang w:eastAsia="it-IT"/>
        </w:rPr>
        <w:t xml:space="preserve"> </w:t>
      </w:r>
      <w:r w:rsidRPr="004C4CE0">
        <w:rPr>
          <w:rFonts w:eastAsia="Times New Roman"/>
          <w:lang w:eastAsia="it-IT"/>
        </w:rPr>
        <w:t>é aggiornato ogni tre anni, tenendo anche conto delle unioni di</w:t>
      </w:r>
      <w:r w:rsidR="00CB4CB3">
        <w:rPr>
          <w:rFonts w:eastAsia="Times New Roman"/>
          <w:lang w:eastAsia="it-IT"/>
        </w:rPr>
        <w:t xml:space="preserve"> </w:t>
      </w:r>
      <w:r w:rsidRPr="004C4CE0">
        <w:rPr>
          <w:rFonts w:eastAsia="Times New Roman"/>
          <w:lang w:eastAsia="it-IT"/>
        </w:rPr>
        <w:t>comuni regolarmente costituite.</w:t>
      </w:r>
    </w:p>
    <w:p w:rsidR="003D4021" w:rsidRPr="004C4CE0" w:rsidRDefault="00CB4CB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Al fine di favorire il processo di riorganizzazione sovracomunale</w:t>
      </w:r>
      <w:r>
        <w:rPr>
          <w:rFonts w:eastAsia="Times New Roman"/>
          <w:lang w:eastAsia="it-IT"/>
        </w:rPr>
        <w:t xml:space="preserve"> </w:t>
      </w:r>
      <w:r w:rsidR="003D4021" w:rsidRPr="004C4CE0">
        <w:rPr>
          <w:rFonts w:eastAsia="Times New Roman"/>
          <w:lang w:eastAsia="it-IT"/>
        </w:rPr>
        <w:t>dei servizi, delle funzioni e delle strutture, le regioni provvedono</w:t>
      </w:r>
      <w:r>
        <w:rPr>
          <w:rFonts w:eastAsia="Times New Roman"/>
          <w:lang w:eastAsia="it-IT"/>
        </w:rPr>
        <w:t xml:space="preserve"> </w:t>
      </w:r>
      <w:r w:rsidR="003D4021" w:rsidRPr="004C4CE0">
        <w:rPr>
          <w:rFonts w:eastAsia="Times New Roman"/>
          <w:lang w:eastAsia="it-IT"/>
        </w:rPr>
        <w:t>a disciplinare, con proprie leggi, nell'ambito del programma</w:t>
      </w:r>
      <w:r>
        <w:rPr>
          <w:rFonts w:eastAsia="Times New Roman"/>
          <w:lang w:eastAsia="it-IT"/>
        </w:rPr>
        <w:t xml:space="preserve"> </w:t>
      </w:r>
      <w:r w:rsidR="003D4021" w:rsidRPr="004C4CE0">
        <w:rPr>
          <w:rFonts w:eastAsia="Times New Roman"/>
          <w:lang w:eastAsia="it-IT"/>
        </w:rPr>
        <w:t>territoriale di cui al comma 3, le forme di incentivazione</w:t>
      </w:r>
      <w:r>
        <w:rPr>
          <w:rFonts w:eastAsia="Times New Roman"/>
          <w:lang w:eastAsia="it-IT"/>
        </w:rPr>
        <w:t xml:space="preserve"> </w:t>
      </w:r>
      <w:r w:rsidR="003D4021" w:rsidRPr="004C4CE0">
        <w:rPr>
          <w:rFonts w:eastAsia="Times New Roman"/>
          <w:lang w:eastAsia="it-IT"/>
        </w:rPr>
        <w:t>dell'esercizio associato delle funzioni da parte dei comuni, con</w:t>
      </w:r>
      <w:r>
        <w:rPr>
          <w:rFonts w:eastAsia="Times New Roman"/>
          <w:lang w:eastAsia="it-IT"/>
        </w:rPr>
        <w:t xml:space="preserve"> </w:t>
      </w:r>
      <w:r w:rsidR="003D4021" w:rsidRPr="004C4CE0">
        <w:rPr>
          <w:rFonts w:eastAsia="Times New Roman"/>
          <w:lang w:eastAsia="it-IT"/>
        </w:rPr>
        <w:t>l'eventuale previsione nel proprio bilancio di un apposito fondo. A</w:t>
      </w:r>
      <w:r>
        <w:rPr>
          <w:rFonts w:eastAsia="Times New Roman"/>
          <w:lang w:eastAsia="it-IT"/>
        </w:rPr>
        <w:t xml:space="preserve"> </w:t>
      </w:r>
      <w:r w:rsidR="003D4021" w:rsidRPr="004C4CE0">
        <w:rPr>
          <w:rFonts w:eastAsia="Times New Roman"/>
          <w:lang w:eastAsia="it-IT"/>
        </w:rPr>
        <w:t>tale fine, oltre a quanto stabilito dal comma 3 e dagli articoli 30 e</w:t>
      </w:r>
      <w:r>
        <w:rPr>
          <w:rFonts w:eastAsia="Times New Roman"/>
          <w:lang w:eastAsia="it-IT"/>
        </w:rPr>
        <w:t xml:space="preserve"> </w:t>
      </w:r>
      <w:r w:rsidR="003D4021" w:rsidRPr="004C4CE0">
        <w:rPr>
          <w:rFonts w:eastAsia="Times New Roman"/>
          <w:lang w:eastAsia="it-IT"/>
        </w:rPr>
        <w:t>32, le regioni si attengono ai seguenti principi fondamentali: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a) nella disciplina delle incentivazioni: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1) favoriscono il massimo grado di integrazione tra i comuni, graduando la corresponsione dei benefici in relazione al livello</w:t>
      </w:r>
      <w:r w:rsidR="00CB4CB3">
        <w:rPr>
          <w:rFonts w:eastAsia="Times New Roman"/>
          <w:lang w:eastAsia="it-IT"/>
        </w:rPr>
        <w:t xml:space="preserve"> </w:t>
      </w:r>
      <w:r w:rsidRPr="004C4CE0">
        <w:rPr>
          <w:rFonts w:eastAsia="Times New Roman"/>
          <w:lang w:eastAsia="it-IT"/>
        </w:rPr>
        <w:t xml:space="preserve"> di unificazione, rilevato mediante specifici indicatori con</w:t>
      </w:r>
      <w:r w:rsidR="00CB4CB3">
        <w:rPr>
          <w:rFonts w:eastAsia="Times New Roman"/>
          <w:lang w:eastAsia="it-IT"/>
        </w:rPr>
        <w:t xml:space="preserve"> </w:t>
      </w:r>
      <w:r w:rsidRPr="004C4CE0">
        <w:rPr>
          <w:rFonts w:eastAsia="Times New Roman"/>
          <w:lang w:eastAsia="it-IT"/>
        </w:rPr>
        <w:t xml:space="preserve"> riferimento alla tipologia ed alle caratteristiche delle funzioni</w:t>
      </w:r>
      <w:r w:rsidR="00CB4CB3">
        <w:rPr>
          <w:rFonts w:eastAsia="Times New Roman"/>
          <w:lang w:eastAsia="it-IT"/>
        </w:rPr>
        <w:t xml:space="preserve"> </w:t>
      </w:r>
      <w:r w:rsidRPr="004C4CE0">
        <w:rPr>
          <w:rFonts w:eastAsia="Times New Roman"/>
          <w:lang w:eastAsia="it-IT"/>
        </w:rPr>
        <w:t xml:space="preserve"> e dei servizi associati o trasferiti in modo tale da erogare il</w:t>
      </w:r>
      <w:r w:rsidR="00CB4CB3">
        <w:rPr>
          <w:rFonts w:eastAsia="Times New Roman"/>
          <w:lang w:eastAsia="it-IT"/>
        </w:rPr>
        <w:t xml:space="preserve"> </w:t>
      </w:r>
      <w:r w:rsidRPr="004C4CE0">
        <w:rPr>
          <w:rFonts w:eastAsia="Times New Roman"/>
          <w:lang w:eastAsia="it-IT"/>
        </w:rPr>
        <w:t xml:space="preserve"> massimo dei contributi nelle ipotesi di massima integrazione;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2) prevedono in ogni caso una maggiorazione dei contributi nelle</w:t>
      </w:r>
      <w:r w:rsidR="00CB4CB3">
        <w:rPr>
          <w:rFonts w:eastAsia="Times New Roman"/>
          <w:lang w:eastAsia="it-IT"/>
        </w:rPr>
        <w:t xml:space="preserve"> </w:t>
      </w:r>
      <w:r w:rsidRPr="004C4CE0">
        <w:rPr>
          <w:rFonts w:eastAsia="Times New Roman"/>
          <w:lang w:eastAsia="it-IT"/>
        </w:rPr>
        <w:t xml:space="preserve"> ipotesi di fusione e di unione, rispetto alle altre forme di</w:t>
      </w:r>
      <w:r w:rsidR="00CB4CB3">
        <w:rPr>
          <w:rFonts w:eastAsia="Times New Roman"/>
          <w:lang w:eastAsia="it-IT"/>
        </w:rPr>
        <w:t xml:space="preserve"> </w:t>
      </w:r>
      <w:r w:rsidRPr="004C4CE0">
        <w:rPr>
          <w:rFonts w:eastAsia="Times New Roman"/>
          <w:lang w:eastAsia="it-IT"/>
        </w:rPr>
        <w:t xml:space="preserve"> gestione sovracomunale;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b) promuovono le unioni di comuni, senza alcun vincolo alla successiva fusione, prevedendo comunque ulteriori benefici da corrispondere alle unioni che autonomamente deliberino, su</w:t>
      </w:r>
      <w:r w:rsidR="00CB4CB3">
        <w:rPr>
          <w:rFonts w:eastAsia="Times New Roman"/>
          <w:lang w:eastAsia="it-IT"/>
        </w:rPr>
        <w:t xml:space="preserve"> </w:t>
      </w:r>
      <w:r w:rsidRPr="004C4CE0">
        <w:rPr>
          <w:rFonts w:eastAsia="Times New Roman"/>
          <w:lang w:eastAsia="it-IT"/>
        </w:rPr>
        <w:t>conforme proposta dei consigli comunali interessati, di procedere</w:t>
      </w:r>
      <w:r w:rsidR="00CB4CB3">
        <w:rPr>
          <w:rFonts w:eastAsia="Times New Roman"/>
          <w:lang w:eastAsia="it-IT"/>
        </w:rPr>
        <w:t xml:space="preserve"> </w:t>
      </w:r>
      <w:r w:rsidRPr="004C4CE0">
        <w:rPr>
          <w:rFonts w:eastAsia="Times New Roman"/>
          <w:lang w:eastAsia="it-IT"/>
        </w:rPr>
        <w:t xml:space="preserve"> alla fusione.</w:t>
      </w:r>
    </w:p>
    <w:p w:rsidR="00CB4CB3" w:rsidRDefault="00CB4CB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CB4CB3" w:rsidRDefault="003D4021" w:rsidP="00CB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B4CB3">
        <w:rPr>
          <w:rFonts w:eastAsia="Times New Roman"/>
          <w:b/>
          <w:lang w:eastAsia="it-IT"/>
        </w:rPr>
        <w:t>Articolo 34</w:t>
      </w:r>
    </w:p>
    <w:p w:rsidR="003D4021" w:rsidRPr="00CB4CB3" w:rsidRDefault="003D4021" w:rsidP="00CB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B4CB3">
        <w:rPr>
          <w:rFonts w:eastAsia="Times New Roman"/>
          <w:b/>
          <w:lang w:eastAsia="it-IT"/>
        </w:rPr>
        <w:t>Accordi di programma</w:t>
      </w:r>
    </w:p>
    <w:p w:rsidR="003D4021" w:rsidRPr="004C4CE0" w:rsidRDefault="00CB4CB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Per la definizione e l'attuazione di opere, di interventi o di</w:t>
      </w:r>
      <w:r>
        <w:rPr>
          <w:rFonts w:eastAsia="Times New Roman"/>
          <w:lang w:eastAsia="it-IT"/>
        </w:rPr>
        <w:t xml:space="preserve"> </w:t>
      </w:r>
      <w:r w:rsidR="003D4021" w:rsidRPr="004C4CE0">
        <w:rPr>
          <w:rFonts w:eastAsia="Times New Roman"/>
          <w:lang w:eastAsia="it-IT"/>
        </w:rPr>
        <w:t>programmi di intervento che richiedono, per la loro completa</w:t>
      </w:r>
      <w:r>
        <w:rPr>
          <w:rFonts w:eastAsia="Times New Roman"/>
          <w:lang w:eastAsia="it-IT"/>
        </w:rPr>
        <w:t xml:space="preserve"> </w:t>
      </w:r>
      <w:r w:rsidR="003D4021" w:rsidRPr="004C4CE0">
        <w:rPr>
          <w:rFonts w:eastAsia="Times New Roman"/>
          <w:lang w:eastAsia="it-IT"/>
        </w:rPr>
        <w:t>realizzazione, l'azione integrata e coordinata di comuni, di province</w:t>
      </w:r>
      <w:r>
        <w:rPr>
          <w:rFonts w:eastAsia="Times New Roman"/>
          <w:lang w:eastAsia="it-IT"/>
        </w:rPr>
        <w:t xml:space="preserve"> </w:t>
      </w:r>
      <w:r w:rsidR="003D4021" w:rsidRPr="004C4CE0">
        <w:rPr>
          <w:rFonts w:eastAsia="Times New Roman"/>
          <w:lang w:eastAsia="it-IT"/>
        </w:rPr>
        <w:t>e regioni, di amministrazioni statali e di altri soggetti pubblici, o</w:t>
      </w:r>
      <w:r>
        <w:rPr>
          <w:rFonts w:eastAsia="Times New Roman"/>
          <w:lang w:eastAsia="it-IT"/>
        </w:rPr>
        <w:t xml:space="preserve"> </w:t>
      </w:r>
      <w:r w:rsidR="003D4021" w:rsidRPr="004C4CE0">
        <w:rPr>
          <w:rFonts w:eastAsia="Times New Roman"/>
          <w:lang w:eastAsia="it-IT"/>
        </w:rPr>
        <w:t>comunque di due o più tra i soggetti predetti, il presidente della</w:t>
      </w:r>
      <w:r>
        <w:rPr>
          <w:rFonts w:eastAsia="Times New Roman"/>
          <w:lang w:eastAsia="it-IT"/>
        </w:rPr>
        <w:t xml:space="preserve"> </w:t>
      </w:r>
      <w:r w:rsidR="003D4021" w:rsidRPr="004C4CE0">
        <w:rPr>
          <w:rFonts w:eastAsia="Times New Roman"/>
          <w:lang w:eastAsia="it-IT"/>
        </w:rPr>
        <w:t>regione o il presidente della provincia o il sindaco, in relazione</w:t>
      </w:r>
      <w:r>
        <w:rPr>
          <w:rFonts w:eastAsia="Times New Roman"/>
          <w:lang w:eastAsia="it-IT"/>
        </w:rPr>
        <w:t xml:space="preserve"> </w:t>
      </w:r>
      <w:r w:rsidR="003D4021" w:rsidRPr="004C4CE0">
        <w:rPr>
          <w:rFonts w:eastAsia="Times New Roman"/>
          <w:lang w:eastAsia="it-IT"/>
        </w:rPr>
        <w:t>alla competenza primaria o prevalente sull'opera o sugli interventi o</w:t>
      </w:r>
      <w:r>
        <w:rPr>
          <w:rFonts w:eastAsia="Times New Roman"/>
          <w:lang w:eastAsia="it-IT"/>
        </w:rPr>
        <w:t xml:space="preserve"> </w:t>
      </w:r>
      <w:r w:rsidR="003D4021" w:rsidRPr="004C4CE0">
        <w:rPr>
          <w:rFonts w:eastAsia="Times New Roman"/>
          <w:lang w:eastAsia="it-IT"/>
        </w:rPr>
        <w:t>sui programmi di intervento, promuove la conclusione di un accordo di</w:t>
      </w:r>
      <w:r>
        <w:rPr>
          <w:rFonts w:eastAsia="Times New Roman"/>
          <w:lang w:eastAsia="it-IT"/>
        </w:rPr>
        <w:t xml:space="preserve"> </w:t>
      </w:r>
      <w:r w:rsidR="003D4021" w:rsidRPr="004C4CE0">
        <w:rPr>
          <w:rFonts w:eastAsia="Times New Roman"/>
          <w:lang w:eastAsia="it-IT"/>
        </w:rPr>
        <w:t>programma, anche su richiesta di uno o più dei soggetti interessati,</w:t>
      </w:r>
      <w:r>
        <w:rPr>
          <w:rFonts w:eastAsia="Times New Roman"/>
          <w:lang w:eastAsia="it-IT"/>
        </w:rPr>
        <w:t xml:space="preserve"> </w:t>
      </w:r>
      <w:r w:rsidR="003D4021" w:rsidRPr="004C4CE0">
        <w:rPr>
          <w:rFonts w:eastAsia="Times New Roman"/>
          <w:lang w:eastAsia="it-IT"/>
        </w:rPr>
        <w:t>per assicurare il coordinamento delle azioni e per determinarne i</w:t>
      </w:r>
      <w:r>
        <w:rPr>
          <w:rFonts w:eastAsia="Times New Roman"/>
          <w:lang w:eastAsia="it-IT"/>
        </w:rPr>
        <w:t xml:space="preserve"> </w:t>
      </w:r>
      <w:r w:rsidR="003D4021" w:rsidRPr="004C4CE0">
        <w:rPr>
          <w:rFonts w:eastAsia="Times New Roman"/>
          <w:lang w:eastAsia="it-IT"/>
        </w:rPr>
        <w:t>tempi, le modalità, il finanziamento ed ogni altro connesso</w:t>
      </w:r>
      <w:r>
        <w:rPr>
          <w:rFonts w:eastAsia="Times New Roman"/>
          <w:lang w:eastAsia="it-IT"/>
        </w:rPr>
        <w:t xml:space="preserve"> </w:t>
      </w:r>
      <w:r w:rsidR="003D4021" w:rsidRPr="004C4CE0">
        <w:rPr>
          <w:rFonts w:eastAsia="Times New Roman"/>
          <w:lang w:eastAsia="it-IT"/>
        </w:rPr>
        <w:t>adempimento.</w:t>
      </w:r>
    </w:p>
    <w:p w:rsidR="003D4021" w:rsidRPr="004C4CE0" w:rsidRDefault="00CB4CB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L'accordo può prevedere altresì procedimenti di arbitrato,</w:t>
      </w:r>
      <w:r>
        <w:rPr>
          <w:rFonts w:eastAsia="Times New Roman"/>
          <w:lang w:eastAsia="it-IT"/>
        </w:rPr>
        <w:t xml:space="preserve"> </w:t>
      </w:r>
      <w:r w:rsidR="003D4021" w:rsidRPr="004C4CE0">
        <w:rPr>
          <w:rFonts w:eastAsia="Times New Roman"/>
          <w:lang w:eastAsia="it-IT"/>
        </w:rPr>
        <w:t>nonché interventi surrogatori di eventuali inadempienze dei soggetti</w:t>
      </w:r>
      <w:r>
        <w:rPr>
          <w:rFonts w:eastAsia="Times New Roman"/>
          <w:lang w:eastAsia="it-IT"/>
        </w:rPr>
        <w:t xml:space="preserve"> </w:t>
      </w:r>
      <w:r w:rsidR="003D4021" w:rsidRPr="004C4CE0">
        <w:rPr>
          <w:rFonts w:eastAsia="Times New Roman"/>
          <w:lang w:eastAsia="it-IT"/>
        </w:rPr>
        <w:t>partecipanti.</w:t>
      </w:r>
    </w:p>
    <w:p w:rsidR="003D4021" w:rsidRPr="004C4CE0" w:rsidRDefault="00CB4CB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Per verificare la possibilità di concordare l'accordo di</w:t>
      </w:r>
      <w:r>
        <w:rPr>
          <w:rFonts w:eastAsia="Times New Roman"/>
          <w:lang w:eastAsia="it-IT"/>
        </w:rPr>
        <w:t xml:space="preserve"> </w:t>
      </w:r>
      <w:r w:rsidR="003D4021" w:rsidRPr="004C4CE0">
        <w:rPr>
          <w:rFonts w:eastAsia="Times New Roman"/>
          <w:lang w:eastAsia="it-IT"/>
        </w:rPr>
        <w:t>programma, il presidente della regione o il presidente della</w:t>
      </w:r>
      <w:r>
        <w:rPr>
          <w:rFonts w:eastAsia="Times New Roman"/>
          <w:lang w:eastAsia="it-IT"/>
        </w:rPr>
        <w:t xml:space="preserve"> </w:t>
      </w:r>
      <w:r w:rsidR="003D4021" w:rsidRPr="004C4CE0">
        <w:rPr>
          <w:rFonts w:eastAsia="Times New Roman"/>
          <w:lang w:eastAsia="it-IT"/>
        </w:rPr>
        <w:t>provincia o il sindaco convoca una conferenza tra i rappresentanti di</w:t>
      </w:r>
      <w:r>
        <w:rPr>
          <w:rFonts w:eastAsia="Times New Roman"/>
          <w:lang w:eastAsia="it-IT"/>
        </w:rPr>
        <w:t xml:space="preserve"> </w:t>
      </w:r>
      <w:r w:rsidR="003D4021" w:rsidRPr="004C4CE0">
        <w:rPr>
          <w:rFonts w:eastAsia="Times New Roman"/>
          <w:lang w:eastAsia="it-IT"/>
        </w:rPr>
        <w:t>tutte le amministrazioni interessate.</w:t>
      </w:r>
    </w:p>
    <w:p w:rsidR="003D4021" w:rsidRPr="004C4CE0" w:rsidRDefault="00CB4CB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L'accordo, consistente nel consenso unanime del presidente della</w:t>
      </w:r>
      <w:r>
        <w:rPr>
          <w:rFonts w:eastAsia="Times New Roman"/>
          <w:lang w:eastAsia="it-IT"/>
        </w:rPr>
        <w:t xml:space="preserve"> </w:t>
      </w:r>
      <w:r w:rsidR="003D4021" w:rsidRPr="004C4CE0">
        <w:rPr>
          <w:rFonts w:eastAsia="Times New Roman"/>
          <w:lang w:eastAsia="it-IT"/>
        </w:rPr>
        <w:t>regione, del presidente della provincia, dei sindaci e delle altre</w:t>
      </w:r>
      <w:r>
        <w:rPr>
          <w:rFonts w:eastAsia="Times New Roman"/>
          <w:lang w:eastAsia="it-IT"/>
        </w:rPr>
        <w:t xml:space="preserve"> </w:t>
      </w:r>
      <w:r w:rsidR="003D4021" w:rsidRPr="004C4CE0">
        <w:rPr>
          <w:rFonts w:eastAsia="Times New Roman"/>
          <w:lang w:eastAsia="it-IT"/>
        </w:rPr>
        <w:t>amministrazioni interessate, é approvato con atto formale del</w:t>
      </w:r>
      <w:r>
        <w:rPr>
          <w:rFonts w:eastAsia="Times New Roman"/>
          <w:lang w:eastAsia="it-IT"/>
        </w:rPr>
        <w:t xml:space="preserve"> </w:t>
      </w:r>
      <w:r w:rsidR="003D4021" w:rsidRPr="004C4CE0">
        <w:rPr>
          <w:rFonts w:eastAsia="Times New Roman"/>
          <w:lang w:eastAsia="it-IT"/>
        </w:rPr>
        <w:t>presidente della regione o del presidente della provincia o del</w:t>
      </w:r>
      <w:r>
        <w:rPr>
          <w:rFonts w:eastAsia="Times New Roman"/>
          <w:lang w:eastAsia="it-IT"/>
        </w:rPr>
        <w:t xml:space="preserve"> </w:t>
      </w:r>
      <w:r w:rsidR="003D4021" w:rsidRPr="004C4CE0">
        <w:rPr>
          <w:rFonts w:eastAsia="Times New Roman"/>
          <w:lang w:eastAsia="it-IT"/>
        </w:rPr>
        <w:t>sindaco ed é pubblicato nel bollettino ufficiale della regione.</w:t>
      </w:r>
      <w:r>
        <w:rPr>
          <w:rFonts w:eastAsia="Times New Roman"/>
          <w:lang w:eastAsia="it-IT"/>
        </w:rPr>
        <w:t xml:space="preserve"> </w:t>
      </w:r>
      <w:r w:rsidR="003D4021" w:rsidRPr="004C4CE0">
        <w:rPr>
          <w:rFonts w:eastAsia="Times New Roman"/>
          <w:lang w:eastAsia="it-IT"/>
        </w:rPr>
        <w:t>L'accordo, qualora adottato con decreto del presidente della regione,</w:t>
      </w:r>
      <w:r>
        <w:rPr>
          <w:rFonts w:eastAsia="Times New Roman"/>
          <w:lang w:eastAsia="it-IT"/>
        </w:rPr>
        <w:t xml:space="preserve"> </w:t>
      </w:r>
      <w:r w:rsidR="003D4021" w:rsidRPr="004C4CE0">
        <w:rPr>
          <w:rFonts w:eastAsia="Times New Roman"/>
          <w:lang w:eastAsia="it-IT"/>
        </w:rPr>
        <w:t>produce gli effetti della intesa di cui all'</w:t>
      </w:r>
      <w:hyperlink r:id="rId54" w:tgtFrame="_blank" w:history="1">
        <w:r w:rsidR="003D4021" w:rsidRPr="004C4CE0">
          <w:rPr>
            <w:rFonts w:eastAsia="Times New Roman"/>
            <w:lang w:eastAsia="it-IT"/>
          </w:rPr>
          <w:t>articolo 81 del decreto</w:t>
        </w:r>
        <w:r>
          <w:rPr>
            <w:rFonts w:eastAsia="Times New Roman"/>
            <w:lang w:eastAsia="it-IT"/>
          </w:rPr>
          <w:t xml:space="preserve"> </w:t>
        </w:r>
        <w:r w:rsidR="003D4021" w:rsidRPr="004C4CE0">
          <w:rPr>
            <w:rFonts w:eastAsia="Times New Roman"/>
            <w:lang w:eastAsia="it-IT"/>
          </w:rPr>
          <w:t>del Presidente della Repubblica 24 luglio 1977, n. 616</w:t>
        </w:r>
      </w:hyperlink>
      <w:r w:rsidR="003D4021" w:rsidRPr="004C4CE0">
        <w:rPr>
          <w:rFonts w:eastAsia="Times New Roman"/>
          <w:lang w:eastAsia="it-IT"/>
        </w:rPr>
        <w:t>, determinando</w:t>
      </w:r>
      <w:r>
        <w:rPr>
          <w:rFonts w:eastAsia="Times New Roman"/>
          <w:lang w:eastAsia="it-IT"/>
        </w:rPr>
        <w:t xml:space="preserve"> </w:t>
      </w:r>
      <w:r w:rsidR="003D4021" w:rsidRPr="004C4CE0">
        <w:rPr>
          <w:rFonts w:eastAsia="Times New Roman"/>
          <w:lang w:eastAsia="it-IT"/>
        </w:rPr>
        <w:t>le eventuali e conseguenti variazioni degli strumenti urbanistici e</w:t>
      </w:r>
      <w:r>
        <w:rPr>
          <w:rFonts w:eastAsia="Times New Roman"/>
          <w:lang w:eastAsia="it-IT"/>
        </w:rPr>
        <w:t xml:space="preserve"> </w:t>
      </w:r>
      <w:r w:rsidR="003D4021" w:rsidRPr="004C4CE0">
        <w:rPr>
          <w:rFonts w:eastAsia="Times New Roman"/>
          <w:lang w:eastAsia="it-IT"/>
        </w:rPr>
        <w:t>sostituendo le concessioni edilizie, sempre che vi sia l'assenso del</w:t>
      </w:r>
      <w:r>
        <w:rPr>
          <w:rFonts w:eastAsia="Times New Roman"/>
          <w:lang w:eastAsia="it-IT"/>
        </w:rPr>
        <w:t xml:space="preserve"> </w:t>
      </w:r>
      <w:r w:rsidR="003D4021" w:rsidRPr="004C4CE0">
        <w:rPr>
          <w:rFonts w:eastAsia="Times New Roman"/>
          <w:lang w:eastAsia="it-IT"/>
        </w:rPr>
        <w:t>comune interessato.</w:t>
      </w:r>
    </w:p>
    <w:p w:rsidR="003D4021" w:rsidRPr="004C4CE0" w:rsidRDefault="00CB4CB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5. Ove l'accordo comporti variazione degli strumenti urbanistici,</w:t>
      </w:r>
      <w:r>
        <w:rPr>
          <w:rFonts w:eastAsia="Times New Roman"/>
          <w:lang w:eastAsia="it-IT"/>
        </w:rPr>
        <w:t xml:space="preserve"> </w:t>
      </w:r>
      <w:r w:rsidR="003D4021" w:rsidRPr="004C4CE0">
        <w:rPr>
          <w:rFonts w:eastAsia="Times New Roman"/>
          <w:lang w:eastAsia="it-IT"/>
        </w:rPr>
        <w:t>l'adesione del sindaco allo stesso deve essere ratificata dal</w:t>
      </w:r>
      <w:r>
        <w:rPr>
          <w:rFonts w:eastAsia="Times New Roman"/>
          <w:lang w:eastAsia="it-IT"/>
        </w:rPr>
        <w:t xml:space="preserve"> </w:t>
      </w:r>
      <w:r w:rsidR="003D4021" w:rsidRPr="004C4CE0">
        <w:rPr>
          <w:rFonts w:eastAsia="Times New Roman"/>
          <w:lang w:eastAsia="it-IT"/>
        </w:rPr>
        <w:t>consiglio comunale entro trenta giorni a pena di decadenza.</w:t>
      </w:r>
    </w:p>
    <w:p w:rsidR="003D4021" w:rsidRPr="004C4CE0" w:rsidRDefault="00CB4CB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6. Per l'approvazione di progetti di opere pubbliche comprese nei</w:t>
      </w:r>
      <w:r>
        <w:rPr>
          <w:rFonts w:eastAsia="Times New Roman"/>
          <w:lang w:eastAsia="it-IT"/>
        </w:rPr>
        <w:t xml:space="preserve"> </w:t>
      </w:r>
      <w:r w:rsidR="003D4021" w:rsidRPr="004C4CE0">
        <w:rPr>
          <w:rFonts w:eastAsia="Times New Roman"/>
          <w:lang w:eastAsia="it-IT"/>
        </w:rPr>
        <w:t>programmi dell'amministrazione e per le quali siano immediatamente</w:t>
      </w:r>
      <w:r>
        <w:rPr>
          <w:rFonts w:eastAsia="Times New Roman"/>
          <w:lang w:eastAsia="it-IT"/>
        </w:rPr>
        <w:t xml:space="preserve"> </w:t>
      </w:r>
      <w:r w:rsidR="003D4021" w:rsidRPr="004C4CE0">
        <w:rPr>
          <w:rFonts w:eastAsia="Times New Roman"/>
          <w:lang w:eastAsia="it-IT"/>
        </w:rPr>
        <w:t>utilizzabili i relativi finanziamenti si procede a norma dei</w:t>
      </w:r>
      <w:r>
        <w:rPr>
          <w:rFonts w:eastAsia="Times New Roman"/>
          <w:lang w:eastAsia="it-IT"/>
        </w:rPr>
        <w:t xml:space="preserve"> </w:t>
      </w:r>
      <w:r w:rsidR="003D4021" w:rsidRPr="004C4CE0">
        <w:rPr>
          <w:rFonts w:eastAsia="Times New Roman"/>
          <w:lang w:eastAsia="it-IT"/>
        </w:rPr>
        <w:t>precedenti commi. L'approvazione dell'accordo di programma comporta</w:t>
      </w:r>
      <w:r>
        <w:rPr>
          <w:rFonts w:eastAsia="Times New Roman"/>
          <w:lang w:eastAsia="it-IT"/>
        </w:rPr>
        <w:t xml:space="preserve"> </w:t>
      </w:r>
      <w:r w:rsidR="003D4021" w:rsidRPr="004C4CE0">
        <w:rPr>
          <w:rFonts w:eastAsia="Times New Roman"/>
          <w:lang w:eastAsia="it-IT"/>
        </w:rPr>
        <w:t xml:space="preserve">la dichiarazione di pubblica utilità, indifferibilità ed </w:t>
      </w:r>
      <w:r w:rsidR="003D4021" w:rsidRPr="004C4CE0">
        <w:rPr>
          <w:rFonts w:eastAsia="Times New Roman"/>
          <w:lang w:eastAsia="it-IT"/>
        </w:rPr>
        <w:lastRenderedPageBreak/>
        <w:t>urgenza</w:t>
      </w:r>
      <w:r>
        <w:rPr>
          <w:rFonts w:eastAsia="Times New Roman"/>
          <w:lang w:eastAsia="it-IT"/>
        </w:rPr>
        <w:t xml:space="preserve"> </w:t>
      </w:r>
      <w:r w:rsidR="003D4021" w:rsidRPr="004C4CE0">
        <w:rPr>
          <w:rFonts w:eastAsia="Times New Roman"/>
          <w:lang w:eastAsia="it-IT"/>
        </w:rPr>
        <w:t>delle medesime opere; tale dichiarazione cessa di avere efficacia se</w:t>
      </w:r>
      <w:r>
        <w:rPr>
          <w:rFonts w:eastAsia="Times New Roman"/>
          <w:lang w:eastAsia="it-IT"/>
        </w:rPr>
        <w:t xml:space="preserve"> </w:t>
      </w:r>
      <w:r w:rsidR="003D4021" w:rsidRPr="004C4CE0">
        <w:rPr>
          <w:rFonts w:eastAsia="Times New Roman"/>
          <w:lang w:eastAsia="it-IT"/>
        </w:rPr>
        <w:t>le opere non hanno avuto inizio entro tre anni.</w:t>
      </w:r>
    </w:p>
    <w:p w:rsidR="003D4021" w:rsidRPr="004C4CE0" w:rsidRDefault="00CB4CB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7. La vigilanza sull'esecuzione dell'accordo di programma e gli</w:t>
      </w:r>
      <w:r>
        <w:rPr>
          <w:rFonts w:eastAsia="Times New Roman"/>
          <w:lang w:eastAsia="it-IT"/>
        </w:rPr>
        <w:t xml:space="preserve"> </w:t>
      </w:r>
      <w:r w:rsidR="003D4021" w:rsidRPr="004C4CE0">
        <w:rPr>
          <w:rFonts w:eastAsia="Times New Roman"/>
          <w:lang w:eastAsia="it-IT"/>
        </w:rPr>
        <w:t>eventuali interventi sostitutivi sono svolti da un collegio</w:t>
      </w:r>
      <w:r>
        <w:rPr>
          <w:rFonts w:eastAsia="Times New Roman"/>
          <w:lang w:eastAsia="it-IT"/>
        </w:rPr>
        <w:t xml:space="preserve"> </w:t>
      </w:r>
      <w:r w:rsidR="003D4021" w:rsidRPr="004C4CE0">
        <w:rPr>
          <w:rFonts w:eastAsia="Times New Roman"/>
          <w:lang w:eastAsia="it-IT"/>
        </w:rPr>
        <w:t>presieduto dal presidente della regione o dal presidente della</w:t>
      </w:r>
      <w:r>
        <w:rPr>
          <w:rFonts w:eastAsia="Times New Roman"/>
          <w:lang w:eastAsia="it-IT"/>
        </w:rPr>
        <w:t xml:space="preserve"> </w:t>
      </w:r>
      <w:r w:rsidR="003D4021" w:rsidRPr="004C4CE0">
        <w:rPr>
          <w:rFonts w:eastAsia="Times New Roman"/>
          <w:lang w:eastAsia="it-IT"/>
        </w:rPr>
        <w:t>provincia o dal sindaco e composto da rappresentanti degli enti</w:t>
      </w:r>
      <w:r>
        <w:rPr>
          <w:rFonts w:eastAsia="Times New Roman"/>
          <w:lang w:eastAsia="it-IT"/>
        </w:rPr>
        <w:t xml:space="preserve"> </w:t>
      </w:r>
      <w:r w:rsidR="003D4021" w:rsidRPr="004C4CE0">
        <w:rPr>
          <w:rFonts w:eastAsia="Times New Roman"/>
          <w:lang w:eastAsia="it-IT"/>
        </w:rPr>
        <w:t>locali interessati, nonché dal commissario del Governo nella regione</w:t>
      </w:r>
      <w:r>
        <w:rPr>
          <w:rFonts w:eastAsia="Times New Roman"/>
          <w:lang w:eastAsia="it-IT"/>
        </w:rPr>
        <w:t xml:space="preserve"> </w:t>
      </w:r>
      <w:r w:rsidR="003D4021" w:rsidRPr="004C4CE0">
        <w:rPr>
          <w:rFonts w:eastAsia="Times New Roman"/>
          <w:lang w:eastAsia="it-IT"/>
        </w:rPr>
        <w:t>o dal prefetto nella provincia interessata se all'accordo partecipano</w:t>
      </w:r>
      <w:r>
        <w:rPr>
          <w:rFonts w:eastAsia="Times New Roman"/>
          <w:lang w:eastAsia="it-IT"/>
        </w:rPr>
        <w:t xml:space="preserve"> </w:t>
      </w:r>
      <w:r w:rsidR="003D4021" w:rsidRPr="004C4CE0">
        <w:rPr>
          <w:rFonts w:eastAsia="Times New Roman"/>
          <w:lang w:eastAsia="it-IT"/>
        </w:rPr>
        <w:t>amministrazioni statali o enti pubblici nazionali.</w:t>
      </w:r>
    </w:p>
    <w:p w:rsidR="003D4021" w:rsidRDefault="00CB4CB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8. Allorché l'intervento o il programma di intervento comporti il</w:t>
      </w:r>
      <w:r>
        <w:rPr>
          <w:rFonts w:eastAsia="Times New Roman"/>
          <w:lang w:eastAsia="it-IT"/>
        </w:rPr>
        <w:t xml:space="preserve"> </w:t>
      </w:r>
      <w:r w:rsidR="003D4021" w:rsidRPr="004C4CE0">
        <w:rPr>
          <w:rFonts w:eastAsia="Times New Roman"/>
          <w:lang w:eastAsia="it-IT"/>
        </w:rPr>
        <w:t>concorso di due o più regioni finitime, la conclusione dell'accordo</w:t>
      </w:r>
      <w:r>
        <w:rPr>
          <w:rFonts w:eastAsia="Times New Roman"/>
          <w:lang w:eastAsia="it-IT"/>
        </w:rPr>
        <w:t xml:space="preserve"> </w:t>
      </w:r>
      <w:r w:rsidR="003D4021" w:rsidRPr="004C4CE0">
        <w:rPr>
          <w:rFonts w:eastAsia="Times New Roman"/>
          <w:lang w:eastAsia="it-IT"/>
        </w:rPr>
        <w:t>di programma é promossa dalla Presidenza del Consiglio dei Ministri,</w:t>
      </w:r>
      <w:r>
        <w:rPr>
          <w:rFonts w:eastAsia="Times New Roman"/>
          <w:lang w:eastAsia="it-IT"/>
        </w:rPr>
        <w:t xml:space="preserve"> </w:t>
      </w:r>
      <w:r w:rsidR="003D4021" w:rsidRPr="004C4CE0">
        <w:rPr>
          <w:rFonts w:eastAsia="Times New Roman"/>
          <w:lang w:eastAsia="it-IT"/>
        </w:rPr>
        <w:t>a cui spetta convocare la conferenza di cui al comma 3. Il collegio</w:t>
      </w:r>
      <w:r>
        <w:rPr>
          <w:rFonts w:eastAsia="Times New Roman"/>
          <w:lang w:eastAsia="it-IT"/>
        </w:rPr>
        <w:t xml:space="preserve"> </w:t>
      </w:r>
      <w:r w:rsidR="003D4021" w:rsidRPr="004C4CE0">
        <w:rPr>
          <w:rFonts w:eastAsia="Times New Roman"/>
          <w:lang w:eastAsia="it-IT"/>
        </w:rPr>
        <w:t>di vigilanza di cui al comma 7 é in tal caso presieduto da un</w:t>
      </w:r>
      <w:r>
        <w:rPr>
          <w:rFonts w:eastAsia="Times New Roman"/>
          <w:lang w:eastAsia="it-IT"/>
        </w:rPr>
        <w:t xml:space="preserve"> </w:t>
      </w:r>
      <w:r w:rsidR="003D4021" w:rsidRPr="004C4CE0">
        <w:rPr>
          <w:rFonts w:eastAsia="Times New Roman"/>
          <w:lang w:eastAsia="it-IT"/>
        </w:rPr>
        <w:t>rappresentante della Presidenza del Consiglio dei Ministri ed é</w:t>
      </w:r>
      <w:r>
        <w:rPr>
          <w:rFonts w:eastAsia="Times New Roman"/>
          <w:lang w:eastAsia="it-IT"/>
        </w:rPr>
        <w:t xml:space="preserve"> </w:t>
      </w:r>
      <w:r w:rsidR="003D4021" w:rsidRPr="004C4CE0">
        <w:rPr>
          <w:rFonts w:eastAsia="Times New Roman"/>
          <w:lang w:eastAsia="it-IT"/>
        </w:rPr>
        <w:t>composto dai rappresentanti di tutte le regioni che hanno partecipato</w:t>
      </w:r>
      <w:r>
        <w:rPr>
          <w:rFonts w:eastAsia="Times New Roman"/>
          <w:lang w:eastAsia="it-IT"/>
        </w:rPr>
        <w:t xml:space="preserve"> </w:t>
      </w:r>
      <w:r w:rsidR="003D4021" w:rsidRPr="004C4CE0">
        <w:rPr>
          <w:rFonts w:eastAsia="Times New Roman"/>
          <w:lang w:eastAsia="it-IT"/>
        </w:rPr>
        <w:t>all'accordo. La Presidenza del Consiglio dei Ministri esercita le</w:t>
      </w:r>
      <w:r>
        <w:rPr>
          <w:rFonts w:eastAsia="Times New Roman"/>
          <w:lang w:eastAsia="it-IT"/>
        </w:rPr>
        <w:t xml:space="preserve"> </w:t>
      </w:r>
      <w:r w:rsidR="003D4021" w:rsidRPr="004C4CE0">
        <w:rPr>
          <w:rFonts w:eastAsia="Times New Roman"/>
          <w:lang w:eastAsia="it-IT"/>
        </w:rPr>
        <w:t>funzioni attribuite dal comma 7 al commissario del Governo ed al</w:t>
      </w:r>
      <w:r>
        <w:rPr>
          <w:rFonts w:eastAsia="Times New Roman"/>
          <w:lang w:eastAsia="it-IT"/>
        </w:rPr>
        <w:t xml:space="preserve"> </w:t>
      </w:r>
      <w:r w:rsidR="003D4021" w:rsidRPr="004C4CE0">
        <w:rPr>
          <w:rFonts w:eastAsia="Times New Roman"/>
          <w:lang w:eastAsia="it-IT"/>
        </w:rPr>
        <w:t>prefetto.</w:t>
      </w:r>
    </w:p>
    <w:p w:rsidR="004216F6" w:rsidRPr="004C4CE0" w:rsidRDefault="004216F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CB4CB3" w:rsidRDefault="003D4021" w:rsidP="00CB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B4CB3">
        <w:rPr>
          <w:rFonts w:eastAsia="Times New Roman"/>
          <w:b/>
          <w:lang w:eastAsia="it-IT"/>
        </w:rPr>
        <w:t>Articolo 35</w:t>
      </w:r>
    </w:p>
    <w:p w:rsidR="003D4021" w:rsidRPr="00CB4CB3" w:rsidRDefault="003D4021" w:rsidP="00CB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B4CB3">
        <w:rPr>
          <w:rFonts w:eastAsia="Times New Roman"/>
          <w:b/>
          <w:lang w:eastAsia="it-IT"/>
        </w:rPr>
        <w:t>Norma transitoria</w:t>
      </w:r>
    </w:p>
    <w:p w:rsidR="003D4021" w:rsidRPr="004C4CE0" w:rsidRDefault="00CB4CB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L'adozione delle leggi regionali previste dall'articolo 33, comma</w:t>
      </w:r>
      <w:r>
        <w:rPr>
          <w:rFonts w:eastAsia="Times New Roman"/>
          <w:lang w:eastAsia="it-IT"/>
        </w:rPr>
        <w:t xml:space="preserve"> </w:t>
      </w:r>
      <w:r w:rsidR="003D4021" w:rsidRPr="004C4CE0">
        <w:rPr>
          <w:rFonts w:eastAsia="Times New Roman"/>
          <w:lang w:eastAsia="it-IT"/>
        </w:rPr>
        <w:t>4, avviene entro il 21 febbraio 2001. Trascorso inutilmente tale</w:t>
      </w:r>
      <w:r>
        <w:rPr>
          <w:rFonts w:eastAsia="Times New Roman"/>
          <w:lang w:eastAsia="it-IT"/>
        </w:rPr>
        <w:t xml:space="preserve"> </w:t>
      </w:r>
      <w:r w:rsidR="003D4021" w:rsidRPr="004C4CE0">
        <w:rPr>
          <w:rFonts w:eastAsia="Times New Roman"/>
          <w:lang w:eastAsia="it-IT"/>
        </w:rPr>
        <w:t>termine, il Governo, entro i successivi sessanta giorni, sentite le</w:t>
      </w:r>
      <w:r>
        <w:rPr>
          <w:rFonts w:eastAsia="Times New Roman"/>
          <w:lang w:eastAsia="it-IT"/>
        </w:rPr>
        <w:t xml:space="preserve"> </w:t>
      </w:r>
      <w:r w:rsidR="003D4021" w:rsidRPr="004C4CE0">
        <w:rPr>
          <w:rFonts w:eastAsia="Times New Roman"/>
          <w:lang w:eastAsia="it-IT"/>
        </w:rPr>
        <w:t>regioni inadempienti e la Conferenza unificata di cui all'</w:t>
      </w:r>
      <w:hyperlink r:id="rId55" w:tgtFrame="_blank" w:history="1">
        <w:r w:rsidR="003D4021" w:rsidRPr="004C4CE0">
          <w:rPr>
            <w:rFonts w:eastAsia="Times New Roman"/>
            <w:lang w:eastAsia="it-IT"/>
          </w:rPr>
          <w:t>articolo 8</w:t>
        </w:r>
        <w:r>
          <w:rPr>
            <w:rFonts w:eastAsia="Times New Roman"/>
            <w:lang w:eastAsia="it-IT"/>
          </w:rPr>
          <w:t xml:space="preserve"> </w:t>
        </w:r>
        <w:r w:rsidR="003D4021" w:rsidRPr="004C4CE0">
          <w:rPr>
            <w:rFonts w:eastAsia="Times New Roman"/>
            <w:lang w:eastAsia="it-IT"/>
          </w:rPr>
          <w:t>del decreto legislativo 28 agosto 1997, n. 281</w:t>
        </w:r>
      </w:hyperlink>
      <w:r w:rsidR="003D4021" w:rsidRPr="004C4CE0">
        <w:rPr>
          <w:rFonts w:eastAsia="Times New Roman"/>
          <w:lang w:eastAsia="it-IT"/>
        </w:rPr>
        <w:t>, provvede a dettare la</w:t>
      </w:r>
      <w:r>
        <w:rPr>
          <w:rFonts w:eastAsia="Times New Roman"/>
          <w:lang w:eastAsia="it-IT"/>
        </w:rPr>
        <w:t xml:space="preserve"> </w:t>
      </w:r>
      <w:r w:rsidR="003D4021" w:rsidRPr="004C4CE0">
        <w:rPr>
          <w:rFonts w:eastAsia="Times New Roman"/>
          <w:lang w:eastAsia="it-IT"/>
        </w:rPr>
        <w:t>relativa disciplina nel rispetto dei principi enunciati nel citato</w:t>
      </w:r>
      <w:r>
        <w:rPr>
          <w:rFonts w:eastAsia="Times New Roman"/>
          <w:lang w:eastAsia="it-IT"/>
        </w:rPr>
        <w:t xml:space="preserve"> </w:t>
      </w:r>
      <w:r w:rsidR="003D4021" w:rsidRPr="004C4CE0">
        <w:rPr>
          <w:rFonts w:eastAsia="Times New Roman"/>
          <w:lang w:eastAsia="it-IT"/>
        </w:rPr>
        <w:t>articolo del presente testo unico. La disciplina adottata</w:t>
      </w:r>
      <w:r>
        <w:rPr>
          <w:rFonts w:eastAsia="Times New Roman"/>
          <w:lang w:eastAsia="it-IT"/>
        </w:rPr>
        <w:t xml:space="preserve"> </w:t>
      </w:r>
      <w:r w:rsidR="003D4021" w:rsidRPr="004C4CE0">
        <w:rPr>
          <w:rFonts w:eastAsia="Times New Roman"/>
          <w:lang w:eastAsia="it-IT"/>
        </w:rPr>
        <w:t>nell'esercizio dei poteri sostitutivi si applica fino alla data di</w:t>
      </w:r>
      <w:r>
        <w:rPr>
          <w:rFonts w:eastAsia="Times New Roman"/>
          <w:lang w:eastAsia="it-IT"/>
        </w:rPr>
        <w:t xml:space="preserve"> </w:t>
      </w:r>
      <w:r w:rsidR="003D4021" w:rsidRPr="004C4CE0">
        <w:rPr>
          <w:rFonts w:eastAsia="Times New Roman"/>
          <w:lang w:eastAsia="it-IT"/>
        </w:rPr>
        <w:t>entrata in vigore della legge regionale.</w:t>
      </w:r>
    </w:p>
    <w:p w:rsidR="00CB4CB3" w:rsidRDefault="00CB4CB3" w:rsidP="00F75045">
      <w:pPr>
        <w:jc w:val="both"/>
        <w:rPr>
          <w:rFonts w:eastAsia="Times New Roman"/>
          <w:lang w:eastAsia="it-IT"/>
        </w:rPr>
      </w:pPr>
    </w:p>
    <w:p w:rsidR="00CB4CB3" w:rsidRDefault="003D4021" w:rsidP="00CB4CB3">
      <w:pPr>
        <w:jc w:val="center"/>
        <w:rPr>
          <w:rFonts w:eastAsia="Times New Roman"/>
          <w:b/>
          <w:lang w:eastAsia="it-IT"/>
        </w:rPr>
      </w:pPr>
      <w:r w:rsidRPr="00CB4CB3">
        <w:rPr>
          <w:rFonts w:eastAsia="Times New Roman"/>
          <w:b/>
          <w:lang w:eastAsia="it-IT"/>
        </w:rPr>
        <w:t>TITOLO III</w:t>
      </w:r>
    </w:p>
    <w:p w:rsidR="00CB4CB3" w:rsidRDefault="003D4021" w:rsidP="00CB4CB3">
      <w:pPr>
        <w:jc w:val="center"/>
        <w:rPr>
          <w:rFonts w:eastAsia="Times New Roman"/>
          <w:b/>
          <w:lang w:eastAsia="it-IT"/>
        </w:rPr>
      </w:pPr>
      <w:r w:rsidRPr="00CB4CB3">
        <w:rPr>
          <w:rFonts w:eastAsia="Times New Roman"/>
          <w:b/>
          <w:lang w:eastAsia="it-IT"/>
        </w:rPr>
        <w:t>ORGANI</w:t>
      </w:r>
    </w:p>
    <w:p w:rsidR="00CB4CB3" w:rsidRDefault="00CB4CB3" w:rsidP="00CB4CB3">
      <w:pPr>
        <w:jc w:val="center"/>
        <w:rPr>
          <w:rFonts w:eastAsia="Times New Roman"/>
          <w:lang w:eastAsia="it-IT"/>
        </w:rPr>
      </w:pPr>
    </w:p>
    <w:p w:rsidR="00CB4CB3" w:rsidRPr="00CB4CB3" w:rsidRDefault="003D4021" w:rsidP="00CB4CB3">
      <w:pPr>
        <w:jc w:val="center"/>
        <w:rPr>
          <w:rFonts w:eastAsia="Times New Roman"/>
          <w:b/>
          <w:lang w:eastAsia="it-IT"/>
        </w:rPr>
      </w:pPr>
      <w:r w:rsidRPr="00CB4CB3">
        <w:rPr>
          <w:rFonts w:eastAsia="Times New Roman"/>
          <w:b/>
          <w:lang w:eastAsia="it-IT"/>
        </w:rPr>
        <w:t>CAPO I</w:t>
      </w:r>
    </w:p>
    <w:p w:rsidR="003D4021" w:rsidRPr="004C4CE0" w:rsidRDefault="003D4021" w:rsidP="00CB4CB3">
      <w:pPr>
        <w:jc w:val="center"/>
        <w:rPr>
          <w:rFonts w:eastAsia="Times New Roman"/>
          <w:lang w:eastAsia="it-IT"/>
        </w:rPr>
      </w:pPr>
      <w:r w:rsidRPr="00CB4CB3">
        <w:rPr>
          <w:rFonts w:eastAsia="Times New Roman"/>
          <w:b/>
          <w:lang w:eastAsia="it-IT"/>
        </w:rPr>
        <w:t>Organi di governo del comune e</w:t>
      </w:r>
      <w:r w:rsidR="00CB4CB3" w:rsidRPr="00CB4CB3">
        <w:rPr>
          <w:rFonts w:eastAsia="Times New Roman"/>
          <w:b/>
          <w:lang w:eastAsia="it-IT"/>
        </w:rPr>
        <w:t xml:space="preserve"> </w:t>
      </w:r>
      <w:r w:rsidRPr="00CB4CB3">
        <w:rPr>
          <w:rFonts w:eastAsia="Times New Roman"/>
          <w:b/>
          <w:lang w:eastAsia="it-IT"/>
        </w:rPr>
        <w:t>della</w:t>
      </w:r>
      <w:r w:rsidR="00CB4CB3" w:rsidRPr="00CB4CB3">
        <w:rPr>
          <w:rFonts w:eastAsia="Times New Roman"/>
          <w:b/>
          <w:lang w:eastAsia="it-IT"/>
        </w:rPr>
        <w:t xml:space="preserve"> </w:t>
      </w:r>
      <w:r w:rsidRPr="00CB4CB3">
        <w:rPr>
          <w:rFonts w:eastAsia="Times New Roman"/>
          <w:b/>
          <w:lang w:eastAsia="it-IT"/>
        </w:rPr>
        <w:t>provincia</w:t>
      </w:r>
      <w:r w:rsidRPr="00CB4CB3">
        <w:rPr>
          <w:rFonts w:eastAsia="Times New Roman"/>
          <w:b/>
          <w:lang w:eastAsia="it-IT"/>
        </w:rPr>
        <w:br/>
      </w:r>
    </w:p>
    <w:p w:rsidR="003D4021" w:rsidRPr="00CB4CB3" w:rsidRDefault="003D4021" w:rsidP="00CB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B4CB3">
        <w:rPr>
          <w:rFonts w:eastAsia="Times New Roman"/>
          <w:b/>
          <w:lang w:eastAsia="it-IT"/>
        </w:rPr>
        <w:t>Articolo 36</w:t>
      </w:r>
    </w:p>
    <w:p w:rsidR="003D4021" w:rsidRPr="00CB4CB3" w:rsidRDefault="003D4021" w:rsidP="00CB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B4CB3">
        <w:rPr>
          <w:rFonts w:eastAsia="Times New Roman"/>
          <w:b/>
          <w:lang w:eastAsia="it-IT"/>
        </w:rPr>
        <w:t>Organi di governo</w:t>
      </w:r>
    </w:p>
    <w:p w:rsidR="003D4021" w:rsidRPr="004C4CE0" w:rsidRDefault="00CB4CB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Sono organi di governo del comune il consiglio, la giunta, il</w:t>
      </w:r>
      <w:r>
        <w:rPr>
          <w:rFonts w:eastAsia="Times New Roman"/>
          <w:lang w:eastAsia="it-IT"/>
        </w:rPr>
        <w:t xml:space="preserve"> </w:t>
      </w:r>
      <w:r w:rsidR="003D4021" w:rsidRPr="004C4CE0">
        <w:rPr>
          <w:rFonts w:eastAsia="Times New Roman"/>
          <w:lang w:eastAsia="it-IT"/>
        </w:rPr>
        <w:t>sindaco.</w:t>
      </w:r>
    </w:p>
    <w:p w:rsidR="003D4021" w:rsidRPr="004C4CE0" w:rsidRDefault="00CB4CB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Sono organi di governo della provincia il consiglio, la giunta, il</w:t>
      </w:r>
      <w:r>
        <w:rPr>
          <w:rFonts w:eastAsia="Times New Roman"/>
          <w:lang w:eastAsia="it-IT"/>
        </w:rPr>
        <w:t xml:space="preserve"> </w:t>
      </w:r>
      <w:r w:rsidR="003D4021" w:rsidRPr="004C4CE0">
        <w:rPr>
          <w:rFonts w:eastAsia="Times New Roman"/>
          <w:lang w:eastAsia="it-IT"/>
        </w:rPr>
        <w:t>presidente.</w:t>
      </w:r>
    </w:p>
    <w:p w:rsidR="00CB4CB3" w:rsidRDefault="00CB4CB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CB4CB3" w:rsidRDefault="003D4021" w:rsidP="00CB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B4CB3">
        <w:rPr>
          <w:rFonts w:eastAsia="Times New Roman"/>
          <w:b/>
          <w:lang w:eastAsia="it-IT"/>
        </w:rPr>
        <w:t>Articolo 37</w:t>
      </w:r>
    </w:p>
    <w:p w:rsidR="003D4021" w:rsidRPr="00CB4CB3" w:rsidRDefault="003D4021" w:rsidP="00CB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B4CB3">
        <w:rPr>
          <w:rFonts w:eastAsia="Times New Roman"/>
          <w:b/>
          <w:lang w:eastAsia="it-IT"/>
        </w:rPr>
        <w:t>Composizione dei consigli</w:t>
      </w:r>
    </w:p>
    <w:p w:rsidR="003D4021" w:rsidRPr="004C4CE0" w:rsidRDefault="00CB4CB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Il consiglio comunale é composto dal sindaco 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a) da 60 membri nei comuni con popolazione superiore ad un milione di</w:t>
      </w:r>
      <w:r w:rsidR="00CB4CB3">
        <w:rPr>
          <w:rFonts w:eastAsia="Times New Roman"/>
          <w:lang w:eastAsia="it-IT"/>
        </w:rPr>
        <w:t xml:space="preserve"> </w:t>
      </w:r>
      <w:r w:rsidRPr="004C4CE0">
        <w:rPr>
          <w:rFonts w:eastAsia="Times New Roman"/>
          <w:lang w:eastAsia="it-IT"/>
        </w:rPr>
        <w:t>abitanti;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b) da 50 membri nei comuni con popolazione superiore a 500.000</w:t>
      </w:r>
      <w:r w:rsidR="00CB4CB3">
        <w:rPr>
          <w:rFonts w:eastAsia="Times New Roman"/>
          <w:lang w:eastAsia="it-IT"/>
        </w:rPr>
        <w:t xml:space="preserve"> </w:t>
      </w:r>
      <w:r w:rsidRPr="004C4CE0">
        <w:rPr>
          <w:rFonts w:eastAsia="Times New Roman"/>
          <w:lang w:eastAsia="it-IT"/>
        </w:rPr>
        <w:t xml:space="preserve"> abitanti;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c) da 46 membri nei comuni con popolazione superiore a 250.000</w:t>
      </w:r>
      <w:r w:rsidR="00CB4CB3">
        <w:rPr>
          <w:rFonts w:eastAsia="Times New Roman"/>
          <w:lang w:eastAsia="it-IT"/>
        </w:rPr>
        <w:t xml:space="preserve"> </w:t>
      </w:r>
      <w:r w:rsidRPr="004C4CE0">
        <w:rPr>
          <w:rFonts w:eastAsia="Times New Roman"/>
          <w:lang w:eastAsia="it-IT"/>
        </w:rPr>
        <w:t xml:space="preserve"> abitanti.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d) da 40 membri nei comuni con popolazione superiore a 100.000 abitanti o che, pur avendo popolazione inferiore, siano capoluoghi di provincia;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e) da 30 membri nei comuni con popolazione superiore a 30.000 abitanti;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f) da 20 membri nei comuni con popolazione superiore a 10.000 abitanti;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g) da 16 membri nei comuni con popolazione superiore a 3.000 abitanti;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h) da 12 membri negli altri comuni.</w:t>
      </w:r>
    </w:p>
    <w:p w:rsidR="003D4021" w:rsidRPr="004C4CE0" w:rsidRDefault="00CB4CB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Il consiglio provinciale é composto dal presidente della</w:t>
      </w:r>
      <w:r>
        <w:rPr>
          <w:rFonts w:eastAsia="Times New Roman"/>
          <w:lang w:eastAsia="it-IT"/>
        </w:rPr>
        <w:t xml:space="preserve"> </w:t>
      </w:r>
      <w:r w:rsidR="003D4021" w:rsidRPr="004C4CE0">
        <w:rPr>
          <w:rFonts w:eastAsia="Times New Roman"/>
          <w:lang w:eastAsia="it-IT"/>
        </w:rPr>
        <w:t>provincia 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a) da 45 membri nelle province con popolazione residente superiore a 1.400.000 abitanti;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b) da 36 membri nelle province con popolazione residente superiore a</w:t>
      </w:r>
      <w:r w:rsidR="00CB4CB3">
        <w:rPr>
          <w:rFonts w:eastAsia="Times New Roman"/>
          <w:lang w:eastAsia="it-IT"/>
        </w:rPr>
        <w:t xml:space="preserve"> </w:t>
      </w:r>
      <w:r w:rsidRPr="004C4CE0">
        <w:rPr>
          <w:rFonts w:eastAsia="Times New Roman"/>
          <w:lang w:eastAsia="it-IT"/>
        </w:rPr>
        <w:t>700.000 abitanti;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c) da 30 membri nelle province con popolazione residente superiore a</w:t>
      </w:r>
      <w:r w:rsidR="00CB4CB3">
        <w:rPr>
          <w:rFonts w:eastAsia="Times New Roman"/>
          <w:lang w:eastAsia="it-IT"/>
        </w:rPr>
        <w:t xml:space="preserve"> </w:t>
      </w:r>
      <w:r w:rsidRPr="004C4CE0">
        <w:rPr>
          <w:rFonts w:eastAsia="Times New Roman"/>
          <w:lang w:eastAsia="it-IT"/>
        </w:rPr>
        <w:t>300.000 abitanti;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d) da 24 membri nelle altre province.</w:t>
      </w:r>
    </w:p>
    <w:p w:rsidR="003D4021" w:rsidRPr="004C4CE0" w:rsidRDefault="00CB4CB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Il presidente della provincia e i consiglieri provinciali</w:t>
      </w:r>
      <w:r>
        <w:rPr>
          <w:rFonts w:eastAsia="Times New Roman"/>
          <w:lang w:eastAsia="it-IT"/>
        </w:rPr>
        <w:t xml:space="preserve"> </w:t>
      </w:r>
      <w:r w:rsidR="003D4021" w:rsidRPr="004C4CE0">
        <w:rPr>
          <w:rFonts w:eastAsia="Times New Roman"/>
          <w:lang w:eastAsia="it-IT"/>
        </w:rPr>
        <w:t>rappresentano la intera provincia.</w:t>
      </w:r>
    </w:p>
    <w:p w:rsidR="003D4021" w:rsidRPr="004C4CE0" w:rsidRDefault="00CB4CB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La popolazione é determinata in base ai risultati dell'ultimo</w:t>
      </w:r>
      <w:r>
        <w:rPr>
          <w:rFonts w:eastAsia="Times New Roman"/>
          <w:lang w:eastAsia="it-IT"/>
        </w:rPr>
        <w:t xml:space="preserve"> </w:t>
      </w:r>
      <w:r w:rsidR="003D4021" w:rsidRPr="004C4CE0">
        <w:rPr>
          <w:rFonts w:eastAsia="Times New Roman"/>
          <w:lang w:eastAsia="it-IT"/>
        </w:rPr>
        <w:t>censimento ufficiale.</w:t>
      </w:r>
    </w:p>
    <w:p w:rsidR="00CB4CB3" w:rsidRDefault="00CB4CB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CB4CB3" w:rsidRDefault="00CD0852" w:rsidP="00CB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Articolo</w:t>
      </w:r>
      <w:r w:rsidR="003D4021" w:rsidRPr="00CB4CB3">
        <w:rPr>
          <w:rFonts w:eastAsia="Times New Roman"/>
          <w:b/>
          <w:lang w:eastAsia="it-IT"/>
        </w:rPr>
        <w:t xml:space="preserve"> 38</w:t>
      </w:r>
    </w:p>
    <w:p w:rsidR="003D4021" w:rsidRPr="00CB4CB3" w:rsidRDefault="003D4021" w:rsidP="00CB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B4CB3">
        <w:rPr>
          <w:rFonts w:eastAsia="Times New Roman"/>
          <w:b/>
          <w:lang w:eastAsia="it-IT"/>
        </w:rPr>
        <w:t>Consigli comunali e provinciali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L'elezione dei consigli comunali e provinciali, la loro durata</w:t>
      </w:r>
      <w:r w:rsidR="00CB4CB3">
        <w:rPr>
          <w:rFonts w:eastAsia="Times New Roman"/>
          <w:lang w:eastAsia="it-IT"/>
        </w:rPr>
        <w:t xml:space="preserve"> </w:t>
      </w:r>
      <w:r w:rsidRPr="004C4CE0">
        <w:rPr>
          <w:rFonts w:eastAsia="Times New Roman"/>
          <w:lang w:eastAsia="it-IT"/>
        </w:rPr>
        <w:t>in carica, il numero dei consiglieri e la loro posizione giuridica</w:t>
      </w:r>
      <w:r w:rsidR="00CB4CB3">
        <w:rPr>
          <w:rFonts w:eastAsia="Times New Roman"/>
          <w:lang w:eastAsia="it-IT"/>
        </w:rPr>
        <w:t xml:space="preserve"> </w:t>
      </w:r>
      <w:r w:rsidRPr="004C4CE0">
        <w:rPr>
          <w:rFonts w:eastAsia="Times New Roman"/>
          <w:lang w:eastAsia="it-IT"/>
        </w:rPr>
        <w:t xml:space="preserve">sono regolati dal presente </w:t>
      </w:r>
      <w:r w:rsidR="00CB4CB3">
        <w:rPr>
          <w:rFonts w:eastAsia="Times New Roman"/>
          <w:lang w:eastAsia="it-IT"/>
        </w:rPr>
        <w:t>testo unico.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Il funzionamento dei consigli, nel quadro dei principi stabiliti</w:t>
      </w:r>
      <w:r w:rsidR="00CB4CB3">
        <w:rPr>
          <w:rFonts w:eastAsia="Times New Roman"/>
          <w:lang w:eastAsia="it-IT"/>
        </w:rPr>
        <w:t xml:space="preserve"> </w:t>
      </w:r>
      <w:r w:rsidRPr="004C4CE0">
        <w:rPr>
          <w:rFonts w:eastAsia="Times New Roman"/>
          <w:lang w:eastAsia="it-IT"/>
        </w:rPr>
        <w:t>dallo statuto, é disciplinato dal regolamento, approvato a</w:t>
      </w:r>
      <w:r w:rsidR="00605E29">
        <w:rPr>
          <w:rFonts w:eastAsia="Times New Roman"/>
          <w:lang w:eastAsia="it-IT"/>
        </w:rPr>
        <w:t xml:space="preserve"> </w:t>
      </w:r>
      <w:r w:rsidRPr="004C4CE0">
        <w:rPr>
          <w:rFonts w:eastAsia="Times New Roman"/>
          <w:lang w:eastAsia="it-IT"/>
        </w:rPr>
        <w:t>maggioranza assoluta, che prevede, in particolare, le modalità per</w:t>
      </w:r>
      <w:r w:rsidR="00605E29">
        <w:rPr>
          <w:rFonts w:eastAsia="Times New Roman"/>
          <w:lang w:eastAsia="it-IT"/>
        </w:rPr>
        <w:t xml:space="preserve"> </w:t>
      </w:r>
      <w:r w:rsidRPr="004C4CE0">
        <w:rPr>
          <w:rFonts w:eastAsia="Times New Roman"/>
          <w:lang w:eastAsia="it-IT"/>
        </w:rPr>
        <w:t>la convocazione e per la presentazione e la discussione delle</w:t>
      </w:r>
      <w:r w:rsidR="00605E29">
        <w:rPr>
          <w:rFonts w:eastAsia="Times New Roman"/>
          <w:lang w:eastAsia="it-IT"/>
        </w:rPr>
        <w:t xml:space="preserve"> </w:t>
      </w:r>
      <w:r w:rsidRPr="004C4CE0">
        <w:rPr>
          <w:rFonts w:eastAsia="Times New Roman"/>
          <w:lang w:eastAsia="it-IT"/>
        </w:rPr>
        <w:t>proposte. Il regolamento indica altresì il numero dei consiglieri</w:t>
      </w:r>
      <w:r w:rsidR="00605E29">
        <w:rPr>
          <w:rFonts w:eastAsia="Times New Roman"/>
          <w:lang w:eastAsia="it-IT"/>
        </w:rPr>
        <w:t xml:space="preserve"> </w:t>
      </w:r>
      <w:r w:rsidRPr="004C4CE0">
        <w:rPr>
          <w:rFonts w:eastAsia="Times New Roman"/>
          <w:lang w:eastAsia="it-IT"/>
        </w:rPr>
        <w:t>necessario per la validità delle sedute, prevedendo che in ogni caso</w:t>
      </w:r>
      <w:r w:rsidR="00605E29">
        <w:rPr>
          <w:rFonts w:eastAsia="Times New Roman"/>
          <w:lang w:eastAsia="it-IT"/>
        </w:rPr>
        <w:t xml:space="preserve"> </w:t>
      </w:r>
      <w:r w:rsidRPr="004C4CE0">
        <w:rPr>
          <w:rFonts w:eastAsia="Times New Roman"/>
          <w:lang w:eastAsia="it-IT"/>
        </w:rPr>
        <w:t>debba esservi la presenza di almeno un terzo dei consiglieri</w:t>
      </w:r>
      <w:r w:rsidR="00605E29">
        <w:rPr>
          <w:rFonts w:eastAsia="Times New Roman"/>
          <w:lang w:eastAsia="it-IT"/>
        </w:rPr>
        <w:t xml:space="preserve"> </w:t>
      </w:r>
      <w:r w:rsidRPr="004C4CE0">
        <w:rPr>
          <w:rFonts w:eastAsia="Times New Roman"/>
          <w:lang w:eastAsia="it-IT"/>
        </w:rPr>
        <w:t>assegnati per legge all'ente, senza computare a tale fine il sindaco</w:t>
      </w:r>
      <w:r w:rsidR="00605E29">
        <w:rPr>
          <w:rFonts w:eastAsia="Times New Roman"/>
          <w:lang w:eastAsia="it-IT"/>
        </w:rPr>
        <w:t xml:space="preserve"> </w:t>
      </w:r>
      <w:r w:rsidRPr="004C4CE0">
        <w:rPr>
          <w:rFonts w:eastAsia="Times New Roman"/>
          <w:lang w:eastAsia="it-IT"/>
        </w:rPr>
        <w:t>e</w:t>
      </w:r>
      <w:r w:rsidR="00605E29">
        <w:rPr>
          <w:rFonts w:eastAsia="Times New Roman"/>
          <w:lang w:eastAsia="it-IT"/>
        </w:rPr>
        <w:t xml:space="preserve"> il presidente della provincia.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lastRenderedPageBreak/>
        <w:t xml:space="preserve"> 3. I consigli sono dotati di autonomia funzionale e organizzativa.</w:t>
      </w:r>
      <w:r w:rsidR="00605E29">
        <w:rPr>
          <w:rFonts w:eastAsia="Times New Roman"/>
          <w:lang w:eastAsia="it-IT"/>
        </w:rPr>
        <w:t xml:space="preserve"> </w:t>
      </w:r>
      <w:r w:rsidRPr="004C4CE0">
        <w:rPr>
          <w:rFonts w:eastAsia="Times New Roman"/>
          <w:lang w:eastAsia="it-IT"/>
        </w:rPr>
        <w:t>Con norme regolamentari i comuni e le province fissano le modalità</w:t>
      </w:r>
      <w:r w:rsidR="00605E29">
        <w:rPr>
          <w:rFonts w:eastAsia="Times New Roman"/>
          <w:lang w:eastAsia="it-IT"/>
        </w:rPr>
        <w:t xml:space="preserve"> </w:t>
      </w:r>
      <w:r w:rsidRPr="004C4CE0">
        <w:rPr>
          <w:rFonts w:eastAsia="Times New Roman"/>
          <w:lang w:eastAsia="it-IT"/>
        </w:rPr>
        <w:t>per fornire ai consigli servizi, attrezzature e risorse finanziarie.</w:t>
      </w:r>
      <w:r w:rsidR="00605E29">
        <w:rPr>
          <w:rFonts w:eastAsia="Times New Roman"/>
          <w:lang w:eastAsia="it-IT"/>
        </w:rPr>
        <w:t xml:space="preserve"> </w:t>
      </w:r>
      <w:r w:rsidRPr="004C4CE0">
        <w:rPr>
          <w:rFonts w:eastAsia="Times New Roman"/>
          <w:lang w:eastAsia="it-IT"/>
        </w:rPr>
        <w:t>Nei comuni con popolazione superiore a 15.000 abitanti e nelle</w:t>
      </w:r>
      <w:r w:rsidR="00605E29">
        <w:rPr>
          <w:rFonts w:eastAsia="Times New Roman"/>
          <w:lang w:eastAsia="it-IT"/>
        </w:rPr>
        <w:t xml:space="preserve"> </w:t>
      </w:r>
      <w:r w:rsidRPr="004C4CE0">
        <w:rPr>
          <w:rFonts w:eastAsia="Times New Roman"/>
          <w:lang w:eastAsia="it-IT"/>
        </w:rPr>
        <w:t>province possono essere previste strutture apposite per il</w:t>
      </w:r>
      <w:r w:rsidR="00605E29">
        <w:rPr>
          <w:rFonts w:eastAsia="Times New Roman"/>
          <w:lang w:eastAsia="it-IT"/>
        </w:rPr>
        <w:t xml:space="preserve"> </w:t>
      </w:r>
      <w:r w:rsidRPr="004C4CE0">
        <w:rPr>
          <w:rFonts w:eastAsia="Times New Roman"/>
          <w:lang w:eastAsia="it-IT"/>
        </w:rPr>
        <w:t>funzionamento dei consigli. Con il regolamento di cui al comma 2 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consigli disciplinano la gestione di tutte le risorse attribuite per</w:t>
      </w:r>
      <w:r w:rsidR="00605E29">
        <w:rPr>
          <w:rFonts w:eastAsia="Times New Roman"/>
          <w:lang w:eastAsia="it-IT"/>
        </w:rPr>
        <w:t xml:space="preserve"> </w:t>
      </w:r>
      <w:r w:rsidRPr="004C4CE0">
        <w:rPr>
          <w:rFonts w:eastAsia="Times New Roman"/>
          <w:lang w:eastAsia="it-IT"/>
        </w:rPr>
        <w:t>il proprio funzionamento e per quello dei gruppi consiliari</w:t>
      </w:r>
      <w:r w:rsidR="00605E29">
        <w:rPr>
          <w:rFonts w:eastAsia="Times New Roman"/>
          <w:lang w:eastAsia="it-IT"/>
        </w:rPr>
        <w:t xml:space="preserve"> regolarmente costituiti.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I consiglieri entrano in carica all'atto della proclamazione</w:t>
      </w:r>
      <w:r w:rsidR="00605E29">
        <w:rPr>
          <w:rFonts w:eastAsia="Times New Roman"/>
          <w:lang w:eastAsia="it-IT"/>
        </w:rPr>
        <w:t xml:space="preserve"> </w:t>
      </w:r>
      <w:r w:rsidRPr="004C4CE0">
        <w:rPr>
          <w:rFonts w:eastAsia="Times New Roman"/>
          <w:lang w:eastAsia="it-IT"/>
        </w:rPr>
        <w:t>ovvero, in caso di surrogazione, non appena adottata dal consiglio la</w:t>
      </w:r>
      <w:r w:rsidR="00605E29">
        <w:rPr>
          <w:rFonts w:eastAsia="Times New Roman"/>
          <w:lang w:eastAsia="it-IT"/>
        </w:rPr>
        <w:t xml:space="preserve"> relativa deliberazione.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I consigli durano in carica sino all'elezione dei nuovi,</w:t>
      </w:r>
      <w:r w:rsidR="00605E29">
        <w:rPr>
          <w:rFonts w:eastAsia="Times New Roman"/>
          <w:lang w:eastAsia="it-IT"/>
        </w:rPr>
        <w:t xml:space="preserve"> </w:t>
      </w:r>
      <w:r w:rsidRPr="004C4CE0">
        <w:rPr>
          <w:rFonts w:eastAsia="Times New Roman"/>
          <w:lang w:eastAsia="it-IT"/>
        </w:rPr>
        <w:t>limitandosi, dopo la pubblicazione del decreto di indizione dei</w:t>
      </w:r>
      <w:r w:rsidR="00605E29">
        <w:rPr>
          <w:rFonts w:eastAsia="Times New Roman"/>
          <w:lang w:eastAsia="it-IT"/>
        </w:rPr>
        <w:t xml:space="preserve"> </w:t>
      </w:r>
      <w:r w:rsidRPr="004C4CE0">
        <w:rPr>
          <w:rFonts w:eastAsia="Times New Roman"/>
          <w:lang w:eastAsia="it-IT"/>
        </w:rPr>
        <w:t>comizi elettorali, ad adottare gl</w:t>
      </w:r>
      <w:r w:rsidR="00605E29">
        <w:rPr>
          <w:rFonts w:eastAsia="Times New Roman"/>
          <w:lang w:eastAsia="it-IT"/>
        </w:rPr>
        <w:t>i atti urgenti e improrogabili.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Quando lo statuto lo preveda, il consiglio si avvale di</w:t>
      </w:r>
      <w:r w:rsidR="00605E29">
        <w:rPr>
          <w:rFonts w:eastAsia="Times New Roman"/>
          <w:lang w:eastAsia="it-IT"/>
        </w:rPr>
        <w:t xml:space="preserve"> </w:t>
      </w:r>
      <w:r w:rsidRPr="004C4CE0">
        <w:rPr>
          <w:rFonts w:eastAsia="Times New Roman"/>
          <w:lang w:eastAsia="it-IT"/>
        </w:rPr>
        <w:t>commissioni costituite nel proprio seno con criterio proporzionale.</w:t>
      </w:r>
      <w:r w:rsidR="00605E29">
        <w:rPr>
          <w:rFonts w:eastAsia="Times New Roman"/>
          <w:lang w:eastAsia="it-IT"/>
        </w:rPr>
        <w:t xml:space="preserve"> </w:t>
      </w:r>
      <w:r w:rsidRPr="004C4CE0">
        <w:rPr>
          <w:rFonts w:eastAsia="Times New Roman"/>
          <w:lang w:eastAsia="it-IT"/>
        </w:rPr>
        <w:t>Il regolamento determina i poteri delle commissioni e ne disciplina</w:t>
      </w:r>
      <w:r w:rsidR="00605E29">
        <w:rPr>
          <w:rFonts w:eastAsia="Times New Roman"/>
          <w:lang w:eastAsia="it-IT"/>
        </w:rPr>
        <w:t xml:space="preserve"> </w:t>
      </w:r>
      <w:r w:rsidRPr="004C4CE0">
        <w:rPr>
          <w:rFonts w:eastAsia="Times New Roman"/>
          <w:lang w:eastAsia="it-IT"/>
        </w:rPr>
        <w:t xml:space="preserve">l'organizzazione e le </w:t>
      </w:r>
      <w:r w:rsidR="00605E29">
        <w:rPr>
          <w:rFonts w:eastAsia="Times New Roman"/>
          <w:lang w:eastAsia="it-IT"/>
        </w:rPr>
        <w:t>forme di pubblicità dei lavori.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Le sedute del consiglio e delle commissioni sono pubbliche salvi</w:t>
      </w:r>
      <w:r w:rsidR="00605E29">
        <w:rPr>
          <w:rFonts w:eastAsia="Times New Roman"/>
          <w:lang w:eastAsia="it-IT"/>
        </w:rPr>
        <w:t xml:space="preserve"> </w:t>
      </w:r>
      <w:r w:rsidRPr="004C4CE0">
        <w:rPr>
          <w:rFonts w:eastAsia="Times New Roman"/>
          <w:lang w:eastAsia="it-IT"/>
        </w:rPr>
        <w:t>i casi previsti dal regolamento</w:t>
      </w:r>
      <w:r w:rsidR="004C4CE0" w:rsidRPr="004C4CE0">
        <w:rPr>
          <w:rFonts w:eastAsia="Times New Roman"/>
          <w:lang w:eastAsia="it-IT"/>
        </w:rPr>
        <w:t xml:space="preserve"> </w:t>
      </w:r>
      <w:r w:rsidRPr="004C4CE0">
        <w:rPr>
          <w:rFonts w:eastAsia="Times New Roman"/>
          <w:bCs/>
          <w:iCs/>
          <w:lang w:eastAsia="it-IT"/>
        </w:rPr>
        <w:t>e, nei comuni con popolazione fino</w:t>
      </w:r>
      <w:r w:rsidR="00605E29">
        <w:rPr>
          <w:rFonts w:eastAsia="Times New Roman"/>
          <w:bCs/>
          <w:iCs/>
          <w:lang w:eastAsia="it-IT"/>
        </w:rPr>
        <w:t xml:space="preserve"> </w:t>
      </w:r>
      <w:r w:rsidRPr="004C4CE0">
        <w:rPr>
          <w:rFonts w:eastAsia="Times New Roman"/>
          <w:bCs/>
          <w:iCs/>
          <w:lang w:eastAsia="it-IT"/>
        </w:rPr>
        <w:t>a 15.000 abitanti, si tengono preferibilmente in un arco temporale</w:t>
      </w:r>
      <w:r w:rsidR="00605E29">
        <w:rPr>
          <w:rFonts w:eastAsia="Times New Roman"/>
          <w:bCs/>
          <w:iCs/>
          <w:lang w:eastAsia="it-IT"/>
        </w:rPr>
        <w:t xml:space="preserve"> </w:t>
      </w:r>
      <w:r w:rsidRPr="004C4CE0">
        <w:rPr>
          <w:rFonts w:eastAsia="Times New Roman"/>
          <w:bCs/>
          <w:iCs/>
          <w:lang w:eastAsia="it-IT"/>
        </w:rPr>
        <w:t>non coincidente con l'orario di lavoro dei partecipanti</w:t>
      </w:r>
      <w:r w:rsidR="004C4CE0" w:rsidRPr="004C4CE0">
        <w:rPr>
          <w:rFonts w:eastAsia="Times New Roman"/>
          <w:bCs/>
          <w:iCs/>
          <w:lang w:eastAsia="it-IT"/>
        </w:rPr>
        <w:t xml:space="preserve"> </w:t>
      </w:r>
      <w:r w:rsidRPr="004C4CE0">
        <w:rPr>
          <w:rFonts w:eastAsia="Times New Roman"/>
          <w:lang w:eastAsia="it-IT"/>
        </w:rPr>
        <w:t>.</w:t>
      </w:r>
      <w:r w:rsidR="004C4CE0" w:rsidRPr="004C4CE0">
        <w:rPr>
          <w:rFonts w:eastAsia="Times New Roman"/>
          <w:lang w:eastAsia="it-IT"/>
        </w:rPr>
        <w:t xml:space="preserve"> </w:t>
      </w:r>
      <w:r w:rsidR="00605E29">
        <w:rPr>
          <w:rFonts w:eastAsia="Times New Roman"/>
          <w:lang w:eastAsia="it-IT"/>
        </w:rPr>
        <w:t>(</w:t>
      </w:r>
      <w:r w:rsidRPr="004C4CE0">
        <w:rPr>
          <w:rFonts w:eastAsia="Times New Roman"/>
          <w:bCs/>
          <w:iCs/>
          <w:lang w:eastAsia="it-IT"/>
        </w:rPr>
        <w:t>49</w:t>
      </w:r>
      <w:r w:rsidR="00605E29">
        <w:rPr>
          <w:rFonts w:eastAsia="Times New Roman"/>
          <w:bCs/>
          <w:iCs/>
          <w:lang w:eastAsia="it-IT"/>
        </w:rPr>
        <w:t>)</w:t>
      </w:r>
      <w:r w:rsidR="004C4CE0" w:rsidRPr="004C4CE0">
        <w:rPr>
          <w:rFonts w:eastAsia="Times New Roman"/>
          <w:bCs/>
          <w:iCs/>
          <w:lang w:eastAsia="it-IT"/>
        </w:rPr>
        <w:t xml:space="preserve"> </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8. Le dimissioni dalla carica di consigliere, indirizzate al</w:t>
      </w:r>
      <w:r w:rsidR="00605E29">
        <w:rPr>
          <w:rFonts w:eastAsia="Times New Roman"/>
          <w:lang w:eastAsia="it-IT"/>
        </w:rPr>
        <w:t xml:space="preserve"> </w:t>
      </w:r>
      <w:r w:rsidRPr="004C4CE0">
        <w:rPr>
          <w:rFonts w:eastAsia="Times New Roman"/>
          <w:lang w:eastAsia="it-IT"/>
        </w:rPr>
        <w:t>rispettivo consiglio, devono essere presentate personalmente ed</w:t>
      </w:r>
      <w:r w:rsidR="00605E29">
        <w:rPr>
          <w:rFonts w:eastAsia="Times New Roman"/>
          <w:lang w:eastAsia="it-IT"/>
        </w:rPr>
        <w:t xml:space="preserve"> </w:t>
      </w:r>
      <w:r w:rsidRPr="004C4CE0">
        <w:rPr>
          <w:rFonts w:eastAsia="Times New Roman"/>
          <w:lang w:eastAsia="it-IT"/>
        </w:rPr>
        <w:t>assunte immediatamente al protocollo dell'ente nell'ordine temporale</w:t>
      </w:r>
      <w:r w:rsidR="00605E29">
        <w:rPr>
          <w:rFonts w:eastAsia="Times New Roman"/>
          <w:lang w:eastAsia="it-IT"/>
        </w:rPr>
        <w:t xml:space="preserve"> </w:t>
      </w:r>
      <w:r w:rsidRPr="004C4CE0">
        <w:rPr>
          <w:rFonts w:eastAsia="Times New Roman"/>
          <w:lang w:eastAsia="it-IT"/>
        </w:rPr>
        <w:t>di presentazione. Le dimissioni non presentate personalmente devono</w:t>
      </w:r>
      <w:r w:rsidR="00605E29">
        <w:rPr>
          <w:rFonts w:eastAsia="Times New Roman"/>
          <w:lang w:eastAsia="it-IT"/>
        </w:rPr>
        <w:t xml:space="preserve"> </w:t>
      </w:r>
      <w:r w:rsidRPr="004C4CE0">
        <w:rPr>
          <w:rFonts w:eastAsia="Times New Roman"/>
          <w:lang w:eastAsia="it-IT"/>
        </w:rPr>
        <w:t>essere autenticate ed inoltrate al protocollo per il tramite di</w:t>
      </w:r>
      <w:r w:rsidR="00605E29">
        <w:rPr>
          <w:rFonts w:eastAsia="Times New Roman"/>
          <w:lang w:eastAsia="it-IT"/>
        </w:rPr>
        <w:t xml:space="preserve"> </w:t>
      </w:r>
      <w:r w:rsidRPr="004C4CE0">
        <w:rPr>
          <w:rFonts w:eastAsia="Times New Roman"/>
          <w:lang w:eastAsia="it-IT"/>
        </w:rPr>
        <w:t>persona delegata con atto autenticato in data non anteriore a cinque</w:t>
      </w:r>
      <w:r w:rsidR="00605E29">
        <w:rPr>
          <w:rFonts w:eastAsia="Times New Roman"/>
          <w:lang w:eastAsia="it-IT"/>
        </w:rPr>
        <w:t xml:space="preserve"> </w:t>
      </w:r>
      <w:r w:rsidRPr="004C4CE0">
        <w:rPr>
          <w:rFonts w:eastAsia="Times New Roman"/>
          <w:lang w:eastAsia="it-IT"/>
        </w:rPr>
        <w:t>giorni. Esse sono irrevocabili, non necessitano di presa d'atto e</w:t>
      </w:r>
      <w:r w:rsidR="00605E29">
        <w:rPr>
          <w:rFonts w:eastAsia="Times New Roman"/>
          <w:lang w:eastAsia="it-IT"/>
        </w:rPr>
        <w:t xml:space="preserve"> </w:t>
      </w:r>
      <w:r w:rsidRPr="004C4CE0">
        <w:rPr>
          <w:rFonts w:eastAsia="Times New Roman"/>
          <w:lang w:eastAsia="it-IT"/>
        </w:rPr>
        <w:t>sono immediatamente efficaci. Il consiglio, entro e non oltre dieci</w:t>
      </w:r>
      <w:r w:rsidR="00605E29">
        <w:rPr>
          <w:rFonts w:eastAsia="Times New Roman"/>
          <w:lang w:eastAsia="it-IT"/>
        </w:rPr>
        <w:t xml:space="preserve"> </w:t>
      </w:r>
      <w:r w:rsidRPr="004C4CE0">
        <w:rPr>
          <w:rFonts w:eastAsia="Times New Roman"/>
          <w:lang w:eastAsia="it-IT"/>
        </w:rPr>
        <w:t>giorni, deve procedere alla surroga dei consiglieri dimissionari, con</w:t>
      </w:r>
      <w:r w:rsidR="00605E29">
        <w:rPr>
          <w:rFonts w:eastAsia="Times New Roman"/>
          <w:lang w:eastAsia="it-IT"/>
        </w:rPr>
        <w:t xml:space="preserve"> </w:t>
      </w:r>
      <w:r w:rsidRPr="004C4CE0">
        <w:rPr>
          <w:rFonts w:eastAsia="Times New Roman"/>
          <w:lang w:eastAsia="it-IT"/>
        </w:rPr>
        <w:t>separate deliberazioni, seguendo l'ordine di presentazione delle</w:t>
      </w:r>
      <w:r w:rsidR="00605E29">
        <w:rPr>
          <w:rFonts w:eastAsia="Times New Roman"/>
          <w:lang w:eastAsia="it-IT"/>
        </w:rPr>
        <w:t xml:space="preserve"> </w:t>
      </w:r>
      <w:r w:rsidRPr="004C4CE0">
        <w:rPr>
          <w:rFonts w:eastAsia="Times New Roman"/>
          <w:lang w:eastAsia="it-IT"/>
        </w:rPr>
        <w:t>dimissioni quale risulta dal protocollo. Non si fa luogo alla surroga</w:t>
      </w:r>
      <w:r w:rsidR="00605E29">
        <w:rPr>
          <w:rFonts w:eastAsia="Times New Roman"/>
          <w:lang w:eastAsia="it-IT"/>
        </w:rPr>
        <w:t xml:space="preserve"> </w:t>
      </w:r>
      <w:r w:rsidRPr="004C4CE0">
        <w:rPr>
          <w:rFonts w:eastAsia="Times New Roman"/>
          <w:lang w:eastAsia="it-IT"/>
        </w:rPr>
        <w:t>qualora, ricorrendone i presupposti, si debba procedere allo</w:t>
      </w:r>
      <w:r w:rsidR="00605E29">
        <w:rPr>
          <w:rFonts w:eastAsia="Times New Roman"/>
          <w:lang w:eastAsia="it-IT"/>
        </w:rPr>
        <w:t xml:space="preserve"> </w:t>
      </w:r>
      <w:r w:rsidRPr="004C4CE0">
        <w:rPr>
          <w:rFonts w:eastAsia="Times New Roman"/>
          <w:lang w:eastAsia="it-IT"/>
        </w:rPr>
        <w:t xml:space="preserve">scioglimento del consiglio a norma </w:t>
      </w:r>
      <w:r w:rsidR="00605E29">
        <w:rPr>
          <w:rFonts w:eastAsia="Times New Roman"/>
          <w:lang w:eastAsia="it-IT"/>
        </w:rPr>
        <w:t>dell'articolo 141.</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9. In occasione delle riunioni del consiglio vengono esposte</w:t>
      </w:r>
      <w:r w:rsidR="00605E29">
        <w:rPr>
          <w:rFonts w:eastAsia="Times New Roman"/>
          <w:lang w:eastAsia="it-IT"/>
        </w:rPr>
        <w:t xml:space="preserve"> </w:t>
      </w:r>
      <w:r w:rsidRPr="004C4CE0">
        <w:rPr>
          <w:rFonts w:eastAsia="Times New Roman"/>
          <w:lang w:eastAsia="it-IT"/>
        </w:rPr>
        <w:t>all'esterno degli edifici, ove si tengono, la bandiera della</w:t>
      </w:r>
      <w:r w:rsidR="00605E29">
        <w:rPr>
          <w:rFonts w:eastAsia="Times New Roman"/>
          <w:lang w:eastAsia="it-IT"/>
        </w:rPr>
        <w:t xml:space="preserve"> </w:t>
      </w:r>
      <w:r w:rsidRPr="004C4CE0">
        <w:rPr>
          <w:rFonts w:eastAsia="Times New Roman"/>
          <w:lang w:eastAsia="it-IT"/>
        </w:rPr>
        <w:t>Repubblica italiana e quella dell'Unione europea per il tempo in cui</w:t>
      </w:r>
      <w:r w:rsidR="00605E29">
        <w:rPr>
          <w:rFonts w:eastAsia="Times New Roman"/>
          <w:lang w:eastAsia="it-IT"/>
        </w:rPr>
        <w:t xml:space="preserve"> </w:t>
      </w:r>
      <w:r w:rsidRPr="004C4CE0">
        <w:rPr>
          <w:rFonts w:eastAsia="Times New Roman"/>
          <w:lang w:eastAsia="it-IT"/>
        </w:rPr>
        <w:t>questi esercita le rispettive funzioni e attività. Sono fatte salve</w:t>
      </w:r>
      <w:r w:rsidR="00605E29">
        <w:rPr>
          <w:rFonts w:eastAsia="Times New Roman"/>
          <w:lang w:eastAsia="it-IT"/>
        </w:rPr>
        <w:t xml:space="preserve"> </w:t>
      </w:r>
      <w:r w:rsidRPr="004C4CE0">
        <w:rPr>
          <w:rFonts w:eastAsia="Times New Roman"/>
          <w:lang w:eastAsia="it-IT"/>
        </w:rPr>
        <w:t xml:space="preserve">le ulteriori disposizioni emanate sulla base della </w:t>
      </w:r>
      <w:hyperlink r:id="rId56" w:tgtFrame="_blank" w:history="1">
        <w:r w:rsidRPr="004C4CE0">
          <w:rPr>
            <w:rFonts w:eastAsia="Times New Roman"/>
            <w:lang w:eastAsia="it-IT"/>
          </w:rPr>
          <w:t>legge 5 febbraio</w:t>
        </w:r>
        <w:r w:rsidR="00605E29">
          <w:rPr>
            <w:rFonts w:eastAsia="Times New Roman"/>
            <w:lang w:eastAsia="it-IT"/>
          </w:rPr>
          <w:t xml:space="preserve"> </w:t>
        </w:r>
        <w:r w:rsidRPr="004C4CE0">
          <w:rPr>
            <w:rFonts w:eastAsia="Times New Roman"/>
            <w:lang w:eastAsia="it-IT"/>
          </w:rPr>
          <w:t>1998, n. 22</w:t>
        </w:r>
      </w:hyperlink>
      <w:r w:rsidRPr="004C4CE0">
        <w:rPr>
          <w:rFonts w:eastAsia="Times New Roman"/>
          <w:lang w:eastAsia="it-IT"/>
        </w:rPr>
        <w:t>, concernente disposizioni generali sull'uso della</w:t>
      </w:r>
      <w:r w:rsidR="00605E29">
        <w:rPr>
          <w:rFonts w:eastAsia="Times New Roman"/>
          <w:lang w:eastAsia="it-IT"/>
        </w:rPr>
        <w:t xml:space="preserve"> </w:t>
      </w:r>
      <w:r w:rsidRPr="004C4CE0">
        <w:rPr>
          <w:rFonts w:eastAsia="Times New Roman"/>
          <w:lang w:eastAsia="it-IT"/>
        </w:rPr>
        <w:t>b</w:t>
      </w:r>
      <w:r w:rsidR="00605E29">
        <w:rPr>
          <w:rFonts w:eastAsia="Times New Roman"/>
          <w:lang w:eastAsia="it-IT"/>
        </w:rPr>
        <w:t>andiera italiana ed europea.</w:t>
      </w:r>
    </w:p>
    <w:p w:rsidR="003D4021" w:rsidRPr="00605E29"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605E29">
        <w:rPr>
          <w:rFonts w:eastAsia="Times New Roman"/>
          <w:sz w:val="16"/>
          <w:szCs w:val="16"/>
          <w:lang w:eastAsia="it-IT"/>
        </w:rPr>
        <w:t xml:space="preserve">--------------- </w:t>
      </w:r>
    </w:p>
    <w:p w:rsidR="003D4021" w:rsidRPr="00605E29"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605E29">
        <w:rPr>
          <w:rFonts w:eastAsia="Times New Roman"/>
          <w:sz w:val="16"/>
          <w:szCs w:val="16"/>
          <w:lang w:eastAsia="it-IT"/>
        </w:rPr>
        <w:t xml:space="preserve">AGGIORNAMENTO (49) </w:t>
      </w:r>
    </w:p>
    <w:p w:rsidR="003D4021" w:rsidRPr="00605E29"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605E29">
        <w:rPr>
          <w:rFonts w:eastAsia="Times New Roman"/>
          <w:sz w:val="16"/>
          <w:szCs w:val="16"/>
          <w:lang w:eastAsia="it-IT"/>
        </w:rPr>
        <w:t xml:space="preserve"> Il </w:t>
      </w:r>
      <w:hyperlink r:id="rId57" w:tgtFrame="_blank" w:history="1">
        <w:r w:rsidRPr="00605E29">
          <w:rPr>
            <w:rFonts w:eastAsia="Times New Roman"/>
            <w:sz w:val="16"/>
            <w:szCs w:val="16"/>
            <w:lang w:eastAsia="it-IT"/>
          </w:rPr>
          <w:t>D.L. 13 agosto 2011, n. 138</w:t>
        </w:r>
      </w:hyperlink>
      <w:r w:rsidRPr="00605E29">
        <w:rPr>
          <w:rFonts w:eastAsia="Times New Roman"/>
          <w:sz w:val="16"/>
          <w:szCs w:val="16"/>
          <w:lang w:eastAsia="it-IT"/>
        </w:rPr>
        <w:t>, convertito con modificazioni dalla</w:t>
      </w:r>
      <w:r w:rsidR="00605E29">
        <w:rPr>
          <w:rFonts w:eastAsia="Times New Roman"/>
          <w:sz w:val="16"/>
          <w:szCs w:val="16"/>
          <w:lang w:eastAsia="it-IT"/>
        </w:rPr>
        <w:t xml:space="preserve"> </w:t>
      </w:r>
      <w:hyperlink r:id="rId58" w:tgtFrame="_blank" w:history="1">
        <w:r w:rsidRPr="00605E29">
          <w:rPr>
            <w:rFonts w:eastAsia="Times New Roman"/>
            <w:sz w:val="16"/>
            <w:szCs w:val="16"/>
            <w:lang w:eastAsia="it-IT"/>
          </w:rPr>
          <w:t>L. 14 settembre 2011, n. 148</w:t>
        </w:r>
      </w:hyperlink>
      <w:r w:rsidRPr="00605E29">
        <w:rPr>
          <w:rFonts w:eastAsia="Times New Roman"/>
          <w:sz w:val="16"/>
          <w:szCs w:val="16"/>
          <w:lang w:eastAsia="it-IT"/>
        </w:rPr>
        <w:t>, ha disposto (con l'art. 16, comma 29)</w:t>
      </w:r>
      <w:r w:rsidR="00605E29">
        <w:rPr>
          <w:rFonts w:eastAsia="Times New Roman"/>
          <w:sz w:val="16"/>
          <w:szCs w:val="16"/>
          <w:lang w:eastAsia="it-IT"/>
        </w:rPr>
        <w:t xml:space="preserve"> </w:t>
      </w:r>
      <w:r w:rsidRPr="00605E29">
        <w:rPr>
          <w:rFonts w:eastAsia="Times New Roman"/>
          <w:sz w:val="16"/>
          <w:szCs w:val="16"/>
          <w:lang w:eastAsia="it-IT"/>
        </w:rPr>
        <w:t>che "Le disposizioni di cui al presente articolo si applicano ai</w:t>
      </w:r>
      <w:r w:rsidR="00605E29">
        <w:rPr>
          <w:rFonts w:eastAsia="Times New Roman"/>
          <w:sz w:val="16"/>
          <w:szCs w:val="16"/>
          <w:lang w:eastAsia="it-IT"/>
        </w:rPr>
        <w:t xml:space="preserve"> </w:t>
      </w:r>
      <w:r w:rsidRPr="00605E29">
        <w:rPr>
          <w:rFonts w:eastAsia="Times New Roman"/>
          <w:sz w:val="16"/>
          <w:szCs w:val="16"/>
          <w:lang w:eastAsia="it-IT"/>
        </w:rPr>
        <w:t>comuni appartenenti alle regioni a statuto speciale ed alle province</w:t>
      </w:r>
      <w:r w:rsidR="00605E29">
        <w:rPr>
          <w:rFonts w:eastAsia="Times New Roman"/>
          <w:sz w:val="16"/>
          <w:szCs w:val="16"/>
          <w:lang w:eastAsia="it-IT"/>
        </w:rPr>
        <w:t xml:space="preserve"> </w:t>
      </w:r>
      <w:r w:rsidRPr="00605E29">
        <w:rPr>
          <w:rFonts w:eastAsia="Times New Roman"/>
          <w:sz w:val="16"/>
          <w:szCs w:val="16"/>
          <w:lang w:eastAsia="it-IT"/>
        </w:rPr>
        <w:t>autonome di Trento e di Bolzano nel rispetto degli statuti delle</w:t>
      </w:r>
      <w:r w:rsidR="00605E29">
        <w:rPr>
          <w:rFonts w:eastAsia="Times New Roman"/>
          <w:sz w:val="16"/>
          <w:szCs w:val="16"/>
          <w:lang w:eastAsia="it-IT"/>
        </w:rPr>
        <w:t xml:space="preserve"> </w:t>
      </w:r>
      <w:r w:rsidRPr="00605E29">
        <w:rPr>
          <w:rFonts w:eastAsia="Times New Roman"/>
          <w:sz w:val="16"/>
          <w:szCs w:val="16"/>
          <w:lang w:eastAsia="it-IT"/>
        </w:rPr>
        <w:t>regioni e province medesime, delle relative norme di attuazione e</w:t>
      </w:r>
      <w:r w:rsidR="00605E29">
        <w:rPr>
          <w:rFonts w:eastAsia="Times New Roman"/>
          <w:sz w:val="16"/>
          <w:szCs w:val="16"/>
          <w:lang w:eastAsia="it-IT"/>
        </w:rPr>
        <w:t xml:space="preserve"> </w:t>
      </w:r>
      <w:r w:rsidRPr="00605E29">
        <w:rPr>
          <w:rFonts w:eastAsia="Times New Roman"/>
          <w:sz w:val="16"/>
          <w:szCs w:val="16"/>
          <w:lang w:eastAsia="it-IT"/>
        </w:rPr>
        <w:t>secondo quanto previsto dall'</w:t>
      </w:r>
      <w:hyperlink r:id="rId59" w:tgtFrame="_blank" w:history="1">
        <w:r w:rsidRPr="00605E29">
          <w:rPr>
            <w:rFonts w:eastAsia="Times New Roman"/>
            <w:sz w:val="16"/>
            <w:szCs w:val="16"/>
            <w:lang w:eastAsia="it-IT"/>
          </w:rPr>
          <w:t>articolo 27 della legge 5 maggio 2009,</w:t>
        </w:r>
        <w:r w:rsidR="00605E29">
          <w:rPr>
            <w:rFonts w:eastAsia="Times New Roman"/>
            <w:sz w:val="16"/>
            <w:szCs w:val="16"/>
            <w:lang w:eastAsia="it-IT"/>
          </w:rPr>
          <w:t xml:space="preserve"> </w:t>
        </w:r>
        <w:r w:rsidRPr="00605E29">
          <w:rPr>
            <w:rFonts w:eastAsia="Times New Roman"/>
            <w:sz w:val="16"/>
            <w:szCs w:val="16"/>
            <w:lang w:eastAsia="it-IT"/>
          </w:rPr>
          <w:t>n. 42</w:t>
        </w:r>
      </w:hyperlink>
      <w:r w:rsidR="00605E29">
        <w:rPr>
          <w:rFonts w:eastAsia="Times New Roman"/>
          <w:sz w:val="16"/>
          <w:szCs w:val="16"/>
          <w:lang w:eastAsia="it-IT"/>
        </w:rPr>
        <w:t>".</w:t>
      </w:r>
    </w:p>
    <w:p w:rsidR="00605E29" w:rsidRDefault="00605E2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605E29" w:rsidRDefault="003D4021" w:rsidP="00605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605E29">
        <w:rPr>
          <w:rFonts w:eastAsia="Times New Roman"/>
          <w:b/>
          <w:lang w:eastAsia="it-IT"/>
        </w:rPr>
        <w:t>Articolo 39</w:t>
      </w:r>
    </w:p>
    <w:p w:rsidR="003D4021" w:rsidRPr="00605E29" w:rsidRDefault="003D4021" w:rsidP="00605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605E29">
        <w:rPr>
          <w:rFonts w:eastAsia="Times New Roman"/>
          <w:b/>
          <w:lang w:eastAsia="it-IT"/>
        </w:rPr>
        <w:t>Presidenza dei consigli comunali e provinciali</w:t>
      </w:r>
    </w:p>
    <w:p w:rsidR="003D4021" w:rsidRPr="004C4CE0" w:rsidRDefault="00605E2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 consigli provinciali e i consigli comunali dei comuni con</w:t>
      </w:r>
      <w:r>
        <w:rPr>
          <w:rFonts w:eastAsia="Times New Roman"/>
          <w:lang w:eastAsia="it-IT"/>
        </w:rPr>
        <w:t xml:space="preserve"> </w:t>
      </w:r>
      <w:r w:rsidR="003D4021" w:rsidRPr="004C4CE0">
        <w:rPr>
          <w:rFonts w:eastAsia="Times New Roman"/>
          <w:lang w:eastAsia="it-IT"/>
        </w:rPr>
        <w:t>popolazione superiore a 15.000 abitanti sono presieduti da un</w:t>
      </w:r>
      <w:r>
        <w:rPr>
          <w:rFonts w:eastAsia="Times New Roman"/>
          <w:lang w:eastAsia="it-IT"/>
        </w:rPr>
        <w:t xml:space="preserve"> </w:t>
      </w:r>
      <w:r w:rsidR="003D4021" w:rsidRPr="004C4CE0">
        <w:rPr>
          <w:rFonts w:eastAsia="Times New Roman"/>
          <w:lang w:eastAsia="it-IT"/>
        </w:rPr>
        <w:t>presidente eletto tra i consiglieri nella prima seduta del consiglio.</w:t>
      </w:r>
      <w:r>
        <w:rPr>
          <w:rFonts w:eastAsia="Times New Roman"/>
          <w:lang w:eastAsia="it-IT"/>
        </w:rPr>
        <w:t xml:space="preserve"> </w:t>
      </w:r>
      <w:r w:rsidR="003D4021" w:rsidRPr="004C4CE0">
        <w:rPr>
          <w:rFonts w:eastAsia="Times New Roman"/>
          <w:lang w:eastAsia="it-IT"/>
        </w:rPr>
        <w:t>Al presidente del consiglio sono attribuiti, tra gli altri, i poteri</w:t>
      </w:r>
      <w:r>
        <w:rPr>
          <w:rFonts w:eastAsia="Times New Roman"/>
          <w:lang w:eastAsia="it-IT"/>
        </w:rPr>
        <w:t xml:space="preserve"> </w:t>
      </w:r>
      <w:r w:rsidR="003D4021" w:rsidRPr="004C4CE0">
        <w:rPr>
          <w:rFonts w:eastAsia="Times New Roman"/>
          <w:lang w:eastAsia="it-IT"/>
        </w:rPr>
        <w:t>di convocazione e direzione dei lavori e delle attività del</w:t>
      </w:r>
      <w:r>
        <w:rPr>
          <w:rFonts w:eastAsia="Times New Roman"/>
          <w:lang w:eastAsia="it-IT"/>
        </w:rPr>
        <w:t xml:space="preserve"> </w:t>
      </w:r>
      <w:r w:rsidR="003D4021" w:rsidRPr="004C4CE0">
        <w:rPr>
          <w:rFonts w:eastAsia="Times New Roman"/>
          <w:lang w:eastAsia="it-IT"/>
        </w:rPr>
        <w:t>consiglio. Quando lo statuto non dispone diversamente, le funzioni</w:t>
      </w:r>
      <w:r>
        <w:rPr>
          <w:rFonts w:eastAsia="Times New Roman"/>
          <w:lang w:eastAsia="it-IT"/>
        </w:rPr>
        <w:t xml:space="preserve"> </w:t>
      </w:r>
      <w:r w:rsidR="003D4021" w:rsidRPr="004C4CE0">
        <w:rPr>
          <w:rFonts w:eastAsia="Times New Roman"/>
          <w:lang w:eastAsia="it-IT"/>
        </w:rPr>
        <w:t>vicarie di presidente del consiglio sono esercitate dal consigliere</w:t>
      </w:r>
      <w:r>
        <w:rPr>
          <w:rFonts w:eastAsia="Times New Roman"/>
          <w:lang w:eastAsia="it-IT"/>
        </w:rPr>
        <w:t xml:space="preserve"> </w:t>
      </w:r>
      <w:r w:rsidR="003D4021" w:rsidRPr="004C4CE0">
        <w:rPr>
          <w:rFonts w:eastAsia="Times New Roman"/>
          <w:lang w:eastAsia="it-IT"/>
        </w:rPr>
        <w:t>anziano individuato secondo le modalità di cui all'articolo 40. Nei</w:t>
      </w:r>
      <w:r>
        <w:rPr>
          <w:rFonts w:eastAsia="Times New Roman"/>
          <w:lang w:eastAsia="it-IT"/>
        </w:rPr>
        <w:t xml:space="preserve"> </w:t>
      </w:r>
      <w:r w:rsidR="003D4021" w:rsidRPr="004C4CE0">
        <w:rPr>
          <w:rFonts w:eastAsia="Times New Roman"/>
          <w:lang w:eastAsia="it-IT"/>
        </w:rPr>
        <w:t>comuni con popolazione sino a 15.000 abitanti lo statuto può</w:t>
      </w:r>
      <w:r>
        <w:rPr>
          <w:rFonts w:eastAsia="Times New Roman"/>
          <w:lang w:eastAsia="it-IT"/>
        </w:rPr>
        <w:t xml:space="preserve"> </w:t>
      </w:r>
      <w:r w:rsidR="003D4021" w:rsidRPr="004C4CE0">
        <w:rPr>
          <w:rFonts w:eastAsia="Times New Roman"/>
          <w:lang w:eastAsia="it-IT"/>
        </w:rPr>
        <w:t>prevedere la figura del presidente del consiglio.</w:t>
      </w:r>
    </w:p>
    <w:p w:rsidR="003D4021" w:rsidRPr="004C4CE0" w:rsidRDefault="00605E2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Il presidente del consiglio comunale o provinciale é tenuto a</w:t>
      </w:r>
      <w:r>
        <w:rPr>
          <w:rFonts w:eastAsia="Times New Roman"/>
          <w:lang w:eastAsia="it-IT"/>
        </w:rPr>
        <w:t xml:space="preserve"> </w:t>
      </w:r>
      <w:r w:rsidR="003D4021" w:rsidRPr="004C4CE0">
        <w:rPr>
          <w:rFonts w:eastAsia="Times New Roman"/>
          <w:lang w:eastAsia="it-IT"/>
        </w:rPr>
        <w:t>riunire il consiglio in un termine non superiore ai venti giorni,</w:t>
      </w:r>
      <w:r>
        <w:rPr>
          <w:rFonts w:eastAsia="Times New Roman"/>
          <w:lang w:eastAsia="it-IT"/>
        </w:rPr>
        <w:t xml:space="preserve"> </w:t>
      </w:r>
      <w:r w:rsidR="003D4021" w:rsidRPr="004C4CE0">
        <w:rPr>
          <w:rFonts w:eastAsia="Times New Roman"/>
          <w:lang w:eastAsia="it-IT"/>
        </w:rPr>
        <w:t>quando lo richiedano un quinto dei consiglieri, o il sindaco o il</w:t>
      </w:r>
      <w:r>
        <w:rPr>
          <w:rFonts w:eastAsia="Times New Roman"/>
          <w:lang w:eastAsia="it-IT"/>
        </w:rPr>
        <w:t xml:space="preserve"> </w:t>
      </w:r>
      <w:r w:rsidR="003D4021" w:rsidRPr="004C4CE0">
        <w:rPr>
          <w:rFonts w:eastAsia="Times New Roman"/>
          <w:lang w:eastAsia="it-IT"/>
        </w:rPr>
        <w:t>presidente della provincia, inserendo all'ordine del giorno le</w:t>
      </w:r>
      <w:r>
        <w:rPr>
          <w:rFonts w:eastAsia="Times New Roman"/>
          <w:lang w:eastAsia="it-IT"/>
        </w:rPr>
        <w:t xml:space="preserve"> </w:t>
      </w:r>
      <w:r w:rsidR="003D4021" w:rsidRPr="004C4CE0">
        <w:rPr>
          <w:rFonts w:eastAsia="Times New Roman"/>
          <w:lang w:eastAsia="it-IT"/>
        </w:rPr>
        <w:t>questioni richieste.</w:t>
      </w:r>
    </w:p>
    <w:p w:rsidR="003D4021" w:rsidRPr="004C4CE0" w:rsidRDefault="00605E2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Nei comuni con popolazione inferiore ai 15.000 abitanti il</w:t>
      </w:r>
      <w:r>
        <w:rPr>
          <w:rFonts w:eastAsia="Times New Roman"/>
          <w:lang w:eastAsia="it-IT"/>
        </w:rPr>
        <w:t xml:space="preserve"> </w:t>
      </w:r>
      <w:r w:rsidR="003D4021" w:rsidRPr="004C4CE0">
        <w:rPr>
          <w:rFonts w:eastAsia="Times New Roman"/>
          <w:lang w:eastAsia="it-IT"/>
        </w:rPr>
        <w:t>consiglio é presieduto dal sindaco che provvede anche alla</w:t>
      </w:r>
      <w:r>
        <w:rPr>
          <w:rFonts w:eastAsia="Times New Roman"/>
          <w:lang w:eastAsia="it-IT"/>
        </w:rPr>
        <w:t xml:space="preserve"> </w:t>
      </w:r>
      <w:r w:rsidR="003D4021" w:rsidRPr="004C4CE0">
        <w:rPr>
          <w:rFonts w:eastAsia="Times New Roman"/>
          <w:lang w:eastAsia="it-IT"/>
        </w:rPr>
        <w:t>convocazione del consiglio salvo differente previsione statutaria.</w:t>
      </w:r>
    </w:p>
    <w:p w:rsidR="003D4021" w:rsidRPr="004C4CE0" w:rsidRDefault="00605E2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Il presidente del consiglio comunale o provinciale assicura una</w:t>
      </w:r>
      <w:r>
        <w:rPr>
          <w:rFonts w:eastAsia="Times New Roman"/>
          <w:lang w:eastAsia="it-IT"/>
        </w:rPr>
        <w:t xml:space="preserve"> </w:t>
      </w:r>
      <w:r w:rsidR="003D4021" w:rsidRPr="004C4CE0">
        <w:rPr>
          <w:rFonts w:eastAsia="Times New Roman"/>
          <w:lang w:eastAsia="it-IT"/>
        </w:rPr>
        <w:t>adeguata e preventiva informazione ai gruppi consiliari ed ai singoli</w:t>
      </w:r>
      <w:r>
        <w:rPr>
          <w:rFonts w:eastAsia="Times New Roman"/>
          <w:lang w:eastAsia="it-IT"/>
        </w:rPr>
        <w:t xml:space="preserve"> </w:t>
      </w:r>
      <w:r w:rsidR="003D4021" w:rsidRPr="004C4CE0">
        <w:rPr>
          <w:rFonts w:eastAsia="Times New Roman"/>
          <w:lang w:eastAsia="it-IT"/>
        </w:rPr>
        <w:t>consiglieri sulle questioni sottoposte al consiglio.</w:t>
      </w:r>
    </w:p>
    <w:p w:rsidR="003D4021" w:rsidRPr="004C4CE0" w:rsidRDefault="00605E2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5. In caso di inosservanza degli obblighi di convocazione del</w:t>
      </w:r>
      <w:r>
        <w:rPr>
          <w:rFonts w:eastAsia="Times New Roman"/>
          <w:lang w:eastAsia="it-IT"/>
        </w:rPr>
        <w:t xml:space="preserve"> </w:t>
      </w:r>
      <w:r w:rsidR="003D4021" w:rsidRPr="004C4CE0">
        <w:rPr>
          <w:rFonts w:eastAsia="Times New Roman"/>
          <w:lang w:eastAsia="it-IT"/>
        </w:rPr>
        <w:t>consiglio, previa diffida, provvede il prefetto.</w:t>
      </w:r>
    </w:p>
    <w:p w:rsidR="00605E29" w:rsidRDefault="00605E2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605E29" w:rsidRDefault="003D4021" w:rsidP="00605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605E29">
        <w:rPr>
          <w:rFonts w:eastAsia="Times New Roman"/>
          <w:b/>
          <w:lang w:eastAsia="it-IT"/>
        </w:rPr>
        <w:t>Articolo 40</w:t>
      </w:r>
    </w:p>
    <w:p w:rsidR="003D4021" w:rsidRPr="00605E29" w:rsidRDefault="003D4021" w:rsidP="00605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605E29">
        <w:rPr>
          <w:rFonts w:eastAsia="Times New Roman"/>
          <w:b/>
          <w:lang w:eastAsia="it-IT"/>
        </w:rPr>
        <w:t>Convocazione della prima seduta del consiglio</w:t>
      </w:r>
    </w:p>
    <w:p w:rsidR="003D4021" w:rsidRPr="004C4CE0" w:rsidRDefault="00605E2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La prima seduta del consiglio comunale e provinciale deve essere</w:t>
      </w:r>
      <w:r>
        <w:rPr>
          <w:rFonts w:eastAsia="Times New Roman"/>
          <w:lang w:eastAsia="it-IT"/>
        </w:rPr>
        <w:t xml:space="preserve"> </w:t>
      </w:r>
      <w:r w:rsidR="003D4021" w:rsidRPr="004C4CE0">
        <w:rPr>
          <w:rFonts w:eastAsia="Times New Roman"/>
          <w:lang w:eastAsia="it-IT"/>
        </w:rPr>
        <w:t>convocata entro il termine perentorio di dieci giorni dalla</w:t>
      </w:r>
      <w:r>
        <w:rPr>
          <w:rFonts w:eastAsia="Times New Roman"/>
          <w:lang w:eastAsia="it-IT"/>
        </w:rPr>
        <w:t xml:space="preserve"> </w:t>
      </w:r>
      <w:r w:rsidR="003D4021" w:rsidRPr="004C4CE0">
        <w:rPr>
          <w:rFonts w:eastAsia="Times New Roman"/>
          <w:lang w:eastAsia="it-IT"/>
        </w:rPr>
        <w:t>proclamazione e deve tenersi entro il termine di dieci giorni dalla</w:t>
      </w:r>
      <w:r>
        <w:rPr>
          <w:rFonts w:eastAsia="Times New Roman"/>
          <w:lang w:eastAsia="it-IT"/>
        </w:rPr>
        <w:t xml:space="preserve"> </w:t>
      </w:r>
      <w:r w:rsidR="003D4021" w:rsidRPr="004C4CE0">
        <w:rPr>
          <w:rFonts w:eastAsia="Times New Roman"/>
          <w:lang w:eastAsia="it-IT"/>
        </w:rPr>
        <w:t>convocazione.</w:t>
      </w:r>
    </w:p>
    <w:p w:rsidR="003D4021" w:rsidRPr="004C4CE0" w:rsidRDefault="00605E2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Nei comuni con popolazione superiore ai 15.000 abitanti, la prima</w:t>
      </w:r>
      <w:r>
        <w:rPr>
          <w:rFonts w:eastAsia="Times New Roman"/>
          <w:lang w:eastAsia="it-IT"/>
        </w:rPr>
        <w:t xml:space="preserve"> </w:t>
      </w:r>
      <w:r w:rsidR="003D4021" w:rsidRPr="004C4CE0">
        <w:rPr>
          <w:rFonts w:eastAsia="Times New Roman"/>
          <w:lang w:eastAsia="it-IT"/>
        </w:rPr>
        <w:t>seduta, é convocata dal sindaco ed é presieduta dal consigliere</w:t>
      </w:r>
      <w:r>
        <w:rPr>
          <w:rFonts w:eastAsia="Times New Roman"/>
          <w:lang w:eastAsia="it-IT"/>
        </w:rPr>
        <w:t xml:space="preserve"> </w:t>
      </w:r>
      <w:r w:rsidR="003D4021" w:rsidRPr="004C4CE0">
        <w:rPr>
          <w:rFonts w:eastAsia="Times New Roman"/>
          <w:lang w:eastAsia="it-IT"/>
        </w:rPr>
        <w:t>anziano fino alla elezione del presidente del consiglio. La seduta</w:t>
      </w:r>
      <w:r>
        <w:rPr>
          <w:rFonts w:eastAsia="Times New Roman"/>
          <w:lang w:eastAsia="it-IT"/>
        </w:rPr>
        <w:t xml:space="preserve"> </w:t>
      </w:r>
      <w:r w:rsidR="003D4021" w:rsidRPr="004C4CE0">
        <w:rPr>
          <w:rFonts w:eastAsia="Times New Roman"/>
          <w:lang w:eastAsia="it-IT"/>
        </w:rPr>
        <w:t>prosegue poi sotto la presidenza del presidente del consiglio per la</w:t>
      </w:r>
      <w:r>
        <w:rPr>
          <w:rFonts w:eastAsia="Times New Roman"/>
          <w:lang w:eastAsia="it-IT"/>
        </w:rPr>
        <w:t xml:space="preserve"> </w:t>
      </w:r>
      <w:r w:rsidR="003D4021" w:rsidRPr="004C4CE0">
        <w:rPr>
          <w:rFonts w:eastAsia="Times New Roman"/>
          <w:lang w:eastAsia="it-IT"/>
        </w:rPr>
        <w:t>comunicazione dei componenti della giunta e per gli ulteriori</w:t>
      </w:r>
      <w:r>
        <w:rPr>
          <w:rFonts w:eastAsia="Times New Roman"/>
          <w:lang w:eastAsia="it-IT"/>
        </w:rPr>
        <w:t xml:space="preserve"> </w:t>
      </w:r>
      <w:r w:rsidR="003D4021" w:rsidRPr="004C4CE0">
        <w:rPr>
          <w:rFonts w:eastAsia="Times New Roman"/>
          <w:lang w:eastAsia="it-IT"/>
        </w:rPr>
        <w:t>adempimenti. É consigliere anziano colui che ha ottenuto la maggior</w:t>
      </w:r>
      <w:r>
        <w:rPr>
          <w:rFonts w:eastAsia="Times New Roman"/>
          <w:lang w:eastAsia="it-IT"/>
        </w:rPr>
        <w:t xml:space="preserve"> </w:t>
      </w:r>
      <w:r w:rsidR="003D4021" w:rsidRPr="004C4CE0">
        <w:rPr>
          <w:rFonts w:eastAsia="Times New Roman"/>
          <w:lang w:eastAsia="it-IT"/>
        </w:rPr>
        <w:t>cifra individuale ai sensi dell'articolo 73 con esclusione del</w:t>
      </w:r>
      <w:r>
        <w:rPr>
          <w:rFonts w:eastAsia="Times New Roman"/>
          <w:lang w:eastAsia="it-IT"/>
        </w:rPr>
        <w:t xml:space="preserve"> </w:t>
      </w:r>
      <w:r w:rsidR="003D4021" w:rsidRPr="004C4CE0">
        <w:rPr>
          <w:rFonts w:eastAsia="Times New Roman"/>
          <w:lang w:eastAsia="it-IT"/>
        </w:rPr>
        <w:t>sindaco neoeletto e dei candidati alla carica di sindaco. proclamati</w:t>
      </w:r>
      <w:r>
        <w:rPr>
          <w:rFonts w:eastAsia="Times New Roman"/>
          <w:lang w:eastAsia="it-IT"/>
        </w:rPr>
        <w:t xml:space="preserve"> </w:t>
      </w:r>
      <w:r w:rsidR="003D4021" w:rsidRPr="004C4CE0">
        <w:rPr>
          <w:rFonts w:eastAsia="Times New Roman"/>
          <w:lang w:eastAsia="it-IT"/>
        </w:rPr>
        <w:t>consiglieri ai sensi del comma 11 del medesimo articolo 73.</w:t>
      </w:r>
    </w:p>
    <w:p w:rsidR="003D4021" w:rsidRPr="004C4CE0" w:rsidRDefault="00605E2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lastRenderedPageBreak/>
        <w:t xml:space="preserve"> </w:t>
      </w:r>
      <w:r w:rsidR="003D4021" w:rsidRPr="004C4CE0">
        <w:rPr>
          <w:rFonts w:eastAsia="Times New Roman"/>
          <w:lang w:eastAsia="it-IT"/>
        </w:rPr>
        <w:t>3. Qualora il consigliere anziano sia assente o rifiuti di presiedere</w:t>
      </w:r>
      <w:r>
        <w:rPr>
          <w:rFonts w:eastAsia="Times New Roman"/>
          <w:lang w:eastAsia="it-IT"/>
        </w:rPr>
        <w:t xml:space="preserve"> </w:t>
      </w:r>
      <w:r w:rsidR="003D4021" w:rsidRPr="004C4CE0">
        <w:rPr>
          <w:rFonts w:eastAsia="Times New Roman"/>
          <w:lang w:eastAsia="it-IT"/>
        </w:rPr>
        <w:t>l'assemblea, la presidenza é assunta dal consigliere che, nella</w:t>
      </w:r>
      <w:r>
        <w:rPr>
          <w:rFonts w:eastAsia="Times New Roman"/>
          <w:lang w:eastAsia="it-IT"/>
        </w:rPr>
        <w:t xml:space="preserve"> </w:t>
      </w:r>
      <w:r w:rsidR="003D4021" w:rsidRPr="004C4CE0">
        <w:rPr>
          <w:rFonts w:eastAsia="Times New Roman"/>
          <w:lang w:eastAsia="it-IT"/>
        </w:rPr>
        <w:t>graduatoria di anzianità determinata secondo i criteri di cui al</w:t>
      </w:r>
      <w:r>
        <w:rPr>
          <w:rFonts w:eastAsia="Times New Roman"/>
          <w:lang w:eastAsia="it-IT"/>
        </w:rPr>
        <w:t xml:space="preserve"> </w:t>
      </w:r>
      <w:r w:rsidR="003D4021" w:rsidRPr="004C4CE0">
        <w:rPr>
          <w:rFonts w:eastAsia="Times New Roman"/>
          <w:lang w:eastAsia="it-IT"/>
        </w:rPr>
        <w:t>comma 2, occupa il posto immediatamente successivo.</w:t>
      </w:r>
    </w:p>
    <w:p w:rsidR="003D4021" w:rsidRPr="004C4CE0" w:rsidRDefault="00605E2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La prima seduta del consiglio provinciale é presieduta e</w:t>
      </w:r>
      <w:r>
        <w:rPr>
          <w:rFonts w:eastAsia="Times New Roman"/>
          <w:lang w:eastAsia="it-IT"/>
        </w:rPr>
        <w:t xml:space="preserve"> </w:t>
      </w:r>
      <w:r w:rsidR="003D4021" w:rsidRPr="004C4CE0">
        <w:rPr>
          <w:rFonts w:eastAsia="Times New Roman"/>
          <w:lang w:eastAsia="it-IT"/>
        </w:rPr>
        <w:t>convocata dal presidente della provincia sino alla elezione del</w:t>
      </w:r>
      <w:r>
        <w:rPr>
          <w:rFonts w:eastAsia="Times New Roman"/>
          <w:lang w:eastAsia="it-IT"/>
        </w:rPr>
        <w:t xml:space="preserve"> </w:t>
      </w:r>
      <w:r w:rsidR="003D4021" w:rsidRPr="004C4CE0">
        <w:rPr>
          <w:rFonts w:eastAsia="Times New Roman"/>
          <w:lang w:eastAsia="it-IT"/>
        </w:rPr>
        <w:t>presidente del consiglio.</w:t>
      </w:r>
    </w:p>
    <w:p w:rsidR="003D4021" w:rsidRPr="004C4CE0" w:rsidRDefault="00605E2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5. Nei comuni con popolazione inferiore ai 15.000 abitanti, la prima</w:t>
      </w:r>
      <w:r>
        <w:rPr>
          <w:rFonts w:eastAsia="Times New Roman"/>
          <w:lang w:eastAsia="it-IT"/>
        </w:rPr>
        <w:t xml:space="preserve"> </w:t>
      </w:r>
      <w:r w:rsidR="003D4021" w:rsidRPr="004C4CE0">
        <w:rPr>
          <w:rFonts w:eastAsia="Times New Roman"/>
          <w:lang w:eastAsia="it-IT"/>
        </w:rPr>
        <w:t>seduta del consiglio é convocata e presieduta dal sindaco sino</w:t>
      </w:r>
      <w:r>
        <w:rPr>
          <w:rFonts w:eastAsia="Times New Roman"/>
          <w:lang w:eastAsia="it-IT"/>
        </w:rPr>
        <w:t xml:space="preserve"> </w:t>
      </w:r>
      <w:r w:rsidR="003D4021" w:rsidRPr="004C4CE0">
        <w:rPr>
          <w:rFonts w:eastAsia="Times New Roman"/>
          <w:lang w:eastAsia="it-IT"/>
        </w:rPr>
        <w:t>all'elezione del presidente del consiglio.</w:t>
      </w:r>
    </w:p>
    <w:p w:rsidR="003D4021" w:rsidRPr="004C4CE0" w:rsidRDefault="00605E2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6. le disposizioni di cui ai commi 2, 3, 4, 5 si applicano salvo</w:t>
      </w:r>
      <w:r>
        <w:rPr>
          <w:rFonts w:eastAsia="Times New Roman"/>
          <w:lang w:eastAsia="it-IT"/>
        </w:rPr>
        <w:t xml:space="preserve"> </w:t>
      </w:r>
      <w:r w:rsidR="003D4021" w:rsidRPr="004C4CE0">
        <w:rPr>
          <w:rFonts w:eastAsia="Times New Roman"/>
          <w:lang w:eastAsia="it-IT"/>
        </w:rPr>
        <w:t>diversa previsione regolamentare nel quadro dei principi stabiliti</w:t>
      </w:r>
      <w:r>
        <w:rPr>
          <w:rFonts w:eastAsia="Times New Roman"/>
          <w:lang w:eastAsia="it-IT"/>
        </w:rPr>
        <w:t xml:space="preserve"> </w:t>
      </w:r>
      <w:r w:rsidR="003D4021" w:rsidRPr="004C4CE0">
        <w:rPr>
          <w:rFonts w:eastAsia="Times New Roman"/>
          <w:lang w:eastAsia="it-IT"/>
        </w:rPr>
        <w:t>dallo statuto.</w:t>
      </w:r>
    </w:p>
    <w:p w:rsidR="00605E29" w:rsidRDefault="00605E2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605E29" w:rsidRDefault="003D4021" w:rsidP="00605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605E29">
        <w:rPr>
          <w:rFonts w:eastAsia="Times New Roman"/>
          <w:b/>
          <w:lang w:eastAsia="it-IT"/>
        </w:rPr>
        <w:t>Articolo 41</w:t>
      </w:r>
    </w:p>
    <w:p w:rsidR="003D4021" w:rsidRPr="00605E29" w:rsidRDefault="003D4021" w:rsidP="00605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605E29">
        <w:rPr>
          <w:rFonts w:eastAsia="Times New Roman"/>
          <w:b/>
          <w:lang w:eastAsia="it-IT"/>
        </w:rPr>
        <w:t>Adempimenti della prima seduta</w:t>
      </w:r>
    </w:p>
    <w:p w:rsidR="003D4021" w:rsidRPr="004C4CE0" w:rsidRDefault="00210087"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Nella prima seduta il consiglio comunale e provinciale, prima di</w:t>
      </w:r>
      <w:r>
        <w:rPr>
          <w:rFonts w:eastAsia="Times New Roman"/>
          <w:lang w:eastAsia="it-IT"/>
        </w:rPr>
        <w:t xml:space="preserve"> </w:t>
      </w:r>
      <w:r w:rsidR="003D4021" w:rsidRPr="004C4CE0">
        <w:rPr>
          <w:rFonts w:eastAsia="Times New Roman"/>
          <w:lang w:eastAsia="it-IT"/>
        </w:rPr>
        <w:t>deliberare su qualsiasi altro oggetto, ancorché non sia stato</w:t>
      </w:r>
      <w:r>
        <w:rPr>
          <w:rFonts w:eastAsia="Times New Roman"/>
          <w:lang w:eastAsia="it-IT"/>
        </w:rPr>
        <w:t xml:space="preserve"> </w:t>
      </w:r>
      <w:r w:rsidR="003D4021" w:rsidRPr="004C4CE0">
        <w:rPr>
          <w:rFonts w:eastAsia="Times New Roman"/>
          <w:lang w:eastAsia="it-IT"/>
        </w:rPr>
        <w:t>prodotto alcun reclamo, deve esaminare la condizione degli eletti a</w:t>
      </w:r>
      <w:r>
        <w:rPr>
          <w:rFonts w:eastAsia="Times New Roman"/>
          <w:lang w:eastAsia="it-IT"/>
        </w:rPr>
        <w:t xml:space="preserve"> </w:t>
      </w:r>
      <w:r w:rsidR="003D4021" w:rsidRPr="004C4CE0">
        <w:rPr>
          <w:rFonts w:eastAsia="Times New Roman"/>
          <w:lang w:eastAsia="it-IT"/>
        </w:rPr>
        <w:t>norma del capo II titolo III e dichiarare la ineleggibilità di essi</w:t>
      </w:r>
      <w:r>
        <w:rPr>
          <w:rFonts w:eastAsia="Times New Roman"/>
          <w:lang w:eastAsia="it-IT"/>
        </w:rPr>
        <w:t xml:space="preserve"> </w:t>
      </w:r>
      <w:r w:rsidR="003D4021" w:rsidRPr="004C4CE0">
        <w:rPr>
          <w:rFonts w:eastAsia="Times New Roman"/>
          <w:lang w:eastAsia="it-IT"/>
        </w:rPr>
        <w:t>quando sussista alcuna delle cause ivi previste, provvedendo secondo</w:t>
      </w:r>
      <w:r>
        <w:rPr>
          <w:rFonts w:eastAsia="Times New Roman"/>
          <w:lang w:eastAsia="it-IT"/>
        </w:rPr>
        <w:t xml:space="preserve"> </w:t>
      </w:r>
      <w:r w:rsidR="003D4021" w:rsidRPr="004C4CE0">
        <w:rPr>
          <w:rFonts w:eastAsia="Times New Roman"/>
          <w:lang w:eastAsia="it-IT"/>
        </w:rPr>
        <w:t>la procedura indicata dall'articolo 69.</w:t>
      </w:r>
    </w:p>
    <w:p w:rsidR="003D4021" w:rsidRPr="004C4CE0" w:rsidRDefault="00210087"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Il consiglio comunale, nella prima seduta, elegge tra i propri</w:t>
      </w:r>
      <w:r>
        <w:rPr>
          <w:rFonts w:eastAsia="Times New Roman"/>
          <w:lang w:eastAsia="it-IT"/>
        </w:rPr>
        <w:t xml:space="preserve"> </w:t>
      </w:r>
      <w:r w:rsidR="003D4021" w:rsidRPr="004C4CE0">
        <w:rPr>
          <w:rFonts w:eastAsia="Times New Roman"/>
          <w:lang w:eastAsia="it-IT"/>
        </w:rPr>
        <w:t xml:space="preserve">componenti la commissione elettorale comunale ai sensi degli </w:t>
      </w:r>
      <w:hyperlink r:id="rId60" w:tgtFrame="_blank" w:history="1">
        <w:r w:rsidR="003D4021" w:rsidRPr="004C4CE0">
          <w:rPr>
            <w:rFonts w:eastAsia="Times New Roman"/>
            <w:lang w:eastAsia="it-IT"/>
          </w:rPr>
          <w:t>articoli</w:t>
        </w:r>
        <w:r>
          <w:rPr>
            <w:rFonts w:eastAsia="Times New Roman"/>
            <w:lang w:eastAsia="it-IT"/>
          </w:rPr>
          <w:t xml:space="preserve"> </w:t>
        </w:r>
        <w:r w:rsidR="003D4021" w:rsidRPr="004C4CE0">
          <w:rPr>
            <w:rFonts w:eastAsia="Times New Roman"/>
            <w:lang w:eastAsia="it-IT"/>
          </w:rPr>
          <w:t>12 e seguenti del decreto del Presidente della Repubblica 20 marzo</w:t>
        </w:r>
        <w:r>
          <w:rPr>
            <w:rFonts w:eastAsia="Times New Roman"/>
            <w:lang w:eastAsia="it-IT"/>
          </w:rPr>
          <w:t xml:space="preserve"> </w:t>
        </w:r>
        <w:r w:rsidR="003D4021" w:rsidRPr="004C4CE0">
          <w:rPr>
            <w:rFonts w:eastAsia="Times New Roman"/>
            <w:lang w:eastAsia="it-IT"/>
          </w:rPr>
          <w:t>1967, n. 223</w:t>
        </w:r>
      </w:hyperlink>
      <w:r w:rsidR="003D4021" w:rsidRPr="004C4CE0">
        <w:rPr>
          <w:rFonts w:eastAsia="Times New Roman"/>
          <w:lang w:eastAsia="it-IT"/>
        </w:rPr>
        <w:t>.</w:t>
      </w:r>
    </w:p>
    <w:p w:rsidR="00210087" w:rsidRDefault="00210087"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210087" w:rsidRDefault="003D4021" w:rsidP="00210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210087">
        <w:rPr>
          <w:rFonts w:eastAsia="Times New Roman"/>
          <w:b/>
          <w:lang w:eastAsia="it-IT"/>
        </w:rPr>
        <w:t>Art</w:t>
      </w:r>
      <w:r w:rsidR="008445E7">
        <w:rPr>
          <w:rFonts w:eastAsia="Times New Roman"/>
          <w:b/>
          <w:lang w:eastAsia="it-IT"/>
        </w:rPr>
        <w:t>icolo</w:t>
      </w:r>
      <w:r w:rsidRPr="00210087">
        <w:rPr>
          <w:rFonts w:eastAsia="Times New Roman"/>
          <w:b/>
          <w:lang w:eastAsia="it-IT"/>
        </w:rPr>
        <w:t xml:space="preserve"> 41-bis.</w:t>
      </w:r>
    </w:p>
    <w:p w:rsidR="007720BF" w:rsidRPr="007720BF" w:rsidRDefault="007720BF" w:rsidP="00772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i/>
          <w:lang w:eastAsia="it-IT"/>
        </w:rPr>
      </w:pPr>
      <w:r>
        <w:rPr>
          <w:rFonts w:eastAsia="Times New Roman"/>
          <w:i/>
          <w:lang w:eastAsia="it-IT"/>
        </w:rPr>
        <w:t>(articolo abrogato dal d.lgs. 14/372013, n. 33)</w:t>
      </w:r>
    </w:p>
    <w:p w:rsidR="007720BF" w:rsidRDefault="007720BF"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7720BF" w:rsidRDefault="008445E7" w:rsidP="00772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Articolo</w:t>
      </w:r>
      <w:r w:rsidR="003D4021" w:rsidRPr="007720BF">
        <w:rPr>
          <w:rFonts w:eastAsia="Times New Roman"/>
          <w:b/>
          <w:lang w:eastAsia="it-IT"/>
        </w:rPr>
        <w:t xml:space="preserve"> 42</w:t>
      </w:r>
    </w:p>
    <w:p w:rsidR="003D4021" w:rsidRPr="007720BF" w:rsidRDefault="003D4021" w:rsidP="00772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720BF">
        <w:rPr>
          <w:rFonts w:eastAsia="Times New Roman"/>
          <w:b/>
          <w:lang w:eastAsia="it-IT"/>
        </w:rPr>
        <w:t>Attribuzioni dei consigli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Il consiglio é l'organo di indirizzo e di controllo</w:t>
      </w:r>
      <w:r w:rsidR="007720BF">
        <w:rPr>
          <w:rFonts w:eastAsia="Times New Roman"/>
          <w:lang w:eastAsia="it-IT"/>
        </w:rPr>
        <w:t xml:space="preserve"> politico-amministrativo.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Il consiglio ha competenza limitatamente ai seguenti atti</w:t>
      </w:r>
      <w:r w:rsidR="007720BF">
        <w:rPr>
          <w:rFonts w:eastAsia="Times New Roman"/>
          <w:lang w:eastAsia="it-IT"/>
        </w:rPr>
        <w:t xml:space="preserve"> fondamentali: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a) statuti dell'ente e delle aziende speciali, regolamenti salva l'ipotesi di cui all'articolo 48, comma 3, criteri generali in</w:t>
      </w:r>
      <w:r w:rsidR="007720BF">
        <w:rPr>
          <w:rFonts w:eastAsia="Times New Roman"/>
          <w:lang w:eastAsia="it-IT"/>
        </w:rPr>
        <w:t xml:space="preserve"> </w:t>
      </w:r>
      <w:r w:rsidRPr="004C4CE0">
        <w:rPr>
          <w:rFonts w:eastAsia="Times New Roman"/>
          <w:lang w:eastAsia="it-IT"/>
        </w:rPr>
        <w:t xml:space="preserve"> materia di ordiname</w:t>
      </w:r>
      <w:r w:rsidR="007720BF">
        <w:rPr>
          <w:rFonts w:eastAsia="Times New Roman"/>
          <w:lang w:eastAsia="it-IT"/>
        </w:rPr>
        <w:t>nto degli uffici e dei servizi;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b) programmi, relazioni previsionali e programmatiche, piani finanziari, programmi triennali e elenco annuale dei lavori</w:t>
      </w:r>
      <w:r w:rsidR="007720BF">
        <w:rPr>
          <w:rFonts w:eastAsia="Times New Roman"/>
          <w:lang w:eastAsia="it-IT"/>
        </w:rPr>
        <w:t xml:space="preserve"> </w:t>
      </w:r>
      <w:r w:rsidRPr="004C4CE0">
        <w:rPr>
          <w:rFonts w:eastAsia="Times New Roman"/>
          <w:lang w:eastAsia="it-IT"/>
        </w:rPr>
        <w:t xml:space="preserve"> pubblici, bilanci annuali e pluriennali e relative variazioni, rendiconto, piani territoriali ed urbanistici, programmi annuali e pluriennali per la loro attuazione, eventuali deroghe ad essi, parer</w:t>
      </w:r>
      <w:r w:rsidR="007720BF">
        <w:rPr>
          <w:rFonts w:eastAsia="Times New Roman"/>
          <w:lang w:eastAsia="it-IT"/>
        </w:rPr>
        <w:t>i da rendere per dette materie;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c) convenzioni tra i comuni e quelle tra i comuni e provincia,</w:t>
      </w:r>
      <w:r w:rsidR="007720BF">
        <w:rPr>
          <w:rFonts w:eastAsia="Times New Roman"/>
          <w:lang w:eastAsia="it-IT"/>
        </w:rPr>
        <w:t xml:space="preserve"> </w:t>
      </w:r>
      <w:r w:rsidRPr="004C4CE0">
        <w:rPr>
          <w:rFonts w:eastAsia="Times New Roman"/>
          <w:lang w:eastAsia="it-IT"/>
        </w:rPr>
        <w:t>costituzione e modi</w:t>
      </w:r>
      <w:r w:rsidR="007720BF">
        <w:rPr>
          <w:rFonts w:eastAsia="Times New Roman"/>
          <w:lang w:eastAsia="it-IT"/>
        </w:rPr>
        <w:t>ficazione di forme associative;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d) istituzione, compiti e norme sul funzionamento degli organismi di</w:t>
      </w:r>
      <w:r w:rsidR="007720BF">
        <w:rPr>
          <w:rFonts w:eastAsia="Times New Roman"/>
          <w:lang w:eastAsia="it-IT"/>
        </w:rPr>
        <w:t xml:space="preserve"> </w:t>
      </w:r>
      <w:r w:rsidRPr="004C4CE0">
        <w:rPr>
          <w:rFonts w:eastAsia="Times New Roman"/>
          <w:lang w:eastAsia="it-IT"/>
        </w:rPr>
        <w:t>dec</w:t>
      </w:r>
      <w:r w:rsidR="007720BF">
        <w:rPr>
          <w:rFonts w:eastAsia="Times New Roman"/>
          <w:lang w:eastAsia="it-IT"/>
        </w:rPr>
        <w:t>entramento e di partecipazione;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e) organizzazione dei pubblici servizi, costituzione di istituzioni e aziende speciali, concessione dei pubblici servizi, partecipazione dell'ente locale a società di capitali, affidamento di attività </w:t>
      </w:r>
      <w:r w:rsidR="007720BF">
        <w:rPr>
          <w:rFonts w:eastAsia="Times New Roman"/>
          <w:lang w:eastAsia="it-IT"/>
        </w:rPr>
        <w:t>o servizi mediante convenzione;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f) istituzione e ordinamento dei tributi, con esclusione della determinazione delle relative aliquote; disciplina generale delle tariffe per la fr</w:t>
      </w:r>
      <w:r w:rsidR="007720BF">
        <w:rPr>
          <w:rFonts w:eastAsia="Times New Roman"/>
          <w:lang w:eastAsia="it-IT"/>
        </w:rPr>
        <w:t>uizione dei beni e dei servizi;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g) indirizzi da osservare da parte delle aziende pubbliche e degli</w:t>
      </w:r>
      <w:r w:rsidR="007720BF">
        <w:rPr>
          <w:rFonts w:eastAsia="Times New Roman"/>
          <w:lang w:eastAsia="it-IT"/>
        </w:rPr>
        <w:t xml:space="preserve"> </w:t>
      </w:r>
      <w:r w:rsidRPr="004C4CE0">
        <w:rPr>
          <w:rFonts w:eastAsia="Times New Roman"/>
          <w:lang w:eastAsia="it-IT"/>
        </w:rPr>
        <w:t>enti dipendenti, sovvenzi</w:t>
      </w:r>
      <w:r w:rsidR="007720BF">
        <w:rPr>
          <w:rFonts w:eastAsia="Times New Roman"/>
          <w:lang w:eastAsia="it-IT"/>
        </w:rPr>
        <w:t>onati o sottoposti a vigilanza;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h) contrazione di mutui e aperture di credito non previste espressamente in atti fondamentali del consiglio ed emissioni di prestiti obbligazionari; </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i) spese che impegnino i bilanci per gli esercizi successivi, escluse quelle relative alle locazioni di immobili ed alla somministrazione e fornitura di beni e servizi a carattere</w:t>
      </w:r>
      <w:r w:rsidR="007720BF">
        <w:rPr>
          <w:rFonts w:eastAsia="Times New Roman"/>
          <w:lang w:eastAsia="it-IT"/>
        </w:rPr>
        <w:t xml:space="preserve"> continuativo;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l) acquisti e alienazioni immobiliari, relative permute, appalti e concessioni che non siano previsti espressamente in atti fondamentali del consiglio o che non ne costituiscano mera esecuzione e che, comunque, non rientrino nella ordinaria amministrazione di funzioni e servizi di competenza della giunta, del se</w:t>
      </w:r>
      <w:r w:rsidR="007720BF">
        <w:rPr>
          <w:rFonts w:eastAsia="Times New Roman"/>
          <w:lang w:eastAsia="it-IT"/>
        </w:rPr>
        <w:t>gretario o di altri funzionari;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m) definizione degli indirizzi per la nomina e la designazione dei rappresentanti del comune presso enti, aziende ed istituzioni, nonché nomina dei rappresentanti del consiglio presso enti, aziende ed istituzioni ad esso espressamente riservata dalla legge. </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Il consiglio, nei modi disciplinati dallo statuto, partecipa</w:t>
      </w:r>
      <w:r w:rsidR="007720BF">
        <w:rPr>
          <w:rFonts w:eastAsia="Times New Roman"/>
          <w:lang w:eastAsia="it-IT"/>
        </w:rPr>
        <w:t xml:space="preserve"> </w:t>
      </w:r>
      <w:r w:rsidRPr="004C4CE0">
        <w:rPr>
          <w:rFonts w:eastAsia="Times New Roman"/>
          <w:lang w:eastAsia="it-IT"/>
        </w:rPr>
        <w:t>altresì alla definizione, all'adeguamento e alla verifica periodica</w:t>
      </w:r>
      <w:r w:rsidR="007720BF">
        <w:rPr>
          <w:rFonts w:eastAsia="Times New Roman"/>
          <w:lang w:eastAsia="it-IT"/>
        </w:rPr>
        <w:t xml:space="preserve"> </w:t>
      </w:r>
      <w:r w:rsidRPr="004C4CE0">
        <w:rPr>
          <w:rFonts w:eastAsia="Times New Roman"/>
          <w:lang w:eastAsia="it-IT"/>
        </w:rPr>
        <w:t>dell'attuazione delle linee programmatiche da parte del sindaco o del</w:t>
      </w:r>
      <w:r w:rsidR="007720BF">
        <w:rPr>
          <w:rFonts w:eastAsia="Times New Roman"/>
          <w:lang w:eastAsia="it-IT"/>
        </w:rPr>
        <w:t xml:space="preserve"> </w:t>
      </w:r>
      <w:r w:rsidRPr="004C4CE0">
        <w:rPr>
          <w:rFonts w:eastAsia="Times New Roman"/>
          <w:lang w:eastAsia="it-IT"/>
        </w:rPr>
        <w:t>presidente della pro</w:t>
      </w:r>
      <w:r w:rsidR="007720BF">
        <w:rPr>
          <w:rFonts w:eastAsia="Times New Roman"/>
          <w:lang w:eastAsia="it-IT"/>
        </w:rPr>
        <w:t>vincia e dei singoli assessori.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Le deliberazioni in ordine agli argomenti di cui al presente</w:t>
      </w:r>
      <w:r w:rsidR="007720BF">
        <w:rPr>
          <w:rFonts w:eastAsia="Times New Roman"/>
          <w:lang w:eastAsia="it-IT"/>
        </w:rPr>
        <w:t xml:space="preserve"> </w:t>
      </w:r>
      <w:r w:rsidRPr="004C4CE0">
        <w:rPr>
          <w:rFonts w:eastAsia="Times New Roman"/>
          <w:lang w:eastAsia="it-IT"/>
        </w:rPr>
        <w:t>articolo non possono essere adottate in via d'urgenza da altri organi</w:t>
      </w:r>
      <w:r w:rsidR="007720BF">
        <w:rPr>
          <w:rFonts w:eastAsia="Times New Roman"/>
          <w:lang w:eastAsia="it-IT"/>
        </w:rPr>
        <w:t xml:space="preserve"> </w:t>
      </w:r>
      <w:r w:rsidRPr="004C4CE0">
        <w:rPr>
          <w:rFonts w:eastAsia="Times New Roman"/>
          <w:lang w:eastAsia="it-IT"/>
        </w:rPr>
        <w:t>del comune o della provincia, salvo quelle attinenti alle variazioni</w:t>
      </w:r>
      <w:r w:rsidR="007720BF">
        <w:rPr>
          <w:rFonts w:eastAsia="Times New Roman"/>
          <w:lang w:eastAsia="it-IT"/>
        </w:rPr>
        <w:t xml:space="preserve"> </w:t>
      </w:r>
      <w:r w:rsidRPr="004C4CE0">
        <w:rPr>
          <w:rFonts w:eastAsia="Times New Roman"/>
          <w:lang w:eastAsia="it-IT"/>
        </w:rPr>
        <w:t>di bilancio adottate dalla giunta da sottoporre a ratifica del</w:t>
      </w:r>
      <w:r w:rsidR="007720BF">
        <w:rPr>
          <w:rFonts w:eastAsia="Times New Roman"/>
          <w:lang w:eastAsia="it-IT"/>
        </w:rPr>
        <w:t xml:space="preserve"> </w:t>
      </w:r>
      <w:r w:rsidRPr="004C4CE0">
        <w:rPr>
          <w:rFonts w:eastAsia="Times New Roman"/>
          <w:lang w:eastAsia="it-IT"/>
        </w:rPr>
        <w:t>consiglio nei sessanta giorni s</w:t>
      </w:r>
      <w:r w:rsidR="007720BF">
        <w:rPr>
          <w:rFonts w:eastAsia="Times New Roman"/>
          <w:lang w:eastAsia="it-IT"/>
        </w:rPr>
        <w:t>u</w:t>
      </w:r>
      <w:r w:rsidR="004216F6">
        <w:rPr>
          <w:rFonts w:eastAsia="Times New Roman"/>
          <w:lang w:eastAsia="it-IT"/>
        </w:rPr>
        <w:t>ccessivi, a pena di decadenza.</w:t>
      </w:r>
    </w:p>
    <w:p w:rsidR="00E46872" w:rsidRDefault="00E4687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E46872" w:rsidRDefault="00E4687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7720BF" w:rsidRDefault="003D4021" w:rsidP="00772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720BF">
        <w:rPr>
          <w:rFonts w:eastAsia="Times New Roman"/>
          <w:b/>
          <w:lang w:eastAsia="it-IT"/>
        </w:rPr>
        <w:lastRenderedPageBreak/>
        <w:t>Articolo 43</w:t>
      </w:r>
    </w:p>
    <w:p w:rsidR="003D4021" w:rsidRPr="007720BF" w:rsidRDefault="003D4021" w:rsidP="00772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720BF">
        <w:rPr>
          <w:rFonts w:eastAsia="Times New Roman"/>
          <w:b/>
          <w:lang w:eastAsia="it-IT"/>
        </w:rPr>
        <w:t>Diritti dei consiglieri</w:t>
      </w:r>
    </w:p>
    <w:p w:rsidR="003D4021" w:rsidRPr="004C4CE0" w:rsidRDefault="00EC5CCB"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 consiglieri comunali e provinciali hanno diritto di iniziativa</w:t>
      </w:r>
      <w:r>
        <w:rPr>
          <w:rFonts w:eastAsia="Times New Roman"/>
          <w:lang w:eastAsia="it-IT"/>
        </w:rPr>
        <w:t xml:space="preserve"> </w:t>
      </w:r>
      <w:r w:rsidR="003D4021" w:rsidRPr="004C4CE0">
        <w:rPr>
          <w:rFonts w:eastAsia="Times New Roman"/>
          <w:lang w:eastAsia="it-IT"/>
        </w:rPr>
        <w:t>su ogni questione sottoposta alla deliberazione del consiglio. Hanno</w:t>
      </w:r>
      <w:r>
        <w:rPr>
          <w:rFonts w:eastAsia="Times New Roman"/>
          <w:lang w:eastAsia="it-IT"/>
        </w:rPr>
        <w:t xml:space="preserve"> </w:t>
      </w:r>
      <w:r w:rsidR="003D4021" w:rsidRPr="004C4CE0">
        <w:rPr>
          <w:rFonts w:eastAsia="Times New Roman"/>
          <w:lang w:eastAsia="it-IT"/>
        </w:rPr>
        <w:t>inoltre il diritto di chiedere la convocazione del consiglio secondo</w:t>
      </w:r>
      <w:r>
        <w:rPr>
          <w:rFonts w:eastAsia="Times New Roman"/>
          <w:lang w:eastAsia="it-IT"/>
        </w:rPr>
        <w:t xml:space="preserve"> </w:t>
      </w:r>
      <w:r w:rsidR="003D4021" w:rsidRPr="004C4CE0">
        <w:rPr>
          <w:rFonts w:eastAsia="Times New Roman"/>
          <w:lang w:eastAsia="it-IT"/>
        </w:rPr>
        <w:t>le modalità dettate dall'articolo 39, comma 2, e di presentare</w:t>
      </w:r>
      <w:r>
        <w:rPr>
          <w:rFonts w:eastAsia="Times New Roman"/>
          <w:lang w:eastAsia="it-IT"/>
        </w:rPr>
        <w:t xml:space="preserve"> </w:t>
      </w:r>
      <w:r w:rsidR="003D4021" w:rsidRPr="004C4CE0">
        <w:rPr>
          <w:rFonts w:eastAsia="Times New Roman"/>
          <w:lang w:eastAsia="it-IT"/>
        </w:rPr>
        <w:t>interrogazioni e mozioni.</w:t>
      </w:r>
    </w:p>
    <w:p w:rsidR="003D4021" w:rsidRPr="004C4CE0" w:rsidRDefault="00EC5CCB"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I consiglieri comunali e provinciali hanno diritto di ottenere</w:t>
      </w:r>
      <w:r>
        <w:rPr>
          <w:rFonts w:eastAsia="Times New Roman"/>
          <w:lang w:eastAsia="it-IT"/>
        </w:rPr>
        <w:t xml:space="preserve"> </w:t>
      </w:r>
      <w:r w:rsidR="003D4021" w:rsidRPr="004C4CE0">
        <w:rPr>
          <w:rFonts w:eastAsia="Times New Roman"/>
          <w:lang w:eastAsia="it-IT"/>
        </w:rPr>
        <w:t>dagli uffici, rispettivamente, del comune e della provincia, nonché</w:t>
      </w:r>
      <w:r>
        <w:rPr>
          <w:rFonts w:eastAsia="Times New Roman"/>
          <w:lang w:eastAsia="it-IT"/>
        </w:rPr>
        <w:t xml:space="preserve"> </w:t>
      </w:r>
      <w:r w:rsidR="003D4021" w:rsidRPr="004C4CE0">
        <w:rPr>
          <w:rFonts w:eastAsia="Times New Roman"/>
          <w:lang w:eastAsia="it-IT"/>
        </w:rPr>
        <w:t>dalle loro aziende ed enti dipendenti, tutte le notizie e le</w:t>
      </w:r>
      <w:r>
        <w:rPr>
          <w:rFonts w:eastAsia="Times New Roman"/>
          <w:lang w:eastAsia="it-IT"/>
        </w:rPr>
        <w:t xml:space="preserve"> </w:t>
      </w:r>
      <w:r w:rsidR="003D4021" w:rsidRPr="004C4CE0">
        <w:rPr>
          <w:rFonts w:eastAsia="Times New Roman"/>
          <w:lang w:eastAsia="it-IT"/>
        </w:rPr>
        <w:t>informazioni in loro possesso, utili all'espletamento del proprio</w:t>
      </w:r>
      <w:r>
        <w:rPr>
          <w:rFonts w:eastAsia="Times New Roman"/>
          <w:lang w:eastAsia="it-IT"/>
        </w:rPr>
        <w:t xml:space="preserve"> </w:t>
      </w:r>
      <w:r w:rsidR="003D4021" w:rsidRPr="004C4CE0">
        <w:rPr>
          <w:rFonts w:eastAsia="Times New Roman"/>
          <w:lang w:eastAsia="it-IT"/>
        </w:rPr>
        <w:t>mandato. Essi sono tenuti al segreto nei casi specificamente</w:t>
      </w:r>
      <w:r>
        <w:rPr>
          <w:rFonts w:eastAsia="Times New Roman"/>
          <w:lang w:eastAsia="it-IT"/>
        </w:rPr>
        <w:t xml:space="preserve"> </w:t>
      </w:r>
      <w:r w:rsidR="003D4021" w:rsidRPr="004C4CE0">
        <w:rPr>
          <w:rFonts w:eastAsia="Times New Roman"/>
          <w:lang w:eastAsia="it-IT"/>
        </w:rPr>
        <w:t>determinati dalla legge.</w:t>
      </w:r>
    </w:p>
    <w:p w:rsidR="003D4021" w:rsidRPr="004C4CE0" w:rsidRDefault="00EC5CCB"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Il sindaco o il presidente della provincia o gli assessori da essi</w:t>
      </w:r>
      <w:r>
        <w:rPr>
          <w:rFonts w:eastAsia="Times New Roman"/>
          <w:lang w:eastAsia="it-IT"/>
        </w:rPr>
        <w:t xml:space="preserve"> </w:t>
      </w:r>
      <w:r w:rsidR="003D4021" w:rsidRPr="004C4CE0">
        <w:rPr>
          <w:rFonts w:eastAsia="Times New Roman"/>
          <w:lang w:eastAsia="it-IT"/>
        </w:rPr>
        <w:t>delegati rispondono, entro 30 giorni, alle interrogazioni e ad ogni</w:t>
      </w:r>
      <w:r>
        <w:rPr>
          <w:rFonts w:eastAsia="Times New Roman"/>
          <w:lang w:eastAsia="it-IT"/>
        </w:rPr>
        <w:t xml:space="preserve"> </w:t>
      </w:r>
      <w:r w:rsidR="003D4021" w:rsidRPr="004C4CE0">
        <w:rPr>
          <w:rFonts w:eastAsia="Times New Roman"/>
          <w:lang w:eastAsia="it-IT"/>
        </w:rPr>
        <w:t>altra istanza di sindacato ispettivo presentata dai consiglieri. Le</w:t>
      </w:r>
      <w:r>
        <w:rPr>
          <w:rFonts w:eastAsia="Times New Roman"/>
          <w:lang w:eastAsia="it-IT"/>
        </w:rPr>
        <w:t xml:space="preserve"> </w:t>
      </w:r>
      <w:r w:rsidR="003D4021" w:rsidRPr="004C4CE0">
        <w:rPr>
          <w:rFonts w:eastAsia="Times New Roman"/>
          <w:lang w:eastAsia="it-IT"/>
        </w:rPr>
        <w:t>modalità della presentazione di tali atti e delle relative risposte</w:t>
      </w:r>
      <w:r>
        <w:rPr>
          <w:rFonts w:eastAsia="Times New Roman"/>
          <w:lang w:eastAsia="it-IT"/>
        </w:rPr>
        <w:t xml:space="preserve"> </w:t>
      </w:r>
      <w:r w:rsidR="003D4021" w:rsidRPr="004C4CE0">
        <w:rPr>
          <w:rFonts w:eastAsia="Times New Roman"/>
          <w:lang w:eastAsia="it-IT"/>
        </w:rPr>
        <w:t>sono disciplinate dallo statuto e dal regolamento consiliare.</w:t>
      </w:r>
    </w:p>
    <w:p w:rsidR="00EC5CCB" w:rsidRDefault="00EC5CCB"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Lo statuto stabilisce i casi di decadenza per la mancata</w:t>
      </w:r>
      <w:r>
        <w:rPr>
          <w:rFonts w:eastAsia="Times New Roman"/>
          <w:lang w:eastAsia="it-IT"/>
        </w:rPr>
        <w:t xml:space="preserve"> </w:t>
      </w:r>
      <w:r w:rsidR="003D4021" w:rsidRPr="004C4CE0">
        <w:rPr>
          <w:rFonts w:eastAsia="Times New Roman"/>
          <w:lang w:eastAsia="it-IT"/>
        </w:rPr>
        <w:t>partecipazione alle sedute e le relative procedure, garantendo il</w:t>
      </w:r>
      <w:r>
        <w:rPr>
          <w:rFonts w:eastAsia="Times New Roman"/>
          <w:lang w:eastAsia="it-IT"/>
        </w:rPr>
        <w:t xml:space="preserve"> </w:t>
      </w:r>
      <w:r w:rsidR="003D4021" w:rsidRPr="004C4CE0">
        <w:rPr>
          <w:rFonts w:eastAsia="Times New Roman"/>
          <w:lang w:eastAsia="it-IT"/>
        </w:rPr>
        <w:t>diritto del consigliere a far valere le cause giustificative.</w:t>
      </w:r>
    </w:p>
    <w:p w:rsidR="00EC5CCB" w:rsidRDefault="00EC5CCB"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EC5CCB" w:rsidRDefault="003D4021" w:rsidP="00EC5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C5CCB">
        <w:rPr>
          <w:rFonts w:eastAsia="Times New Roman"/>
          <w:b/>
          <w:lang w:eastAsia="it-IT"/>
        </w:rPr>
        <w:t>Articolo 44</w:t>
      </w:r>
    </w:p>
    <w:p w:rsidR="003D4021" w:rsidRPr="00EC5CCB" w:rsidRDefault="003D4021" w:rsidP="00EC5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C5CCB">
        <w:rPr>
          <w:rFonts w:eastAsia="Times New Roman"/>
          <w:b/>
          <w:lang w:eastAsia="it-IT"/>
        </w:rPr>
        <w:t>Garanzia delle minoranze e controllo consiliare</w:t>
      </w:r>
    </w:p>
    <w:p w:rsidR="003D4021" w:rsidRPr="004C4CE0" w:rsidRDefault="00EC5CCB"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Lo statuto prevede le forme di garanzia e di partecipazione delle</w:t>
      </w:r>
      <w:r>
        <w:rPr>
          <w:rFonts w:eastAsia="Times New Roman"/>
          <w:lang w:eastAsia="it-IT"/>
        </w:rPr>
        <w:t xml:space="preserve"> </w:t>
      </w:r>
      <w:r w:rsidR="003D4021" w:rsidRPr="004C4CE0">
        <w:rPr>
          <w:rFonts w:eastAsia="Times New Roman"/>
          <w:lang w:eastAsia="it-IT"/>
        </w:rPr>
        <w:t>minoranze attribuendo alle opposizioni la presidenza delle</w:t>
      </w:r>
      <w:r>
        <w:rPr>
          <w:rFonts w:eastAsia="Times New Roman"/>
          <w:lang w:eastAsia="it-IT"/>
        </w:rPr>
        <w:t xml:space="preserve"> </w:t>
      </w:r>
      <w:r w:rsidR="003D4021" w:rsidRPr="004C4CE0">
        <w:rPr>
          <w:rFonts w:eastAsia="Times New Roman"/>
          <w:lang w:eastAsia="it-IT"/>
        </w:rPr>
        <w:t>commissioni consiliari aventi funzioni di controllo o di garanzia,</w:t>
      </w:r>
      <w:r>
        <w:rPr>
          <w:rFonts w:eastAsia="Times New Roman"/>
          <w:lang w:eastAsia="it-IT"/>
        </w:rPr>
        <w:t xml:space="preserve"> </w:t>
      </w:r>
      <w:r w:rsidR="003D4021" w:rsidRPr="004C4CE0">
        <w:rPr>
          <w:rFonts w:eastAsia="Times New Roman"/>
          <w:lang w:eastAsia="it-IT"/>
        </w:rPr>
        <w:t>ove costituite.</w:t>
      </w:r>
    </w:p>
    <w:p w:rsidR="003D4021" w:rsidRPr="004C4CE0" w:rsidRDefault="00EC5CCB"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Il consiglio comunale o provinciale, a maggioranza assoluta dei</w:t>
      </w:r>
      <w:r>
        <w:rPr>
          <w:rFonts w:eastAsia="Times New Roman"/>
          <w:lang w:eastAsia="it-IT"/>
        </w:rPr>
        <w:t xml:space="preserve"> </w:t>
      </w:r>
      <w:r w:rsidR="003D4021" w:rsidRPr="004C4CE0">
        <w:rPr>
          <w:rFonts w:eastAsia="Times New Roman"/>
          <w:lang w:eastAsia="it-IT"/>
        </w:rPr>
        <w:t>propri membri, può istituire al proprio interno commissioni di</w:t>
      </w:r>
      <w:r>
        <w:rPr>
          <w:rFonts w:eastAsia="Times New Roman"/>
          <w:lang w:eastAsia="it-IT"/>
        </w:rPr>
        <w:t xml:space="preserve"> </w:t>
      </w:r>
      <w:r w:rsidR="003D4021" w:rsidRPr="004C4CE0">
        <w:rPr>
          <w:rFonts w:eastAsia="Times New Roman"/>
          <w:lang w:eastAsia="it-IT"/>
        </w:rPr>
        <w:t>indagine sull'attività dell'amministrazione. I poteri, la</w:t>
      </w:r>
      <w:r>
        <w:rPr>
          <w:rFonts w:eastAsia="Times New Roman"/>
          <w:lang w:eastAsia="it-IT"/>
        </w:rPr>
        <w:t xml:space="preserve"> </w:t>
      </w:r>
      <w:r w:rsidR="003D4021" w:rsidRPr="004C4CE0">
        <w:rPr>
          <w:rFonts w:eastAsia="Times New Roman"/>
          <w:lang w:eastAsia="it-IT"/>
        </w:rPr>
        <w:t>composizione ed il funzionamento delle suddette commissioni sono</w:t>
      </w:r>
      <w:r>
        <w:rPr>
          <w:rFonts w:eastAsia="Times New Roman"/>
          <w:lang w:eastAsia="it-IT"/>
        </w:rPr>
        <w:t xml:space="preserve"> </w:t>
      </w:r>
      <w:r w:rsidR="003D4021" w:rsidRPr="004C4CE0">
        <w:rPr>
          <w:rFonts w:eastAsia="Times New Roman"/>
          <w:lang w:eastAsia="it-IT"/>
        </w:rPr>
        <w:t>disciplinati dallo statuto e dal regolamento consiliare.</w:t>
      </w:r>
    </w:p>
    <w:p w:rsidR="00EC5CCB" w:rsidRDefault="00EC5CCB"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EC5CCB" w:rsidRDefault="003D4021" w:rsidP="00EC5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C5CCB">
        <w:rPr>
          <w:rFonts w:eastAsia="Times New Roman"/>
          <w:b/>
          <w:lang w:eastAsia="it-IT"/>
        </w:rPr>
        <w:t>Articolo 45</w:t>
      </w:r>
    </w:p>
    <w:p w:rsidR="003D4021" w:rsidRPr="00EC5CCB" w:rsidRDefault="003D4021" w:rsidP="00EC5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C5CCB">
        <w:rPr>
          <w:rFonts w:eastAsia="Times New Roman"/>
          <w:b/>
          <w:lang w:eastAsia="it-IT"/>
        </w:rPr>
        <w:t>Surrogazione e supplenza dei consiglieri provinciali, comunali e</w:t>
      </w:r>
      <w:r w:rsidR="00EC5CCB">
        <w:rPr>
          <w:rFonts w:eastAsia="Times New Roman"/>
          <w:b/>
          <w:lang w:eastAsia="it-IT"/>
        </w:rPr>
        <w:t xml:space="preserve"> </w:t>
      </w:r>
      <w:r w:rsidRPr="00EC5CCB">
        <w:rPr>
          <w:rFonts w:eastAsia="Times New Roman"/>
          <w:b/>
          <w:lang w:eastAsia="it-IT"/>
        </w:rPr>
        <w:t>circoscrizionali</w:t>
      </w:r>
    </w:p>
    <w:p w:rsidR="003D4021" w:rsidRPr="004C4CE0" w:rsidRDefault="00EC5CCB"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Nei consigli provinciali, comunali e circoscrizionali il seggio</w:t>
      </w:r>
      <w:r>
        <w:rPr>
          <w:rFonts w:eastAsia="Times New Roman"/>
          <w:lang w:eastAsia="it-IT"/>
        </w:rPr>
        <w:t xml:space="preserve"> </w:t>
      </w:r>
      <w:r w:rsidR="003D4021" w:rsidRPr="004C4CE0">
        <w:rPr>
          <w:rFonts w:eastAsia="Times New Roman"/>
          <w:lang w:eastAsia="it-IT"/>
        </w:rPr>
        <w:t>che durante il quinquennio rimanga vacante per qualsiasi causa, anche</w:t>
      </w:r>
      <w:r>
        <w:rPr>
          <w:rFonts w:eastAsia="Times New Roman"/>
          <w:lang w:eastAsia="it-IT"/>
        </w:rPr>
        <w:t xml:space="preserve"> </w:t>
      </w:r>
      <w:r w:rsidR="003D4021" w:rsidRPr="004C4CE0">
        <w:rPr>
          <w:rFonts w:eastAsia="Times New Roman"/>
          <w:lang w:eastAsia="it-IT"/>
        </w:rPr>
        <w:t>se sopravvenuta, é attribuito al candidato che nella medesima lista</w:t>
      </w:r>
      <w:r>
        <w:rPr>
          <w:rFonts w:eastAsia="Times New Roman"/>
          <w:lang w:eastAsia="it-IT"/>
        </w:rPr>
        <w:t xml:space="preserve"> </w:t>
      </w:r>
      <w:r w:rsidR="003D4021" w:rsidRPr="004C4CE0">
        <w:rPr>
          <w:rFonts w:eastAsia="Times New Roman"/>
          <w:lang w:eastAsia="it-IT"/>
        </w:rPr>
        <w:t>segue immediatamente l'ultimo eletto.</w:t>
      </w:r>
    </w:p>
    <w:p w:rsidR="003D4021" w:rsidRPr="004C4CE0" w:rsidRDefault="00EC5CCB"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Nel caso di sospensione di un consigliere ai sensi dell'articolo</w:t>
      </w:r>
      <w:r>
        <w:rPr>
          <w:rFonts w:eastAsia="Times New Roman"/>
          <w:lang w:eastAsia="it-IT"/>
        </w:rPr>
        <w:t xml:space="preserve"> </w:t>
      </w:r>
      <w:r w:rsidR="003D4021" w:rsidRPr="004C4CE0">
        <w:rPr>
          <w:rFonts w:eastAsia="Times New Roman"/>
          <w:lang w:eastAsia="it-IT"/>
        </w:rPr>
        <w:t>59, il consiglio, nella prima adunanza successiva alla notifica del</w:t>
      </w:r>
      <w:r>
        <w:rPr>
          <w:rFonts w:eastAsia="Times New Roman"/>
          <w:lang w:eastAsia="it-IT"/>
        </w:rPr>
        <w:t xml:space="preserve"> </w:t>
      </w:r>
      <w:r w:rsidR="003D4021" w:rsidRPr="004C4CE0">
        <w:rPr>
          <w:rFonts w:eastAsia="Times New Roman"/>
          <w:lang w:eastAsia="it-IT"/>
        </w:rPr>
        <w:t>provvedimento di sospensione, procede alla temporanea sostituzione</w:t>
      </w:r>
      <w:r>
        <w:rPr>
          <w:rFonts w:eastAsia="Times New Roman"/>
          <w:lang w:eastAsia="it-IT"/>
        </w:rPr>
        <w:t xml:space="preserve"> </w:t>
      </w:r>
      <w:r w:rsidR="003D4021" w:rsidRPr="004C4CE0">
        <w:rPr>
          <w:rFonts w:eastAsia="Times New Roman"/>
          <w:lang w:eastAsia="it-IT"/>
        </w:rPr>
        <w:t>affidando la supplenza per l'esercizio delle funzioni di consigliere</w:t>
      </w:r>
      <w:r>
        <w:rPr>
          <w:rFonts w:eastAsia="Times New Roman"/>
          <w:lang w:eastAsia="it-IT"/>
        </w:rPr>
        <w:t xml:space="preserve"> </w:t>
      </w:r>
      <w:r w:rsidR="003D4021" w:rsidRPr="004C4CE0">
        <w:rPr>
          <w:rFonts w:eastAsia="Times New Roman"/>
          <w:lang w:eastAsia="it-IT"/>
        </w:rPr>
        <w:t>al candidato della stessa lista che ha riportato, dopo gli eletti, il</w:t>
      </w:r>
      <w:r>
        <w:rPr>
          <w:rFonts w:eastAsia="Times New Roman"/>
          <w:lang w:eastAsia="it-IT"/>
        </w:rPr>
        <w:t xml:space="preserve"> </w:t>
      </w:r>
      <w:r w:rsidR="003D4021" w:rsidRPr="004C4CE0">
        <w:rPr>
          <w:rFonts w:eastAsia="Times New Roman"/>
          <w:lang w:eastAsia="it-IT"/>
        </w:rPr>
        <w:t>maggior numero di voti. La supplenza ha termine con la cessazione</w:t>
      </w:r>
      <w:r>
        <w:rPr>
          <w:rFonts w:eastAsia="Times New Roman"/>
          <w:lang w:eastAsia="it-IT"/>
        </w:rPr>
        <w:t xml:space="preserve"> </w:t>
      </w:r>
      <w:r w:rsidR="003D4021" w:rsidRPr="004C4CE0">
        <w:rPr>
          <w:rFonts w:eastAsia="Times New Roman"/>
          <w:lang w:eastAsia="it-IT"/>
        </w:rPr>
        <w:t>della sospensione. Qualora sopravvenga la decadenza si fa luogo alla</w:t>
      </w:r>
      <w:r>
        <w:rPr>
          <w:rFonts w:eastAsia="Times New Roman"/>
          <w:lang w:eastAsia="it-IT"/>
        </w:rPr>
        <w:t xml:space="preserve"> </w:t>
      </w:r>
      <w:r w:rsidR="003D4021" w:rsidRPr="004C4CE0">
        <w:rPr>
          <w:rFonts w:eastAsia="Times New Roman"/>
          <w:lang w:eastAsia="it-IT"/>
        </w:rPr>
        <w:t>surrogazione a norma del comma 1.</w:t>
      </w:r>
    </w:p>
    <w:p w:rsidR="00EC5CCB" w:rsidRDefault="00EC5CCB"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EC5CCB" w:rsidRDefault="003D4021" w:rsidP="00EC5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C5CCB">
        <w:rPr>
          <w:rFonts w:eastAsia="Times New Roman"/>
          <w:b/>
          <w:lang w:eastAsia="it-IT"/>
        </w:rPr>
        <w:t>Articolo 46</w:t>
      </w:r>
    </w:p>
    <w:p w:rsidR="003D4021" w:rsidRPr="00EC5CCB" w:rsidRDefault="003D4021" w:rsidP="00EC5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C5CCB">
        <w:rPr>
          <w:rFonts w:eastAsia="Times New Roman"/>
          <w:b/>
          <w:lang w:eastAsia="it-IT"/>
        </w:rPr>
        <w:t>Elezione del sindaco e del presidente della provincia - Nomina della</w:t>
      </w:r>
      <w:r w:rsidR="00EC5CCB">
        <w:rPr>
          <w:rFonts w:eastAsia="Times New Roman"/>
          <w:b/>
          <w:lang w:eastAsia="it-IT"/>
        </w:rPr>
        <w:t xml:space="preserve"> </w:t>
      </w:r>
      <w:r w:rsidRPr="00EC5CCB">
        <w:rPr>
          <w:rFonts w:eastAsia="Times New Roman"/>
          <w:b/>
          <w:lang w:eastAsia="it-IT"/>
        </w:rPr>
        <w:t>giunta</w:t>
      </w:r>
    </w:p>
    <w:p w:rsidR="003D4021" w:rsidRPr="004C4CE0" w:rsidRDefault="00EC5CCB"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Il sindaco e il presidente della provincia sono eletti dai</w:t>
      </w:r>
      <w:r>
        <w:rPr>
          <w:rFonts w:eastAsia="Times New Roman"/>
          <w:lang w:eastAsia="it-IT"/>
        </w:rPr>
        <w:t xml:space="preserve"> </w:t>
      </w:r>
      <w:r w:rsidR="003D4021" w:rsidRPr="004C4CE0">
        <w:rPr>
          <w:rFonts w:eastAsia="Times New Roman"/>
          <w:lang w:eastAsia="it-IT"/>
        </w:rPr>
        <w:t>cittadini a suffragio universale e diretto secondo le disposizioni</w:t>
      </w:r>
      <w:r>
        <w:rPr>
          <w:rFonts w:eastAsia="Times New Roman"/>
          <w:lang w:eastAsia="it-IT"/>
        </w:rPr>
        <w:t xml:space="preserve"> </w:t>
      </w:r>
      <w:r w:rsidR="003D4021" w:rsidRPr="004C4CE0">
        <w:rPr>
          <w:rFonts w:eastAsia="Times New Roman"/>
          <w:lang w:eastAsia="it-IT"/>
        </w:rPr>
        <w:t xml:space="preserve">dettate dalla legge e sono </w:t>
      </w:r>
      <w:r>
        <w:rPr>
          <w:rFonts w:eastAsia="Times New Roman"/>
          <w:lang w:eastAsia="it-IT"/>
        </w:rPr>
        <w:t>membri dei rispettivi consigli.</w:t>
      </w:r>
    </w:p>
    <w:p w:rsidR="003D4021" w:rsidRPr="004C4CE0" w:rsidRDefault="00EC5CCB"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Il sindaco e il presidente della provincia nominano</w:t>
      </w:r>
      <w:r w:rsidR="004C4CE0" w:rsidRPr="004C4CE0">
        <w:rPr>
          <w:rFonts w:eastAsia="Times New Roman"/>
          <w:lang w:eastAsia="it-IT"/>
        </w:rPr>
        <w:t xml:space="preserve"> </w:t>
      </w:r>
      <w:r w:rsidR="003D4021" w:rsidRPr="004C4CE0">
        <w:rPr>
          <w:rFonts w:eastAsia="Times New Roman"/>
          <w:bCs/>
          <w:iCs/>
          <w:lang w:eastAsia="it-IT"/>
        </w:rPr>
        <w:t>, nel</w:t>
      </w:r>
      <w:r>
        <w:rPr>
          <w:rFonts w:eastAsia="Times New Roman"/>
          <w:bCs/>
          <w:iCs/>
          <w:lang w:eastAsia="it-IT"/>
        </w:rPr>
        <w:t xml:space="preserve"> </w:t>
      </w:r>
      <w:r w:rsidR="003D4021" w:rsidRPr="004C4CE0">
        <w:rPr>
          <w:rFonts w:eastAsia="Times New Roman"/>
          <w:bCs/>
          <w:iCs/>
          <w:lang w:eastAsia="it-IT"/>
        </w:rPr>
        <w:t>rispetto del principio di pari opportunità tra donne e uomini,</w:t>
      </w:r>
      <w:r>
        <w:rPr>
          <w:rFonts w:eastAsia="Times New Roman"/>
          <w:bCs/>
          <w:iCs/>
          <w:lang w:eastAsia="it-IT"/>
        </w:rPr>
        <w:t xml:space="preserve"> </w:t>
      </w:r>
      <w:r w:rsidR="003D4021" w:rsidRPr="004C4CE0">
        <w:rPr>
          <w:rFonts w:eastAsia="Times New Roman"/>
          <w:bCs/>
          <w:iCs/>
          <w:lang w:eastAsia="it-IT"/>
        </w:rPr>
        <w:t>garantendo la presenza di entrambi i sessi,</w:t>
      </w:r>
      <w:r w:rsidR="004C4CE0" w:rsidRPr="004C4CE0">
        <w:rPr>
          <w:rFonts w:eastAsia="Times New Roman"/>
          <w:bCs/>
          <w:iCs/>
          <w:lang w:eastAsia="it-IT"/>
        </w:rPr>
        <w:t xml:space="preserve"> </w:t>
      </w:r>
      <w:r w:rsidR="003D4021" w:rsidRPr="004C4CE0">
        <w:rPr>
          <w:rFonts w:eastAsia="Times New Roman"/>
          <w:lang w:eastAsia="it-IT"/>
        </w:rPr>
        <w:t>i componenti della</w:t>
      </w:r>
      <w:r>
        <w:rPr>
          <w:rFonts w:eastAsia="Times New Roman"/>
          <w:lang w:eastAsia="it-IT"/>
        </w:rPr>
        <w:t xml:space="preserve"> </w:t>
      </w:r>
      <w:r w:rsidR="003D4021" w:rsidRPr="004C4CE0">
        <w:rPr>
          <w:rFonts w:eastAsia="Times New Roman"/>
          <w:lang w:eastAsia="it-IT"/>
        </w:rPr>
        <w:t>giunta, tra cui un vicesindaco e un vicepresidente, e ne danno</w:t>
      </w:r>
      <w:r>
        <w:rPr>
          <w:rFonts w:eastAsia="Times New Roman"/>
          <w:lang w:eastAsia="it-IT"/>
        </w:rPr>
        <w:t xml:space="preserve"> </w:t>
      </w:r>
      <w:r w:rsidR="003D4021" w:rsidRPr="004C4CE0">
        <w:rPr>
          <w:rFonts w:eastAsia="Times New Roman"/>
          <w:lang w:eastAsia="it-IT"/>
        </w:rPr>
        <w:t>comunicazione al consiglio nella prima seduta successiva alla</w:t>
      </w:r>
      <w:r>
        <w:rPr>
          <w:rFonts w:eastAsia="Times New Roman"/>
          <w:lang w:eastAsia="it-IT"/>
        </w:rPr>
        <w:t xml:space="preserve"> elezione.</w:t>
      </w:r>
    </w:p>
    <w:p w:rsidR="003D4021" w:rsidRPr="004C4CE0" w:rsidRDefault="00EC5CCB"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Entro il termine fissato dallo statuto, il sindaco o il presidente</w:t>
      </w:r>
      <w:r>
        <w:rPr>
          <w:rFonts w:eastAsia="Times New Roman"/>
          <w:lang w:eastAsia="it-IT"/>
        </w:rPr>
        <w:t xml:space="preserve"> </w:t>
      </w:r>
      <w:r w:rsidR="003D4021" w:rsidRPr="004C4CE0">
        <w:rPr>
          <w:rFonts w:eastAsia="Times New Roman"/>
          <w:lang w:eastAsia="it-IT"/>
        </w:rPr>
        <w:t>della provincia, sentita la giunta, presenta al consiglio le linee</w:t>
      </w:r>
      <w:r>
        <w:rPr>
          <w:rFonts w:eastAsia="Times New Roman"/>
          <w:lang w:eastAsia="it-IT"/>
        </w:rPr>
        <w:t xml:space="preserve"> </w:t>
      </w:r>
      <w:r w:rsidR="003D4021" w:rsidRPr="004C4CE0">
        <w:rPr>
          <w:rFonts w:eastAsia="Times New Roman"/>
          <w:lang w:eastAsia="it-IT"/>
        </w:rPr>
        <w:t>programmatiche relative alle azioni e ai progetti da realizzare nel</w:t>
      </w:r>
      <w:r>
        <w:rPr>
          <w:rFonts w:eastAsia="Times New Roman"/>
          <w:lang w:eastAsia="it-IT"/>
        </w:rPr>
        <w:t xml:space="preserve"> corso del mandato.</w:t>
      </w:r>
    </w:p>
    <w:p w:rsidR="003D4021" w:rsidRPr="004C4CE0" w:rsidRDefault="00EC5CCB"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Il sindaco e il presidente della provincia possono revocare uno o</w:t>
      </w:r>
      <w:r>
        <w:rPr>
          <w:rFonts w:eastAsia="Times New Roman"/>
          <w:lang w:eastAsia="it-IT"/>
        </w:rPr>
        <w:t xml:space="preserve"> </w:t>
      </w:r>
      <w:r w:rsidR="003D4021" w:rsidRPr="004C4CE0">
        <w:rPr>
          <w:rFonts w:eastAsia="Times New Roman"/>
          <w:lang w:eastAsia="it-IT"/>
        </w:rPr>
        <w:t>più assessori, dandone motiv</w:t>
      </w:r>
      <w:r>
        <w:rPr>
          <w:rFonts w:eastAsia="Times New Roman"/>
          <w:lang w:eastAsia="it-IT"/>
        </w:rPr>
        <w:t>ata comunicazione al consiglio.</w:t>
      </w:r>
    </w:p>
    <w:p w:rsidR="00EC5CCB" w:rsidRDefault="00EC5CCB"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EC5CCB" w:rsidRDefault="003D4021" w:rsidP="00EC5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C5CCB">
        <w:rPr>
          <w:rFonts w:eastAsia="Times New Roman"/>
          <w:b/>
          <w:lang w:eastAsia="it-IT"/>
        </w:rPr>
        <w:t>Articolo 47</w:t>
      </w:r>
    </w:p>
    <w:p w:rsidR="003D4021" w:rsidRPr="00EC5CCB" w:rsidRDefault="003D4021" w:rsidP="00EC5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C5CCB">
        <w:rPr>
          <w:rFonts w:eastAsia="Times New Roman"/>
          <w:b/>
          <w:lang w:eastAsia="it-IT"/>
        </w:rPr>
        <w:t>Composizione delle giunte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La giunta comunale e la giunta provinciale sono composte</w:t>
      </w:r>
      <w:r w:rsidR="00EC5CCB">
        <w:rPr>
          <w:rFonts w:eastAsia="Times New Roman"/>
          <w:lang w:eastAsia="it-IT"/>
        </w:rPr>
        <w:t xml:space="preserve"> </w:t>
      </w:r>
      <w:r w:rsidRPr="004C4CE0">
        <w:rPr>
          <w:rFonts w:eastAsia="Times New Roman"/>
          <w:lang w:eastAsia="it-IT"/>
        </w:rPr>
        <w:t>rispettivamente dal sindaco e dal presidente della provincia, che le</w:t>
      </w:r>
      <w:r w:rsidR="00EC5CCB">
        <w:rPr>
          <w:rFonts w:eastAsia="Times New Roman"/>
          <w:lang w:eastAsia="it-IT"/>
        </w:rPr>
        <w:t xml:space="preserve"> </w:t>
      </w:r>
      <w:r w:rsidRPr="004C4CE0">
        <w:rPr>
          <w:rFonts w:eastAsia="Times New Roman"/>
          <w:lang w:eastAsia="it-IT"/>
        </w:rPr>
        <w:t>presiedono, e da un numero di assessori, stabilito dagli statuti, che</w:t>
      </w:r>
      <w:r w:rsidR="00EC5CCB">
        <w:rPr>
          <w:rFonts w:eastAsia="Times New Roman"/>
          <w:lang w:eastAsia="it-IT"/>
        </w:rPr>
        <w:t xml:space="preserve"> </w:t>
      </w:r>
      <w:r w:rsidRPr="004C4CE0">
        <w:rPr>
          <w:rFonts w:eastAsia="Times New Roman"/>
          <w:lang w:eastAsia="it-IT"/>
        </w:rPr>
        <w:t>non deve essere superiore a un terzo, arrotondato aritmeticamente,</w:t>
      </w:r>
      <w:r w:rsidR="00EC5CCB">
        <w:rPr>
          <w:rFonts w:eastAsia="Times New Roman"/>
          <w:lang w:eastAsia="it-IT"/>
        </w:rPr>
        <w:t xml:space="preserve"> </w:t>
      </w:r>
      <w:r w:rsidRPr="004C4CE0">
        <w:rPr>
          <w:rFonts w:eastAsia="Times New Roman"/>
          <w:lang w:eastAsia="it-IT"/>
        </w:rPr>
        <w:t>del numero dei consiglieri comunali e provinciali, computando a tale</w:t>
      </w:r>
      <w:r w:rsidR="00EC5CCB">
        <w:rPr>
          <w:rFonts w:eastAsia="Times New Roman"/>
          <w:lang w:eastAsia="it-IT"/>
        </w:rPr>
        <w:t xml:space="preserve"> </w:t>
      </w:r>
      <w:r w:rsidRPr="004C4CE0">
        <w:rPr>
          <w:rFonts w:eastAsia="Times New Roman"/>
          <w:lang w:eastAsia="it-IT"/>
        </w:rPr>
        <w:t>fine il sindaco e il presidente della provincia, e comunque non</w:t>
      </w:r>
      <w:r w:rsidR="00EC5CCB">
        <w:rPr>
          <w:rFonts w:eastAsia="Times New Roman"/>
          <w:lang w:eastAsia="it-IT"/>
        </w:rPr>
        <w:t xml:space="preserve"> </w:t>
      </w:r>
      <w:r w:rsidRPr="004C4CE0">
        <w:rPr>
          <w:rFonts w:eastAsia="Times New Roman"/>
          <w:lang w:eastAsia="it-IT"/>
        </w:rPr>
        <w:t>superiore a</w:t>
      </w:r>
      <w:r w:rsidR="004C4CE0" w:rsidRPr="004C4CE0">
        <w:rPr>
          <w:rFonts w:eastAsia="Times New Roman"/>
          <w:lang w:eastAsia="it-IT"/>
        </w:rPr>
        <w:t xml:space="preserve"> </w:t>
      </w:r>
      <w:r w:rsidRPr="004C4CE0">
        <w:rPr>
          <w:rFonts w:eastAsia="Times New Roman"/>
          <w:bCs/>
          <w:iCs/>
          <w:lang w:eastAsia="it-IT"/>
        </w:rPr>
        <w:t>dodici</w:t>
      </w:r>
      <w:r w:rsidR="004C4CE0" w:rsidRPr="004C4CE0">
        <w:rPr>
          <w:rFonts w:eastAsia="Times New Roman"/>
          <w:bCs/>
          <w:iCs/>
          <w:lang w:eastAsia="it-IT"/>
        </w:rPr>
        <w:t xml:space="preserve"> </w:t>
      </w:r>
      <w:r w:rsidRPr="004C4CE0">
        <w:rPr>
          <w:rFonts w:eastAsia="Times New Roman"/>
          <w:lang w:eastAsia="it-IT"/>
        </w:rPr>
        <w:t>unità.</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Gli statuti, nel rispetto di quanto stabilito dal comma 1,</w:t>
      </w:r>
      <w:r w:rsidR="00EC5CCB">
        <w:rPr>
          <w:rFonts w:eastAsia="Times New Roman"/>
          <w:lang w:eastAsia="it-IT"/>
        </w:rPr>
        <w:t xml:space="preserve"> </w:t>
      </w:r>
      <w:r w:rsidRPr="004C4CE0">
        <w:rPr>
          <w:rFonts w:eastAsia="Times New Roman"/>
          <w:lang w:eastAsia="it-IT"/>
        </w:rPr>
        <w:t>possono fissare il numero degli assessori ovvero il numero massimo</w:t>
      </w:r>
      <w:r w:rsidR="00EC5CCB">
        <w:rPr>
          <w:rFonts w:eastAsia="Times New Roman"/>
          <w:lang w:eastAsia="it-IT"/>
        </w:rPr>
        <w:t xml:space="preserve"> degli stessi.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Nei comuni con popolazione superiore a 15.000 abitanti e nelle</w:t>
      </w:r>
      <w:r w:rsidR="00EC5CCB">
        <w:rPr>
          <w:rFonts w:eastAsia="Times New Roman"/>
          <w:lang w:eastAsia="it-IT"/>
        </w:rPr>
        <w:t xml:space="preserve"> </w:t>
      </w:r>
      <w:r w:rsidRPr="004C4CE0">
        <w:rPr>
          <w:rFonts w:eastAsia="Times New Roman"/>
          <w:lang w:eastAsia="it-IT"/>
        </w:rPr>
        <w:t>province gli assessori sono nominati dal sindaco o dal presidente</w:t>
      </w:r>
      <w:r w:rsidR="00EC5CCB">
        <w:rPr>
          <w:rFonts w:eastAsia="Times New Roman"/>
          <w:lang w:eastAsia="it-IT"/>
        </w:rPr>
        <w:t xml:space="preserve"> </w:t>
      </w:r>
      <w:r w:rsidRPr="004C4CE0">
        <w:rPr>
          <w:rFonts w:eastAsia="Times New Roman"/>
          <w:lang w:eastAsia="it-IT"/>
        </w:rPr>
        <w:t>della provincia, anche al di fuori dei componenti del consiglio, fra</w:t>
      </w:r>
      <w:r w:rsidR="00EC5CCB">
        <w:rPr>
          <w:rFonts w:eastAsia="Times New Roman"/>
          <w:lang w:eastAsia="it-IT"/>
        </w:rPr>
        <w:t xml:space="preserve"> </w:t>
      </w:r>
      <w:r w:rsidRPr="004C4CE0">
        <w:rPr>
          <w:rFonts w:eastAsia="Times New Roman"/>
          <w:lang w:eastAsia="it-IT"/>
        </w:rPr>
        <w:t>i cittadini in possesso dei requisiti di candidabilità,</w:t>
      </w:r>
      <w:r w:rsidR="00EC5CCB">
        <w:rPr>
          <w:rFonts w:eastAsia="Times New Roman"/>
          <w:lang w:eastAsia="it-IT"/>
        </w:rPr>
        <w:t xml:space="preserve"> </w:t>
      </w:r>
      <w:r w:rsidRPr="004C4CE0">
        <w:rPr>
          <w:rFonts w:eastAsia="Times New Roman"/>
          <w:lang w:eastAsia="it-IT"/>
        </w:rPr>
        <w:t>eleggibilità e compatibil</w:t>
      </w:r>
      <w:r w:rsidR="00EC5CCB">
        <w:rPr>
          <w:rFonts w:eastAsia="Times New Roman"/>
          <w:lang w:eastAsia="it-IT"/>
        </w:rPr>
        <w:t>ità alla carica di consigliere.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Nei comuni con popolazione inferiore a 15.000 abitanti lo</w:t>
      </w:r>
      <w:r w:rsidR="00EC5CCB">
        <w:rPr>
          <w:rFonts w:eastAsia="Times New Roman"/>
          <w:lang w:eastAsia="it-IT"/>
        </w:rPr>
        <w:t xml:space="preserve"> </w:t>
      </w:r>
      <w:r w:rsidRPr="004C4CE0">
        <w:rPr>
          <w:rFonts w:eastAsia="Times New Roman"/>
          <w:lang w:eastAsia="it-IT"/>
        </w:rPr>
        <w:t>statuto può prevedere la nomina ad assessore di cittadini non</w:t>
      </w:r>
      <w:r w:rsidR="00EC5CCB">
        <w:rPr>
          <w:rFonts w:eastAsia="Times New Roman"/>
          <w:lang w:eastAsia="it-IT"/>
        </w:rPr>
        <w:t xml:space="preserve"> </w:t>
      </w:r>
      <w:r w:rsidRPr="004C4CE0">
        <w:rPr>
          <w:rFonts w:eastAsia="Times New Roman"/>
          <w:lang w:eastAsia="it-IT"/>
        </w:rPr>
        <w:t>facenti, parte del consiglio ed in possesso dei requisiti di</w:t>
      </w:r>
      <w:r w:rsidR="00EC5CCB">
        <w:rPr>
          <w:rFonts w:eastAsia="Times New Roman"/>
          <w:lang w:eastAsia="it-IT"/>
        </w:rPr>
        <w:t xml:space="preserve"> </w:t>
      </w:r>
      <w:r w:rsidRPr="004C4CE0">
        <w:rPr>
          <w:rFonts w:eastAsia="Times New Roman"/>
          <w:lang w:eastAsia="it-IT"/>
        </w:rPr>
        <w:t>candidabilità, eleggibilità e compatibilità alla carica di</w:t>
      </w:r>
      <w:r w:rsidR="00EC5CCB">
        <w:rPr>
          <w:rFonts w:eastAsia="Times New Roman"/>
          <w:lang w:eastAsia="it-IT"/>
        </w:rPr>
        <w:t xml:space="preserve"> consigliere.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lastRenderedPageBreak/>
        <w:t xml:space="preserve"> 5. Fino all'adozione delle norme statutarie di cui al comma 1, le</w:t>
      </w:r>
      <w:r w:rsidR="00EC5CCB">
        <w:rPr>
          <w:rFonts w:eastAsia="Times New Roman"/>
          <w:lang w:eastAsia="it-IT"/>
        </w:rPr>
        <w:t xml:space="preserve"> </w:t>
      </w:r>
      <w:r w:rsidRPr="004C4CE0">
        <w:rPr>
          <w:rFonts w:eastAsia="Times New Roman"/>
          <w:lang w:eastAsia="it-IT"/>
        </w:rPr>
        <w:t>giunte comunali e provinciali sono composte da un numero, di</w:t>
      </w:r>
      <w:r w:rsidR="00EC5CCB">
        <w:rPr>
          <w:rFonts w:eastAsia="Times New Roman"/>
          <w:lang w:eastAsia="it-IT"/>
        </w:rPr>
        <w:t xml:space="preserve"> </w:t>
      </w:r>
      <w:r w:rsidRPr="004C4CE0">
        <w:rPr>
          <w:rFonts w:eastAsia="Times New Roman"/>
          <w:lang w:eastAsia="it-IT"/>
        </w:rPr>
        <w:t>assessori stabilito rispett</w:t>
      </w:r>
      <w:r w:rsidR="00EC5CCB">
        <w:rPr>
          <w:rFonts w:eastAsia="Times New Roman"/>
          <w:lang w:eastAsia="it-IT"/>
        </w:rPr>
        <w:t>ivamente nelle seguenti misure: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non superiore a 4 nei comuni con popolazione inferiore a 10.000 abitanti; non superiore a 6 nei comuni con popolazione compresa</w:t>
      </w:r>
      <w:r w:rsidR="00DD769F">
        <w:rPr>
          <w:rFonts w:eastAsia="Times New Roman"/>
          <w:lang w:eastAsia="it-IT"/>
        </w:rPr>
        <w:t xml:space="preserve"> </w:t>
      </w:r>
      <w:r w:rsidRPr="004C4CE0">
        <w:rPr>
          <w:rFonts w:eastAsia="Times New Roman"/>
          <w:lang w:eastAsia="it-IT"/>
        </w:rPr>
        <w:t xml:space="preserve"> tra 10.001 e 100.000 abitanti; non superiore a 10 nei comuni con popolazione compresa tra 100.001 e 250.000 abitanti e nei</w:t>
      </w:r>
      <w:r w:rsidR="00DD769F">
        <w:rPr>
          <w:rFonts w:eastAsia="Times New Roman"/>
          <w:lang w:eastAsia="it-IT"/>
        </w:rPr>
        <w:t xml:space="preserve"> </w:t>
      </w:r>
      <w:r w:rsidRPr="004C4CE0">
        <w:rPr>
          <w:rFonts w:eastAsia="Times New Roman"/>
          <w:lang w:eastAsia="it-IT"/>
        </w:rPr>
        <w:t xml:space="preserve"> capoluoghi di provincia con popolazione inferiore a 100.000 abitanti; non superiore a 12 nei comuni con popolazione compresa tra 250.001 e 500.000 abitanti; non superiore a 14 nei comuni con popolazione compresa tra 500.001 e 1.000.000 di abitanti e non superiore a 16 nei comuni con popolazione superiore a 1.000.000 di abitanti</w:t>
      </w:r>
      <w:r w:rsidR="00DD769F">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non superiore a 6 per le province a cui sono assegnati 24 consiglieri; non superiore a 8 per le province a cui sono assegnati 30 consiglieri; non superiore a 10 per le province a cui sono assegnati 36 consiglieri; non superiore a 12 per quelle a cui</w:t>
      </w:r>
      <w:r w:rsidR="00DD769F">
        <w:rPr>
          <w:rFonts w:eastAsia="Times New Roman"/>
          <w:lang w:eastAsia="it-IT"/>
        </w:rPr>
        <w:t xml:space="preserve"> sono assegnati 45 consiglieri.</w:t>
      </w:r>
    </w:p>
    <w:p w:rsidR="00E46872" w:rsidRPr="00E46872" w:rsidRDefault="00E46872" w:rsidP="00DD7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it-IT"/>
        </w:rPr>
      </w:pPr>
    </w:p>
    <w:p w:rsidR="003D4021" w:rsidRPr="00DD769F" w:rsidRDefault="003D4021" w:rsidP="00DD7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D769F">
        <w:rPr>
          <w:rFonts w:eastAsia="Times New Roman"/>
          <w:b/>
          <w:lang w:eastAsia="it-IT"/>
        </w:rPr>
        <w:t>Articolo 48</w:t>
      </w:r>
    </w:p>
    <w:p w:rsidR="00DD769F" w:rsidRDefault="003D4021" w:rsidP="00DD7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D769F">
        <w:rPr>
          <w:rFonts w:eastAsia="Times New Roman"/>
          <w:b/>
          <w:lang w:eastAsia="it-IT"/>
        </w:rPr>
        <w:t>Competenze delle giunte</w:t>
      </w:r>
    </w:p>
    <w:p w:rsidR="003D4021" w:rsidRPr="004C4CE0" w:rsidRDefault="00DD769F"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DD769F">
        <w:rPr>
          <w:rFonts w:eastAsia="Times New Roman"/>
          <w:lang w:eastAsia="it-IT"/>
        </w:rPr>
        <w:t xml:space="preserve"> </w:t>
      </w:r>
      <w:r w:rsidR="003D4021" w:rsidRPr="004C4CE0">
        <w:rPr>
          <w:rFonts w:eastAsia="Times New Roman"/>
          <w:lang w:eastAsia="it-IT"/>
        </w:rPr>
        <w:t>1. La giunta collabora con il sindaco o con il presidente della</w:t>
      </w:r>
      <w:r>
        <w:rPr>
          <w:rFonts w:eastAsia="Times New Roman"/>
          <w:lang w:eastAsia="it-IT"/>
        </w:rPr>
        <w:t xml:space="preserve"> </w:t>
      </w:r>
      <w:r w:rsidR="003D4021" w:rsidRPr="004C4CE0">
        <w:rPr>
          <w:rFonts w:eastAsia="Times New Roman"/>
          <w:lang w:eastAsia="it-IT"/>
        </w:rPr>
        <w:t xml:space="preserve">provincia nel governo del comune o della </w:t>
      </w:r>
      <w:r>
        <w:rPr>
          <w:rFonts w:eastAsia="Times New Roman"/>
          <w:lang w:eastAsia="it-IT"/>
        </w:rPr>
        <w:t>p</w:t>
      </w:r>
      <w:r w:rsidR="003D4021" w:rsidRPr="004C4CE0">
        <w:rPr>
          <w:rFonts w:eastAsia="Times New Roman"/>
          <w:lang w:eastAsia="it-IT"/>
        </w:rPr>
        <w:t>rovincia ed opera</w:t>
      </w:r>
      <w:r>
        <w:rPr>
          <w:rFonts w:eastAsia="Times New Roman"/>
          <w:lang w:eastAsia="it-IT"/>
        </w:rPr>
        <w:t xml:space="preserve"> </w:t>
      </w:r>
      <w:r w:rsidR="003D4021" w:rsidRPr="004C4CE0">
        <w:rPr>
          <w:rFonts w:eastAsia="Times New Roman"/>
          <w:lang w:eastAsia="it-IT"/>
        </w:rPr>
        <w:t>attraverso deliberazioni collegiali.</w:t>
      </w:r>
      <w:r w:rsidR="004C4CE0" w:rsidRPr="004C4CE0">
        <w:rPr>
          <w:rFonts w:eastAsia="Times New Roman"/>
          <w:lang w:eastAsia="it-IT"/>
        </w:rPr>
        <w:t xml:space="preserve"> </w:t>
      </w:r>
      <w:r w:rsidR="003D4021" w:rsidRPr="004C4CE0">
        <w:rPr>
          <w:rFonts w:eastAsia="Times New Roman"/>
          <w:bCs/>
          <w:iCs/>
          <w:lang w:eastAsia="it-IT"/>
        </w:rPr>
        <w:t>Nei comuni con popolazione</w:t>
      </w:r>
      <w:r>
        <w:rPr>
          <w:rFonts w:eastAsia="Times New Roman"/>
          <w:bCs/>
          <w:iCs/>
          <w:lang w:eastAsia="it-IT"/>
        </w:rPr>
        <w:t xml:space="preserve"> </w:t>
      </w:r>
      <w:r w:rsidR="003D4021" w:rsidRPr="004C4CE0">
        <w:rPr>
          <w:rFonts w:eastAsia="Times New Roman"/>
          <w:bCs/>
          <w:iCs/>
          <w:lang w:eastAsia="it-IT"/>
        </w:rPr>
        <w:t>fino a 15.000 abitanti, le riunioni della giunta si tengono</w:t>
      </w:r>
      <w:r>
        <w:rPr>
          <w:rFonts w:eastAsia="Times New Roman"/>
          <w:bCs/>
          <w:iCs/>
          <w:lang w:eastAsia="it-IT"/>
        </w:rPr>
        <w:t xml:space="preserve"> </w:t>
      </w:r>
      <w:r w:rsidR="003D4021" w:rsidRPr="004C4CE0">
        <w:rPr>
          <w:rFonts w:eastAsia="Times New Roman"/>
          <w:bCs/>
          <w:iCs/>
          <w:lang w:eastAsia="it-IT"/>
        </w:rPr>
        <w:t>preferibilmente in un arco temporale non coincidente con l'orario di</w:t>
      </w:r>
      <w:r>
        <w:rPr>
          <w:rFonts w:eastAsia="Times New Roman"/>
          <w:bCs/>
          <w:iCs/>
          <w:lang w:eastAsia="it-IT"/>
        </w:rPr>
        <w:t xml:space="preserve"> </w:t>
      </w:r>
      <w:r w:rsidR="003D4021" w:rsidRPr="004C4CE0">
        <w:rPr>
          <w:rFonts w:eastAsia="Times New Roman"/>
          <w:bCs/>
          <w:iCs/>
          <w:lang w:eastAsia="it-IT"/>
        </w:rPr>
        <w:t>lavoro dei partecipanti</w:t>
      </w:r>
      <w:r w:rsidR="003D4021" w:rsidRPr="004C4CE0">
        <w:rPr>
          <w:rFonts w:eastAsia="Times New Roman"/>
          <w:lang w:eastAsia="it-IT"/>
        </w:rPr>
        <w:t>.</w:t>
      </w:r>
      <w:r w:rsidR="004C4CE0" w:rsidRPr="004C4CE0">
        <w:rPr>
          <w:rFonts w:eastAsia="Times New Roman"/>
          <w:lang w:eastAsia="it-IT"/>
        </w:rPr>
        <w:t xml:space="preserve"> </w:t>
      </w:r>
      <w:r>
        <w:rPr>
          <w:rFonts w:eastAsia="Times New Roman"/>
          <w:lang w:eastAsia="it-IT"/>
        </w:rPr>
        <w:t>(</w:t>
      </w:r>
      <w:r w:rsidR="003D4021" w:rsidRPr="004C4CE0">
        <w:rPr>
          <w:rFonts w:eastAsia="Times New Roman"/>
          <w:bCs/>
          <w:iCs/>
          <w:lang w:eastAsia="it-IT"/>
        </w:rPr>
        <w:t>49</w:t>
      </w:r>
      <w:r>
        <w:rPr>
          <w:rFonts w:eastAsia="Times New Roman"/>
          <w:bCs/>
          <w:iCs/>
          <w:lang w:eastAsia="it-IT"/>
        </w:rPr>
        <w:t>)</w:t>
      </w:r>
    </w:p>
    <w:p w:rsidR="003D4021" w:rsidRPr="004C4CE0" w:rsidRDefault="00DD769F"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La giunta compie tutti gli atti rientranti ai sensi dell'articolo</w:t>
      </w:r>
      <w:r>
        <w:rPr>
          <w:rFonts w:eastAsia="Times New Roman"/>
          <w:lang w:eastAsia="it-IT"/>
        </w:rPr>
        <w:t xml:space="preserve"> </w:t>
      </w:r>
      <w:r w:rsidR="003D4021" w:rsidRPr="004C4CE0">
        <w:rPr>
          <w:rFonts w:eastAsia="Times New Roman"/>
          <w:lang w:eastAsia="it-IT"/>
        </w:rPr>
        <w:t>107, commi 1 e 2, nelle funzioni degli organi di governo, che non</w:t>
      </w:r>
      <w:r>
        <w:rPr>
          <w:rFonts w:eastAsia="Times New Roman"/>
          <w:lang w:eastAsia="it-IT"/>
        </w:rPr>
        <w:t xml:space="preserve"> </w:t>
      </w:r>
      <w:r w:rsidR="003D4021" w:rsidRPr="004C4CE0">
        <w:rPr>
          <w:rFonts w:eastAsia="Times New Roman"/>
          <w:lang w:eastAsia="it-IT"/>
        </w:rPr>
        <w:t>siano riservati dalla legge al consiglio e che non ricadano nelle</w:t>
      </w:r>
      <w:r>
        <w:rPr>
          <w:rFonts w:eastAsia="Times New Roman"/>
          <w:lang w:eastAsia="it-IT"/>
        </w:rPr>
        <w:t xml:space="preserve"> </w:t>
      </w:r>
      <w:r w:rsidR="003D4021" w:rsidRPr="004C4CE0">
        <w:rPr>
          <w:rFonts w:eastAsia="Times New Roman"/>
          <w:lang w:eastAsia="it-IT"/>
        </w:rPr>
        <w:t>competenze, previste dalle leggi o dallo statuto, del sindaco o del</w:t>
      </w:r>
      <w:r>
        <w:rPr>
          <w:rFonts w:eastAsia="Times New Roman"/>
          <w:lang w:eastAsia="it-IT"/>
        </w:rPr>
        <w:t xml:space="preserve"> </w:t>
      </w:r>
      <w:r w:rsidR="003D4021" w:rsidRPr="004C4CE0">
        <w:rPr>
          <w:rFonts w:eastAsia="Times New Roman"/>
          <w:lang w:eastAsia="it-IT"/>
        </w:rPr>
        <w:t>presidente della provincia o degli organi di decentramento; collabora</w:t>
      </w:r>
      <w:r>
        <w:rPr>
          <w:rFonts w:eastAsia="Times New Roman"/>
          <w:lang w:eastAsia="it-IT"/>
        </w:rPr>
        <w:t xml:space="preserve"> </w:t>
      </w:r>
      <w:r w:rsidR="003D4021" w:rsidRPr="004C4CE0">
        <w:rPr>
          <w:rFonts w:eastAsia="Times New Roman"/>
          <w:lang w:eastAsia="it-IT"/>
        </w:rPr>
        <w:t>con il sindaco e con il presidente della provincia nell'attuazione</w:t>
      </w:r>
      <w:r>
        <w:rPr>
          <w:rFonts w:eastAsia="Times New Roman"/>
          <w:lang w:eastAsia="it-IT"/>
        </w:rPr>
        <w:t xml:space="preserve"> </w:t>
      </w:r>
      <w:r w:rsidR="003D4021" w:rsidRPr="004C4CE0">
        <w:rPr>
          <w:rFonts w:eastAsia="Times New Roman"/>
          <w:lang w:eastAsia="it-IT"/>
        </w:rPr>
        <w:t>degli indirizzi generali del consiglio; riferisce annualmente al</w:t>
      </w:r>
      <w:r>
        <w:rPr>
          <w:rFonts w:eastAsia="Times New Roman"/>
          <w:lang w:eastAsia="it-IT"/>
        </w:rPr>
        <w:t xml:space="preserve"> </w:t>
      </w:r>
      <w:r w:rsidR="003D4021" w:rsidRPr="004C4CE0">
        <w:rPr>
          <w:rFonts w:eastAsia="Times New Roman"/>
          <w:lang w:eastAsia="it-IT"/>
        </w:rPr>
        <w:t>consiglio sulla propria attività e svolge attività propositive e di</w:t>
      </w:r>
      <w:r>
        <w:rPr>
          <w:rFonts w:eastAsia="Times New Roman"/>
          <w:lang w:eastAsia="it-IT"/>
        </w:rPr>
        <w:t xml:space="preserve"> </w:t>
      </w:r>
      <w:r w:rsidR="003D4021" w:rsidRPr="004C4CE0">
        <w:rPr>
          <w:rFonts w:eastAsia="Times New Roman"/>
          <w:lang w:eastAsia="it-IT"/>
        </w:rPr>
        <w:t>impu</w:t>
      </w:r>
      <w:r>
        <w:rPr>
          <w:rFonts w:eastAsia="Times New Roman"/>
          <w:lang w:eastAsia="it-IT"/>
        </w:rPr>
        <w:t>lso nei confronti dello stesso.</w:t>
      </w:r>
    </w:p>
    <w:p w:rsidR="003D4021" w:rsidRPr="004C4CE0" w:rsidRDefault="00DD769F"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É, altresì, di competenza della giunta l'adozione dei</w:t>
      </w:r>
      <w:r>
        <w:rPr>
          <w:rFonts w:eastAsia="Times New Roman"/>
          <w:lang w:eastAsia="it-IT"/>
        </w:rPr>
        <w:t xml:space="preserve"> </w:t>
      </w:r>
      <w:r w:rsidR="003D4021" w:rsidRPr="004C4CE0">
        <w:rPr>
          <w:rFonts w:eastAsia="Times New Roman"/>
          <w:lang w:eastAsia="it-IT"/>
        </w:rPr>
        <w:t>regolamenti sull'ordinamento degli uffici e dei servizi, nel rispetto</w:t>
      </w:r>
      <w:r>
        <w:rPr>
          <w:rFonts w:eastAsia="Times New Roman"/>
          <w:lang w:eastAsia="it-IT"/>
        </w:rPr>
        <w:t xml:space="preserve"> </w:t>
      </w:r>
      <w:r w:rsidR="003D4021" w:rsidRPr="004C4CE0">
        <w:rPr>
          <w:rFonts w:eastAsia="Times New Roman"/>
          <w:lang w:eastAsia="it-IT"/>
        </w:rPr>
        <w:t>dei criteri ge</w:t>
      </w:r>
      <w:r>
        <w:rPr>
          <w:rFonts w:eastAsia="Times New Roman"/>
          <w:lang w:eastAsia="it-IT"/>
        </w:rPr>
        <w:t>nerali stabiliti dal consiglio.</w:t>
      </w:r>
    </w:p>
    <w:p w:rsidR="003D4021" w:rsidRPr="00DD769F"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DD769F">
        <w:rPr>
          <w:rFonts w:eastAsia="Times New Roman"/>
          <w:sz w:val="16"/>
          <w:szCs w:val="16"/>
          <w:lang w:eastAsia="it-IT"/>
        </w:rPr>
        <w:t xml:space="preserve">--------------- </w:t>
      </w:r>
    </w:p>
    <w:p w:rsidR="003D4021" w:rsidRPr="00DD769F"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DD769F">
        <w:rPr>
          <w:rFonts w:eastAsia="Times New Roman"/>
          <w:sz w:val="16"/>
          <w:szCs w:val="16"/>
          <w:lang w:eastAsia="it-IT"/>
        </w:rPr>
        <w:t xml:space="preserve">AGGIORNAMENTO (49) </w:t>
      </w:r>
    </w:p>
    <w:p w:rsidR="003D4021" w:rsidRPr="00DD769F"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DD769F">
        <w:rPr>
          <w:rFonts w:eastAsia="Times New Roman"/>
          <w:sz w:val="16"/>
          <w:szCs w:val="16"/>
          <w:lang w:eastAsia="it-IT"/>
        </w:rPr>
        <w:t xml:space="preserve"> Il </w:t>
      </w:r>
      <w:hyperlink r:id="rId61" w:tgtFrame="_blank" w:history="1">
        <w:r w:rsidRPr="00DD769F">
          <w:rPr>
            <w:rFonts w:eastAsia="Times New Roman"/>
            <w:sz w:val="16"/>
            <w:szCs w:val="16"/>
            <w:lang w:eastAsia="it-IT"/>
          </w:rPr>
          <w:t>D.L. 13 agosto 2011, n. 138</w:t>
        </w:r>
      </w:hyperlink>
      <w:r w:rsidRPr="00DD769F">
        <w:rPr>
          <w:rFonts w:eastAsia="Times New Roman"/>
          <w:sz w:val="16"/>
          <w:szCs w:val="16"/>
          <w:lang w:eastAsia="it-IT"/>
        </w:rPr>
        <w:t>, convertito con modificazioni dalla</w:t>
      </w:r>
      <w:r w:rsidR="00DD769F">
        <w:rPr>
          <w:rFonts w:eastAsia="Times New Roman"/>
          <w:sz w:val="16"/>
          <w:szCs w:val="16"/>
          <w:lang w:eastAsia="it-IT"/>
        </w:rPr>
        <w:t xml:space="preserve"> </w:t>
      </w:r>
      <w:hyperlink r:id="rId62" w:tgtFrame="_blank" w:history="1">
        <w:r w:rsidRPr="00DD769F">
          <w:rPr>
            <w:rFonts w:eastAsia="Times New Roman"/>
            <w:sz w:val="16"/>
            <w:szCs w:val="16"/>
            <w:lang w:eastAsia="it-IT"/>
          </w:rPr>
          <w:t>L. 14 settembre 2011, n. 148</w:t>
        </w:r>
      </w:hyperlink>
      <w:r w:rsidRPr="00DD769F">
        <w:rPr>
          <w:rFonts w:eastAsia="Times New Roman"/>
          <w:sz w:val="16"/>
          <w:szCs w:val="16"/>
          <w:lang w:eastAsia="it-IT"/>
        </w:rPr>
        <w:t>, ha disposto (con l'art. 16, comma 29)</w:t>
      </w:r>
      <w:r w:rsidR="00DD769F">
        <w:rPr>
          <w:rFonts w:eastAsia="Times New Roman"/>
          <w:sz w:val="16"/>
          <w:szCs w:val="16"/>
          <w:lang w:eastAsia="it-IT"/>
        </w:rPr>
        <w:t xml:space="preserve"> </w:t>
      </w:r>
      <w:r w:rsidRPr="00DD769F">
        <w:rPr>
          <w:rFonts w:eastAsia="Times New Roman"/>
          <w:sz w:val="16"/>
          <w:szCs w:val="16"/>
          <w:lang w:eastAsia="it-IT"/>
        </w:rPr>
        <w:t>che "Le disposizioni di cui al presente articolo si applicano ai</w:t>
      </w:r>
      <w:r w:rsidR="00DD769F">
        <w:rPr>
          <w:rFonts w:eastAsia="Times New Roman"/>
          <w:sz w:val="16"/>
          <w:szCs w:val="16"/>
          <w:lang w:eastAsia="it-IT"/>
        </w:rPr>
        <w:t xml:space="preserve"> </w:t>
      </w:r>
      <w:r w:rsidRPr="00DD769F">
        <w:rPr>
          <w:rFonts w:eastAsia="Times New Roman"/>
          <w:sz w:val="16"/>
          <w:szCs w:val="16"/>
          <w:lang w:eastAsia="it-IT"/>
        </w:rPr>
        <w:t>comuni appartenenti alle regioni a statuto speciale ed alle province</w:t>
      </w:r>
      <w:r w:rsidR="00DD769F">
        <w:rPr>
          <w:rFonts w:eastAsia="Times New Roman"/>
          <w:sz w:val="16"/>
          <w:szCs w:val="16"/>
          <w:lang w:eastAsia="it-IT"/>
        </w:rPr>
        <w:t xml:space="preserve"> </w:t>
      </w:r>
      <w:r w:rsidRPr="00DD769F">
        <w:rPr>
          <w:rFonts w:eastAsia="Times New Roman"/>
          <w:sz w:val="16"/>
          <w:szCs w:val="16"/>
          <w:lang w:eastAsia="it-IT"/>
        </w:rPr>
        <w:t>autonome di Trento e di Bolzano nel rispetto degli statuti delle</w:t>
      </w:r>
      <w:r w:rsidR="00DD769F">
        <w:rPr>
          <w:rFonts w:eastAsia="Times New Roman"/>
          <w:sz w:val="16"/>
          <w:szCs w:val="16"/>
          <w:lang w:eastAsia="it-IT"/>
        </w:rPr>
        <w:t xml:space="preserve"> </w:t>
      </w:r>
      <w:r w:rsidRPr="00DD769F">
        <w:rPr>
          <w:rFonts w:eastAsia="Times New Roman"/>
          <w:sz w:val="16"/>
          <w:szCs w:val="16"/>
          <w:lang w:eastAsia="it-IT"/>
        </w:rPr>
        <w:t>regioni e province medesime, delle relative norme di attuazione e</w:t>
      </w:r>
      <w:r w:rsidR="00DD769F">
        <w:rPr>
          <w:rFonts w:eastAsia="Times New Roman"/>
          <w:sz w:val="16"/>
          <w:szCs w:val="16"/>
          <w:lang w:eastAsia="it-IT"/>
        </w:rPr>
        <w:t xml:space="preserve"> </w:t>
      </w:r>
      <w:r w:rsidRPr="00DD769F">
        <w:rPr>
          <w:rFonts w:eastAsia="Times New Roman"/>
          <w:sz w:val="16"/>
          <w:szCs w:val="16"/>
          <w:lang w:eastAsia="it-IT"/>
        </w:rPr>
        <w:t>secondo quanto previsto dall'</w:t>
      </w:r>
      <w:hyperlink r:id="rId63" w:tgtFrame="_blank" w:history="1">
        <w:r w:rsidRPr="00DD769F">
          <w:rPr>
            <w:rFonts w:eastAsia="Times New Roman"/>
            <w:sz w:val="16"/>
            <w:szCs w:val="16"/>
            <w:lang w:eastAsia="it-IT"/>
          </w:rPr>
          <w:t>articolo 27 della legge 5 maggio 2009,</w:t>
        </w:r>
        <w:r w:rsidR="00DD769F">
          <w:rPr>
            <w:rFonts w:eastAsia="Times New Roman"/>
            <w:sz w:val="16"/>
            <w:szCs w:val="16"/>
            <w:lang w:eastAsia="it-IT"/>
          </w:rPr>
          <w:t xml:space="preserve"> </w:t>
        </w:r>
        <w:r w:rsidRPr="00DD769F">
          <w:rPr>
            <w:rFonts w:eastAsia="Times New Roman"/>
            <w:sz w:val="16"/>
            <w:szCs w:val="16"/>
            <w:lang w:eastAsia="it-IT"/>
          </w:rPr>
          <w:t>n. 42</w:t>
        </w:r>
      </w:hyperlink>
      <w:r w:rsidR="00DD769F">
        <w:rPr>
          <w:rFonts w:eastAsia="Times New Roman"/>
          <w:sz w:val="16"/>
          <w:szCs w:val="16"/>
          <w:lang w:eastAsia="it-IT"/>
        </w:rPr>
        <w:t>".</w:t>
      </w:r>
    </w:p>
    <w:p w:rsidR="00DD769F" w:rsidRDefault="00DD769F"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DD769F" w:rsidRDefault="008445E7" w:rsidP="00DD7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Articolo</w:t>
      </w:r>
      <w:r w:rsidR="003D4021" w:rsidRPr="00DD769F">
        <w:rPr>
          <w:rFonts w:eastAsia="Times New Roman"/>
          <w:b/>
          <w:lang w:eastAsia="it-IT"/>
        </w:rPr>
        <w:t xml:space="preserve"> 49.</w:t>
      </w:r>
    </w:p>
    <w:p w:rsidR="003D4021" w:rsidRPr="00DD769F" w:rsidRDefault="003D4021" w:rsidP="00DD7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D769F">
        <w:rPr>
          <w:rFonts w:eastAsia="Times New Roman"/>
          <w:b/>
          <w:bCs/>
          <w:iCs/>
          <w:lang w:eastAsia="it-IT"/>
        </w:rPr>
        <w:t>Parer</w:t>
      </w:r>
      <w:r w:rsidR="00DD769F">
        <w:rPr>
          <w:rFonts w:eastAsia="Times New Roman"/>
          <w:b/>
          <w:bCs/>
          <w:iCs/>
          <w:lang w:eastAsia="it-IT"/>
        </w:rPr>
        <w:t>i dei responsabili dei servizi</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lang w:eastAsia="it-IT"/>
        </w:rPr>
        <w:t xml:space="preserve"> </w:t>
      </w:r>
      <w:r w:rsidR="003D4021" w:rsidRPr="004C4CE0">
        <w:rPr>
          <w:rFonts w:eastAsia="Times New Roman"/>
          <w:bCs/>
          <w:iCs/>
          <w:lang w:eastAsia="it-IT"/>
        </w:rPr>
        <w:t>1. Su ogni proposta di deliberazione sottoposta alla Giunta e al</w:t>
      </w:r>
      <w:r w:rsidR="00F62D66">
        <w:rPr>
          <w:rFonts w:eastAsia="Times New Roman"/>
          <w:bCs/>
          <w:iCs/>
          <w:lang w:eastAsia="it-IT"/>
        </w:rPr>
        <w:t xml:space="preserve"> </w:t>
      </w:r>
      <w:r w:rsidR="003D4021" w:rsidRPr="004C4CE0">
        <w:rPr>
          <w:rFonts w:eastAsia="Times New Roman"/>
          <w:bCs/>
          <w:iCs/>
          <w:lang w:eastAsia="it-IT"/>
        </w:rPr>
        <w:t>Consiglio che non sia mero atto di indirizzo deve essere richiesto il</w:t>
      </w:r>
      <w:r w:rsidR="00F62D66">
        <w:rPr>
          <w:rFonts w:eastAsia="Times New Roman"/>
          <w:bCs/>
          <w:iCs/>
          <w:lang w:eastAsia="it-IT"/>
        </w:rPr>
        <w:t xml:space="preserve"> </w:t>
      </w:r>
      <w:r w:rsidR="003D4021" w:rsidRPr="004C4CE0">
        <w:rPr>
          <w:rFonts w:eastAsia="Times New Roman"/>
          <w:bCs/>
          <w:iCs/>
          <w:lang w:eastAsia="it-IT"/>
        </w:rPr>
        <w:t>parere, in ordine alla sola regolarità tecnica, del responsabile del</w:t>
      </w:r>
      <w:r w:rsidR="00F62D66">
        <w:rPr>
          <w:rFonts w:eastAsia="Times New Roman"/>
          <w:bCs/>
          <w:iCs/>
          <w:lang w:eastAsia="it-IT"/>
        </w:rPr>
        <w:t xml:space="preserve"> </w:t>
      </w:r>
      <w:r w:rsidR="003D4021" w:rsidRPr="004C4CE0">
        <w:rPr>
          <w:rFonts w:eastAsia="Times New Roman"/>
          <w:bCs/>
          <w:iCs/>
          <w:lang w:eastAsia="it-IT"/>
        </w:rPr>
        <w:t>servizio interessato e, qualora comporti riflessi diretti o indiretti</w:t>
      </w:r>
      <w:r w:rsidR="00F62D66">
        <w:rPr>
          <w:rFonts w:eastAsia="Times New Roman"/>
          <w:bCs/>
          <w:iCs/>
          <w:lang w:eastAsia="it-IT"/>
        </w:rPr>
        <w:t xml:space="preserve"> </w:t>
      </w:r>
      <w:r w:rsidR="003D4021" w:rsidRPr="004C4CE0">
        <w:rPr>
          <w:rFonts w:eastAsia="Times New Roman"/>
          <w:bCs/>
          <w:iCs/>
          <w:lang w:eastAsia="it-IT"/>
        </w:rPr>
        <w:t>sulla situazione economico-finanziaria o sul patrimonio dell'ente,</w:t>
      </w:r>
      <w:r w:rsidR="00F62D66">
        <w:rPr>
          <w:rFonts w:eastAsia="Times New Roman"/>
          <w:bCs/>
          <w:iCs/>
          <w:lang w:eastAsia="it-IT"/>
        </w:rPr>
        <w:t xml:space="preserve"> </w:t>
      </w:r>
      <w:r w:rsidR="003D4021" w:rsidRPr="004C4CE0">
        <w:rPr>
          <w:rFonts w:eastAsia="Times New Roman"/>
          <w:bCs/>
          <w:iCs/>
          <w:lang w:eastAsia="it-IT"/>
        </w:rPr>
        <w:t>del responsabile di ragioneria in ordine alla regolarità contabile.</w:t>
      </w:r>
      <w:r w:rsidR="00F62D66">
        <w:rPr>
          <w:rFonts w:eastAsia="Times New Roman"/>
          <w:bCs/>
          <w:iCs/>
          <w:lang w:eastAsia="it-IT"/>
        </w:rPr>
        <w:t xml:space="preserve"> </w:t>
      </w:r>
      <w:r w:rsidR="003D4021" w:rsidRPr="004C4CE0">
        <w:rPr>
          <w:rFonts w:eastAsia="Times New Roman"/>
          <w:bCs/>
          <w:iCs/>
          <w:lang w:eastAsia="it-IT"/>
        </w:rPr>
        <w:t xml:space="preserve">I pareri sono inseriti </w:t>
      </w:r>
      <w:r w:rsidR="00F62D66">
        <w:rPr>
          <w:rFonts w:eastAsia="Times New Roman"/>
          <w:bCs/>
          <w:iCs/>
          <w:lang w:eastAsia="it-IT"/>
        </w:rPr>
        <w:t>nella deliberazione.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2. Nel caso in cui l'ente non abbia i responsabili dei servizi, il</w:t>
      </w:r>
      <w:r w:rsidR="00F62D66">
        <w:rPr>
          <w:rFonts w:eastAsia="Times New Roman"/>
          <w:bCs/>
          <w:iCs/>
          <w:lang w:eastAsia="it-IT"/>
        </w:rPr>
        <w:t xml:space="preserve"> </w:t>
      </w:r>
      <w:r w:rsidRPr="004C4CE0">
        <w:rPr>
          <w:rFonts w:eastAsia="Times New Roman"/>
          <w:bCs/>
          <w:iCs/>
          <w:lang w:eastAsia="it-IT"/>
        </w:rPr>
        <w:t>parere é espresso dal segretario dell'ente, in relazione alle sue</w:t>
      </w:r>
      <w:r w:rsidR="00F62D66">
        <w:rPr>
          <w:rFonts w:eastAsia="Times New Roman"/>
          <w:bCs/>
          <w:iCs/>
          <w:lang w:eastAsia="it-IT"/>
        </w:rPr>
        <w:t xml:space="preserve"> competenze.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3. I soggetti di cui al comma 1 rispondono in via amministrativa e</w:t>
      </w:r>
      <w:r w:rsidR="00F62D66">
        <w:rPr>
          <w:rFonts w:eastAsia="Times New Roman"/>
          <w:bCs/>
          <w:iCs/>
          <w:lang w:eastAsia="it-IT"/>
        </w:rPr>
        <w:t xml:space="preserve"> </w:t>
      </w:r>
      <w:r w:rsidRPr="004C4CE0">
        <w:rPr>
          <w:rFonts w:eastAsia="Times New Roman"/>
          <w:bCs/>
          <w:iCs/>
          <w:lang w:eastAsia="it-IT"/>
        </w:rPr>
        <w:t>contabile dei parer</w:t>
      </w:r>
      <w:r w:rsidR="00F62D66">
        <w:rPr>
          <w:rFonts w:eastAsia="Times New Roman"/>
          <w:bCs/>
          <w:iCs/>
          <w:lang w:eastAsia="it-IT"/>
        </w:rPr>
        <w:t>i espressi.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4. Ove la Giunta o il Consiglio non intendano conformarsi ai pareri</w:t>
      </w:r>
      <w:r w:rsidR="00F62D66">
        <w:rPr>
          <w:rFonts w:eastAsia="Times New Roman"/>
          <w:bCs/>
          <w:iCs/>
          <w:lang w:eastAsia="it-IT"/>
        </w:rPr>
        <w:t xml:space="preserve"> </w:t>
      </w:r>
      <w:r w:rsidRPr="004C4CE0">
        <w:rPr>
          <w:rFonts w:eastAsia="Times New Roman"/>
          <w:bCs/>
          <w:iCs/>
          <w:lang w:eastAsia="it-IT"/>
        </w:rPr>
        <w:t>di cui al presente articolo, devono darne adeguata motivazione nel</w:t>
      </w:r>
      <w:r w:rsidR="00F62D66">
        <w:rPr>
          <w:rFonts w:eastAsia="Times New Roman"/>
          <w:bCs/>
          <w:iCs/>
          <w:lang w:eastAsia="it-IT"/>
        </w:rPr>
        <w:t xml:space="preserve"> </w:t>
      </w:r>
      <w:r w:rsidRPr="004C4CE0">
        <w:rPr>
          <w:rFonts w:eastAsia="Times New Roman"/>
          <w:bCs/>
          <w:iCs/>
          <w:lang w:eastAsia="it-IT"/>
        </w:rPr>
        <w:t>testo della deliberazione.</w:t>
      </w:r>
    </w:p>
    <w:p w:rsidR="00F62D66" w:rsidRDefault="00F62D6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F62D66" w:rsidRDefault="003D4021" w:rsidP="00F62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F62D66">
        <w:rPr>
          <w:rFonts w:eastAsia="Times New Roman"/>
          <w:b/>
          <w:lang w:eastAsia="it-IT"/>
        </w:rPr>
        <w:t>Articolo 50</w:t>
      </w:r>
    </w:p>
    <w:p w:rsidR="003D4021" w:rsidRPr="00F62D66" w:rsidRDefault="003D4021" w:rsidP="00F62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F62D66">
        <w:rPr>
          <w:rFonts w:eastAsia="Times New Roman"/>
          <w:b/>
          <w:lang w:eastAsia="it-IT"/>
        </w:rPr>
        <w:t>Competenze del sindaco e del presidente della provincia</w:t>
      </w:r>
    </w:p>
    <w:p w:rsidR="003D4021" w:rsidRPr="004C4CE0" w:rsidRDefault="00F62D6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Il sindaco e il presidente della provincia sono gli organi</w:t>
      </w:r>
      <w:r>
        <w:rPr>
          <w:rFonts w:eastAsia="Times New Roman"/>
          <w:lang w:eastAsia="it-IT"/>
        </w:rPr>
        <w:t xml:space="preserve"> </w:t>
      </w:r>
      <w:r w:rsidR="003D4021" w:rsidRPr="004C4CE0">
        <w:rPr>
          <w:rFonts w:eastAsia="Times New Roman"/>
          <w:lang w:eastAsia="it-IT"/>
        </w:rPr>
        <w:t>responsabili dell'amministrazion</w:t>
      </w:r>
      <w:r>
        <w:rPr>
          <w:rFonts w:eastAsia="Times New Roman"/>
          <w:lang w:eastAsia="it-IT"/>
        </w:rPr>
        <w:t>e del comune e della provincia.</w:t>
      </w:r>
    </w:p>
    <w:p w:rsidR="003D4021" w:rsidRPr="004C4CE0" w:rsidRDefault="00F62D6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Il sindaco e il presidente della provincia rappresentano l'ente,</w:t>
      </w:r>
      <w:r>
        <w:rPr>
          <w:rFonts w:eastAsia="Times New Roman"/>
          <w:lang w:eastAsia="it-IT"/>
        </w:rPr>
        <w:t xml:space="preserve"> </w:t>
      </w:r>
      <w:r w:rsidR="003D4021" w:rsidRPr="004C4CE0">
        <w:rPr>
          <w:rFonts w:eastAsia="Times New Roman"/>
          <w:lang w:eastAsia="it-IT"/>
        </w:rPr>
        <w:t>convocano e presiedono la giunta, nonché il consiglio quando non é</w:t>
      </w:r>
      <w:r>
        <w:rPr>
          <w:rFonts w:eastAsia="Times New Roman"/>
          <w:lang w:eastAsia="it-IT"/>
        </w:rPr>
        <w:t xml:space="preserve"> </w:t>
      </w:r>
      <w:r w:rsidR="003D4021" w:rsidRPr="004C4CE0">
        <w:rPr>
          <w:rFonts w:eastAsia="Times New Roman"/>
          <w:lang w:eastAsia="it-IT"/>
        </w:rPr>
        <w:t>previsto il presidente del consiglio, e sovrintendono al</w:t>
      </w:r>
      <w:r>
        <w:rPr>
          <w:rFonts w:eastAsia="Times New Roman"/>
          <w:lang w:eastAsia="it-IT"/>
        </w:rPr>
        <w:t xml:space="preserve"> </w:t>
      </w:r>
      <w:r w:rsidR="003D4021" w:rsidRPr="004C4CE0">
        <w:rPr>
          <w:rFonts w:eastAsia="Times New Roman"/>
          <w:lang w:eastAsia="it-IT"/>
        </w:rPr>
        <w:t>funzionamento dei servizi e degli uffi</w:t>
      </w:r>
      <w:r>
        <w:rPr>
          <w:rFonts w:eastAsia="Times New Roman"/>
          <w:lang w:eastAsia="it-IT"/>
        </w:rPr>
        <w:t>ci e all'esecuzione degli atti.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Salvo quanto previsto dall'articolo 107 essi esercitano le</w:t>
      </w:r>
      <w:r w:rsidR="00F62D66">
        <w:rPr>
          <w:rFonts w:eastAsia="Times New Roman"/>
          <w:lang w:eastAsia="it-IT"/>
        </w:rPr>
        <w:t xml:space="preserve"> </w:t>
      </w:r>
      <w:r w:rsidRPr="004C4CE0">
        <w:rPr>
          <w:rFonts w:eastAsia="Times New Roman"/>
          <w:lang w:eastAsia="it-IT"/>
        </w:rPr>
        <w:t>funzioni loro attribuite dalle leggi, dallo statuto e dai regolamenti</w:t>
      </w:r>
      <w:r w:rsidR="00F62D66">
        <w:rPr>
          <w:rFonts w:eastAsia="Times New Roman"/>
          <w:lang w:eastAsia="it-IT"/>
        </w:rPr>
        <w:t xml:space="preserve"> </w:t>
      </w:r>
      <w:r w:rsidRPr="004C4CE0">
        <w:rPr>
          <w:rFonts w:eastAsia="Times New Roman"/>
          <w:lang w:eastAsia="it-IT"/>
        </w:rPr>
        <w:t>e sovrintendono altresì all'espletamento delle funzioni statali e</w:t>
      </w:r>
      <w:r w:rsidR="00F62D66">
        <w:rPr>
          <w:rFonts w:eastAsia="Times New Roman"/>
          <w:lang w:eastAsia="it-IT"/>
        </w:rPr>
        <w:t xml:space="preserve"> </w:t>
      </w:r>
      <w:r w:rsidRPr="004C4CE0">
        <w:rPr>
          <w:rFonts w:eastAsia="Times New Roman"/>
          <w:lang w:eastAsia="it-IT"/>
        </w:rPr>
        <w:t>regionali attribuite o deleg</w:t>
      </w:r>
      <w:r w:rsidR="00F62D66">
        <w:rPr>
          <w:rFonts w:eastAsia="Times New Roman"/>
          <w:lang w:eastAsia="it-IT"/>
        </w:rPr>
        <w:t>ate al comune e alla provincia.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Il sindaco esercita altresì le altre funzioni attribuitegli quale</w:t>
      </w:r>
      <w:r w:rsidR="00F62D66">
        <w:rPr>
          <w:rFonts w:eastAsia="Times New Roman"/>
          <w:lang w:eastAsia="it-IT"/>
        </w:rPr>
        <w:t xml:space="preserve"> </w:t>
      </w:r>
      <w:r w:rsidRPr="004C4CE0">
        <w:rPr>
          <w:rFonts w:eastAsia="Times New Roman"/>
          <w:lang w:eastAsia="it-IT"/>
        </w:rPr>
        <w:t>autorità locale nelle materie previste da specifiche disposizioni di</w:t>
      </w:r>
      <w:r w:rsidR="00F62D66">
        <w:rPr>
          <w:rFonts w:eastAsia="Times New Roman"/>
          <w:lang w:eastAsia="it-IT"/>
        </w:rPr>
        <w:t xml:space="preserve"> legge.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In particolare, in caso di emergenze sanitarie o di igiene</w:t>
      </w:r>
      <w:r w:rsidR="00F62D66">
        <w:rPr>
          <w:rFonts w:eastAsia="Times New Roman"/>
          <w:lang w:eastAsia="it-IT"/>
        </w:rPr>
        <w:t xml:space="preserve"> </w:t>
      </w:r>
      <w:r w:rsidRPr="004C4CE0">
        <w:rPr>
          <w:rFonts w:eastAsia="Times New Roman"/>
          <w:lang w:eastAsia="it-IT"/>
        </w:rPr>
        <w:t>pubblica a carattere esclusivamente locale le ordinanze contingibili</w:t>
      </w:r>
      <w:r w:rsidR="00F62D66">
        <w:rPr>
          <w:rFonts w:eastAsia="Times New Roman"/>
          <w:lang w:eastAsia="it-IT"/>
        </w:rPr>
        <w:t xml:space="preserve"> </w:t>
      </w:r>
      <w:r w:rsidRPr="004C4CE0">
        <w:rPr>
          <w:rFonts w:eastAsia="Times New Roman"/>
          <w:lang w:eastAsia="it-IT"/>
        </w:rPr>
        <w:t>e urgenti sono adottate dal sindaco, quale rappresentante della</w:t>
      </w:r>
      <w:r w:rsidR="00F62D66">
        <w:rPr>
          <w:rFonts w:eastAsia="Times New Roman"/>
          <w:lang w:eastAsia="it-IT"/>
        </w:rPr>
        <w:t xml:space="preserve"> </w:t>
      </w:r>
      <w:r w:rsidRPr="004C4CE0">
        <w:rPr>
          <w:rFonts w:eastAsia="Times New Roman"/>
          <w:lang w:eastAsia="it-IT"/>
        </w:rPr>
        <w:t>comunità locale. Le medesime ordinanze sono adottate dal sindaco,</w:t>
      </w:r>
      <w:r w:rsidR="00F62D66">
        <w:rPr>
          <w:rFonts w:eastAsia="Times New Roman"/>
          <w:lang w:eastAsia="it-IT"/>
        </w:rPr>
        <w:t xml:space="preserve"> </w:t>
      </w:r>
      <w:r w:rsidRPr="004C4CE0">
        <w:rPr>
          <w:rFonts w:eastAsia="Times New Roman"/>
          <w:lang w:eastAsia="it-IT"/>
        </w:rPr>
        <w:t>quale rappresentante della comunità locale, in relazione all'urgente</w:t>
      </w:r>
      <w:r w:rsidR="00F62D66">
        <w:rPr>
          <w:rFonts w:eastAsia="Times New Roman"/>
          <w:lang w:eastAsia="it-IT"/>
        </w:rPr>
        <w:t xml:space="preserve"> </w:t>
      </w:r>
      <w:r w:rsidRPr="004C4CE0">
        <w:rPr>
          <w:rFonts w:eastAsia="Times New Roman"/>
          <w:lang w:eastAsia="it-IT"/>
        </w:rPr>
        <w:t>necessità di interventi volti a superare situazioni di grave incuria</w:t>
      </w:r>
      <w:r w:rsidR="00F62D66">
        <w:rPr>
          <w:rFonts w:eastAsia="Times New Roman"/>
          <w:lang w:eastAsia="it-IT"/>
        </w:rPr>
        <w:t xml:space="preserve"> </w:t>
      </w:r>
      <w:r w:rsidRPr="004C4CE0">
        <w:rPr>
          <w:rFonts w:eastAsia="Times New Roman"/>
          <w:lang w:eastAsia="it-IT"/>
        </w:rPr>
        <w:t>o degrado del territorio, dell'ambiente e del patrimonio culturale o</w:t>
      </w:r>
      <w:r w:rsidR="00F62D66">
        <w:rPr>
          <w:rFonts w:eastAsia="Times New Roman"/>
          <w:lang w:eastAsia="it-IT"/>
        </w:rPr>
        <w:t xml:space="preserve"> </w:t>
      </w:r>
      <w:r w:rsidRPr="004C4CE0">
        <w:rPr>
          <w:rFonts w:eastAsia="Times New Roman"/>
          <w:lang w:eastAsia="it-IT"/>
        </w:rPr>
        <w:t>di pregiudizio del decoro e della vivibilità urbana, con particolare</w:t>
      </w:r>
      <w:r w:rsidR="00F62D66">
        <w:rPr>
          <w:rFonts w:eastAsia="Times New Roman"/>
          <w:lang w:eastAsia="it-IT"/>
        </w:rPr>
        <w:t xml:space="preserve"> </w:t>
      </w:r>
      <w:r w:rsidRPr="004C4CE0">
        <w:rPr>
          <w:rFonts w:eastAsia="Times New Roman"/>
          <w:lang w:eastAsia="it-IT"/>
        </w:rPr>
        <w:t>riferimento alle esigenze di tutela della tranquillità e del riposo</w:t>
      </w:r>
      <w:r w:rsidR="00F62D66">
        <w:rPr>
          <w:rFonts w:eastAsia="Times New Roman"/>
          <w:lang w:eastAsia="it-IT"/>
        </w:rPr>
        <w:t xml:space="preserve"> </w:t>
      </w:r>
      <w:r w:rsidRPr="004C4CE0">
        <w:rPr>
          <w:rFonts w:eastAsia="Times New Roman"/>
          <w:lang w:eastAsia="it-IT"/>
        </w:rPr>
        <w:t xml:space="preserve">dei residenti, anche intervenendo in materia di </w:t>
      </w:r>
      <w:r w:rsidRPr="004C4CE0">
        <w:rPr>
          <w:rFonts w:eastAsia="Times New Roman"/>
          <w:lang w:eastAsia="it-IT"/>
        </w:rPr>
        <w:lastRenderedPageBreak/>
        <w:t>orari di vendita,</w:t>
      </w:r>
      <w:r w:rsidR="00F62D66">
        <w:rPr>
          <w:rFonts w:eastAsia="Times New Roman"/>
          <w:lang w:eastAsia="it-IT"/>
        </w:rPr>
        <w:t xml:space="preserve"> </w:t>
      </w:r>
      <w:r w:rsidRPr="004C4CE0">
        <w:rPr>
          <w:rFonts w:eastAsia="Times New Roman"/>
          <w:lang w:eastAsia="it-IT"/>
        </w:rPr>
        <w:t>anche per asporto, e di somministrazione di bevande alcoliche e</w:t>
      </w:r>
      <w:r w:rsidR="00F62D66">
        <w:rPr>
          <w:rFonts w:eastAsia="Times New Roman"/>
          <w:lang w:eastAsia="it-IT"/>
        </w:rPr>
        <w:t xml:space="preserve"> </w:t>
      </w:r>
      <w:r w:rsidRPr="004C4CE0">
        <w:rPr>
          <w:rFonts w:eastAsia="Times New Roman"/>
          <w:lang w:eastAsia="it-IT"/>
        </w:rPr>
        <w:t>superalcoliche. Negli altri casi l'adozione dei provvedimenti</w:t>
      </w:r>
      <w:r w:rsidR="00F62D66">
        <w:rPr>
          <w:rFonts w:eastAsia="Times New Roman"/>
          <w:lang w:eastAsia="it-IT"/>
        </w:rPr>
        <w:t xml:space="preserve"> </w:t>
      </w:r>
      <w:r w:rsidRPr="004C4CE0">
        <w:rPr>
          <w:rFonts w:eastAsia="Times New Roman"/>
          <w:lang w:eastAsia="it-IT"/>
        </w:rPr>
        <w:t>d'urgenza ivi compresa la costituzione di centri e organismi di</w:t>
      </w:r>
      <w:r w:rsidR="00F62D66">
        <w:rPr>
          <w:rFonts w:eastAsia="Times New Roman"/>
          <w:lang w:eastAsia="it-IT"/>
        </w:rPr>
        <w:t xml:space="preserve"> </w:t>
      </w:r>
      <w:r w:rsidRPr="004C4CE0">
        <w:rPr>
          <w:rFonts w:eastAsia="Times New Roman"/>
          <w:lang w:eastAsia="it-IT"/>
        </w:rPr>
        <w:t>referenza o assistenza, spetta allo Stato o alle regioni in ragione</w:t>
      </w:r>
      <w:r w:rsidR="00F62D66">
        <w:rPr>
          <w:rFonts w:eastAsia="Times New Roman"/>
          <w:lang w:eastAsia="it-IT"/>
        </w:rPr>
        <w:t xml:space="preserve"> </w:t>
      </w:r>
      <w:r w:rsidRPr="004C4CE0">
        <w:rPr>
          <w:rFonts w:eastAsia="Times New Roman"/>
          <w:lang w:eastAsia="it-IT"/>
        </w:rPr>
        <w:t>della dimensione dell'emergenza e dell'eventuale interessamento di</w:t>
      </w:r>
      <w:r w:rsidR="00F62D66">
        <w:rPr>
          <w:rFonts w:eastAsia="Times New Roman"/>
          <w:lang w:eastAsia="it-IT"/>
        </w:rPr>
        <w:t xml:space="preserve"> </w:t>
      </w:r>
      <w:r w:rsidRPr="004C4CE0">
        <w:rPr>
          <w:rFonts w:eastAsia="Times New Roman"/>
          <w:lang w:eastAsia="it-IT"/>
        </w:rPr>
        <w:t>più</w:t>
      </w:r>
      <w:r w:rsidR="00F62D66">
        <w:rPr>
          <w:rFonts w:eastAsia="Times New Roman"/>
          <w:lang w:eastAsia="it-IT"/>
        </w:rPr>
        <w:t xml:space="preserve"> ambiti territoriali regionali.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In caso di emergenza che interessi il territorio di più comuni,</w:t>
      </w:r>
      <w:r w:rsidR="00F62D66">
        <w:rPr>
          <w:rFonts w:eastAsia="Times New Roman"/>
          <w:lang w:eastAsia="it-IT"/>
        </w:rPr>
        <w:t xml:space="preserve"> </w:t>
      </w:r>
      <w:r w:rsidRPr="004C4CE0">
        <w:rPr>
          <w:rFonts w:eastAsia="Times New Roman"/>
          <w:lang w:eastAsia="it-IT"/>
        </w:rPr>
        <w:t>ogni sindaco adotta le misure necessarie fino a quando non</w:t>
      </w:r>
      <w:r w:rsidR="00F62D66">
        <w:rPr>
          <w:rFonts w:eastAsia="Times New Roman"/>
          <w:lang w:eastAsia="it-IT"/>
        </w:rPr>
        <w:t xml:space="preserve"> </w:t>
      </w:r>
      <w:r w:rsidRPr="004C4CE0">
        <w:rPr>
          <w:rFonts w:eastAsia="Times New Roman"/>
          <w:lang w:eastAsia="it-IT"/>
        </w:rPr>
        <w:t>intervengano i soggetti competenti</w:t>
      </w:r>
      <w:r w:rsidR="00F62D66">
        <w:rPr>
          <w:rFonts w:eastAsia="Times New Roman"/>
          <w:lang w:eastAsia="it-IT"/>
        </w:rPr>
        <w:t xml:space="preserve"> ai sensi del precedente comma.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Il sindaco, altresì, coordina e riorganizza, sulla base degli</w:t>
      </w:r>
      <w:r w:rsidR="00F62D66">
        <w:rPr>
          <w:rFonts w:eastAsia="Times New Roman"/>
          <w:lang w:eastAsia="it-IT"/>
        </w:rPr>
        <w:t xml:space="preserve"> </w:t>
      </w:r>
      <w:r w:rsidRPr="004C4CE0">
        <w:rPr>
          <w:rFonts w:eastAsia="Times New Roman"/>
          <w:lang w:eastAsia="it-IT"/>
        </w:rPr>
        <w:t>indirizzi espressi dal consiglio comunale e nell'ambito dei criteri</w:t>
      </w:r>
      <w:r w:rsidR="00F62D66">
        <w:rPr>
          <w:rFonts w:eastAsia="Times New Roman"/>
          <w:lang w:eastAsia="it-IT"/>
        </w:rPr>
        <w:t xml:space="preserve"> </w:t>
      </w:r>
      <w:r w:rsidRPr="004C4CE0">
        <w:rPr>
          <w:rFonts w:eastAsia="Times New Roman"/>
          <w:lang w:eastAsia="it-IT"/>
        </w:rPr>
        <w:t>eventualmente indicati dalla regione, gli orari degli esercizi</w:t>
      </w:r>
      <w:r w:rsidR="00F62D66">
        <w:rPr>
          <w:rFonts w:eastAsia="Times New Roman"/>
          <w:lang w:eastAsia="it-IT"/>
        </w:rPr>
        <w:t xml:space="preserve"> </w:t>
      </w:r>
      <w:r w:rsidRPr="004C4CE0">
        <w:rPr>
          <w:rFonts w:eastAsia="Times New Roman"/>
          <w:lang w:eastAsia="it-IT"/>
        </w:rPr>
        <w:t>commerciali, dei pubblici esercizi e dei servizi pubblici, nonché,</w:t>
      </w:r>
      <w:r w:rsidR="00F62D66">
        <w:rPr>
          <w:rFonts w:eastAsia="Times New Roman"/>
          <w:lang w:eastAsia="it-IT"/>
        </w:rPr>
        <w:t xml:space="preserve"> </w:t>
      </w:r>
      <w:r w:rsidRPr="004C4CE0">
        <w:rPr>
          <w:rFonts w:eastAsia="Times New Roman"/>
          <w:lang w:eastAsia="it-IT"/>
        </w:rPr>
        <w:t>d'intesa con i responsabili territorialmente competenti delle</w:t>
      </w:r>
      <w:r w:rsidR="00F62D66">
        <w:rPr>
          <w:rFonts w:eastAsia="Times New Roman"/>
          <w:lang w:eastAsia="it-IT"/>
        </w:rPr>
        <w:t xml:space="preserve"> </w:t>
      </w:r>
      <w:r w:rsidRPr="004C4CE0">
        <w:rPr>
          <w:rFonts w:eastAsia="Times New Roman"/>
          <w:lang w:eastAsia="it-IT"/>
        </w:rPr>
        <w:t>amministrazioni interessate, gli orari di apertura al pubblico degli</w:t>
      </w:r>
      <w:r w:rsidR="00F62D66">
        <w:rPr>
          <w:rFonts w:eastAsia="Times New Roman"/>
          <w:lang w:eastAsia="it-IT"/>
        </w:rPr>
        <w:t xml:space="preserve"> </w:t>
      </w:r>
      <w:r w:rsidRPr="004C4CE0">
        <w:rPr>
          <w:rFonts w:eastAsia="Times New Roman"/>
          <w:lang w:eastAsia="it-IT"/>
        </w:rPr>
        <w:t>uffici pubblici localizzati nel territorio, al fine di armonizzare</w:t>
      </w:r>
      <w:r w:rsidR="00F62D66">
        <w:rPr>
          <w:rFonts w:eastAsia="Times New Roman"/>
          <w:lang w:eastAsia="it-IT"/>
        </w:rPr>
        <w:t xml:space="preserve"> </w:t>
      </w:r>
      <w:r w:rsidRPr="004C4CE0">
        <w:rPr>
          <w:rFonts w:eastAsia="Times New Roman"/>
          <w:lang w:eastAsia="it-IT"/>
        </w:rPr>
        <w:t>l'espletamento dei servizi con le esigenze complessive e generali</w:t>
      </w:r>
      <w:r w:rsidR="00F62D66">
        <w:rPr>
          <w:rFonts w:eastAsia="Times New Roman"/>
          <w:lang w:eastAsia="it-IT"/>
        </w:rPr>
        <w:t xml:space="preserve"> </w:t>
      </w:r>
      <w:r w:rsidRPr="004C4CE0">
        <w:rPr>
          <w:rFonts w:eastAsia="Times New Roman"/>
          <w:lang w:eastAsia="it-IT"/>
        </w:rPr>
        <w:t xml:space="preserve">degli </w:t>
      </w:r>
      <w:r w:rsidR="00F62D66">
        <w:rPr>
          <w:rFonts w:eastAsia="Times New Roman"/>
          <w:lang w:eastAsia="it-IT"/>
        </w:rPr>
        <w:t>utenti.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7-bis. Il Sindaco, al fine di assicurare il soddisfacimento delle</w:t>
      </w:r>
      <w:r w:rsidR="00F62D66">
        <w:rPr>
          <w:rFonts w:eastAsia="Times New Roman"/>
          <w:lang w:eastAsia="it-IT"/>
        </w:rPr>
        <w:t xml:space="preserve"> </w:t>
      </w:r>
      <w:r w:rsidRPr="004C4CE0">
        <w:rPr>
          <w:rFonts w:eastAsia="Times New Roman"/>
          <w:lang w:eastAsia="it-IT"/>
        </w:rPr>
        <w:t>esigenze di tutela della tranquillità e del riposo dei residenti</w:t>
      </w:r>
      <w:r w:rsidR="00F62D66">
        <w:rPr>
          <w:rFonts w:eastAsia="Times New Roman"/>
          <w:lang w:eastAsia="it-IT"/>
        </w:rPr>
        <w:t xml:space="preserve"> </w:t>
      </w:r>
      <w:r w:rsidRPr="004C4CE0">
        <w:rPr>
          <w:rFonts w:eastAsia="Times New Roman"/>
          <w:lang w:eastAsia="it-IT"/>
        </w:rPr>
        <w:t>nonché dell'ambiente e del patrimonio culturale in determinate aree</w:t>
      </w:r>
      <w:r w:rsidR="00F62D66">
        <w:rPr>
          <w:rFonts w:eastAsia="Times New Roman"/>
          <w:lang w:eastAsia="it-IT"/>
        </w:rPr>
        <w:t xml:space="preserve"> </w:t>
      </w:r>
      <w:r w:rsidRPr="004C4CE0">
        <w:rPr>
          <w:rFonts w:eastAsia="Times New Roman"/>
          <w:lang w:eastAsia="it-IT"/>
        </w:rPr>
        <w:t>delle città interessate da afflusso particolarmente rilevante di</w:t>
      </w:r>
      <w:r w:rsidR="00F62D66">
        <w:rPr>
          <w:rFonts w:eastAsia="Times New Roman"/>
          <w:lang w:eastAsia="it-IT"/>
        </w:rPr>
        <w:t xml:space="preserve"> </w:t>
      </w:r>
      <w:r w:rsidRPr="004C4CE0">
        <w:rPr>
          <w:rFonts w:eastAsia="Times New Roman"/>
          <w:lang w:eastAsia="it-IT"/>
        </w:rPr>
        <w:t>persone, anche in relazione allo svolgimento di specifici eventi,</w:t>
      </w:r>
      <w:r w:rsidR="004C4CE0" w:rsidRPr="004C4CE0">
        <w:rPr>
          <w:rFonts w:eastAsia="Times New Roman"/>
          <w:lang w:eastAsia="it-IT"/>
        </w:rPr>
        <w:t xml:space="preserve"> </w:t>
      </w:r>
      <w:r w:rsidRPr="004C4CE0">
        <w:rPr>
          <w:rFonts w:eastAsia="Times New Roman"/>
          <w:bCs/>
          <w:iCs/>
          <w:lang w:eastAsia="it-IT"/>
        </w:rPr>
        <w:t>o</w:t>
      </w:r>
      <w:r w:rsidR="00F62D66">
        <w:rPr>
          <w:rFonts w:eastAsia="Times New Roman"/>
          <w:bCs/>
          <w:iCs/>
          <w:lang w:eastAsia="it-IT"/>
        </w:rPr>
        <w:t xml:space="preserve"> </w:t>
      </w:r>
      <w:r w:rsidRPr="004C4CE0">
        <w:rPr>
          <w:rFonts w:eastAsia="Times New Roman"/>
          <w:bCs/>
          <w:iCs/>
          <w:lang w:eastAsia="it-IT"/>
        </w:rPr>
        <w:t>in altre aree comunque interessate da fenomeni di aggregazione</w:t>
      </w:r>
      <w:r w:rsidR="00F62D66">
        <w:rPr>
          <w:rFonts w:eastAsia="Times New Roman"/>
          <w:bCs/>
          <w:iCs/>
          <w:lang w:eastAsia="it-IT"/>
        </w:rPr>
        <w:t xml:space="preserve"> </w:t>
      </w:r>
      <w:r w:rsidRPr="004C4CE0">
        <w:rPr>
          <w:rFonts w:eastAsia="Times New Roman"/>
          <w:bCs/>
          <w:iCs/>
          <w:lang w:eastAsia="it-IT"/>
        </w:rPr>
        <w:t>notturna,</w:t>
      </w:r>
      <w:r w:rsidR="004C4CE0" w:rsidRPr="004C4CE0">
        <w:rPr>
          <w:rFonts w:eastAsia="Times New Roman"/>
          <w:bCs/>
          <w:iCs/>
          <w:lang w:eastAsia="it-IT"/>
        </w:rPr>
        <w:t xml:space="preserve"> </w:t>
      </w:r>
      <w:r w:rsidRPr="004C4CE0">
        <w:rPr>
          <w:rFonts w:eastAsia="Times New Roman"/>
          <w:lang w:eastAsia="it-IT"/>
        </w:rPr>
        <w:t>nel rispetto dell'</w:t>
      </w:r>
      <w:hyperlink r:id="rId64" w:tgtFrame="_blank" w:history="1">
        <w:r w:rsidRPr="004C4CE0">
          <w:rPr>
            <w:rFonts w:eastAsia="Times New Roman"/>
            <w:lang w:eastAsia="it-IT"/>
          </w:rPr>
          <w:t>articolo 7 della legge 7 agosto 1990,</w:t>
        </w:r>
        <w:r w:rsidR="00F62D66">
          <w:rPr>
            <w:rFonts w:eastAsia="Times New Roman"/>
            <w:lang w:eastAsia="it-IT"/>
          </w:rPr>
          <w:t xml:space="preserve"> </w:t>
        </w:r>
        <w:r w:rsidRPr="004C4CE0">
          <w:rPr>
            <w:rFonts w:eastAsia="Times New Roman"/>
            <w:lang w:eastAsia="it-IT"/>
          </w:rPr>
          <w:t>n. 241</w:t>
        </w:r>
      </w:hyperlink>
      <w:r w:rsidRPr="004C4CE0">
        <w:rPr>
          <w:rFonts w:eastAsia="Times New Roman"/>
          <w:lang w:eastAsia="it-IT"/>
        </w:rPr>
        <w:t>, può disporre, per un periodo comunque non superiore a trenta</w:t>
      </w:r>
      <w:r w:rsidR="00F62D66">
        <w:rPr>
          <w:rFonts w:eastAsia="Times New Roman"/>
          <w:lang w:eastAsia="it-IT"/>
        </w:rPr>
        <w:t xml:space="preserve"> </w:t>
      </w:r>
      <w:r w:rsidRPr="004C4CE0">
        <w:rPr>
          <w:rFonts w:eastAsia="Times New Roman"/>
          <w:lang w:eastAsia="it-IT"/>
        </w:rPr>
        <w:t>giorni, con ordinanza non contingibile e urgente, limitazioni in</w:t>
      </w:r>
      <w:r w:rsidR="00F62D66">
        <w:rPr>
          <w:rFonts w:eastAsia="Times New Roman"/>
          <w:lang w:eastAsia="it-IT"/>
        </w:rPr>
        <w:t xml:space="preserve"> </w:t>
      </w:r>
      <w:r w:rsidRPr="004C4CE0">
        <w:rPr>
          <w:rFonts w:eastAsia="Times New Roman"/>
          <w:lang w:eastAsia="it-IT"/>
        </w:rPr>
        <w:t>materia di orari di vendita, anche per asporto, e di somministrazione</w:t>
      </w:r>
      <w:r w:rsidR="00F62D66">
        <w:rPr>
          <w:rFonts w:eastAsia="Times New Roman"/>
          <w:lang w:eastAsia="it-IT"/>
        </w:rPr>
        <w:t xml:space="preserve"> </w:t>
      </w:r>
      <w:r w:rsidRPr="004C4CE0">
        <w:rPr>
          <w:rFonts w:eastAsia="Times New Roman"/>
          <w:lang w:eastAsia="it-IT"/>
        </w:rPr>
        <w:t>di bevande alcoliche e superalcoliche</w:t>
      </w:r>
      <w:r w:rsidR="004C4CE0" w:rsidRPr="004C4CE0">
        <w:rPr>
          <w:rFonts w:eastAsia="Times New Roman"/>
          <w:lang w:eastAsia="it-IT"/>
        </w:rPr>
        <w:t xml:space="preserve"> </w:t>
      </w:r>
      <w:r w:rsidRPr="004C4CE0">
        <w:rPr>
          <w:rFonts w:eastAsia="Times New Roman"/>
          <w:bCs/>
          <w:iCs/>
          <w:lang w:eastAsia="it-IT"/>
        </w:rPr>
        <w:t>, nonché limitazioni degli</w:t>
      </w:r>
      <w:r w:rsidR="00F62D66">
        <w:rPr>
          <w:rFonts w:eastAsia="Times New Roman"/>
          <w:bCs/>
          <w:iCs/>
          <w:lang w:eastAsia="it-IT"/>
        </w:rPr>
        <w:t xml:space="preserve"> </w:t>
      </w:r>
      <w:r w:rsidRPr="004C4CE0">
        <w:rPr>
          <w:rFonts w:eastAsia="Times New Roman"/>
          <w:bCs/>
          <w:iCs/>
          <w:lang w:eastAsia="it-IT"/>
        </w:rPr>
        <w:t>orari di vendita degli esercizi del settore alimentare o misto, e</w:t>
      </w:r>
      <w:r w:rsidR="00F62D66">
        <w:rPr>
          <w:rFonts w:eastAsia="Times New Roman"/>
          <w:bCs/>
          <w:iCs/>
          <w:lang w:eastAsia="it-IT"/>
        </w:rPr>
        <w:t xml:space="preserve"> </w:t>
      </w:r>
      <w:r w:rsidRPr="004C4CE0">
        <w:rPr>
          <w:rFonts w:eastAsia="Times New Roman"/>
          <w:bCs/>
          <w:iCs/>
          <w:lang w:eastAsia="it-IT"/>
        </w:rPr>
        <w:t>delle attività artigianali di produzione e vendita di prodotti di</w:t>
      </w:r>
      <w:r w:rsidR="00F62D66">
        <w:rPr>
          <w:rFonts w:eastAsia="Times New Roman"/>
          <w:bCs/>
          <w:iCs/>
          <w:lang w:eastAsia="it-IT"/>
        </w:rPr>
        <w:t xml:space="preserve"> </w:t>
      </w:r>
      <w:r w:rsidRPr="004C4CE0">
        <w:rPr>
          <w:rFonts w:eastAsia="Times New Roman"/>
          <w:bCs/>
          <w:iCs/>
          <w:lang w:eastAsia="it-IT"/>
        </w:rPr>
        <w:t>gastronomia pronti per il consumo immediato e di erogazione di</w:t>
      </w:r>
      <w:r w:rsidR="00F62D66">
        <w:rPr>
          <w:rFonts w:eastAsia="Times New Roman"/>
          <w:bCs/>
          <w:iCs/>
          <w:lang w:eastAsia="it-IT"/>
        </w:rPr>
        <w:t xml:space="preserve"> </w:t>
      </w:r>
      <w:r w:rsidRPr="004C4CE0">
        <w:rPr>
          <w:rFonts w:eastAsia="Times New Roman"/>
          <w:bCs/>
          <w:iCs/>
          <w:lang w:eastAsia="it-IT"/>
        </w:rPr>
        <w:t>alimenti e bevande attraverso distributori automatici</w:t>
      </w:r>
      <w:r w:rsidR="004C4CE0" w:rsidRPr="004C4CE0">
        <w:rPr>
          <w:rFonts w:eastAsia="Times New Roman"/>
          <w:bCs/>
          <w:iCs/>
          <w:lang w:eastAsia="it-IT"/>
        </w:rPr>
        <w:t xml:space="preserve"> </w:t>
      </w:r>
      <w:r w:rsidR="00F62D66">
        <w:rPr>
          <w:rFonts w:eastAsia="Times New Roman"/>
          <w:lang w:eastAsia="it-IT"/>
        </w:rPr>
        <w:t>.</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7-bis.1. L'inosservanza delle ordinanze emanate dal Sindaco ai</w:t>
      </w:r>
      <w:r w:rsidR="00F62D66">
        <w:rPr>
          <w:rFonts w:eastAsia="Times New Roman"/>
          <w:bCs/>
          <w:iCs/>
          <w:lang w:eastAsia="it-IT"/>
        </w:rPr>
        <w:t xml:space="preserve"> </w:t>
      </w:r>
      <w:r w:rsidR="003D4021" w:rsidRPr="004C4CE0">
        <w:rPr>
          <w:rFonts w:eastAsia="Times New Roman"/>
          <w:bCs/>
          <w:iCs/>
          <w:lang w:eastAsia="it-IT"/>
        </w:rPr>
        <w:t>sensi del comma 7-bis é punita con la sanzione amministrativa</w:t>
      </w:r>
      <w:r w:rsidR="00F62D66">
        <w:rPr>
          <w:rFonts w:eastAsia="Times New Roman"/>
          <w:bCs/>
          <w:iCs/>
          <w:lang w:eastAsia="it-IT"/>
        </w:rPr>
        <w:t xml:space="preserve"> </w:t>
      </w:r>
      <w:r w:rsidR="003D4021" w:rsidRPr="004C4CE0">
        <w:rPr>
          <w:rFonts w:eastAsia="Times New Roman"/>
          <w:bCs/>
          <w:iCs/>
          <w:lang w:eastAsia="it-IT"/>
        </w:rPr>
        <w:t>pecuniaria del pagamento di una somma da 500 euro a 5.000 euro.</w:t>
      </w:r>
      <w:r w:rsidR="00F62D66">
        <w:rPr>
          <w:rFonts w:eastAsia="Times New Roman"/>
          <w:bCs/>
          <w:iCs/>
          <w:lang w:eastAsia="it-IT"/>
        </w:rPr>
        <w:t xml:space="preserve"> </w:t>
      </w:r>
      <w:r w:rsidR="003D4021" w:rsidRPr="004C4CE0">
        <w:rPr>
          <w:rFonts w:eastAsia="Times New Roman"/>
          <w:bCs/>
          <w:iCs/>
          <w:lang w:eastAsia="it-IT"/>
        </w:rPr>
        <w:t>Qualora la stessa violazione sia stata commessa per due volte in un</w:t>
      </w:r>
      <w:r w:rsidR="00F62D66">
        <w:rPr>
          <w:rFonts w:eastAsia="Times New Roman"/>
          <w:bCs/>
          <w:iCs/>
          <w:lang w:eastAsia="it-IT"/>
        </w:rPr>
        <w:t xml:space="preserve"> </w:t>
      </w:r>
      <w:r w:rsidR="003D4021" w:rsidRPr="004C4CE0">
        <w:rPr>
          <w:rFonts w:eastAsia="Times New Roman"/>
          <w:bCs/>
          <w:iCs/>
          <w:lang w:eastAsia="it-IT"/>
        </w:rPr>
        <w:t>anno, si applicano le disposizioni di cui all'</w:t>
      </w:r>
      <w:hyperlink r:id="rId65" w:tgtFrame="_blank" w:history="1">
        <w:r w:rsidR="003D4021" w:rsidRPr="004C4CE0">
          <w:rPr>
            <w:rFonts w:eastAsia="Times New Roman"/>
            <w:bCs/>
            <w:iCs/>
            <w:lang w:eastAsia="it-IT"/>
          </w:rPr>
          <w:t>articolo 12, comma 1,</w:t>
        </w:r>
        <w:r w:rsidR="00F62D66">
          <w:rPr>
            <w:rFonts w:eastAsia="Times New Roman"/>
            <w:bCs/>
            <w:iCs/>
            <w:lang w:eastAsia="it-IT"/>
          </w:rPr>
          <w:t xml:space="preserve"> </w:t>
        </w:r>
        <w:r w:rsidR="003D4021" w:rsidRPr="004C4CE0">
          <w:rPr>
            <w:rFonts w:eastAsia="Times New Roman"/>
            <w:bCs/>
            <w:iCs/>
            <w:lang w:eastAsia="it-IT"/>
          </w:rPr>
          <w:t>del decreto-legge 20 febbraio 2017, n. 14</w:t>
        </w:r>
      </w:hyperlink>
      <w:r w:rsidR="003D4021" w:rsidRPr="004C4CE0">
        <w:rPr>
          <w:rFonts w:eastAsia="Times New Roman"/>
          <w:bCs/>
          <w:iCs/>
          <w:lang w:eastAsia="it-IT"/>
        </w:rPr>
        <w:t>, convertito, con</w:t>
      </w:r>
      <w:r w:rsidR="00F62D66">
        <w:rPr>
          <w:rFonts w:eastAsia="Times New Roman"/>
          <w:bCs/>
          <w:iCs/>
          <w:lang w:eastAsia="it-IT"/>
        </w:rPr>
        <w:t xml:space="preserve"> </w:t>
      </w:r>
      <w:r w:rsidR="003D4021" w:rsidRPr="004C4CE0">
        <w:rPr>
          <w:rFonts w:eastAsia="Times New Roman"/>
          <w:bCs/>
          <w:iCs/>
          <w:lang w:eastAsia="it-IT"/>
        </w:rPr>
        <w:t xml:space="preserve">modificazioni, dalla </w:t>
      </w:r>
      <w:hyperlink r:id="rId66" w:tgtFrame="_blank" w:history="1">
        <w:r w:rsidR="003D4021" w:rsidRPr="004C4CE0">
          <w:rPr>
            <w:rFonts w:eastAsia="Times New Roman"/>
            <w:bCs/>
            <w:iCs/>
            <w:lang w:eastAsia="it-IT"/>
          </w:rPr>
          <w:t>legge 18 aprile 2017, n. 48</w:t>
        </w:r>
      </w:hyperlink>
      <w:r w:rsidR="003D4021" w:rsidRPr="004C4CE0">
        <w:rPr>
          <w:rFonts w:eastAsia="Times New Roman"/>
          <w:bCs/>
          <w:iCs/>
          <w:lang w:eastAsia="it-IT"/>
        </w:rPr>
        <w:t>, anche se il</w:t>
      </w:r>
      <w:r w:rsidR="00F62D66">
        <w:rPr>
          <w:rFonts w:eastAsia="Times New Roman"/>
          <w:bCs/>
          <w:iCs/>
          <w:lang w:eastAsia="it-IT"/>
        </w:rPr>
        <w:t xml:space="preserve"> </w:t>
      </w:r>
      <w:r w:rsidR="003D4021" w:rsidRPr="004C4CE0">
        <w:rPr>
          <w:rFonts w:eastAsia="Times New Roman"/>
          <w:bCs/>
          <w:iCs/>
          <w:lang w:eastAsia="it-IT"/>
        </w:rPr>
        <w:t>responsabile ha proceduto al pagamento della sanzione in misura</w:t>
      </w:r>
      <w:r w:rsidR="00F62D66">
        <w:rPr>
          <w:rFonts w:eastAsia="Times New Roman"/>
          <w:bCs/>
          <w:iCs/>
          <w:lang w:eastAsia="it-IT"/>
        </w:rPr>
        <w:t xml:space="preserve"> </w:t>
      </w:r>
      <w:r w:rsidR="003D4021" w:rsidRPr="004C4CE0">
        <w:rPr>
          <w:rFonts w:eastAsia="Times New Roman"/>
          <w:bCs/>
          <w:iCs/>
          <w:lang w:eastAsia="it-IT"/>
        </w:rPr>
        <w:t>ridotta, ai sensi dell'</w:t>
      </w:r>
      <w:hyperlink r:id="rId67" w:tgtFrame="_blank" w:history="1">
        <w:r w:rsidR="003D4021" w:rsidRPr="004C4CE0">
          <w:rPr>
            <w:rFonts w:eastAsia="Times New Roman"/>
            <w:bCs/>
            <w:iCs/>
            <w:lang w:eastAsia="it-IT"/>
          </w:rPr>
          <w:t>articolo 16 della legge 24 novembre 1981, n.689</w:t>
        </w:r>
      </w:hyperlink>
      <w:r w:rsidR="00F62D66">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7-ter. Nelle materie di cui al comma 5, secondo periodo, i comuni</w:t>
      </w:r>
      <w:r w:rsidR="00F62D66">
        <w:rPr>
          <w:rFonts w:eastAsia="Times New Roman"/>
          <w:lang w:eastAsia="it-IT"/>
        </w:rPr>
        <w:t xml:space="preserve"> </w:t>
      </w:r>
      <w:r w:rsidRPr="004C4CE0">
        <w:rPr>
          <w:rFonts w:eastAsia="Times New Roman"/>
          <w:lang w:eastAsia="it-IT"/>
        </w:rPr>
        <w:t xml:space="preserve">possono adottare regolamenti ai </w:t>
      </w:r>
      <w:r w:rsidR="00F62D66">
        <w:rPr>
          <w:rFonts w:eastAsia="Times New Roman"/>
          <w:lang w:eastAsia="it-IT"/>
        </w:rPr>
        <w:t>sensi del presente testo unico.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8. Sulla base degli indirizzi stabiliti dal consiglio il sindaco e il</w:t>
      </w:r>
      <w:r w:rsidR="00F62D66">
        <w:rPr>
          <w:rFonts w:eastAsia="Times New Roman"/>
          <w:lang w:eastAsia="it-IT"/>
        </w:rPr>
        <w:t xml:space="preserve"> </w:t>
      </w:r>
      <w:r w:rsidRPr="004C4CE0">
        <w:rPr>
          <w:rFonts w:eastAsia="Times New Roman"/>
          <w:lang w:eastAsia="it-IT"/>
        </w:rPr>
        <w:t>presidente della provincia provvedono alla nomina, alla designazione</w:t>
      </w:r>
      <w:r w:rsidR="00F62D66">
        <w:rPr>
          <w:rFonts w:eastAsia="Times New Roman"/>
          <w:lang w:eastAsia="it-IT"/>
        </w:rPr>
        <w:t xml:space="preserve"> </w:t>
      </w:r>
      <w:r w:rsidRPr="004C4CE0">
        <w:rPr>
          <w:rFonts w:eastAsia="Times New Roman"/>
          <w:lang w:eastAsia="it-IT"/>
        </w:rPr>
        <w:t>e alla revoca dei rappresentanti del comune e della provincia presso</w:t>
      </w:r>
      <w:r w:rsidR="00F62D66">
        <w:rPr>
          <w:rFonts w:eastAsia="Times New Roman"/>
          <w:lang w:eastAsia="it-IT"/>
        </w:rPr>
        <w:t xml:space="preserve"> enti, aziende ed istituzioni.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9. Tutte le nomine e le designazioni debbono essere effettuate entro</w:t>
      </w:r>
      <w:r w:rsidR="00F62D66">
        <w:rPr>
          <w:rFonts w:eastAsia="Times New Roman"/>
          <w:lang w:eastAsia="it-IT"/>
        </w:rPr>
        <w:t xml:space="preserve"> </w:t>
      </w:r>
      <w:r w:rsidRPr="004C4CE0">
        <w:rPr>
          <w:rFonts w:eastAsia="Times New Roman"/>
          <w:lang w:eastAsia="it-IT"/>
        </w:rPr>
        <w:t>quarantacinque giorni dall'insediamento ovvero entro i termini di</w:t>
      </w:r>
      <w:r w:rsidR="00F62D66">
        <w:rPr>
          <w:rFonts w:eastAsia="Times New Roman"/>
          <w:lang w:eastAsia="it-IT"/>
        </w:rPr>
        <w:t xml:space="preserve"> </w:t>
      </w:r>
      <w:r w:rsidRPr="004C4CE0">
        <w:rPr>
          <w:rFonts w:eastAsia="Times New Roman"/>
          <w:lang w:eastAsia="it-IT"/>
        </w:rPr>
        <w:t>scadenza del precedente incarico. In mancanza, il comitato regionale</w:t>
      </w:r>
      <w:r w:rsidR="00F62D66">
        <w:rPr>
          <w:rFonts w:eastAsia="Times New Roman"/>
          <w:lang w:eastAsia="it-IT"/>
        </w:rPr>
        <w:t xml:space="preserve"> </w:t>
      </w:r>
      <w:r w:rsidRPr="004C4CE0">
        <w:rPr>
          <w:rFonts w:eastAsia="Times New Roman"/>
          <w:lang w:eastAsia="it-IT"/>
        </w:rPr>
        <w:t>di controllo adotta i provvedimenti sostitutivi ai sensi</w:t>
      </w:r>
      <w:r w:rsidR="00F62D66">
        <w:rPr>
          <w:rFonts w:eastAsia="Times New Roman"/>
          <w:lang w:eastAsia="it-IT"/>
        </w:rPr>
        <w:t xml:space="preserve"> dell'articolo 136.</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10. Il sindaco e il presidente della provincia nominano i</w:t>
      </w:r>
      <w:r w:rsidR="00F62D66">
        <w:rPr>
          <w:rFonts w:eastAsia="Times New Roman"/>
          <w:lang w:eastAsia="it-IT"/>
        </w:rPr>
        <w:t xml:space="preserve"> </w:t>
      </w:r>
      <w:r w:rsidRPr="004C4CE0">
        <w:rPr>
          <w:rFonts w:eastAsia="Times New Roman"/>
          <w:lang w:eastAsia="it-IT"/>
        </w:rPr>
        <w:t>responsabili degli uffici e dei servizi, attribuiscono e definiscono</w:t>
      </w:r>
      <w:r w:rsidR="00F62D66">
        <w:rPr>
          <w:rFonts w:eastAsia="Times New Roman"/>
          <w:lang w:eastAsia="it-IT"/>
        </w:rPr>
        <w:t xml:space="preserve"> </w:t>
      </w:r>
      <w:r w:rsidRPr="004C4CE0">
        <w:rPr>
          <w:rFonts w:eastAsia="Times New Roman"/>
          <w:lang w:eastAsia="it-IT"/>
        </w:rPr>
        <w:t>gli incarichi dirigenziali e quelli di collaborazione esterna secondo</w:t>
      </w:r>
      <w:r w:rsidR="00F62D66">
        <w:rPr>
          <w:rFonts w:eastAsia="Times New Roman"/>
          <w:lang w:eastAsia="it-IT"/>
        </w:rPr>
        <w:t xml:space="preserve"> </w:t>
      </w:r>
      <w:r w:rsidRPr="004C4CE0">
        <w:rPr>
          <w:rFonts w:eastAsia="Times New Roman"/>
          <w:lang w:eastAsia="it-IT"/>
        </w:rPr>
        <w:t>le modalità ed i criteri stabiliti dagli articoli 109 e 110, nonché</w:t>
      </w:r>
      <w:r w:rsidR="00F62D66">
        <w:rPr>
          <w:rFonts w:eastAsia="Times New Roman"/>
          <w:lang w:eastAsia="it-IT"/>
        </w:rPr>
        <w:t xml:space="preserve"> </w:t>
      </w:r>
      <w:r w:rsidRPr="004C4CE0">
        <w:rPr>
          <w:rFonts w:eastAsia="Times New Roman"/>
          <w:lang w:eastAsia="it-IT"/>
        </w:rPr>
        <w:t>dai rispettivi statuti e rego</w:t>
      </w:r>
      <w:r w:rsidR="00F62D66">
        <w:rPr>
          <w:rFonts w:eastAsia="Times New Roman"/>
          <w:lang w:eastAsia="it-IT"/>
        </w:rPr>
        <w:t>lamenti comunali e provinciali.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11. Il sindaco e il presidente della provincia prestano davanti al</w:t>
      </w:r>
      <w:r w:rsidR="00F62D66">
        <w:rPr>
          <w:rFonts w:eastAsia="Times New Roman"/>
          <w:lang w:eastAsia="it-IT"/>
        </w:rPr>
        <w:t xml:space="preserve"> </w:t>
      </w:r>
      <w:r w:rsidRPr="004C4CE0">
        <w:rPr>
          <w:rFonts w:eastAsia="Times New Roman"/>
          <w:lang w:eastAsia="it-IT"/>
        </w:rPr>
        <w:t>consiglio, nella seduta di insediamento, il giuramento di osservare</w:t>
      </w:r>
      <w:r w:rsidR="00F62D66">
        <w:rPr>
          <w:rFonts w:eastAsia="Times New Roman"/>
          <w:lang w:eastAsia="it-IT"/>
        </w:rPr>
        <w:t xml:space="preserve"> </w:t>
      </w:r>
      <w:r w:rsidRPr="004C4CE0">
        <w:rPr>
          <w:rFonts w:eastAsia="Times New Roman"/>
          <w:lang w:eastAsia="it-IT"/>
        </w:rPr>
        <w:t>leal</w:t>
      </w:r>
      <w:r w:rsidR="00F62D66">
        <w:rPr>
          <w:rFonts w:eastAsia="Times New Roman"/>
          <w:lang w:eastAsia="it-IT"/>
        </w:rPr>
        <w:t>mente la Costituzione italiana.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12. Distintivo del sindaco é la fascia tricolore con lo stemma della</w:t>
      </w:r>
      <w:r w:rsidR="00F62D66">
        <w:rPr>
          <w:rFonts w:eastAsia="Times New Roman"/>
          <w:lang w:eastAsia="it-IT"/>
        </w:rPr>
        <w:t xml:space="preserve"> </w:t>
      </w:r>
      <w:r w:rsidRPr="004C4CE0">
        <w:rPr>
          <w:rFonts w:eastAsia="Times New Roman"/>
          <w:lang w:eastAsia="it-IT"/>
        </w:rPr>
        <w:t>Repubblica e lo stemma del comune, da portarsi a tracolla. Distintivo</w:t>
      </w:r>
      <w:r w:rsidR="00F62D66">
        <w:rPr>
          <w:rFonts w:eastAsia="Times New Roman"/>
          <w:lang w:eastAsia="it-IT"/>
        </w:rPr>
        <w:t xml:space="preserve"> </w:t>
      </w:r>
      <w:r w:rsidRPr="004C4CE0">
        <w:rPr>
          <w:rFonts w:eastAsia="Times New Roman"/>
          <w:lang w:eastAsia="it-IT"/>
        </w:rPr>
        <w:t>del presidente della provincia é una fascia di colore azzurro con lo</w:t>
      </w:r>
      <w:r w:rsidR="00F62D66">
        <w:rPr>
          <w:rFonts w:eastAsia="Times New Roman"/>
          <w:lang w:eastAsia="it-IT"/>
        </w:rPr>
        <w:t xml:space="preserve"> </w:t>
      </w:r>
      <w:r w:rsidRPr="004C4CE0">
        <w:rPr>
          <w:rFonts w:eastAsia="Times New Roman"/>
          <w:lang w:eastAsia="it-IT"/>
        </w:rPr>
        <w:t>stemma della Repubblica e lo stemma della propria provincia, da</w:t>
      </w:r>
      <w:r w:rsidR="00F62D66">
        <w:rPr>
          <w:rFonts w:eastAsia="Times New Roman"/>
          <w:lang w:eastAsia="it-IT"/>
        </w:rPr>
        <w:t xml:space="preserve"> portare a tracolla.</w:t>
      </w:r>
    </w:p>
    <w:p w:rsidR="00F62D66" w:rsidRDefault="00F62D6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F62D66" w:rsidRDefault="003D4021" w:rsidP="00F62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F62D66">
        <w:rPr>
          <w:rFonts w:eastAsia="Times New Roman"/>
          <w:b/>
          <w:lang w:eastAsia="it-IT"/>
        </w:rPr>
        <w:t>Articolo 51</w:t>
      </w:r>
    </w:p>
    <w:p w:rsidR="003D4021" w:rsidRPr="00F62D66" w:rsidRDefault="003D4021" w:rsidP="00F62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F62D66">
        <w:rPr>
          <w:rFonts w:eastAsia="Times New Roman"/>
          <w:b/>
          <w:lang w:eastAsia="it-IT"/>
        </w:rPr>
        <w:t>Durata del mandato del sindaco, del presidente della provincia e dei</w:t>
      </w:r>
      <w:r w:rsidR="00F62D66">
        <w:rPr>
          <w:rFonts w:eastAsia="Times New Roman"/>
          <w:b/>
          <w:lang w:eastAsia="it-IT"/>
        </w:rPr>
        <w:t xml:space="preserve"> </w:t>
      </w:r>
      <w:r w:rsidRPr="00F62D66">
        <w:rPr>
          <w:rFonts w:eastAsia="Times New Roman"/>
          <w:b/>
          <w:lang w:eastAsia="it-IT"/>
        </w:rPr>
        <w:t>consigli.</w:t>
      </w:r>
    </w:p>
    <w:p w:rsidR="003D4021" w:rsidRPr="00F62D66" w:rsidRDefault="003D4021" w:rsidP="00F62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F62D66">
        <w:rPr>
          <w:rFonts w:eastAsia="Times New Roman"/>
          <w:b/>
          <w:lang w:eastAsia="it-IT"/>
        </w:rPr>
        <w:t>Limitazione dei mandati</w:t>
      </w:r>
    </w:p>
    <w:p w:rsidR="003D4021" w:rsidRPr="004C4CE0" w:rsidRDefault="00F62D6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Il sindaco e il consiglio comunale, il presidente della provincia</w:t>
      </w:r>
      <w:r w:rsidR="00175333">
        <w:rPr>
          <w:rFonts w:eastAsia="Times New Roman"/>
          <w:lang w:eastAsia="it-IT"/>
        </w:rPr>
        <w:t xml:space="preserve"> </w:t>
      </w:r>
      <w:r w:rsidR="003D4021" w:rsidRPr="004C4CE0">
        <w:rPr>
          <w:rFonts w:eastAsia="Times New Roman"/>
          <w:lang w:eastAsia="it-IT"/>
        </w:rPr>
        <w:t>e il consiglio provinciale durano in carica per un periodo di cinque</w:t>
      </w:r>
      <w:r w:rsidR="00175333">
        <w:rPr>
          <w:rFonts w:eastAsia="Times New Roman"/>
          <w:lang w:eastAsia="it-IT"/>
        </w:rPr>
        <w:t xml:space="preserve"> </w:t>
      </w:r>
      <w:r w:rsidR="003D4021" w:rsidRPr="004C4CE0">
        <w:rPr>
          <w:rFonts w:eastAsia="Times New Roman"/>
          <w:lang w:eastAsia="it-IT"/>
        </w:rPr>
        <w:t>anni.</w:t>
      </w:r>
    </w:p>
    <w:p w:rsidR="003D4021" w:rsidRPr="00057645" w:rsidRDefault="0017533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Chi ha ricoperto per due mandati consecutivi la carica di sindaco</w:t>
      </w:r>
      <w:r>
        <w:rPr>
          <w:rFonts w:eastAsia="Times New Roman"/>
          <w:lang w:eastAsia="it-IT"/>
        </w:rPr>
        <w:t xml:space="preserve"> </w:t>
      </w:r>
      <w:r w:rsidR="003D4021" w:rsidRPr="004C4CE0">
        <w:rPr>
          <w:rFonts w:eastAsia="Times New Roman"/>
          <w:lang w:eastAsia="it-IT"/>
        </w:rPr>
        <w:t>e di presidente della provincia non é, allo scadere del secondo</w:t>
      </w:r>
      <w:r>
        <w:rPr>
          <w:rFonts w:eastAsia="Times New Roman"/>
          <w:lang w:eastAsia="it-IT"/>
        </w:rPr>
        <w:t xml:space="preserve"> </w:t>
      </w:r>
      <w:r w:rsidR="003D4021" w:rsidRPr="004C4CE0">
        <w:rPr>
          <w:rFonts w:eastAsia="Times New Roman"/>
          <w:lang w:eastAsia="it-IT"/>
        </w:rPr>
        <w:t xml:space="preserve">mandato, immediatamente </w:t>
      </w:r>
      <w:r w:rsidR="00057645">
        <w:rPr>
          <w:rFonts w:eastAsia="Times New Roman"/>
          <w:b/>
          <w:lang w:eastAsia="it-IT"/>
        </w:rPr>
        <w:t>ricandidabile</w:t>
      </w:r>
      <w:r w:rsidR="00057645">
        <w:rPr>
          <w:rFonts w:eastAsia="Times New Roman"/>
          <w:lang w:eastAsia="it-IT"/>
        </w:rPr>
        <w:t xml:space="preserve"> </w:t>
      </w:r>
      <w:r w:rsidR="003D4021" w:rsidRPr="004C4CE0">
        <w:rPr>
          <w:rFonts w:eastAsia="Times New Roman"/>
          <w:lang w:eastAsia="it-IT"/>
        </w:rPr>
        <w:t>alle medesime cariche.</w:t>
      </w:r>
      <w:r w:rsidR="00057645">
        <w:rPr>
          <w:rFonts w:eastAsia="Times New Roman"/>
          <w:lang w:eastAsia="it-IT"/>
        </w:rPr>
        <w:t xml:space="preserve"> </w:t>
      </w:r>
      <w:r w:rsidR="00057645">
        <w:rPr>
          <w:rFonts w:eastAsia="Times New Roman"/>
          <w:b/>
          <w:lang w:eastAsia="it-IT"/>
        </w:rPr>
        <w:t>Per i sindaci dei comuni con popolazione inferiore a 5.000 abitanti, il limite previsto dal primo periodo si applica allo scadere del terzo mandato.</w:t>
      </w:r>
      <w:r w:rsidR="00057645">
        <w:rPr>
          <w:rFonts w:eastAsia="Times New Roman"/>
          <w:lang w:eastAsia="it-IT"/>
        </w:rPr>
        <w:t xml:space="preserve"> (1)</w:t>
      </w:r>
    </w:p>
    <w:p w:rsidR="003D4021" w:rsidRDefault="0017533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 xml:space="preserve">3. </w:t>
      </w:r>
      <w:r w:rsidR="00057645">
        <w:rPr>
          <w:rFonts w:eastAsia="Times New Roman"/>
          <w:b/>
          <w:lang w:eastAsia="it-IT"/>
        </w:rPr>
        <w:t>Per l’ipotesi di cui al comma 2, primo periodo, è consentito</w:t>
      </w:r>
      <w:r w:rsidR="00057645">
        <w:rPr>
          <w:rFonts w:eastAsia="Times New Roman"/>
          <w:lang w:eastAsia="it-IT"/>
        </w:rPr>
        <w:t xml:space="preserve"> </w:t>
      </w:r>
      <w:r w:rsidR="003D4021" w:rsidRPr="004C4CE0">
        <w:rPr>
          <w:rFonts w:eastAsia="Times New Roman"/>
          <w:lang w:eastAsia="it-IT"/>
        </w:rPr>
        <w:t>un terzo mandato consecutivo se uno dei due mandati</w:t>
      </w:r>
      <w:r>
        <w:rPr>
          <w:rFonts w:eastAsia="Times New Roman"/>
          <w:lang w:eastAsia="it-IT"/>
        </w:rPr>
        <w:t xml:space="preserve"> </w:t>
      </w:r>
      <w:r w:rsidR="003D4021" w:rsidRPr="004C4CE0">
        <w:rPr>
          <w:rFonts w:eastAsia="Times New Roman"/>
          <w:lang w:eastAsia="it-IT"/>
        </w:rPr>
        <w:t>precedenti ha avuto durata inferiore a due anni, sei mesi e un</w:t>
      </w:r>
      <w:r>
        <w:rPr>
          <w:rFonts w:eastAsia="Times New Roman"/>
          <w:lang w:eastAsia="it-IT"/>
        </w:rPr>
        <w:t xml:space="preserve"> </w:t>
      </w:r>
      <w:r w:rsidR="003D4021" w:rsidRPr="004C4CE0">
        <w:rPr>
          <w:rFonts w:eastAsia="Times New Roman"/>
          <w:lang w:eastAsia="it-IT"/>
        </w:rPr>
        <w:t>giorno, per causa diversa dalle dimissioni volontarie.</w:t>
      </w:r>
      <w:r w:rsidR="00057645">
        <w:rPr>
          <w:rFonts w:eastAsia="Times New Roman"/>
          <w:lang w:eastAsia="it-IT"/>
        </w:rPr>
        <w:t xml:space="preserve"> (1)</w:t>
      </w:r>
    </w:p>
    <w:p w:rsidR="00057645" w:rsidRDefault="00057645"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Pr>
          <w:rFonts w:eastAsia="Times New Roman"/>
          <w:sz w:val="16"/>
          <w:szCs w:val="16"/>
          <w:lang w:eastAsia="it-IT"/>
        </w:rPr>
        <w:t>__________</w:t>
      </w:r>
    </w:p>
    <w:p w:rsidR="00057645" w:rsidRDefault="00057645" w:rsidP="00057645">
      <w:pPr>
        <w:pStyle w:val="Paragrafoelenco"/>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Pr>
          <w:rFonts w:eastAsia="Times New Roman"/>
          <w:sz w:val="16"/>
          <w:szCs w:val="16"/>
          <w:lang w:eastAsia="it-IT"/>
        </w:rPr>
        <w:t>Comma così modificato da art. 3 della legge 12 aprile 2022, n. 35.</w:t>
      </w:r>
    </w:p>
    <w:p w:rsidR="00E46872" w:rsidRDefault="00E4687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057645" w:rsidRDefault="00057645">
      <w:pPr>
        <w:rPr>
          <w:rFonts w:eastAsia="Times New Roman"/>
          <w:b/>
          <w:lang w:eastAsia="it-IT"/>
        </w:rPr>
      </w:pPr>
      <w:r>
        <w:rPr>
          <w:rFonts w:eastAsia="Times New Roman"/>
          <w:b/>
          <w:lang w:eastAsia="it-IT"/>
        </w:rPr>
        <w:br w:type="page"/>
      </w:r>
    </w:p>
    <w:p w:rsidR="003D4021" w:rsidRPr="00175333" w:rsidRDefault="003D4021" w:rsidP="00175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175333">
        <w:rPr>
          <w:rFonts w:eastAsia="Times New Roman"/>
          <w:b/>
          <w:lang w:eastAsia="it-IT"/>
        </w:rPr>
        <w:lastRenderedPageBreak/>
        <w:t>Articolo 52</w:t>
      </w:r>
    </w:p>
    <w:p w:rsidR="003D4021" w:rsidRPr="00175333" w:rsidRDefault="003D4021" w:rsidP="00175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175333">
        <w:rPr>
          <w:rFonts w:eastAsia="Times New Roman"/>
          <w:b/>
          <w:lang w:eastAsia="it-IT"/>
        </w:rPr>
        <w:t>Mozione di sfiducia</w:t>
      </w:r>
    </w:p>
    <w:p w:rsidR="003D4021" w:rsidRPr="004C4CE0" w:rsidRDefault="0017533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Il voto del consiglio comunale o del consiglio provinciale</w:t>
      </w:r>
      <w:r>
        <w:rPr>
          <w:rFonts w:eastAsia="Times New Roman"/>
          <w:lang w:eastAsia="it-IT"/>
        </w:rPr>
        <w:t xml:space="preserve"> </w:t>
      </w:r>
      <w:r w:rsidR="003D4021" w:rsidRPr="004C4CE0">
        <w:rPr>
          <w:rFonts w:eastAsia="Times New Roman"/>
          <w:lang w:eastAsia="it-IT"/>
        </w:rPr>
        <w:t>contrario ad una proposta del sindaco, del presidente della provincia</w:t>
      </w:r>
      <w:r>
        <w:rPr>
          <w:rFonts w:eastAsia="Times New Roman"/>
          <w:lang w:eastAsia="it-IT"/>
        </w:rPr>
        <w:t xml:space="preserve"> </w:t>
      </w:r>
      <w:r w:rsidR="003D4021" w:rsidRPr="004C4CE0">
        <w:rPr>
          <w:rFonts w:eastAsia="Times New Roman"/>
          <w:lang w:eastAsia="it-IT"/>
        </w:rPr>
        <w:t>o delle rispettive giunte non comporta le dimissioni degli stessi.</w:t>
      </w:r>
    </w:p>
    <w:p w:rsidR="003D4021" w:rsidRPr="004C4CE0" w:rsidRDefault="0017533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Il sindaco, il presidente della provincia e le rispettive giunte</w:t>
      </w:r>
      <w:r>
        <w:rPr>
          <w:rFonts w:eastAsia="Times New Roman"/>
          <w:lang w:eastAsia="it-IT"/>
        </w:rPr>
        <w:t xml:space="preserve"> </w:t>
      </w:r>
      <w:r w:rsidR="003D4021" w:rsidRPr="004C4CE0">
        <w:rPr>
          <w:rFonts w:eastAsia="Times New Roman"/>
          <w:lang w:eastAsia="it-IT"/>
        </w:rPr>
        <w:t>cessano dalla carica in caso di approvazione di una mozione di</w:t>
      </w:r>
      <w:r>
        <w:rPr>
          <w:rFonts w:eastAsia="Times New Roman"/>
          <w:lang w:eastAsia="it-IT"/>
        </w:rPr>
        <w:t xml:space="preserve"> </w:t>
      </w:r>
      <w:r w:rsidR="003D4021" w:rsidRPr="004C4CE0">
        <w:rPr>
          <w:rFonts w:eastAsia="Times New Roman"/>
          <w:lang w:eastAsia="it-IT"/>
        </w:rPr>
        <w:t>sfiducia votata per appello nominale dalla maggioranza assoluta dei</w:t>
      </w:r>
      <w:r>
        <w:rPr>
          <w:rFonts w:eastAsia="Times New Roman"/>
          <w:lang w:eastAsia="it-IT"/>
        </w:rPr>
        <w:t xml:space="preserve"> </w:t>
      </w:r>
      <w:r w:rsidR="003D4021" w:rsidRPr="004C4CE0">
        <w:rPr>
          <w:rFonts w:eastAsia="Times New Roman"/>
          <w:lang w:eastAsia="it-IT"/>
        </w:rPr>
        <w:t>componenti il consiglio. La mozione di sfiducia deve essere motivata</w:t>
      </w:r>
      <w:r>
        <w:rPr>
          <w:rFonts w:eastAsia="Times New Roman"/>
          <w:lang w:eastAsia="it-IT"/>
        </w:rPr>
        <w:t xml:space="preserve"> </w:t>
      </w:r>
      <w:r w:rsidR="003D4021" w:rsidRPr="004C4CE0">
        <w:rPr>
          <w:rFonts w:eastAsia="Times New Roman"/>
          <w:lang w:eastAsia="it-IT"/>
        </w:rPr>
        <w:t>e sottoscritta da almeno due quinti dei consiglieri assegnati, senza</w:t>
      </w:r>
      <w:r>
        <w:rPr>
          <w:rFonts w:eastAsia="Times New Roman"/>
          <w:lang w:eastAsia="it-IT"/>
        </w:rPr>
        <w:t xml:space="preserve"> </w:t>
      </w:r>
      <w:r w:rsidR="003D4021" w:rsidRPr="004C4CE0">
        <w:rPr>
          <w:rFonts w:eastAsia="Times New Roman"/>
          <w:lang w:eastAsia="it-IT"/>
        </w:rPr>
        <w:t>computare a tal fine il sindaco e il presidente della provincia, e</w:t>
      </w:r>
      <w:r>
        <w:rPr>
          <w:rFonts w:eastAsia="Times New Roman"/>
          <w:lang w:eastAsia="it-IT"/>
        </w:rPr>
        <w:t xml:space="preserve"> </w:t>
      </w:r>
      <w:r w:rsidR="003D4021" w:rsidRPr="004C4CE0">
        <w:rPr>
          <w:rFonts w:eastAsia="Times New Roman"/>
          <w:lang w:eastAsia="it-IT"/>
        </w:rPr>
        <w:t>viene messa in discussione non prima di dieci giorni e non oltre</w:t>
      </w:r>
      <w:r>
        <w:rPr>
          <w:rFonts w:eastAsia="Times New Roman"/>
          <w:lang w:eastAsia="it-IT"/>
        </w:rPr>
        <w:t xml:space="preserve"> </w:t>
      </w:r>
      <w:r w:rsidR="003D4021" w:rsidRPr="004C4CE0">
        <w:rPr>
          <w:rFonts w:eastAsia="Times New Roman"/>
          <w:lang w:eastAsia="it-IT"/>
        </w:rPr>
        <w:t>trenta giorni dalla sua presentazione. Se la mozione viene approvata,</w:t>
      </w:r>
      <w:r>
        <w:rPr>
          <w:rFonts w:eastAsia="Times New Roman"/>
          <w:lang w:eastAsia="it-IT"/>
        </w:rPr>
        <w:t xml:space="preserve"> </w:t>
      </w:r>
      <w:r w:rsidR="003D4021" w:rsidRPr="004C4CE0">
        <w:rPr>
          <w:rFonts w:eastAsia="Times New Roman"/>
          <w:lang w:eastAsia="it-IT"/>
        </w:rPr>
        <w:t>si procede allo scioglimento del consiglio e alla nomina di un</w:t>
      </w:r>
      <w:r>
        <w:rPr>
          <w:rFonts w:eastAsia="Times New Roman"/>
          <w:lang w:eastAsia="it-IT"/>
        </w:rPr>
        <w:t xml:space="preserve"> </w:t>
      </w:r>
      <w:r w:rsidR="003D4021" w:rsidRPr="004C4CE0">
        <w:rPr>
          <w:rFonts w:eastAsia="Times New Roman"/>
          <w:lang w:eastAsia="it-IT"/>
        </w:rPr>
        <w:t>commissario ai sensi dell'articolo 141.</w:t>
      </w:r>
    </w:p>
    <w:p w:rsidR="00175333" w:rsidRDefault="0017533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175333" w:rsidRDefault="003D4021" w:rsidP="00175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175333">
        <w:rPr>
          <w:rFonts w:eastAsia="Times New Roman"/>
          <w:b/>
          <w:lang w:eastAsia="it-IT"/>
        </w:rPr>
        <w:t>Articolo 53</w:t>
      </w:r>
    </w:p>
    <w:p w:rsidR="00175333" w:rsidRDefault="003D4021" w:rsidP="00175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175333">
        <w:rPr>
          <w:rFonts w:eastAsia="Times New Roman"/>
          <w:b/>
          <w:lang w:eastAsia="it-IT"/>
        </w:rPr>
        <w:t>Dimissioni, impedimento, rimozione, decadenza, sospensione o decesso</w:t>
      </w:r>
    </w:p>
    <w:p w:rsidR="003D4021" w:rsidRPr="00175333" w:rsidRDefault="003D4021" w:rsidP="00175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175333">
        <w:rPr>
          <w:rFonts w:eastAsia="Times New Roman"/>
          <w:b/>
          <w:lang w:eastAsia="it-IT"/>
        </w:rPr>
        <w:t>del sindaco o del presidente della provincia</w:t>
      </w:r>
    </w:p>
    <w:p w:rsidR="003D4021" w:rsidRPr="004C4CE0" w:rsidRDefault="0017533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In caso di impedimento permanente, rimozione, decadenza o decesso</w:t>
      </w:r>
      <w:r>
        <w:rPr>
          <w:rFonts w:eastAsia="Times New Roman"/>
          <w:lang w:eastAsia="it-IT"/>
        </w:rPr>
        <w:t xml:space="preserve"> </w:t>
      </w:r>
      <w:r w:rsidR="003D4021" w:rsidRPr="004C4CE0">
        <w:rPr>
          <w:rFonts w:eastAsia="Times New Roman"/>
          <w:lang w:eastAsia="it-IT"/>
        </w:rPr>
        <w:t>del sindaco o del presidente della provincia, la giunta decade e si</w:t>
      </w:r>
      <w:r>
        <w:rPr>
          <w:rFonts w:eastAsia="Times New Roman"/>
          <w:lang w:eastAsia="it-IT"/>
        </w:rPr>
        <w:t xml:space="preserve"> </w:t>
      </w:r>
      <w:r w:rsidR="003D4021" w:rsidRPr="004C4CE0">
        <w:rPr>
          <w:rFonts w:eastAsia="Times New Roman"/>
          <w:lang w:eastAsia="it-IT"/>
        </w:rPr>
        <w:t>procede allo scioglimento del consiglio. Il consiglio e la giunta</w:t>
      </w:r>
      <w:r>
        <w:rPr>
          <w:rFonts w:eastAsia="Times New Roman"/>
          <w:lang w:eastAsia="it-IT"/>
        </w:rPr>
        <w:t xml:space="preserve"> </w:t>
      </w:r>
      <w:r w:rsidR="003D4021" w:rsidRPr="004C4CE0">
        <w:rPr>
          <w:rFonts w:eastAsia="Times New Roman"/>
          <w:lang w:eastAsia="it-IT"/>
        </w:rPr>
        <w:t>rimangono in carica sino alla elezione del nuovo consiglio e del</w:t>
      </w:r>
      <w:r>
        <w:rPr>
          <w:rFonts w:eastAsia="Times New Roman"/>
          <w:lang w:eastAsia="it-IT"/>
        </w:rPr>
        <w:t xml:space="preserve"> </w:t>
      </w:r>
      <w:r w:rsidR="003D4021" w:rsidRPr="004C4CE0">
        <w:rPr>
          <w:rFonts w:eastAsia="Times New Roman"/>
          <w:lang w:eastAsia="it-IT"/>
        </w:rPr>
        <w:t>nuovo sindaco o presidente della provincia. Sino alle predette</w:t>
      </w:r>
      <w:r>
        <w:rPr>
          <w:rFonts w:eastAsia="Times New Roman"/>
          <w:lang w:eastAsia="it-IT"/>
        </w:rPr>
        <w:t xml:space="preserve"> </w:t>
      </w:r>
      <w:r w:rsidR="003D4021" w:rsidRPr="004C4CE0">
        <w:rPr>
          <w:rFonts w:eastAsia="Times New Roman"/>
          <w:lang w:eastAsia="it-IT"/>
        </w:rPr>
        <w:t>elezioni, le funzioni del sindaco e del presidente della provincia</w:t>
      </w:r>
      <w:r>
        <w:rPr>
          <w:rFonts w:eastAsia="Times New Roman"/>
          <w:lang w:eastAsia="it-IT"/>
        </w:rPr>
        <w:t xml:space="preserve"> </w:t>
      </w:r>
      <w:r w:rsidR="003D4021" w:rsidRPr="004C4CE0">
        <w:rPr>
          <w:rFonts w:eastAsia="Times New Roman"/>
          <w:lang w:eastAsia="it-IT"/>
        </w:rPr>
        <w:t>sono svolte, rispettivamente, dal vicesindaco e dal vicepresidente.</w:t>
      </w:r>
    </w:p>
    <w:p w:rsidR="003D4021" w:rsidRPr="004C4CE0" w:rsidRDefault="0017533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Il vicesindaco ed il vicepresidente sostituiscono il sindaco e il</w:t>
      </w:r>
      <w:r>
        <w:rPr>
          <w:rFonts w:eastAsia="Times New Roman"/>
          <w:lang w:eastAsia="it-IT"/>
        </w:rPr>
        <w:t xml:space="preserve"> </w:t>
      </w:r>
      <w:r w:rsidR="003D4021" w:rsidRPr="004C4CE0">
        <w:rPr>
          <w:rFonts w:eastAsia="Times New Roman"/>
          <w:lang w:eastAsia="it-IT"/>
        </w:rPr>
        <w:t>presidente della provincia in caso di assenza o di impedimento</w:t>
      </w:r>
      <w:r>
        <w:rPr>
          <w:rFonts w:eastAsia="Times New Roman"/>
          <w:lang w:eastAsia="it-IT"/>
        </w:rPr>
        <w:t xml:space="preserve"> </w:t>
      </w:r>
      <w:r w:rsidR="003D4021" w:rsidRPr="004C4CE0">
        <w:rPr>
          <w:rFonts w:eastAsia="Times New Roman"/>
          <w:lang w:eastAsia="it-IT"/>
        </w:rPr>
        <w:t>temporaneo, nonché nel caso di sospensione dall'esercizio della</w:t>
      </w:r>
      <w:r>
        <w:rPr>
          <w:rFonts w:eastAsia="Times New Roman"/>
          <w:lang w:eastAsia="it-IT"/>
        </w:rPr>
        <w:t xml:space="preserve"> </w:t>
      </w:r>
      <w:r w:rsidR="003D4021" w:rsidRPr="004C4CE0">
        <w:rPr>
          <w:rFonts w:eastAsia="Times New Roman"/>
          <w:lang w:eastAsia="it-IT"/>
        </w:rPr>
        <w:t>funzione ai sensi dell'articolo 59.</w:t>
      </w:r>
    </w:p>
    <w:p w:rsidR="003D4021" w:rsidRPr="004C4CE0" w:rsidRDefault="0017533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Le dimissioni presentate dal sindaco o dal presidente della</w:t>
      </w:r>
      <w:r>
        <w:rPr>
          <w:rFonts w:eastAsia="Times New Roman"/>
          <w:lang w:eastAsia="it-IT"/>
        </w:rPr>
        <w:t xml:space="preserve"> </w:t>
      </w:r>
      <w:r w:rsidR="003D4021" w:rsidRPr="004C4CE0">
        <w:rPr>
          <w:rFonts w:eastAsia="Times New Roman"/>
          <w:lang w:eastAsia="it-IT"/>
        </w:rPr>
        <w:t>provincia diventano efficaci ed irrevocabili trascorso il termine di</w:t>
      </w:r>
      <w:r>
        <w:rPr>
          <w:rFonts w:eastAsia="Times New Roman"/>
          <w:lang w:eastAsia="it-IT"/>
        </w:rPr>
        <w:t xml:space="preserve"> </w:t>
      </w:r>
      <w:r w:rsidR="003D4021" w:rsidRPr="004C4CE0">
        <w:rPr>
          <w:rFonts w:eastAsia="Times New Roman"/>
          <w:lang w:eastAsia="it-IT"/>
        </w:rPr>
        <w:t>20 giorni dalla loro presentazione al consiglio. In tal caso si</w:t>
      </w:r>
      <w:r>
        <w:rPr>
          <w:rFonts w:eastAsia="Times New Roman"/>
          <w:lang w:eastAsia="it-IT"/>
        </w:rPr>
        <w:t xml:space="preserve"> </w:t>
      </w:r>
      <w:r w:rsidR="003D4021" w:rsidRPr="004C4CE0">
        <w:rPr>
          <w:rFonts w:eastAsia="Times New Roman"/>
          <w:lang w:eastAsia="it-IT"/>
        </w:rPr>
        <w:t>procede allo scioglimento del rispettivo consiglio, con contestuale</w:t>
      </w:r>
      <w:r>
        <w:rPr>
          <w:rFonts w:eastAsia="Times New Roman"/>
          <w:lang w:eastAsia="it-IT"/>
        </w:rPr>
        <w:t xml:space="preserve"> </w:t>
      </w:r>
      <w:r w:rsidR="003D4021" w:rsidRPr="004C4CE0">
        <w:rPr>
          <w:rFonts w:eastAsia="Times New Roman"/>
          <w:lang w:eastAsia="it-IT"/>
        </w:rPr>
        <w:t>nomina di un commissario.</w:t>
      </w:r>
    </w:p>
    <w:p w:rsidR="003D4021" w:rsidRPr="004C4CE0" w:rsidRDefault="0017533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Lo scioglimento del consiglio comunale o provinciale determina in</w:t>
      </w:r>
      <w:r>
        <w:rPr>
          <w:rFonts w:eastAsia="Times New Roman"/>
          <w:lang w:eastAsia="it-IT"/>
        </w:rPr>
        <w:t xml:space="preserve"> </w:t>
      </w:r>
      <w:r w:rsidR="003D4021" w:rsidRPr="004C4CE0">
        <w:rPr>
          <w:rFonts w:eastAsia="Times New Roman"/>
          <w:lang w:eastAsia="it-IT"/>
        </w:rPr>
        <w:t>ogni caso la decadenza del sindaco o del presidente della provincia</w:t>
      </w:r>
      <w:r>
        <w:rPr>
          <w:rFonts w:eastAsia="Times New Roman"/>
          <w:lang w:eastAsia="it-IT"/>
        </w:rPr>
        <w:t xml:space="preserve"> </w:t>
      </w:r>
      <w:r w:rsidR="003D4021" w:rsidRPr="004C4CE0">
        <w:rPr>
          <w:rFonts w:eastAsia="Times New Roman"/>
          <w:lang w:eastAsia="it-IT"/>
        </w:rPr>
        <w:t>nonché delle rispettive giunte.</w:t>
      </w:r>
    </w:p>
    <w:p w:rsidR="00175333" w:rsidRDefault="0017533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175333" w:rsidRDefault="003D4021" w:rsidP="00175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175333">
        <w:rPr>
          <w:rFonts w:eastAsia="Times New Roman"/>
          <w:b/>
          <w:lang w:eastAsia="it-IT"/>
        </w:rPr>
        <w:t>Art</w:t>
      </w:r>
      <w:r w:rsidR="008445E7">
        <w:rPr>
          <w:rFonts w:eastAsia="Times New Roman"/>
          <w:b/>
          <w:lang w:eastAsia="it-IT"/>
        </w:rPr>
        <w:t>icolo</w:t>
      </w:r>
      <w:r w:rsidRPr="00175333">
        <w:rPr>
          <w:rFonts w:eastAsia="Times New Roman"/>
          <w:b/>
          <w:lang w:eastAsia="it-IT"/>
        </w:rPr>
        <w:t xml:space="preserve"> 54</w:t>
      </w:r>
    </w:p>
    <w:p w:rsidR="003D4021" w:rsidRPr="00175333" w:rsidRDefault="003D4021" w:rsidP="00175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175333">
        <w:rPr>
          <w:rFonts w:eastAsia="Times New Roman"/>
          <w:b/>
          <w:lang w:eastAsia="it-IT"/>
        </w:rPr>
        <w:t>Attribuzioni del sindaco nelle</w:t>
      </w:r>
      <w:r w:rsidR="00175333">
        <w:rPr>
          <w:rFonts w:eastAsia="Times New Roman"/>
          <w:b/>
          <w:lang w:eastAsia="it-IT"/>
        </w:rPr>
        <w:t xml:space="preserve"> funzioni di competenza statale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Il sindaco, quale ufficiale del Go</w:t>
      </w:r>
      <w:r w:rsidR="00175333">
        <w:rPr>
          <w:rFonts w:eastAsia="Times New Roman"/>
          <w:lang w:eastAsia="it-IT"/>
        </w:rPr>
        <w:t>verno, sovrintende: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all'emanazione degli atti che gli sono attribuiti dalla legge e</w:t>
      </w:r>
      <w:r w:rsidR="00175333">
        <w:rPr>
          <w:rFonts w:eastAsia="Times New Roman"/>
          <w:lang w:eastAsia="it-IT"/>
        </w:rPr>
        <w:t xml:space="preserve"> </w:t>
      </w:r>
      <w:r w:rsidRPr="004C4CE0">
        <w:rPr>
          <w:rFonts w:eastAsia="Times New Roman"/>
          <w:lang w:eastAsia="it-IT"/>
        </w:rPr>
        <w:t xml:space="preserve">dai regolamenti in materia </w:t>
      </w:r>
      <w:r w:rsidR="00175333">
        <w:rPr>
          <w:rFonts w:eastAsia="Times New Roman"/>
          <w:lang w:eastAsia="it-IT"/>
        </w:rPr>
        <w:t>di ordine e sicurezza pubblica;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allo svolgimento delle funzioni affidategli dalla legge in</w:t>
      </w:r>
      <w:r w:rsidR="00175333">
        <w:rPr>
          <w:rFonts w:eastAsia="Times New Roman"/>
          <w:lang w:eastAsia="it-IT"/>
        </w:rPr>
        <w:t xml:space="preserve"> </w:t>
      </w:r>
      <w:r w:rsidRPr="004C4CE0">
        <w:rPr>
          <w:rFonts w:eastAsia="Times New Roman"/>
          <w:lang w:eastAsia="it-IT"/>
        </w:rPr>
        <w:t>materia di pubblica sicurezza e di polizia g</w:t>
      </w:r>
      <w:r w:rsidR="00175333">
        <w:rPr>
          <w:rFonts w:eastAsia="Times New Roman"/>
          <w:lang w:eastAsia="it-IT"/>
        </w:rPr>
        <w:t>iudiziaria;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alla vigilanza su tutto quanto possa interessare la sicurezza e</w:t>
      </w:r>
      <w:r w:rsidR="00175333">
        <w:rPr>
          <w:rFonts w:eastAsia="Times New Roman"/>
          <w:lang w:eastAsia="it-IT"/>
        </w:rPr>
        <w:t xml:space="preserve"> </w:t>
      </w:r>
      <w:r w:rsidRPr="004C4CE0">
        <w:rPr>
          <w:rFonts w:eastAsia="Times New Roman"/>
          <w:lang w:eastAsia="it-IT"/>
        </w:rPr>
        <w:t>l'ordine pubblico, informando</w:t>
      </w:r>
      <w:r w:rsidR="00175333">
        <w:rPr>
          <w:rFonts w:eastAsia="Times New Roman"/>
          <w:lang w:eastAsia="it-IT"/>
        </w:rPr>
        <w:t>ne preventivamente il prefetto.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Il sindaco, nell'esercizio delle funzioni di cui al comma 1,</w:t>
      </w:r>
      <w:r w:rsidR="00175333">
        <w:rPr>
          <w:rFonts w:eastAsia="Times New Roman"/>
          <w:lang w:eastAsia="it-IT"/>
        </w:rPr>
        <w:t xml:space="preserve"> </w:t>
      </w:r>
      <w:r w:rsidRPr="004C4CE0">
        <w:rPr>
          <w:rFonts w:eastAsia="Times New Roman"/>
          <w:lang w:eastAsia="it-IT"/>
        </w:rPr>
        <w:t>concorre ad assicurare anche la cooperazione della polizia locale con</w:t>
      </w:r>
      <w:r w:rsidR="00175333">
        <w:rPr>
          <w:rFonts w:eastAsia="Times New Roman"/>
          <w:lang w:eastAsia="it-IT"/>
        </w:rPr>
        <w:t xml:space="preserve"> </w:t>
      </w:r>
      <w:r w:rsidRPr="004C4CE0">
        <w:rPr>
          <w:rFonts w:eastAsia="Times New Roman"/>
          <w:lang w:eastAsia="it-IT"/>
        </w:rPr>
        <w:t>le Forze di polizia statali, nell'ambito delle direttive di</w:t>
      </w:r>
      <w:r w:rsidR="00175333">
        <w:rPr>
          <w:rFonts w:eastAsia="Times New Roman"/>
          <w:lang w:eastAsia="it-IT"/>
        </w:rPr>
        <w:t xml:space="preserve"> </w:t>
      </w:r>
      <w:r w:rsidRPr="004C4CE0">
        <w:rPr>
          <w:rFonts w:eastAsia="Times New Roman"/>
          <w:lang w:eastAsia="it-IT"/>
        </w:rPr>
        <w:t>coordinamento impartite dal Ministro dell'interno - Autorità</w:t>
      </w:r>
      <w:r w:rsidR="00175333">
        <w:rPr>
          <w:rFonts w:eastAsia="Times New Roman"/>
          <w:lang w:eastAsia="it-IT"/>
        </w:rPr>
        <w:t xml:space="preserve"> </w:t>
      </w:r>
      <w:r w:rsidRPr="004C4CE0">
        <w:rPr>
          <w:rFonts w:eastAsia="Times New Roman"/>
          <w:lang w:eastAsia="it-IT"/>
        </w:rPr>
        <w:t>n</w:t>
      </w:r>
      <w:r w:rsidR="00175333">
        <w:rPr>
          <w:rFonts w:eastAsia="Times New Roman"/>
          <w:lang w:eastAsia="it-IT"/>
        </w:rPr>
        <w:t>azionale di pubblica sicurezza.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Il sindaco, quale ufficiale del Governo, sovrintende, altresì,</w:t>
      </w:r>
      <w:r w:rsidR="00175333">
        <w:rPr>
          <w:rFonts w:eastAsia="Times New Roman"/>
          <w:lang w:eastAsia="it-IT"/>
        </w:rPr>
        <w:t xml:space="preserve"> </w:t>
      </w:r>
      <w:r w:rsidRPr="004C4CE0">
        <w:rPr>
          <w:rFonts w:eastAsia="Times New Roman"/>
          <w:lang w:eastAsia="it-IT"/>
        </w:rPr>
        <w:t>alla tenuta dei registri di stato civile e di popolazione e agli</w:t>
      </w:r>
      <w:r w:rsidR="00175333">
        <w:rPr>
          <w:rFonts w:eastAsia="Times New Roman"/>
          <w:lang w:eastAsia="it-IT"/>
        </w:rPr>
        <w:t xml:space="preserve"> </w:t>
      </w:r>
      <w:r w:rsidRPr="004C4CE0">
        <w:rPr>
          <w:rFonts w:eastAsia="Times New Roman"/>
          <w:lang w:eastAsia="it-IT"/>
        </w:rPr>
        <w:t>adempimenti demandatigli dalle leggi in materia elettorale, di leva</w:t>
      </w:r>
      <w:r w:rsidR="00175333">
        <w:rPr>
          <w:rFonts w:eastAsia="Times New Roman"/>
          <w:lang w:eastAsia="it-IT"/>
        </w:rPr>
        <w:t xml:space="preserve"> militare e di statistica.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Il sindaco, quale ufficiale del Governo, adotta con atto</w:t>
      </w:r>
      <w:r w:rsidR="00175333">
        <w:rPr>
          <w:rFonts w:eastAsia="Times New Roman"/>
          <w:lang w:eastAsia="it-IT"/>
        </w:rPr>
        <w:t xml:space="preserve"> </w:t>
      </w:r>
      <w:r w:rsidRPr="004C4CE0">
        <w:rPr>
          <w:rFonts w:eastAsia="Times New Roman"/>
          <w:lang w:eastAsia="it-IT"/>
        </w:rPr>
        <w:t xml:space="preserve">motivato provvedimenti, </w:t>
      </w:r>
      <w:r w:rsidR="004216F6">
        <w:rPr>
          <w:rFonts w:eastAsia="Times New Roman"/>
          <w:lang w:eastAsia="it-IT"/>
        </w:rPr>
        <w:t>[</w:t>
      </w:r>
      <w:r w:rsidRPr="004C4CE0">
        <w:rPr>
          <w:rFonts w:eastAsia="Times New Roman"/>
          <w:lang w:eastAsia="it-IT"/>
        </w:rPr>
        <w:t>anche</w:t>
      </w:r>
      <w:r w:rsidR="004216F6">
        <w:rPr>
          <w:rFonts w:eastAsia="Times New Roman"/>
          <w:lang w:eastAsia="it-IT"/>
        </w:rPr>
        <w:t>] (48)</w:t>
      </w:r>
      <w:r w:rsidRPr="004C4CE0">
        <w:rPr>
          <w:rFonts w:eastAsia="Times New Roman"/>
          <w:lang w:eastAsia="it-IT"/>
        </w:rPr>
        <w:t xml:space="preserve"> contingibili e urgenti nel rispetto dei</w:t>
      </w:r>
      <w:r w:rsidR="00175333">
        <w:rPr>
          <w:rFonts w:eastAsia="Times New Roman"/>
          <w:lang w:eastAsia="it-IT"/>
        </w:rPr>
        <w:t xml:space="preserve"> </w:t>
      </w:r>
      <w:r w:rsidRPr="004C4CE0">
        <w:rPr>
          <w:rFonts w:eastAsia="Times New Roman"/>
          <w:lang w:eastAsia="it-IT"/>
        </w:rPr>
        <w:t>principi generali dell'ordinamento, al fine di prevenire e di</w:t>
      </w:r>
      <w:r w:rsidR="00175333">
        <w:rPr>
          <w:rFonts w:eastAsia="Times New Roman"/>
          <w:lang w:eastAsia="it-IT"/>
        </w:rPr>
        <w:t xml:space="preserve"> </w:t>
      </w:r>
      <w:r w:rsidRPr="004C4CE0">
        <w:rPr>
          <w:rFonts w:eastAsia="Times New Roman"/>
          <w:lang w:eastAsia="it-IT"/>
        </w:rPr>
        <w:t>eliminare gravi pericoli che minacciano l'incolumità pubblica e la</w:t>
      </w:r>
      <w:r w:rsidR="00175333">
        <w:rPr>
          <w:rFonts w:eastAsia="Times New Roman"/>
          <w:lang w:eastAsia="it-IT"/>
        </w:rPr>
        <w:t xml:space="preserve"> </w:t>
      </w:r>
      <w:r w:rsidRPr="004C4CE0">
        <w:rPr>
          <w:rFonts w:eastAsia="Times New Roman"/>
          <w:lang w:eastAsia="it-IT"/>
        </w:rPr>
        <w:t>sicurezza urbana. I provvedimenti di cui al presente comma sono</w:t>
      </w:r>
      <w:r w:rsidR="00175333">
        <w:rPr>
          <w:rFonts w:eastAsia="Times New Roman"/>
          <w:lang w:eastAsia="it-IT"/>
        </w:rPr>
        <w:t xml:space="preserve"> </w:t>
      </w:r>
      <w:r w:rsidRPr="004C4CE0">
        <w:rPr>
          <w:rFonts w:eastAsia="Times New Roman"/>
          <w:lang w:eastAsia="it-IT"/>
        </w:rPr>
        <w:t>preventivamente comunicati al prefetto anche ai fini della</w:t>
      </w:r>
      <w:r w:rsidR="00175333">
        <w:rPr>
          <w:rFonts w:eastAsia="Times New Roman"/>
          <w:lang w:eastAsia="it-IT"/>
        </w:rPr>
        <w:t xml:space="preserve"> </w:t>
      </w:r>
      <w:r w:rsidRPr="004C4CE0">
        <w:rPr>
          <w:rFonts w:eastAsia="Times New Roman"/>
          <w:lang w:eastAsia="it-IT"/>
        </w:rPr>
        <w:t>predisposizione degli strumenti ritenuti necessari alla loro</w:t>
      </w:r>
      <w:r w:rsidR="004216F6">
        <w:rPr>
          <w:rFonts w:eastAsia="Times New Roman"/>
          <w:lang w:eastAsia="it-IT"/>
        </w:rPr>
        <w:t xml:space="preserve"> attuazione.</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4-bis. I provvedimenti adottati ai sensi del comma 4 concernenti</w:t>
      </w:r>
      <w:r w:rsidR="00175333">
        <w:rPr>
          <w:rFonts w:eastAsia="Times New Roman"/>
          <w:bCs/>
          <w:iCs/>
          <w:lang w:eastAsia="it-IT"/>
        </w:rPr>
        <w:t xml:space="preserve"> </w:t>
      </w:r>
      <w:r w:rsidR="003D4021" w:rsidRPr="004C4CE0">
        <w:rPr>
          <w:rFonts w:eastAsia="Times New Roman"/>
          <w:bCs/>
          <w:iCs/>
          <w:lang w:eastAsia="it-IT"/>
        </w:rPr>
        <w:t>l'incolumità pubblica sono diretti a tutelare l'integrità fisica</w:t>
      </w:r>
      <w:r w:rsidR="00175333">
        <w:rPr>
          <w:rFonts w:eastAsia="Times New Roman"/>
          <w:bCs/>
          <w:iCs/>
          <w:lang w:eastAsia="it-IT"/>
        </w:rPr>
        <w:t xml:space="preserve"> </w:t>
      </w:r>
      <w:r w:rsidR="003D4021" w:rsidRPr="004C4CE0">
        <w:rPr>
          <w:rFonts w:eastAsia="Times New Roman"/>
          <w:bCs/>
          <w:iCs/>
          <w:lang w:eastAsia="it-IT"/>
        </w:rPr>
        <w:t>della popolazione, quelli concernenti la sicurezza urbana sono</w:t>
      </w:r>
      <w:r w:rsidR="00175333">
        <w:rPr>
          <w:rFonts w:eastAsia="Times New Roman"/>
          <w:bCs/>
          <w:iCs/>
          <w:lang w:eastAsia="it-IT"/>
        </w:rPr>
        <w:t xml:space="preserve"> </w:t>
      </w:r>
      <w:r w:rsidR="003D4021" w:rsidRPr="004C4CE0">
        <w:rPr>
          <w:rFonts w:eastAsia="Times New Roman"/>
          <w:bCs/>
          <w:iCs/>
          <w:lang w:eastAsia="it-IT"/>
        </w:rPr>
        <w:t>diretti a prevenire e contrastare l'insorgere di fenomeni criminosi o</w:t>
      </w:r>
      <w:r w:rsidR="00175333">
        <w:rPr>
          <w:rFonts w:eastAsia="Times New Roman"/>
          <w:bCs/>
          <w:iCs/>
          <w:lang w:eastAsia="it-IT"/>
        </w:rPr>
        <w:t xml:space="preserve"> </w:t>
      </w:r>
      <w:r w:rsidR="003D4021" w:rsidRPr="004C4CE0">
        <w:rPr>
          <w:rFonts w:eastAsia="Times New Roman"/>
          <w:bCs/>
          <w:iCs/>
          <w:lang w:eastAsia="it-IT"/>
        </w:rPr>
        <w:t>di illegalità, quali lo spaccio di stupefacenti, lo sfruttamento</w:t>
      </w:r>
      <w:r w:rsidR="00175333">
        <w:rPr>
          <w:rFonts w:eastAsia="Times New Roman"/>
          <w:bCs/>
          <w:iCs/>
          <w:lang w:eastAsia="it-IT"/>
        </w:rPr>
        <w:t xml:space="preserve"> </w:t>
      </w:r>
      <w:r w:rsidR="003D4021" w:rsidRPr="004C4CE0">
        <w:rPr>
          <w:rFonts w:eastAsia="Times New Roman"/>
          <w:bCs/>
          <w:iCs/>
          <w:lang w:eastAsia="it-IT"/>
        </w:rPr>
        <w:t>della prostituzione, la tratta di persone, l'accattonaggio con</w:t>
      </w:r>
      <w:r w:rsidR="00175333">
        <w:rPr>
          <w:rFonts w:eastAsia="Times New Roman"/>
          <w:bCs/>
          <w:iCs/>
          <w:lang w:eastAsia="it-IT"/>
        </w:rPr>
        <w:t xml:space="preserve"> </w:t>
      </w:r>
      <w:r w:rsidR="003D4021" w:rsidRPr="004C4CE0">
        <w:rPr>
          <w:rFonts w:eastAsia="Times New Roman"/>
          <w:bCs/>
          <w:iCs/>
          <w:lang w:eastAsia="it-IT"/>
        </w:rPr>
        <w:t>impiego di minori e disabili, ovvero riguardano fenomeni di</w:t>
      </w:r>
      <w:r w:rsidR="00175333">
        <w:rPr>
          <w:rFonts w:eastAsia="Times New Roman"/>
          <w:bCs/>
          <w:iCs/>
          <w:lang w:eastAsia="it-IT"/>
        </w:rPr>
        <w:t xml:space="preserve"> </w:t>
      </w:r>
      <w:r w:rsidR="003D4021" w:rsidRPr="004C4CE0">
        <w:rPr>
          <w:rFonts w:eastAsia="Times New Roman"/>
          <w:bCs/>
          <w:iCs/>
          <w:lang w:eastAsia="it-IT"/>
        </w:rPr>
        <w:t>abusivismo, quale l'illecita occupazione di spazi pubblici, o di</w:t>
      </w:r>
      <w:r w:rsidR="00175333">
        <w:rPr>
          <w:rFonts w:eastAsia="Times New Roman"/>
          <w:bCs/>
          <w:iCs/>
          <w:lang w:eastAsia="it-IT"/>
        </w:rPr>
        <w:t xml:space="preserve"> </w:t>
      </w:r>
      <w:r w:rsidR="003D4021" w:rsidRPr="004C4CE0">
        <w:rPr>
          <w:rFonts w:eastAsia="Times New Roman"/>
          <w:bCs/>
          <w:iCs/>
          <w:lang w:eastAsia="it-IT"/>
        </w:rPr>
        <w:t>violenza, anche legati all'abuso di alcool o all'uso di sostanze</w:t>
      </w:r>
      <w:r w:rsidR="00175333">
        <w:rPr>
          <w:rFonts w:eastAsia="Times New Roman"/>
          <w:bCs/>
          <w:iCs/>
          <w:lang w:eastAsia="it-IT"/>
        </w:rPr>
        <w:t xml:space="preserve"> </w:t>
      </w:r>
      <w:r w:rsidR="003D4021" w:rsidRPr="004C4CE0">
        <w:rPr>
          <w:rFonts w:eastAsia="Times New Roman"/>
          <w:bCs/>
          <w:iCs/>
          <w:lang w:eastAsia="it-IT"/>
        </w:rPr>
        <w:t>stupefacenti.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Qualora i provvedimenti dai sindaci ai sensi dei commi 1 e 4</w:t>
      </w:r>
      <w:r w:rsidR="00175333">
        <w:rPr>
          <w:rFonts w:eastAsia="Times New Roman"/>
          <w:lang w:eastAsia="it-IT"/>
        </w:rPr>
        <w:t xml:space="preserve"> </w:t>
      </w:r>
      <w:r w:rsidRPr="004C4CE0">
        <w:rPr>
          <w:rFonts w:eastAsia="Times New Roman"/>
          <w:lang w:eastAsia="it-IT"/>
        </w:rPr>
        <w:t>comportino conseguenze sull'ordinata convivenza delle popolazioni dei</w:t>
      </w:r>
      <w:r w:rsidR="00175333">
        <w:rPr>
          <w:rFonts w:eastAsia="Times New Roman"/>
          <w:lang w:eastAsia="it-IT"/>
        </w:rPr>
        <w:t xml:space="preserve"> </w:t>
      </w:r>
      <w:r w:rsidRPr="004C4CE0">
        <w:rPr>
          <w:rFonts w:eastAsia="Times New Roman"/>
          <w:lang w:eastAsia="it-IT"/>
        </w:rPr>
        <w:t>comuni contigui o limitrofi, il prefetto indice un'apposita</w:t>
      </w:r>
      <w:r w:rsidR="00175333">
        <w:rPr>
          <w:rFonts w:eastAsia="Times New Roman"/>
          <w:lang w:eastAsia="it-IT"/>
        </w:rPr>
        <w:t xml:space="preserve"> </w:t>
      </w:r>
      <w:r w:rsidRPr="004C4CE0">
        <w:rPr>
          <w:rFonts w:eastAsia="Times New Roman"/>
          <w:lang w:eastAsia="it-IT"/>
        </w:rPr>
        <w:t>conferenza alla quale prendono parte i sindaci interessati, il</w:t>
      </w:r>
      <w:r w:rsidR="00175333">
        <w:rPr>
          <w:rFonts w:eastAsia="Times New Roman"/>
          <w:lang w:eastAsia="it-IT"/>
        </w:rPr>
        <w:t xml:space="preserve"> </w:t>
      </w:r>
      <w:r w:rsidRPr="004C4CE0">
        <w:rPr>
          <w:rFonts w:eastAsia="Times New Roman"/>
          <w:lang w:eastAsia="it-IT"/>
        </w:rPr>
        <w:t>presidente della provincia e, qualora ritenuto opportuno, soggetti</w:t>
      </w:r>
      <w:r w:rsidR="00175333">
        <w:rPr>
          <w:rFonts w:eastAsia="Times New Roman"/>
          <w:lang w:eastAsia="it-IT"/>
        </w:rPr>
        <w:t xml:space="preserve"> </w:t>
      </w:r>
      <w:r w:rsidRPr="004C4CE0">
        <w:rPr>
          <w:rFonts w:eastAsia="Times New Roman"/>
          <w:lang w:eastAsia="it-IT"/>
        </w:rPr>
        <w:t>pubblici e privati dell'ambito territoriale interessato</w:t>
      </w:r>
      <w:r w:rsidR="00175333">
        <w:rPr>
          <w:rFonts w:eastAsia="Times New Roman"/>
          <w:lang w:eastAsia="it-IT"/>
        </w:rPr>
        <w:t xml:space="preserve"> dall'intervento.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5-bis. Il Sindaco segnala alle competenti autorità, giudiziaria o</w:t>
      </w:r>
      <w:r w:rsidR="00175333">
        <w:rPr>
          <w:rFonts w:eastAsia="Times New Roman"/>
          <w:lang w:eastAsia="it-IT"/>
        </w:rPr>
        <w:t xml:space="preserve"> </w:t>
      </w:r>
      <w:r w:rsidRPr="004C4CE0">
        <w:rPr>
          <w:rFonts w:eastAsia="Times New Roman"/>
          <w:lang w:eastAsia="it-IT"/>
        </w:rPr>
        <w:t>di pubblica sicurezza, la condizione irregolare dello straniero o del</w:t>
      </w:r>
      <w:r w:rsidR="00175333">
        <w:rPr>
          <w:rFonts w:eastAsia="Times New Roman"/>
          <w:lang w:eastAsia="it-IT"/>
        </w:rPr>
        <w:t xml:space="preserve"> </w:t>
      </w:r>
      <w:r w:rsidRPr="004C4CE0">
        <w:rPr>
          <w:rFonts w:eastAsia="Times New Roman"/>
          <w:lang w:eastAsia="it-IT"/>
        </w:rPr>
        <w:t>cittadino appartenente ad uno Stato membro dell'Unione europea, per</w:t>
      </w:r>
      <w:r w:rsidR="00175333">
        <w:rPr>
          <w:rFonts w:eastAsia="Times New Roman"/>
          <w:lang w:eastAsia="it-IT"/>
        </w:rPr>
        <w:t xml:space="preserve"> </w:t>
      </w:r>
      <w:r w:rsidRPr="004C4CE0">
        <w:rPr>
          <w:rFonts w:eastAsia="Times New Roman"/>
          <w:lang w:eastAsia="it-IT"/>
        </w:rPr>
        <w:t>la eventuale adozione di provvedimenti di espulsione o di</w:t>
      </w:r>
      <w:r w:rsidR="00175333">
        <w:rPr>
          <w:rFonts w:eastAsia="Times New Roman"/>
          <w:lang w:eastAsia="it-IT"/>
        </w:rPr>
        <w:t xml:space="preserve"> </w:t>
      </w:r>
      <w:r w:rsidRPr="004C4CE0">
        <w:rPr>
          <w:rFonts w:eastAsia="Times New Roman"/>
          <w:lang w:eastAsia="it-IT"/>
        </w:rPr>
        <w:t>allontaname</w:t>
      </w:r>
      <w:r w:rsidR="00175333">
        <w:rPr>
          <w:rFonts w:eastAsia="Times New Roman"/>
          <w:lang w:eastAsia="it-IT"/>
        </w:rPr>
        <w:t>nto dal territorio dello Stato.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In casi di emergenza, connessi con il traffico o con</w:t>
      </w:r>
      <w:r w:rsidR="00175333">
        <w:rPr>
          <w:rFonts w:eastAsia="Times New Roman"/>
          <w:lang w:eastAsia="it-IT"/>
        </w:rPr>
        <w:t xml:space="preserve"> </w:t>
      </w:r>
      <w:r w:rsidRPr="004C4CE0">
        <w:rPr>
          <w:rFonts w:eastAsia="Times New Roman"/>
          <w:lang w:eastAsia="it-IT"/>
        </w:rPr>
        <w:t>l'inquinamento atmosferico o acustico, ovvero quando a causa di</w:t>
      </w:r>
      <w:r w:rsidR="00175333">
        <w:rPr>
          <w:rFonts w:eastAsia="Times New Roman"/>
          <w:lang w:eastAsia="it-IT"/>
        </w:rPr>
        <w:t xml:space="preserve"> </w:t>
      </w:r>
      <w:r w:rsidRPr="004C4CE0">
        <w:rPr>
          <w:rFonts w:eastAsia="Times New Roman"/>
          <w:lang w:eastAsia="it-IT"/>
        </w:rPr>
        <w:t>circostanze straordinarie si verifichino particolari necessità</w:t>
      </w:r>
      <w:r w:rsidR="00175333">
        <w:rPr>
          <w:rFonts w:eastAsia="Times New Roman"/>
          <w:lang w:eastAsia="it-IT"/>
        </w:rPr>
        <w:t xml:space="preserve"> </w:t>
      </w:r>
      <w:r w:rsidRPr="004C4CE0">
        <w:rPr>
          <w:rFonts w:eastAsia="Times New Roman"/>
          <w:lang w:eastAsia="it-IT"/>
        </w:rPr>
        <w:t xml:space="preserve">dell'utenza o per motivi di sicurezza </w:t>
      </w:r>
      <w:r w:rsidRPr="004C4CE0">
        <w:rPr>
          <w:rFonts w:eastAsia="Times New Roman"/>
          <w:lang w:eastAsia="it-IT"/>
        </w:rPr>
        <w:lastRenderedPageBreak/>
        <w:t>urbana, il sindaco può</w:t>
      </w:r>
      <w:r w:rsidR="00175333">
        <w:rPr>
          <w:rFonts w:eastAsia="Times New Roman"/>
          <w:lang w:eastAsia="it-IT"/>
        </w:rPr>
        <w:t xml:space="preserve"> </w:t>
      </w:r>
      <w:r w:rsidRPr="004C4CE0">
        <w:rPr>
          <w:rFonts w:eastAsia="Times New Roman"/>
          <w:lang w:eastAsia="it-IT"/>
        </w:rPr>
        <w:t>modificare gli orari degli esercizi commerciali, dei pubblici</w:t>
      </w:r>
      <w:r w:rsidR="00175333">
        <w:rPr>
          <w:rFonts w:eastAsia="Times New Roman"/>
          <w:lang w:eastAsia="it-IT"/>
        </w:rPr>
        <w:t xml:space="preserve"> </w:t>
      </w:r>
      <w:r w:rsidRPr="004C4CE0">
        <w:rPr>
          <w:rFonts w:eastAsia="Times New Roman"/>
          <w:lang w:eastAsia="it-IT"/>
        </w:rPr>
        <w:t>esercizi e dei servizi pubblici, nonché, d'intesa con i responsabili</w:t>
      </w:r>
      <w:r w:rsidR="00175333">
        <w:rPr>
          <w:rFonts w:eastAsia="Times New Roman"/>
          <w:lang w:eastAsia="it-IT"/>
        </w:rPr>
        <w:t xml:space="preserve"> </w:t>
      </w:r>
      <w:r w:rsidRPr="004C4CE0">
        <w:rPr>
          <w:rFonts w:eastAsia="Times New Roman"/>
          <w:lang w:eastAsia="it-IT"/>
        </w:rPr>
        <w:t>territorialmente competenti delle amministrazioni interessate, gli</w:t>
      </w:r>
      <w:r w:rsidR="00175333">
        <w:rPr>
          <w:rFonts w:eastAsia="Times New Roman"/>
          <w:lang w:eastAsia="it-IT"/>
        </w:rPr>
        <w:t xml:space="preserve"> </w:t>
      </w:r>
      <w:r w:rsidRPr="004C4CE0">
        <w:rPr>
          <w:rFonts w:eastAsia="Times New Roman"/>
          <w:lang w:eastAsia="it-IT"/>
        </w:rPr>
        <w:t>orari di apertura al pubblico degli uffici pubblici localizzati nel</w:t>
      </w:r>
      <w:r w:rsidR="00175333">
        <w:rPr>
          <w:rFonts w:eastAsia="Times New Roman"/>
          <w:lang w:eastAsia="it-IT"/>
        </w:rPr>
        <w:t xml:space="preserve"> </w:t>
      </w:r>
      <w:r w:rsidRPr="004C4CE0">
        <w:rPr>
          <w:rFonts w:eastAsia="Times New Roman"/>
          <w:lang w:eastAsia="it-IT"/>
        </w:rPr>
        <w:t>territorio, adottando i p</w:t>
      </w:r>
      <w:r w:rsidR="00175333">
        <w:rPr>
          <w:rFonts w:eastAsia="Times New Roman"/>
          <w:lang w:eastAsia="it-IT"/>
        </w:rPr>
        <w:t>rovvedimenti di cui al comma 4.</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Se l'ordinanza adottata ai sensi del comma 4 é rivolta a</w:t>
      </w:r>
      <w:r w:rsidR="00175333">
        <w:rPr>
          <w:rFonts w:eastAsia="Times New Roman"/>
          <w:lang w:eastAsia="it-IT"/>
        </w:rPr>
        <w:t xml:space="preserve"> </w:t>
      </w:r>
      <w:r w:rsidRPr="004C4CE0">
        <w:rPr>
          <w:rFonts w:eastAsia="Times New Roman"/>
          <w:lang w:eastAsia="it-IT"/>
        </w:rPr>
        <w:t>persone determinate e queste non ottemperano all'ordine impartito, il</w:t>
      </w:r>
      <w:r w:rsidR="00175333">
        <w:rPr>
          <w:rFonts w:eastAsia="Times New Roman"/>
          <w:lang w:eastAsia="it-IT"/>
        </w:rPr>
        <w:t xml:space="preserve"> </w:t>
      </w:r>
      <w:r w:rsidRPr="004C4CE0">
        <w:rPr>
          <w:rFonts w:eastAsia="Times New Roman"/>
          <w:lang w:eastAsia="it-IT"/>
        </w:rPr>
        <w:t>sindaco può provvedere d'ufficio a spese degli interessati, senza</w:t>
      </w:r>
      <w:r w:rsidR="00175333">
        <w:rPr>
          <w:rFonts w:eastAsia="Times New Roman"/>
          <w:lang w:eastAsia="it-IT"/>
        </w:rPr>
        <w:t xml:space="preserve"> </w:t>
      </w:r>
      <w:r w:rsidRPr="004C4CE0">
        <w:rPr>
          <w:rFonts w:eastAsia="Times New Roman"/>
          <w:lang w:eastAsia="it-IT"/>
        </w:rPr>
        <w:t>pregiudizio dell'azione penale pe</w:t>
      </w:r>
      <w:r w:rsidR="00175333">
        <w:rPr>
          <w:rFonts w:eastAsia="Times New Roman"/>
          <w:lang w:eastAsia="it-IT"/>
        </w:rPr>
        <w:t>r i reati in cui siano incorsi.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8. Chi sostituisce il sindaco esercita anche le funzioni di cui al</w:t>
      </w:r>
      <w:r w:rsidR="00175333">
        <w:rPr>
          <w:rFonts w:eastAsia="Times New Roman"/>
          <w:lang w:eastAsia="it-IT"/>
        </w:rPr>
        <w:t xml:space="preserve"> </w:t>
      </w:r>
      <w:r w:rsidRPr="004C4CE0">
        <w:rPr>
          <w:rFonts w:eastAsia="Times New Roman"/>
          <w:lang w:eastAsia="it-IT"/>
        </w:rPr>
        <w:t>pre</w:t>
      </w:r>
      <w:r w:rsidR="00175333">
        <w:rPr>
          <w:rFonts w:eastAsia="Times New Roman"/>
          <w:lang w:eastAsia="it-IT"/>
        </w:rPr>
        <w:t>sente articolo.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9. Al fine di assicurare l'attuazione dei provvedimenti adottati</w:t>
      </w:r>
      <w:r w:rsidR="00175333">
        <w:rPr>
          <w:rFonts w:eastAsia="Times New Roman"/>
          <w:lang w:eastAsia="it-IT"/>
        </w:rPr>
        <w:t xml:space="preserve"> </w:t>
      </w:r>
      <w:r w:rsidRPr="004C4CE0">
        <w:rPr>
          <w:rFonts w:eastAsia="Times New Roman"/>
          <w:lang w:eastAsia="it-IT"/>
        </w:rPr>
        <w:t>dai sindaci ai sensi del presente articolo, il prefetto, ove le</w:t>
      </w:r>
      <w:r w:rsidR="00175333">
        <w:rPr>
          <w:rFonts w:eastAsia="Times New Roman"/>
          <w:lang w:eastAsia="it-IT"/>
        </w:rPr>
        <w:t xml:space="preserve"> </w:t>
      </w:r>
      <w:r w:rsidRPr="004C4CE0">
        <w:rPr>
          <w:rFonts w:eastAsia="Times New Roman"/>
          <w:lang w:eastAsia="it-IT"/>
        </w:rPr>
        <w:t>ritenga necessarie, dispone, fermo restando quanto previsto dal</w:t>
      </w:r>
      <w:r w:rsidR="00175333">
        <w:rPr>
          <w:rFonts w:eastAsia="Times New Roman"/>
          <w:lang w:eastAsia="it-IT"/>
        </w:rPr>
        <w:t xml:space="preserve"> </w:t>
      </w:r>
      <w:r w:rsidRPr="004C4CE0">
        <w:rPr>
          <w:rFonts w:eastAsia="Times New Roman"/>
          <w:lang w:eastAsia="it-IT"/>
        </w:rPr>
        <w:t>secondo periodo del comma 4, le misure adeguate per assicurare il</w:t>
      </w:r>
      <w:r w:rsidR="00175333">
        <w:rPr>
          <w:rFonts w:eastAsia="Times New Roman"/>
          <w:lang w:eastAsia="it-IT"/>
        </w:rPr>
        <w:t xml:space="preserve"> </w:t>
      </w:r>
      <w:r w:rsidRPr="004C4CE0">
        <w:rPr>
          <w:rFonts w:eastAsia="Times New Roman"/>
          <w:lang w:eastAsia="it-IT"/>
        </w:rPr>
        <w:t>concorso delle Forze di polizia. Nell'ambito delle funzioni di cui al</w:t>
      </w:r>
      <w:r w:rsidR="00175333">
        <w:rPr>
          <w:rFonts w:eastAsia="Times New Roman"/>
          <w:lang w:eastAsia="it-IT"/>
        </w:rPr>
        <w:t xml:space="preserve"> </w:t>
      </w:r>
      <w:r w:rsidRPr="004C4CE0">
        <w:rPr>
          <w:rFonts w:eastAsia="Times New Roman"/>
          <w:lang w:eastAsia="it-IT"/>
        </w:rPr>
        <w:t>presente articolo, il prefetto può altresì disporre ispezioni per</w:t>
      </w:r>
      <w:r w:rsidR="00175333">
        <w:rPr>
          <w:rFonts w:eastAsia="Times New Roman"/>
          <w:lang w:eastAsia="it-IT"/>
        </w:rPr>
        <w:t xml:space="preserve"> </w:t>
      </w:r>
      <w:r w:rsidRPr="004C4CE0">
        <w:rPr>
          <w:rFonts w:eastAsia="Times New Roman"/>
          <w:lang w:eastAsia="it-IT"/>
        </w:rPr>
        <w:t>accertare il regolare svolgimento dei compiti affidati, nonché per</w:t>
      </w:r>
      <w:r w:rsidR="00175333">
        <w:rPr>
          <w:rFonts w:eastAsia="Times New Roman"/>
          <w:lang w:eastAsia="it-IT"/>
        </w:rPr>
        <w:t xml:space="preserve"> </w:t>
      </w:r>
      <w:r w:rsidRPr="004C4CE0">
        <w:rPr>
          <w:rFonts w:eastAsia="Times New Roman"/>
          <w:lang w:eastAsia="it-IT"/>
        </w:rPr>
        <w:t>l'acquisizione di dati e notizie interessanti altri servizi di</w:t>
      </w:r>
      <w:r w:rsidR="00175333">
        <w:rPr>
          <w:rFonts w:eastAsia="Times New Roman"/>
          <w:lang w:eastAsia="it-IT"/>
        </w:rPr>
        <w:t xml:space="preserve"> carattere generale.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10. Nelle materie previste dai commi 1 e 3, nonché dall'articolo</w:t>
      </w:r>
      <w:r w:rsidR="00175333">
        <w:rPr>
          <w:rFonts w:eastAsia="Times New Roman"/>
          <w:lang w:eastAsia="it-IT"/>
        </w:rPr>
        <w:t xml:space="preserve"> </w:t>
      </w:r>
      <w:r w:rsidRPr="004C4CE0">
        <w:rPr>
          <w:rFonts w:eastAsia="Times New Roman"/>
          <w:lang w:eastAsia="it-IT"/>
        </w:rPr>
        <w:t>14, il sindaco, previa comunicazione al prefetto, può delegare</w:t>
      </w:r>
      <w:r w:rsidR="00175333">
        <w:rPr>
          <w:rFonts w:eastAsia="Times New Roman"/>
          <w:lang w:eastAsia="it-IT"/>
        </w:rPr>
        <w:t xml:space="preserve"> </w:t>
      </w:r>
      <w:r w:rsidRPr="004C4CE0">
        <w:rPr>
          <w:rFonts w:eastAsia="Times New Roman"/>
          <w:lang w:eastAsia="it-IT"/>
        </w:rPr>
        <w:t>l'esercizio delle funzioni ivi indicate al presidente del consiglio</w:t>
      </w:r>
      <w:r w:rsidR="00175333">
        <w:rPr>
          <w:rFonts w:eastAsia="Times New Roman"/>
          <w:lang w:eastAsia="it-IT"/>
        </w:rPr>
        <w:t xml:space="preserve"> </w:t>
      </w:r>
      <w:r w:rsidRPr="004C4CE0">
        <w:rPr>
          <w:rFonts w:eastAsia="Times New Roman"/>
          <w:lang w:eastAsia="it-IT"/>
        </w:rPr>
        <w:t>circoscrizionale; ove non siano costituiti gli organi di</w:t>
      </w:r>
      <w:r w:rsidR="00175333">
        <w:rPr>
          <w:rFonts w:eastAsia="Times New Roman"/>
          <w:lang w:eastAsia="it-IT"/>
        </w:rPr>
        <w:t xml:space="preserve"> </w:t>
      </w:r>
      <w:r w:rsidRPr="004C4CE0">
        <w:rPr>
          <w:rFonts w:eastAsia="Times New Roman"/>
          <w:lang w:eastAsia="it-IT"/>
        </w:rPr>
        <w:t>decentramento comunale, il sindaco può conferire la delega a un</w:t>
      </w:r>
      <w:r w:rsidR="00175333">
        <w:rPr>
          <w:rFonts w:eastAsia="Times New Roman"/>
          <w:lang w:eastAsia="it-IT"/>
        </w:rPr>
        <w:t xml:space="preserve"> </w:t>
      </w:r>
      <w:r w:rsidRPr="004C4CE0">
        <w:rPr>
          <w:rFonts w:eastAsia="Times New Roman"/>
          <w:lang w:eastAsia="it-IT"/>
        </w:rPr>
        <w:t>consigliere comunale per l'esercizio delle funzioni nei quartieri e</w:t>
      </w:r>
      <w:r w:rsidR="00175333">
        <w:rPr>
          <w:rFonts w:eastAsia="Times New Roman"/>
          <w:lang w:eastAsia="it-IT"/>
        </w:rPr>
        <w:t xml:space="preserve"> nelle frazioni.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11. Nelle fattispecie di cui ai commi 1, 3 e 4, nel caso di inerzia</w:t>
      </w:r>
      <w:r w:rsidR="00175333">
        <w:rPr>
          <w:rFonts w:eastAsia="Times New Roman"/>
          <w:lang w:eastAsia="it-IT"/>
        </w:rPr>
        <w:t xml:space="preserve"> </w:t>
      </w:r>
      <w:r w:rsidRPr="004C4CE0">
        <w:rPr>
          <w:rFonts w:eastAsia="Times New Roman"/>
          <w:lang w:eastAsia="it-IT"/>
        </w:rPr>
        <w:t>del sindaco o del suo delegato nell'esercizio delle funzioni previste</w:t>
      </w:r>
      <w:r w:rsidR="00175333">
        <w:rPr>
          <w:rFonts w:eastAsia="Times New Roman"/>
          <w:lang w:eastAsia="it-IT"/>
        </w:rPr>
        <w:t xml:space="preserve"> </w:t>
      </w:r>
      <w:r w:rsidRPr="004C4CE0">
        <w:rPr>
          <w:rFonts w:eastAsia="Times New Roman"/>
          <w:lang w:eastAsia="it-IT"/>
        </w:rPr>
        <w:t>dal comma 10, il prefetto può interve</w:t>
      </w:r>
      <w:r w:rsidR="00175333">
        <w:rPr>
          <w:rFonts w:eastAsia="Times New Roman"/>
          <w:lang w:eastAsia="it-IT"/>
        </w:rPr>
        <w:t>nire con proprio provvedimento.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12. Il Ministro dell'interno può adottare atti di indirizzo per</w:t>
      </w:r>
      <w:r w:rsidR="00175333">
        <w:rPr>
          <w:rFonts w:eastAsia="Times New Roman"/>
          <w:lang w:eastAsia="it-IT"/>
        </w:rPr>
        <w:t xml:space="preserve"> </w:t>
      </w:r>
      <w:r w:rsidRPr="004C4CE0">
        <w:rPr>
          <w:rFonts w:eastAsia="Times New Roman"/>
          <w:lang w:eastAsia="it-IT"/>
        </w:rPr>
        <w:t>l'esercizio delle funzioni previste dal presente articolo da parte</w:t>
      </w:r>
      <w:r w:rsidR="00175333">
        <w:rPr>
          <w:rFonts w:eastAsia="Times New Roman"/>
          <w:lang w:eastAsia="it-IT"/>
        </w:rPr>
        <w:t xml:space="preserve"> del sindaco.</w:t>
      </w:r>
    </w:p>
    <w:p w:rsidR="003D4021" w:rsidRPr="00175333"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175333">
        <w:rPr>
          <w:rFonts w:eastAsia="Times New Roman"/>
          <w:sz w:val="16"/>
          <w:szCs w:val="16"/>
          <w:lang w:eastAsia="it-IT"/>
        </w:rPr>
        <w:t xml:space="preserve">------------- </w:t>
      </w:r>
    </w:p>
    <w:p w:rsidR="003D4021" w:rsidRPr="00175333"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175333">
        <w:rPr>
          <w:rFonts w:eastAsia="Times New Roman"/>
          <w:sz w:val="16"/>
          <w:szCs w:val="16"/>
          <w:lang w:eastAsia="it-IT"/>
        </w:rPr>
        <w:t xml:space="preserve">AGGIORNAMENTO (48) </w:t>
      </w:r>
    </w:p>
    <w:p w:rsidR="003D4021" w:rsidRPr="00175333"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175333">
        <w:rPr>
          <w:rFonts w:eastAsia="Times New Roman"/>
          <w:sz w:val="16"/>
          <w:szCs w:val="16"/>
          <w:lang w:eastAsia="it-IT"/>
        </w:rPr>
        <w:t xml:space="preserve"> La Corte Costituzionale, con sentenza 4 - 7 aprile 2011, n. 115 (in</w:t>
      </w:r>
      <w:r w:rsidR="00681AF7">
        <w:rPr>
          <w:rFonts w:eastAsia="Times New Roman"/>
          <w:sz w:val="16"/>
          <w:szCs w:val="16"/>
          <w:lang w:eastAsia="it-IT"/>
        </w:rPr>
        <w:t xml:space="preserve"> </w:t>
      </w:r>
      <w:r w:rsidRPr="00175333">
        <w:rPr>
          <w:rFonts w:eastAsia="Times New Roman"/>
          <w:sz w:val="16"/>
          <w:szCs w:val="16"/>
          <w:lang w:eastAsia="it-IT"/>
        </w:rPr>
        <w:t>G.U. 1a s.s. 13/4/2011, n. 16), ha dichiarato "l'illegittimità</w:t>
      </w:r>
      <w:r w:rsidR="00681AF7">
        <w:rPr>
          <w:rFonts w:eastAsia="Times New Roman"/>
          <w:sz w:val="16"/>
          <w:szCs w:val="16"/>
          <w:lang w:eastAsia="it-IT"/>
        </w:rPr>
        <w:t xml:space="preserve"> </w:t>
      </w:r>
      <w:r w:rsidRPr="00175333">
        <w:rPr>
          <w:rFonts w:eastAsia="Times New Roman"/>
          <w:sz w:val="16"/>
          <w:szCs w:val="16"/>
          <w:lang w:eastAsia="it-IT"/>
        </w:rPr>
        <w:t>costituzionale dell'</w:t>
      </w:r>
      <w:hyperlink r:id="rId68" w:tgtFrame="_blank" w:history="1">
        <w:r w:rsidRPr="00175333">
          <w:rPr>
            <w:rFonts w:eastAsia="Times New Roman"/>
            <w:sz w:val="16"/>
            <w:szCs w:val="16"/>
            <w:lang w:eastAsia="it-IT"/>
          </w:rPr>
          <w:t>art. 54, comma 4, del decreto legislativo 18</w:t>
        </w:r>
        <w:r w:rsidR="00681AF7">
          <w:rPr>
            <w:rFonts w:eastAsia="Times New Roman"/>
            <w:sz w:val="16"/>
            <w:szCs w:val="16"/>
            <w:lang w:eastAsia="it-IT"/>
          </w:rPr>
          <w:t xml:space="preserve"> </w:t>
        </w:r>
        <w:r w:rsidRPr="00175333">
          <w:rPr>
            <w:rFonts w:eastAsia="Times New Roman"/>
            <w:sz w:val="16"/>
            <w:szCs w:val="16"/>
            <w:lang w:eastAsia="it-IT"/>
          </w:rPr>
          <w:t>agosto 2000, n. 267</w:t>
        </w:r>
      </w:hyperlink>
      <w:r w:rsidRPr="00175333">
        <w:rPr>
          <w:rFonts w:eastAsia="Times New Roman"/>
          <w:sz w:val="16"/>
          <w:szCs w:val="16"/>
          <w:lang w:eastAsia="it-IT"/>
        </w:rPr>
        <w:t xml:space="preserve"> (Testo unico delle leggi sull'ordinamento degli</w:t>
      </w:r>
      <w:r w:rsidR="00681AF7">
        <w:rPr>
          <w:rFonts w:eastAsia="Times New Roman"/>
          <w:sz w:val="16"/>
          <w:szCs w:val="16"/>
          <w:lang w:eastAsia="it-IT"/>
        </w:rPr>
        <w:t xml:space="preserve"> </w:t>
      </w:r>
      <w:r w:rsidRPr="00175333">
        <w:rPr>
          <w:rFonts w:eastAsia="Times New Roman"/>
          <w:sz w:val="16"/>
          <w:szCs w:val="16"/>
          <w:lang w:eastAsia="it-IT"/>
        </w:rPr>
        <w:t>enti locali), come sostituito dall'</w:t>
      </w:r>
      <w:hyperlink r:id="rId69" w:tgtFrame="_blank" w:history="1">
        <w:r w:rsidRPr="00175333">
          <w:rPr>
            <w:rFonts w:eastAsia="Times New Roman"/>
            <w:sz w:val="16"/>
            <w:szCs w:val="16"/>
            <w:lang w:eastAsia="it-IT"/>
          </w:rPr>
          <w:t>art. 6 del decreto-legge 23 maggio</w:t>
        </w:r>
        <w:r w:rsidR="00681AF7">
          <w:rPr>
            <w:rFonts w:eastAsia="Times New Roman"/>
            <w:sz w:val="16"/>
            <w:szCs w:val="16"/>
            <w:lang w:eastAsia="it-IT"/>
          </w:rPr>
          <w:t xml:space="preserve"> </w:t>
        </w:r>
        <w:r w:rsidRPr="00175333">
          <w:rPr>
            <w:rFonts w:eastAsia="Times New Roman"/>
            <w:sz w:val="16"/>
            <w:szCs w:val="16"/>
            <w:lang w:eastAsia="it-IT"/>
          </w:rPr>
          <w:t>2008, n. 92</w:t>
        </w:r>
      </w:hyperlink>
      <w:r w:rsidRPr="00175333">
        <w:rPr>
          <w:rFonts w:eastAsia="Times New Roman"/>
          <w:sz w:val="16"/>
          <w:szCs w:val="16"/>
          <w:lang w:eastAsia="it-IT"/>
        </w:rPr>
        <w:t xml:space="preserve"> (Misure urgenti in materia di sicurezza pubblica),</w:t>
      </w:r>
      <w:r w:rsidR="00681AF7">
        <w:rPr>
          <w:rFonts w:eastAsia="Times New Roman"/>
          <w:sz w:val="16"/>
          <w:szCs w:val="16"/>
          <w:lang w:eastAsia="it-IT"/>
        </w:rPr>
        <w:t xml:space="preserve"> </w:t>
      </w:r>
      <w:r w:rsidRPr="00175333">
        <w:rPr>
          <w:rFonts w:eastAsia="Times New Roman"/>
          <w:sz w:val="16"/>
          <w:szCs w:val="16"/>
          <w:lang w:eastAsia="it-IT"/>
        </w:rPr>
        <w:t>convertito, con modificazioni, dall'</w:t>
      </w:r>
      <w:hyperlink r:id="rId70" w:tgtFrame="_blank" w:history="1">
        <w:r w:rsidRPr="00175333">
          <w:rPr>
            <w:rFonts w:eastAsia="Times New Roman"/>
            <w:sz w:val="16"/>
            <w:szCs w:val="16"/>
            <w:lang w:eastAsia="it-IT"/>
          </w:rPr>
          <w:t>art. 1, comma 1, della legge 24</w:t>
        </w:r>
        <w:r w:rsidR="00681AF7">
          <w:rPr>
            <w:rFonts w:eastAsia="Times New Roman"/>
            <w:sz w:val="16"/>
            <w:szCs w:val="16"/>
            <w:lang w:eastAsia="it-IT"/>
          </w:rPr>
          <w:t xml:space="preserve"> </w:t>
        </w:r>
        <w:r w:rsidRPr="00175333">
          <w:rPr>
            <w:rFonts w:eastAsia="Times New Roman"/>
            <w:sz w:val="16"/>
            <w:szCs w:val="16"/>
            <w:lang w:eastAsia="it-IT"/>
          </w:rPr>
          <w:t>luglio 2008, n. 125</w:t>
        </w:r>
      </w:hyperlink>
      <w:r w:rsidRPr="00175333">
        <w:rPr>
          <w:rFonts w:eastAsia="Times New Roman"/>
          <w:sz w:val="16"/>
          <w:szCs w:val="16"/>
          <w:lang w:eastAsia="it-IT"/>
        </w:rPr>
        <w:t>, nella parte in cui comprende la locuzione «,</w:t>
      </w:r>
      <w:r w:rsidR="00681AF7">
        <w:rPr>
          <w:rFonts w:eastAsia="Times New Roman"/>
          <w:sz w:val="16"/>
          <w:szCs w:val="16"/>
          <w:lang w:eastAsia="it-IT"/>
        </w:rPr>
        <w:t xml:space="preserve"> </w:t>
      </w:r>
      <w:r w:rsidRPr="00175333">
        <w:rPr>
          <w:rFonts w:eastAsia="Times New Roman"/>
          <w:sz w:val="16"/>
          <w:szCs w:val="16"/>
          <w:lang w:eastAsia="it-IT"/>
        </w:rPr>
        <w:t>anche» prima delle pa</w:t>
      </w:r>
      <w:r w:rsidR="00681AF7">
        <w:rPr>
          <w:rFonts w:eastAsia="Times New Roman"/>
          <w:sz w:val="16"/>
          <w:szCs w:val="16"/>
          <w:lang w:eastAsia="it-IT"/>
        </w:rPr>
        <w:t>role «contingibili e urgenti»".</w:t>
      </w:r>
    </w:p>
    <w:p w:rsidR="00681AF7" w:rsidRDefault="00681AF7" w:rsidP="00F75045">
      <w:pPr>
        <w:jc w:val="both"/>
        <w:rPr>
          <w:rFonts w:eastAsia="Times New Roman"/>
          <w:lang w:eastAsia="it-IT"/>
        </w:rPr>
      </w:pPr>
    </w:p>
    <w:p w:rsidR="00681AF7" w:rsidRDefault="003D4021" w:rsidP="00681AF7">
      <w:pPr>
        <w:jc w:val="center"/>
        <w:rPr>
          <w:rFonts w:eastAsia="Times New Roman"/>
          <w:b/>
          <w:lang w:eastAsia="it-IT"/>
        </w:rPr>
      </w:pPr>
      <w:r w:rsidRPr="00681AF7">
        <w:rPr>
          <w:rFonts w:eastAsia="Times New Roman"/>
          <w:b/>
          <w:lang w:eastAsia="it-IT"/>
        </w:rPr>
        <w:t>CAPO II</w:t>
      </w:r>
    </w:p>
    <w:p w:rsidR="00681AF7" w:rsidRDefault="003D4021" w:rsidP="00681AF7">
      <w:pPr>
        <w:jc w:val="center"/>
        <w:rPr>
          <w:rFonts w:eastAsia="Times New Roman"/>
          <w:b/>
          <w:lang w:eastAsia="it-IT"/>
        </w:rPr>
      </w:pPr>
      <w:r w:rsidRPr="00681AF7">
        <w:rPr>
          <w:rFonts w:eastAsia="Times New Roman"/>
          <w:b/>
          <w:lang w:eastAsia="it-IT"/>
        </w:rPr>
        <w:t>Incandidabilità, ineleggibilità, incompatibilità</w:t>
      </w:r>
    </w:p>
    <w:p w:rsidR="003D4021" w:rsidRPr="00681AF7" w:rsidRDefault="003D4021" w:rsidP="00681AF7">
      <w:pPr>
        <w:jc w:val="center"/>
        <w:rPr>
          <w:rFonts w:eastAsia="Times New Roman"/>
          <w:b/>
          <w:lang w:eastAsia="it-IT"/>
        </w:rPr>
      </w:pPr>
    </w:p>
    <w:p w:rsidR="003D4021" w:rsidRPr="00681AF7" w:rsidRDefault="003D4021" w:rsidP="0068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681AF7">
        <w:rPr>
          <w:rFonts w:eastAsia="Times New Roman"/>
          <w:b/>
          <w:lang w:eastAsia="it-IT"/>
        </w:rPr>
        <w:t>Articolo 55</w:t>
      </w:r>
    </w:p>
    <w:p w:rsidR="003D4021" w:rsidRPr="00681AF7" w:rsidRDefault="003D4021" w:rsidP="0068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681AF7">
        <w:rPr>
          <w:rFonts w:eastAsia="Times New Roman"/>
          <w:b/>
          <w:lang w:eastAsia="it-IT"/>
        </w:rPr>
        <w:t>Elettorato passivo</w:t>
      </w:r>
    </w:p>
    <w:p w:rsidR="003D4021" w:rsidRPr="004C4CE0" w:rsidRDefault="00681AF7"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Sono eleggibili a sindaco, presidente della provincia, consigliere</w:t>
      </w:r>
      <w:r w:rsidR="00A11E36">
        <w:rPr>
          <w:rFonts w:eastAsia="Times New Roman"/>
          <w:lang w:eastAsia="it-IT"/>
        </w:rPr>
        <w:t xml:space="preserve"> </w:t>
      </w:r>
      <w:r w:rsidR="003D4021" w:rsidRPr="004C4CE0">
        <w:rPr>
          <w:rFonts w:eastAsia="Times New Roman"/>
          <w:lang w:eastAsia="it-IT"/>
        </w:rPr>
        <w:t>comunale, provinciale e circoscrizionale gli elettori di un qualsiasi</w:t>
      </w:r>
      <w:r w:rsidR="00A11E36">
        <w:rPr>
          <w:rFonts w:eastAsia="Times New Roman"/>
          <w:lang w:eastAsia="it-IT"/>
        </w:rPr>
        <w:t xml:space="preserve"> </w:t>
      </w:r>
      <w:r w:rsidR="003D4021" w:rsidRPr="004C4CE0">
        <w:rPr>
          <w:rFonts w:eastAsia="Times New Roman"/>
          <w:lang w:eastAsia="it-IT"/>
        </w:rPr>
        <w:t>comune della Repubblica che abbiano compiuto il diciottesimo anno di</w:t>
      </w:r>
      <w:r w:rsidR="00A11E36">
        <w:rPr>
          <w:rFonts w:eastAsia="Times New Roman"/>
          <w:lang w:eastAsia="it-IT"/>
        </w:rPr>
        <w:t xml:space="preserve"> </w:t>
      </w:r>
      <w:r w:rsidR="003D4021" w:rsidRPr="004C4CE0">
        <w:rPr>
          <w:rFonts w:eastAsia="Times New Roman"/>
          <w:lang w:eastAsia="it-IT"/>
        </w:rPr>
        <w:t>età, nel primo giorno fissato per la votazione.</w:t>
      </w:r>
    </w:p>
    <w:p w:rsidR="003D4021" w:rsidRPr="004C4CE0" w:rsidRDefault="00A11E3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Per l'eleggibilità alle elezioni comunali dei cittadini</w:t>
      </w:r>
      <w:r>
        <w:rPr>
          <w:rFonts w:eastAsia="Times New Roman"/>
          <w:lang w:eastAsia="it-IT"/>
        </w:rPr>
        <w:t xml:space="preserve"> </w:t>
      </w:r>
      <w:r w:rsidR="003D4021" w:rsidRPr="004C4CE0">
        <w:rPr>
          <w:rFonts w:eastAsia="Times New Roman"/>
          <w:lang w:eastAsia="it-IT"/>
        </w:rPr>
        <w:t>dell'Unione europea residenti nella Repubblica si applicano le</w:t>
      </w:r>
      <w:r>
        <w:rPr>
          <w:rFonts w:eastAsia="Times New Roman"/>
          <w:lang w:eastAsia="it-IT"/>
        </w:rPr>
        <w:t xml:space="preserve"> </w:t>
      </w:r>
      <w:r w:rsidR="003D4021" w:rsidRPr="004C4CE0">
        <w:rPr>
          <w:rFonts w:eastAsia="Times New Roman"/>
          <w:lang w:eastAsia="it-IT"/>
        </w:rPr>
        <w:t xml:space="preserve">disposizioni del </w:t>
      </w:r>
      <w:hyperlink r:id="rId71" w:tgtFrame="_blank" w:history="1">
        <w:r w:rsidR="003D4021" w:rsidRPr="004C4CE0">
          <w:rPr>
            <w:rFonts w:eastAsia="Times New Roman"/>
            <w:lang w:eastAsia="it-IT"/>
          </w:rPr>
          <w:t>decreto legislativo 12 aprile 1996, n. 197</w:t>
        </w:r>
      </w:hyperlink>
      <w:r w:rsidR="003D4021" w:rsidRPr="004C4CE0">
        <w:rPr>
          <w:rFonts w:eastAsia="Times New Roman"/>
          <w:lang w:eastAsia="it-IT"/>
        </w:rPr>
        <w:t>.</w:t>
      </w:r>
    </w:p>
    <w:p w:rsidR="00A11E36" w:rsidRDefault="00A11E3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A11E36" w:rsidRDefault="003D4021" w:rsidP="00A1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A11E36">
        <w:rPr>
          <w:rFonts w:eastAsia="Times New Roman"/>
          <w:b/>
          <w:lang w:eastAsia="it-IT"/>
        </w:rPr>
        <w:t>Articolo 56</w:t>
      </w:r>
    </w:p>
    <w:p w:rsidR="003D4021" w:rsidRPr="00A11E36" w:rsidRDefault="003D4021" w:rsidP="00A1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A11E36">
        <w:rPr>
          <w:rFonts w:eastAsia="Times New Roman"/>
          <w:b/>
          <w:lang w:eastAsia="it-IT"/>
        </w:rPr>
        <w:t>Requisiti della candidatura</w:t>
      </w:r>
    </w:p>
    <w:p w:rsidR="003D4021" w:rsidRPr="004C4CE0" w:rsidRDefault="00A11E3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Nessuno può presentarsi come candidato a consigliere in più di</w:t>
      </w:r>
      <w:r>
        <w:rPr>
          <w:rFonts w:eastAsia="Times New Roman"/>
          <w:lang w:eastAsia="it-IT"/>
        </w:rPr>
        <w:t xml:space="preserve"> </w:t>
      </w:r>
      <w:r w:rsidR="003D4021" w:rsidRPr="004C4CE0">
        <w:rPr>
          <w:rFonts w:eastAsia="Times New Roman"/>
          <w:lang w:eastAsia="it-IT"/>
        </w:rPr>
        <w:t>due province o in più di due comuni o in più di due circoscrizioni,</w:t>
      </w:r>
      <w:r>
        <w:rPr>
          <w:rFonts w:eastAsia="Times New Roman"/>
          <w:lang w:eastAsia="it-IT"/>
        </w:rPr>
        <w:t xml:space="preserve"> </w:t>
      </w:r>
      <w:r w:rsidR="003D4021" w:rsidRPr="004C4CE0">
        <w:rPr>
          <w:rFonts w:eastAsia="Times New Roman"/>
          <w:lang w:eastAsia="it-IT"/>
        </w:rPr>
        <w:t>quando le elezioni si svolgano nella stessa data. I consiglieri</w:t>
      </w:r>
      <w:r>
        <w:rPr>
          <w:rFonts w:eastAsia="Times New Roman"/>
          <w:lang w:eastAsia="it-IT"/>
        </w:rPr>
        <w:t xml:space="preserve"> </w:t>
      </w:r>
      <w:r w:rsidR="003D4021" w:rsidRPr="004C4CE0">
        <w:rPr>
          <w:rFonts w:eastAsia="Times New Roman"/>
          <w:lang w:eastAsia="it-IT"/>
        </w:rPr>
        <w:t>provinciali, comunali o di circoscrizione in carica non possono</w:t>
      </w:r>
      <w:r>
        <w:rPr>
          <w:rFonts w:eastAsia="Times New Roman"/>
          <w:lang w:eastAsia="it-IT"/>
        </w:rPr>
        <w:t xml:space="preserve"> </w:t>
      </w:r>
      <w:r w:rsidR="003D4021" w:rsidRPr="004C4CE0">
        <w:rPr>
          <w:rFonts w:eastAsia="Times New Roman"/>
          <w:lang w:eastAsia="it-IT"/>
        </w:rPr>
        <w:t>candidarsi, rispettivamente, alla medesima carica in altro consiglio</w:t>
      </w:r>
      <w:r>
        <w:rPr>
          <w:rFonts w:eastAsia="Times New Roman"/>
          <w:lang w:eastAsia="it-IT"/>
        </w:rPr>
        <w:t xml:space="preserve"> </w:t>
      </w:r>
      <w:r w:rsidR="003D4021" w:rsidRPr="004C4CE0">
        <w:rPr>
          <w:rFonts w:eastAsia="Times New Roman"/>
          <w:lang w:eastAsia="it-IT"/>
        </w:rPr>
        <w:t>provinciale, comunale o circoscrizionale. .sp, 2. Nessuno può essere</w:t>
      </w:r>
      <w:r>
        <w:rPr>
          <w:rFonts w:eastAsia="Times New Roman"/>
          <w:lang w:eastAsia="it-IT"/>
        </w:rPr>
        <w:t xml:space="preserve"> </w:t>
      </w:r>
      <w:r w:rsidR="003D4021" w:rsidRPr="004C4CE0">
        <w:rPr>
          <w:rFonts w:eastAsia="Times New Roman"/>
          <w:lang w:eastAsia="it-IT"/>
        </w:rPr>
        <w:t>candidato alla carica di sindaco o di presidente della provincia in</w:t>
      </w:r>
      <w:r>
        <w:rPr>
          <w:rFonts w:eastAsia="Times New Roman"/>
          <w:lang w:eastAsia="it-IT"/>
        </w:rPr>
        <w:t xml:space="preserve"> </w:t>
      </w:r>
      <w:r w:rsidR="003D4021" w:rsidRPr="004C4CE0">
        <w:rPr>
          <w:rFonts w:eastAsia="Times New Roman"/>
          <w:lang w:eastAsia="it-IT"/>
        </w:rPr>
        <w:t>più di un comune ovvero di una provincia.</w:t>
      </w:r>
    </w:p>
    <w:p w:rsidR="00A11E36" w:rsidRDefault="00A11E3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A11E36" w:rsidRDefault="003D4021" w:rsidP="00A1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A11E36">
        <w:rPr>
          <w:rFonts w:eastAsia="Times New Roman"/>
          <w:b/>
          <w:lang w:eastAsia="it-IT"/>
        </w:rPr>
        <w:t>Articolo 57</w:t>
      </w:r>
    </w:p>
    <w:p w:rsidR="003D4021" w:rsidRPr="00A11E36" w:rsidRDefault="003D4021" w:rsidP="00A1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A11E36">
        <w:rPr>
          <w:rFonts w:eastAsia="Times New Roman"/>
          <w:b/>
          <w:lang w:eastAsia="it-IT"/>
        </w:rPr>
        <w:t>Obbligo di opzione</w:t>
      </w:r>
    </w:p>
    <w:p w:rsidR="003D4021" w:rsidRPr="004C4CE0" w:rsidRDefault="00A11E3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Il candidato che sia eletto contemporaneamente consigliere in due</w:t>
      </w:r>
      <w:r>
        <w:rPr>
          <w:rFonts w:eastAsia="Times New Roman"/>
          <w:lang w:eastAsia="it-IT"/>
        </w:rPr>
        <w:t xml:space="preserve"> </w:t>
      </w:r>
      <w:r w:rsidR="003D4021" w:rsidRPr="004C4CE0">
        <w:rPr>
          <w:rFonts w:eastAsia="Times New Roman"/>
          <w:lang w:eastAsia="it-IT"/>
        </w:rPr>
        <w:t>province, in due comuni, in due circoscrizioni, deve optare per una</w:t>
      </w:r>
      <w:r>
        <w:rPr>
          <w:rFonts w:eastAsia="Times New Roman"/>
          <w:lang w:eastAsia="it-IT"/>
        </w:rPr>
        <w:t xml:space="preserve"> </w:t>
      </w:r>
      <w:r w:rsidR="003D4021" w:rsidRPr="004C4CE0">
        <w:rPr>
          <w:rFonts w:eastAsia="Times New Roman"/>
          <w:lang w:eastAsia="it-IT"/>
        </w:rPr>
        <w:t>delle cariche entro cinque giorni dall'ultima deliberazione di</w:t>
      </w:r>
      <w:r>
        <w:rPr>
          <w:rFonts w:eastAsia="Times New Roman"/>
          <w:lang w:eastAsia="it-IT"/>
        </w:rPr>
        <w:t xml:space="preserve"> </w:t>
      </w:r>
      <w:r w:rsidR="003D4021" w:rsidRPr="004C4CE0">
        <w:rPr>
          <w:rFonts w:eastAsia="Times New Roman"/>
          <w:lang w:eastAsia="it-IT"/>
        </w:rPr>
        <w:t>convalida. Nel caso di mancata opzione rimane eletto nel consiglio</w:t>
      </w:r>
      <w:r>
        <w:rPr>
          <w:rFonts w:eastAsia="Times New Roman"/>
          <w:lang w:eastAsia="it-IT"/>
        </w:rPr>
        <w:t xml:space="preserve"> </w:t>
      </w:r>
      <w:r w:rsidR="003D4021" w:rsidRPr="004C4CE0">
        <w:rPr>
          <w:rFonts w:eastAsia="Times New Roman"/>
          <w:lang w:eastAsia="it-IT"/>
        </w:rPr>
        <w:t>della provincia, del comune o della circoscrizione in cui ha</w:t>
      </w:r>
      <w:r>
        <w:rPr>
          <w:rFonts w:eastAsia="Times New Roman"/>
          <w:lang w:eastAsia="it-IT"/>
        </w:rPr>
        <w:t xml:space="preserve"> </w:t>
      </w:r>
      <w:r w:rsidR="003D4021" w:rsidRPr="004C4CE0">
        <w:rPr>
          <w:rFonts w:eastAsia="Times New Roman"/>
          <w:lang w:eastAsia="it-IT"/>
        </w:rPr>
        <w:t>riportato il maggior numero di voti in percentuale rispetto al numero</w:t>
      </w:r>
      <w:r>
        <w:rPr>
          <w:rFonts w:eastAsia="Times New Roman"/>
          <w:lang w:eastAsia="it-IT"/>
        </w:rPr>
        <w:t xml:space="preserve"> </w:t>
      </w:r>
      <w:r w:rsidR="003D4021" w:rsidRPr="004C4CE0">
        <w:rPr>
          <w:rFonts w:eastAsia="Times New Roman"/>
          <w:lang w:eastAsia="it-IT"/>
        </w:rPr>
        <w:t>dei votanti ed é surrogato nell'altro consiglio.</w:t>
      </w:r>
    </w:p>
    <w:p w:rsidR="00A11E36" w:rsidRDefault="00A11E3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A11E36" w:rsidRDefault="008445E7" w:rsidP="00A1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Articolo</w:t>
      </w:r>
      <w:r w:rsidR="003D4021" w:rsidRPr="00A11E36">
        <w:rPr>
          <w:rFonts w:eastAsia="Times New Roman"/>
          <w:b/>
          <w:lang w:eastAsia="it-IT"/>
        </w:rPr>
        <w:t xml:space="preserve"> 58</w:t>
      </w:r>
    </w:p>
    <w:p w:rsidR="003D4021" w:rsidRPr="00A11E36" w:rsidRDefault="00A11E36" w:rsidP="00A1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i/>
          <w:iCs/>
          <w:lang w:eastAsia="it-IT"/>
        </w:rPr>
      </w:pPr>
      <w:r>
        <w:rPr>
          <w:rFonts w:eastAsia="Times New Roman"/>
          <w:bCs/>
          <w:i/>
          <w:iCs/>
          <w:lang w:eastAsia="it-IT"/>
        </w:rPr>
        <w:t>(articolo abrogato dalla legge 31/12/2012, n. 235)</w:t>
      </w:r>
    </w:p>
    <w:p w:rsidR="00E46872" w:rsidRDefault="00E4687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A11E36" w:rsidRDefault="003D4021" w:rsidP="00A1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A11E36">
        <w:rPr>
          <w:rFonts w:eastAsia="Times New Roman"/>
          <w:b/>
          <w:lang w:eastAsia="it-IT"/>
        </w:rPr>
        <w:t>Art</w:t>
      </w:r>
      <w:r w:rsidR="008445E7">
        <w:rPr>
          <w:rFonts w:eastAsia="Times New Roman"/>
          <w:b/>
          <w:lang w:eastAsia="it-IT"/>
        </w:rPr>
        <w:t>icolo</w:t>
      </w:r>
      <w:r w:rsidRPr="00A11E36">
        <w:rPr>
          <w:rFonts w:eastAsia="Times New Roman"/>
          <w:b/>
          <w:lang w:eastAsia="it-IT"/>
        </w:rPr>
        <w:t xml:space="preserve"> 59</w:t>
      </w:r>
    </w:p>
    <w:p w:rsidR="00A11E36" w:rsidRPr="00A11E36" w:rsidRDefault="00A11E36" w:rsidP="00A1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i/>
          <w:iCs/>
          <w:lang w:eastAsia="it-IT"/>
        </w:rPr>
      </w:pPr>
      <w:r>
        <w:rPr>
          <w:rFonts w:eastAsia="Times New Roman"/>
          <w:bCs/>
          <w:i/>
          <w:iCs/>
          <w:lang w:eastAsia="it-IT"/>
        </w:rPr>
        <w:t>(articolo abrogato dalla legge 31/12/2012, n. 235)</w:t>
      </w:r>
    </w:p>
    <w:p w:rsidR="003D4021"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057645" w:rsidRDefault="00057645"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057645" w:rsidRDefault="00057645"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A11E36" w:rsidRDefault="008445E7" w:rsidP="00A1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lastRenderedPageBreak/>
        <w:t>Articolo</w:t>
      </w:r>
      <w:r w:rsidR="003D4021" w:rsidRPr="00A11E36">
        <w:rPr>
          <w:rFonts w:eastAsia="Times New Roman"/>
          <w:b/>
          <w:lang w:eastAsia="it-IT"/>
        </w:rPr>
        <w:t xml:space="preserve"> 60</w:t>
      </w:r>
    </w:p>
    <w:p w:rsidR="003D4021" w:rsidRPr="00A11E36" w:rsidRDefault="003D4021" w:rsidP="00A1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A11E36">
        <w:rPr>
          <w:rFonts w:eastAsia="Times New Roman"/>
          <w:b/>
          <w:lang w:eastAsia="it-IT"/>
        </w:rPr>
        <w:t>Ineleggibilità</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Non sono eleggibili a sindaco, presidente della provincia,</w:t>
      </w:r>
      <w:r w:rsidR="00A11E36">
        <w:rPr>
          <w:rFonts w:eastAsia="Times New Roman"/>
          <w:lang w:eastAsia="it-IT"/>
        </w:rPr>
        <w:t xml:space="preserve"> </w:t>
      </w:r>
      <w:r w:rsidRPr="004C4CE0">
        <w:rPr>
          <w:rFonts w:eastAsia="Times New Roman"/>
          <w:lang w:eastAsia="it-IT"/>
        </w:rPr>
        <w:t>consigliere comunale, consigliere metropolitano, provinciale e</w:t>
      </w:r>
      <w:r w:rsidR="00A11E36">
        <w:rPr>
          <w:rFonts w:eastAsia="Times New Roman"/>
          <w:lang w:eastAsia="it-IT"/>
        </w:rPr>
        <w:t xml:space="preserve"> </w:t>
      </w:r>
      <w:r w:rsidRPr="004C4CE0">
        <w:rPr>
          <w:rFonts w:eastAsia="Times New Roman"/>
          <w:lang w:eastAsia="it-IT"/>
        </w:rPr>
        <w:t>circoscrizionale: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il Capo della polizia, i vice capi della polizia, gli</w:t>
      </w:r>
      <w:r w:rsidR="00A11E36">
        <w:rPr>
          <w:rFonts w:eastAsia="Times New Roman"/>
          <w:lang w:eastAsia="it-IT"/>
        </w:rPr>
        <w:t xml:space="preserve"> </w:t>
      </w:r>
      <w:r w:rsidRPr="004C4CE0">
        <w:rPr>
          <w:rFonts w:eastAsia="Times New Roman"/>
          <w:lang w:eastAsia="it-IT"/>
        </w:rPr>
        <w:t>ispettori generali di pubblica sicurezza che prestano servizio presso</w:t>
      </w:r>
      <w:r w:rsidR="00A11E36">
        <w:rPr>
          <w:rFonts w:eastAsia="Times New Roman"/>
          <w:lang w:eastAsia="it-IT"/>
        </w:rPr>
        <w:t xml:space="preserve"> </w:t>
      </w:r>
      <w:r w:rsidRPr="004C4CE0">
        <w:rPr>
          <w:rFonts w:eastAsia="Times New Roman"/>
          <w:lang w:eastAsia="it-IT"/>
        </w:rPr>
        <w:t>il Ministero dell'interno, i dipendenti civili dello Stato che</w:t>
      </w:r>
      <w:r w:rsidR="00A11E36">
        <w:rPr>
          <w:rFonts w:eastAsia="Times New Roman"/>
          <w:lang w:eastAsia="it-IT"/>
        </w:rPr>
        <w:t xml:space="preserve"> </w:t>
      </w:r>
      <w:r w:rsidRPr="004C4CE0">
        <w:rPr>
          <w:rFonts w:eastAsia="Times New Roman"/>
          <w:lang w:eastAsia="it-IT"/>
        </w:rPr>
        <w:t>svolgono le funzioni di direttore generale o equiparate o super</w:t>
      </w:r>
      <w:r w:rsidR="00A11E36">
        <w:rPr>
          <w:rFonts w:eastAsia="Times New Roman"/>
          <w:lang w:eastAsia="it-IT"/>
        </w:rPr>
        <w:t>iori;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nel territorio, nel quale esercitano le loro funzioni, i</w:t>
      </w:r>
      <w:r w:rsidR="00A11E36">
        <w:rPr>
          <w:rFonts w:eastAsia="Times New Roman"/>
          <w:lang w:eastAsia="it-IT"/>
        </w:rPr>
        <w:t xml:space="preserve"> </w:t>
      </w:r>
      <w:r w:rsidRPr="004C4CE0">
        <w:rPr>
          <w:rFonts w:eastAsia="Times New Roman"/>
          <w:lang w:eastAsia="it-IT"/>
        </w:rPr>
        <w:t>Commissari di Governo, i prefetti della Repubblica, i vice prefetti</w:t>
      </w:r>
      <w:r w:rsidR="00A11E36">
        <w:rPr>
          <w:rFonts w:eastAsia="Times New Roman"/>
          <w:lang w:eastAsia="it-IT"/>
        </w:rPr>
        <w:t xml:space="preserve"> </w:t>
      </w:r>
      <w:r w:rsidRPr="004C4CE0">
        <w:rPr>
          <w:rFonts w:eastAsia="Times New Roman"/>
          <w:lang w:eastAsia="it-IT"/>
        </w:rPr>
        <w:t>ed i fu</w:t>
      </w:r>
      <w:r w:rsidR="00A11E36">
        <w:rPr>
          <w:rFonts w:eastAsia="Times New Roman"/>
          <w:lang w:eastAsia="it-IT"/>
        </w:rPr>
        <w:t>nzionari di pubblica sicurezza;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w:t>
      </w:r>
      <w:r w:rsidR="00A11E36">
        <w:rPr>
          <w:rFonts w:eastAsia="Times New Roman"/>
          <w:i/>
          <w:lang w:eastAsia="it-IT"/>
        </w:rPr>
        <w:t>(numero abrogato dal d.lgs. 15/3/2010, n. 66)</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nel territorio, nel quale esercitano il loro ufficio, gli</w:t>
      </w:r>
      <w:r w:rsidR="00A11E36">
        <w:rPr>
          <w:rFonts w:eastAsia="Times New Roman"/>
          <w:lang w:eastAsia="it-IT"/>
        </w:rPr>
        <w:t xml:space="preserve"> </w:t>
      </w:r>
      <w:r w:rsidRPr="004C4CE0">
        <w:rPr>
          <w:rFonts w:eastAsia="Times New Roman"/>
          <w:lang w:eastAsia="it-IT"/>
        </w:rPr>
        <w:t>ecclesiastici ed i ministri di culto, che hanno giurisdizione e cura</w:t>
      </w:r>
      <w:r w:rsidR="00A11E36">
        <w:rPr>
          <w:rFonts w:eastAsia="Times New Roman"/>
          <w:lang w:eastAsia="it-IT"/>
        </w:rPr>
        <w:t xml:space="preserve"> </w:t>
      </w:r>
      <w:r w:rsidRPr="004C4CE0">
        <w:rPr>
          <w:rFonts w:eastAsia="Times New Roman"/>
          <w:lang w:eastAsia="it-IT"/>
        </w:rPr>
        <w:t>di anime e coloro che ne fanno ordin</w:t>
      </w:r>
      <w:r w:rsidR="00A11E36">
        <w:rPr>
          <w:rFonts w:eastAsia="Times New Roman"/>
          <w:lang w:eastAsia="it-IT"/>
        </w:rPr>
        <w:t>ariamente le veci;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i titolari di organi individuali ed i componenti di organi</w:t>
      </w:r>
      <w:r w:rsidR="00A11E36">
        <w:rPr>
          <w:rFonts w:eastAsia="Times New Roman"/>
          <w:lang w:eastAsia="it-IT"/>
        </w:rPr>
        <w:t xml:space="preserve"> </w:t>
      </w:r>
      <w:r w:rsidRPr="004C4CE0">
        <w:rPr>
          <w:rFonts w:eastAsia="Times New Roman"/>
          <w:lang w:eastAsia="it-IT"/>
        </w:rPr>
        <w:t>collegiali che esercitano poteri di controllo istituzionale</w:t>
      </w:r>
      <w:r w:rsidR="00A11E36">
        <w:rPr>
          <w:rFonts w:eastAsia="Times New Roman"/>
          <w:lang w:eastAsia="it-IT"/>
        </w:rPr>
        <w:t xml:space="preserve"> </w:t>
      </w:r>
      <w:r w:rsidRPr="004C4CE0">
        <w:rPr>
          <w:rFonts w:eastAsia="Times New Roman"/>
          <w:lang w:eastAsia="it-IT"/>
        </w:rPr>
        <w:t>sull'amministrazione del comune o della provincia nonché i</w:t>
      </w:r>
      <w:r w:rsidR="00A11E36">
        <w:rPr>
          <w:rFonts w:eastAsia="Times New Roman"/>
          <w:lang w:eastAsia="it-IT"/>
        </w:rPr>
        <w:t xml:space="preserve"> </w:t>
      </w:r>
      <w:r w:rsidRPr="004C4CE0">
        <w:rPr>
          <w:rFonts w:eastAsia="Times New Roman"/>
          <w:lang w:eastAsia="it-IT"/>
        </w:rPr>
        <w:t>dipendenti che dirigono o coordinano i rispettivi uffi</w:t>
      </w:r>
      <w:r w:rsidR="00A11E36">
        <w:rPr>
          <w:rFonts w:eastAsia="Times New Roman"/>
          <w:lang w:eastAsia="it-IT"/>
        </w:rPr>
        <w:t>ci.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nel territorio, nel quale esercitano le loro funzioni, i</w:t>
      </w:r>
      <w:r w:rsidR="00A11E36">
        <w:rPr>
          <w:rFonts w:eastAsia="Times New Roman"/>
          <w:lang w:eastAsia="it-IT"/>
        </w:rPr>
        <w:t xml:space="preserve"> </w:t>
      </w:r>
      <w:r w:rsidRPr="004C4CE0">
        <w:rPr>
          <w:rFonts w:eastAsia="Times New Roman"/>
          <w:lang w:eastAsia="it-IT"/>
        </w:rPr>
        <w:t>magistrati addetti alle corti di appello, ai tribunali, ai tribunali</w:t>
      </w:r>
      <w:r w:rsidR="00A11E36">
        <w:rPr>
          <w:rFonts w:eastAsia="Times New Roman"/>
          <w:lang w:eastAsia="it-IT"/>
        </w:rPr>
        <w:t xml:space="preserve"> </w:t>
      </w:r>
      <w:r w:rsidRPr="004C4CE0">
        <w:rPr>
          <w:rFonts w:eastAsia="Times New Roman"/>
          <w:lang w:eastAsia="it-IT"/>
        </w:rPr>
        <w:t>amministrativi regio</w:t>
      </w:r>
      <w:r w:rsidR="00A11E36">
        <w:rPr>
          <w:rFonts w:eastAsia="Times New Roman"/>
          <w:lang w:eastAsia="it-IT"/>
        </w:rPr>
        <w:t>nali, nonché i giudici di pace;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i dipendenti del comune e della provincia per i rispettivi</w:t>
      </w:r>
      <w:r w:rsidR="00A11E36">
        <w:rPr>
          <w:rFonts w:eastAsia="Times New Roman"/>
          <w:lang w:eastAsia="it-IT"/>
        </w:rPr>
        <w:t xml:space="preserve"> </w:t>
      </w:r>
      <w:r w:rsidRPr="004C4CE0">
        <w:rPr>
          <w:rFonts w:eastAsia="Times New Roman"/>
          <w:lang w:eastAsia="it-IT"/>
        </w:rPr>
        <w:t>consi</w:t>
      </w:r>
      <w:r w:rsidR="00A11E36">
        <w:rPr>
          <w:rFonts w:eastAsia="Times New Roman"/>
          <w:lang w:eastAsia="it-IT"/>
        </w:rPr>
        <w:t>gli;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8) il direttore generale, il direttore amministrativo e il</w:t>
      </w:r>
      <w:r w:rsidR="00A11E36">
        <w:rPr>
          <w:rFonts w:eastAsia="Times New Roman"/>
          <w:lang w:eastAsia="it-IT"/>
        </w:rPr>
        <w:t xml:space="preserve"> </w:t>
      </w:r>
      <w:r w:rsidRPr="004C4CE0">
        <w:rPr>
          <w:rFonts w:eastAsia="Times New Roman"/>
          <w:lang w:eastAsia="it-IT"/>
        </w:rPr>
        <w:t>direttore sanitario delle aziende s</w:t>
      </w:r>
      <w:r w:rsidR="00A11E36">
        <w:rPr>
          <w:rFonts w:eastAsia="Times New Roman"/>
          <w:lang w:eastAsia="it-IT"/>
        </w:rPr>
        <w:t>anitarie locali ed ospedaliere;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9) i legali rappresentanti ed i dirigenti delle strutture</w:t>
      </w:r>
      <w:r w:rsidR="00A11E36">
        <w:rPr>
          <w:rFonts w:eastAsia="Times New Roman"/>
          <w:lang w:eastAsia="it-IT"/>
        </w:rPr>
        <w:t xml:space="preserve"> </w:t>
      </w:r>
      <w:r w:rsidRPr="004C4CE0">
        <w:rPr>
          <w:rFonts w:eastAsia="Times New Roman"/>
          <w:lang w:eastAsia="it-IT"/>
        </w:rPr>
        <w:t>convenzionate per i consigli del comune il cui territorio coincide</w:t>
      </w:r>
      <w:r w:rsidR="00A11E36">
        <w:rPr>
          <w:rFonts w:eastAsia="Times New Roman"/>
          <w:lang w:eastAsia="it-IT"/>
        </w:rPr>
        <w:t xml:space="preserve"> </w:t>
      </w:r>
      <w:r w:rsidRPr="004C4CE0">
        <w:rPr>
          <w:rFonts w:eastAsia="Times New Roman"/>
          <w:lang w:eastAsia="it-IT"/>
        </w:rPr>
        <w:t>con il territorio dell'azienda sanitaria locale o ospedaliera con cui</w:t>
      </w:r>
      <w:r w:rsidR="00A11E36">
        <w:rPr>
          <w:rFonts w:eastAsia="Times New Roman"/>
          <w:lang w:eastAsia="it-IT"/>
        </w:rPr>
        <w:t xml:space="preserve"> </w:t>
      </w:r>
      <w:r w:rsidRPr="004C4CE0">
        <w:rPr>
          <w:rFonts w:eastAsia="Times New Roman"/>
          <w:lang w:eastAsia="it-IT"/>
        </w:rPr>
        <w:t>sono convenzionati o lo ricomprende, ovvero dei comuni che concorrono</w:t>
      </w:r>
      <w:r w:rsidR="00A11E36">
        <w:rPr>
          <w:rFonts w:eastAsia="Times New Roman"/>
          <w:lang w:eastAsia="it-IT"/>
        </w:rPr>
        <w:t xml:space="preserve"> </w:t>
      </w:r>
      <w:r w:rsidRPr="004C4CE0">
        <w:rPr>
          <w:rFonts w:eastAsia="Times New Roman"/>
          <w:lang w:eastAsia="it-IT"/>
        </w:rPr>
        <w:t>a costituire l'azienda sanitaria locale o ospedaliera con cui sono</w:t>
      </w:r>
      <w:r w:rsidR="00A11E36">
        <w:rPr>
          <w:rFonts w:eastAsia="Times New Roman"/>
          <w:lang w:eastAsia="it-IT"/>
        </w:rPr>
        <w:t xml:space="preserve"> convenzionate; (39)</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10) i legali rappresentanti ed i dirigenti delle società per</w:t>
      </w:r>
      <w:r w:rsidR="00A11E36">
        <w:rPr>
          <w:rFonts w:eastAsia="Times New Roman"/>
          <w:lang w:eastAsia="it-IT"/>
        </w:rPr>
        <w:t xml:space="preserve"> </w:t>
      </w:r>
      <w:r w:rsidRPr="004C4CE0">
        <w:rPr>
          <w:rFonts w:eastAsia="Times New Roman"/>
          <w:lang w:eastAsia="it-IT"/>
        </w:rPr>
        <w:t>azioni con capitale superiore al 50 per cento rispettivamente del</w:t>
      </w:r>
      <w:r w:rsidR="00A11E36">
        <w:rPr>
          <w:rFonts w:eastAsia="Times New Roman"/>
          <w:lang w:eastAsia="it-IT"/>
        </w:rPr>
        <w:t xml:space="preserve"> comune o della provincia;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11) gli amministratori ed i dipendenti con funzioni di</w:t>
      </w:r>
      <w:r w:rsidR="00A11E36">
        <w:rPr>
          <w:rFonts w:eastAsia="Times New Roman"/>
          <w:lang w:eastAsia="it-IT"/>
        </w:rPr>
        <w:t xml:space="preserve"> </w:t>
      </w:r>
      <w:r w:rsidRPr="004C4CE0">
        <w:rPr>
          <w:rFonts w:eastAsia="Times New Roman"/>
          <w:lang w:eastAsia="it-IT"/>
        </w:rPr>
        <w:t>rappresentanza o con poteri di organizzazione o coordinamento del</w:t>
      </w:r>
      <w:r w:rsidR="00A11E36">
        <w:rPr>
          <w:rFonts w:eastAsia="Times New Roman"/>
          <w:lang w:eastAsia="it-IT"/>
        </w:rPr>
        <w:t xml:space="preserve"> </w:t>
      </w:r>
      <w:r w:rsidRPr="004C4CE0">
        <w:rPr>
          <w:rFonts w:eastAsia="Times New Roman"/>
          <w:lang w:eastAsia="it-IT"/>
        </w:rPr>
        <w:t>personale di istituto, consorzio o azienda dipendente rispettivamente</w:t>
      </w:r>
      <w:r w:rsidR="00A11E36">
        <w:rPr>
          <w:rFonts w:eastAsia="Times New Roman"/>
          <w:lang w:eastAsia="it-IT"/>
        </w:rPr>
        <w:t xml:space="preserve"> dal comune o dalla provincia;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12) i sindaci, presidenti di provincia, consiglieri</w:t>
      </w:r>
      <w:r w:rsidR="00A11E36">
        <w:rPr>
          <w:rFonts w:eastAsia="Times New Roman"/>
          <w:lang w:eastAsia="it-IT"/>
        </w:rPr>
        <w:t xml:space="preserve"> </w:t>
      </w:r>
      <w:r w:rsidRPr="004C4CE0">
        <w:rPr>
          <w:rFonts w:eastAsia="Times New Roman"/>
          <w:lang w:eastAsia="it-IT"/>
        </w:rPr>
        <w:t>metropolitani, consiglieri comunali, provinciali o circoscrizionali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in carica, rispettivamente, in altro comune, città metropolitana,</w:t>
      </w:r>
      <w:r w:rsidR="00A11E36">
        <w:rPr>
          <w:rFonts w:eastAsia="Times New Roman"/>
          <w:lang w:eastAsia="it-IT"/>
        </w:rPr>
        <w:t xml:space="preserve"> provincia o circoscrizione.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Le cause di ineleggibilità di cui al numero 8) non hanno</w:t>
      </w:r>
      <w:r w:rsidR="00A11E36">
        <w:rPr>
          <w:rFonts w:eastAsia="Times New Roman"/>
          <w:lang w:eastAsia="it-IT"/>
        </w:rPr>
        <w:t xml:space="preserve"> </w:t>
      </w:r>
      <w:r w:rsidRPr="004C4CE0">
        <w:rPr>
          <w:rFonts w:eastAsia="Times New Roman"/>
          <w:lang w:eastAsia="it-IT"/>
        </w:rPr>
        <w:t>effetto se le funzioni esercitate siano cessate almeno centottanta</w:t>
      </w:r>
      <w:r w:rsidR="00A11E36">
        <w:rPr>
          <w:rFonts w:eastAsia="Times New Roman"/>
          <w:lang w:eastAsia="it-IT"/>
        </w:rPr>
        <w:t xml:space="preserve"> </w:t>
      </w:r>
      <w:r w:rsidRPr="004C4CE0">
        <w:rPr>
          <w:rFonts w:eastAsia="Times New Roman"/>
          <w:lang w:eastAsia="it-IT"/>
        </w:rPr>
        <w:t>giorni prima della data di scadenza dei periodi di durata degli</w:t>
      </w:r>
      <w:r w:rsidR="00A11E36">
        <w:rPr>
          <w:rFonts w:eastAsia="Times New Roman"/>
          <w:lang w:eastAsia="it-IT"/>
        </w:rPr>
        <w:t xml:space="preserve"> </w:t>
      </w:r>
      <w:r w:rsidRPr="004C4CE0">
        <w:rPr>
          <w:rFonts w:eastAsia="Times New Roman"/>
          <w:lang w:eastAsia="it-IT"/>
        </w:rPr>
        <w:t>organi ivi indicati. In caso di scioglimento anticipato delle</w:t>
      </w:r>
      <w:r w:rsidR="00A11E36">
        <w:rPr>
          <w:rFonts w:eastAsia="Times New Roman"/>
          <w:lang w:eastAsia="it-IT"/>
        </w:rPr>
        <w:t xml:space="preserve"> </w:t>
      </w:r>
      <w:r w:rsidRPr="004C4CE0">
        <w:rPr>
          <w:rFonts w:eastAsia="Times New Roman"/>
          <w:lang w:eastAsia="it-IT"/>
        </w:rPr>
        <w:t>rispettive assemblee elettive, le cause di ineleggibilità non hanno</w:t>
      </w:r>
      <w:r w:rsidR="00A11E36">
        <w:rPr>
          <w:rFonts w:eastAsia="Times New Roman"/>
          <w:lang w:eastAsia="it-IT"/>
        </w:rPr>
        <w:t xml:space="preserve"> </w:t>
      </w:r>
      <w:r w:rsidRPr="004C4CE0">
        <w:rPr>
          <w:rFonts w:eastAsia="Times New Roman"/>
          <w:lang w:eastAsia="it-IT"/>
        </w:rPr>
        <w:t>effetto se le funzioni esercitate siano cessate entro i sette giorni</w:t>
      </w:r>
      <w:r w:rsidR="00A11E36">
        <w:rPr>
          <w:rFonts w:eastAsia="Times New Roman"/>
          <w:lang w:eastAsia="it-IT"/>
        </w:rPr>
        <w:t xml:space="preserve"> </w:t>
      </w:r>
      <w:r w:rsidRPr="004C4CE0">
        <w:rPr>
          <w:rFonts w:eastAsia="Times New Roman"/>
          <w:lang w:eastAsia="it-IT"/>
        </w:rPr>
        <w:t>successivi alla data del provvedimento di scioglimento. Il direttore</w:t>
      </w:r>
      <w:r w:rsidR="00A11E36">
        <w:rPr>
          <w:rFonts w:eastAsia="Times New Roman"/>
          <w:lang w:eastAsia="it-IT"/>
        </w:rPr>
        <w:t xml:space="preserve"> </w:t>
      </w:r>
      <w:r w:rsidRPr="004C4CE0">
        <w:rPr>
          <w:rFonts w:eastAsia="Times New Roman"/>
          <w:lang w:eastAsia="it-IT"/>
        </w:rPr>
        <w:t>generale, il direttore amministrativo ed il direttore sanitario, in</w:t>
      </w:r>
      <w:r w:rsidR="00A11E36">
        <w:rPr>
          <w:rFonts w:eastAsia="Times New Roman"/>
          <w:lang w:eastAsia="it-IT"/>
        </w:rPr>
        <w:t xml:space="preserve"> </w:t>
      </w:r>
      <w:r w:rsidRPr="004C4CE0">
        <w:rPr>
          <w:rFonts w:eastAsia="Times New Roman"/>
          <w:lang w:eastAsia="it-IT"/>
        </w:rPr>
        <w:t>ogni caso, non sono eleggibili nei collegi elettorali nei quali sia</w:t>
      </w:r>
      <w:r w:rsidR="00A11E36">
        <w:rPr>
          <w:rFonts w:eastAsia="Times New Roman"/>
          <w:lang w:eastAsia="it-IT"/>
        </w:rPr>
        <w:t xml:space="preserve"> </w:t>
      </w:r>
      <w:r w:rsidRPr="004C4CE0">
        <w:rPr>
          <w:rFonts w:eastAsia="Times New Roman"/>
          <w:lang w:eastAsia="it-IT"/>
        </w:rPr>
        <w:t>ricompreso, in tutto o in parte, il territorio dell'azienda sanitaria</w:t>
      </w:r>
      <w:r w:rsidR="00A11E36">
        <w:rPr>
          <w:rFonts w:eastAsia="Times New Roman"/>
          <w:lang w:eastAsia="it-IT"/>
        </w:rPr>
        <w:t xml:space="preserve"> </w:t>
      </w:r>
      <w:r w:rsidRPr="004C4CE0">
        <w:rPr>
          <w:rFonts w:eastAsia="Times New Roman"/>
          <w:lang w:eastAsia="it-IT"/>
        </w:rPr>
        <w:t>locale o ospedaliera presso la quale abbiano esercitato le proprie</w:t>
      </w:r>
      <w:r w:rsidR="00A11E36">
        <w:rPr>
          <w:rFonts w:eastAsia="Times New Roman"/>
          <w:lang w:eastAsia="it-IT"/>
        </w:rPr>
        <w:t xml:space="preserve"> </w:t>
      </w:r>
      <w:r w:rsidRPr="004C4CE0">
        <w:rPr>
          <w:rFonts w:eastAsia="Times New Roman"/>
          <w:lang w:eastAsia="it-IT"/>
        </w:rPr>
        <w:t>funzioni in un periodo compreso nei sei mesi antecedenti la data di</w:t>
      </w:r>
      <w:r w:rsidR="00A11E36">
        <w:rPr>
          <w:rFonts w:eastAsia="Times New Roman"/>
          <w:lang w:eastAsia="it-IT"/>
        </w:rPr>
        <w:t xml:space="preserve"> </w:t>
      </w:r>
      <w:r w:rsidRPr="004C4CE0">
        <w:rPr>
          <w:rFonts w:eastAsia="Times New Roman"/>
          <w:lang w:eastAsia="it-IT"/>
        </w:rPr>
        <w:t>accettazione della candidatura. I predetti, ove si siano candidati e</w:t>
      </w:r>
      <w:r w:rsidR="00A11E36">
        <w:rPr>
          <w:rFonts w:eastAsia="Times New Roman"/>
          <w:lang w:eastAsia="it-IT"/>
        </w:rPr>
        <w:t xml:space="preserve"> </w:t>
      </w:r>
      <w:r w:rsidRPr="004C4CE0">
        <w:rPr>
          <w:rFonts w:eastAsia="Times New Roman"/>
          <w:lang w:eastAsia="it-IT"/>
        </w:rPr>
        <w:t>non siano stati eletti, non possono esercitare per un periodo di</w:t>
      </w:r>
      <w:r w:rsidR="00A11E36">
        <w:rPr>
          <w:rFonts w:eastAsia="Times New Roman"/>
          <w:lang w:eastAsia="it-IT"/>
        </w:rPr>
        <w:t xml:space="preserve"> </w:t>
      </w:r>
      <w:r w:rsidRPr="004C4CE0">
        <w:rPr>
          <w:rFonts w:eastAsia="Times New Roman"/>
          <w:lang w:eastAsia="it-IT"/>
        </w:rPr>
        <w:t>cinque anni le loro funzioni in aziende sanitarie locali e</w:t>
      </w:r>
      <w:r w:rsidR="00A11E36">
        <w:rPr>
          <w:rFonts w:eastAsia="Times New Roman"/>
          <w:lang w:eastAsia="it-IT"/>
        </w:rPr>
        <w:t xml:space="preserve"> </w:t>
      </w:r>
      <w:r w:rsidRPr="004C4CE0">
        <w:rPr>
          <w:rFonts w:eastAsia="Times New Roman"/>
          <w:lang w:eastAsia="it-IT"/>
        </w:rPr>
        <w:t>ospedaliere comprese, in tutto o in parte, nel collegio elettorale</w:t>
      </w:r>
      <w:r w:rsidR="00A11E36">
        <w:rPr>
          <w:rFonts w:eastAsia="Times New Roman"/>
          <w:lang w:eastAsia="it-IT"/>
        </w:rPr>
        <w:t xml:space="preserve"> </w:t>
      </w:r>
      <w:r w:rsidRPr="004C4CE0">
        <w:rPr>
          <w:rFonts w:eastAsia="Times New Roman"/>
          <w:lang w:eastAsia="it-IT"/>
        </w:rPr>
        <w:t>nel cui amb</w:t>
      </w:r>
      <w:r w:rsidR="00A11E36">
        <w:rPr>
          <w:rFonts w:eastAsia="Times New Roman"/>
          <w:lang w:eastAsia="it-IT"/>
        </w:rPr>
        <w:t>ito si sono svolte le elezioni.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Le cause di ineleggibilità previste nei numeri 1), 2), 4), 5),</w:t>
      </w:r>
      <w:r w:rsidR="00A11E36">
        <w:rPr>
          <w:rFonts w:eastAsia="Times New Roman"/>
          <w:lang w:eastAsia="it-IT"/>
        </w:rPr>
        <w:t xml:space="preserve"> </w:t>
      </w:r>
      <w:r w:rsidRPr="004C4CE0">
        <w:rPr>
          <w:rFonts w:eastAsia="Times New Roman"/>
          <w:lang w:eastAsia="it-IT"/>
        </w:rPr>
        <w:t>6), 7), 9), 10), 11) e 12) non hanno effetto se l'interessato cessa</w:t>
      </w:r>
      <w:r w:rsidR="00A11E36">
        <w:rPr>
          <w:rFonts w:eastAsia="Times New Roman"/>
          <w:lang w:eastAsia="it-IT"/>
        </w:rPr>
        <w:t xml:space="preserve"> </w:t>
      </w:r>
      <w:r w:rsidRPr="004C4CE0">
        <w:rPr>
          <w:rFonts w:eastAsia="Times New Roman"/>
          <w:lang w:eastAsia="it-IT"/>
        </w:rPr>
        <w:t>dalle funzioni per dimissioni, trasferimento, revoca dell'incarico o</w:t>
      </w:r>
      <w:r w:rsidR="00A11E36">
        <w:rPr>
          <w:rFonts w:eastAsia="Times New Roman"/>
          <w:lang w:eastAsia="it-IT"/>
        </w:rPr>
        <w:t xml:space="preserve"> </w:t>
      </w:r>
      <w:r w:rsidRPr="004C4CE0">
        <w:rPr>
          <w:rFonts w:eastAsia="Times New Roman"/>
          <w:lang w:eastAsia="it-IT"/>
        </w:rPr>
        <w:t>del comando, collocamento in aspettativa non retribuita non oltre il</w:t>
      </w:r>
      <w:r w:rsidR="00A11E36">
        <w:rPr>
          <w:rFonts w:eastAsia="Times New Roman"/>
          <w:lang w:eastAsia="it-IT"/>
        </w:rPr>
        <w:t xml:space="preserve"> </w:t>
      </w:r>
      <w:r w:rsidRPr="004C4CE0">
        <w:rPr>
          <w:rFonts w:eastAsia="Times New Roman"/>
          <w:lang w:eastAsia="it-IT"/>
        </w:rPr>
        <w:t>giorno fissato per la presentazione delle candidature.</w:t>
      </w:r>
      <w:r w:rsidR="004C4CE0" w:rsidRPr="004C4CE0">
        <w:rPr>
          <w:rFonts w:eastAsia="Times New Roman"/>
          <w:lang w:eastAsia="it-IT"/>
        </w:rPr>
        <w:t xml:space="preserve"> </w:t>
      </w:r>
      <w:r w:rsidRPr="004C4CE0">
        <w:rPr>
          <w:rFonts w:eastAsia="Times New Roman"/>
          <w:bCs/>
          <w:iCs/>
          <w:lang w:eastAsia="it-IT"/>
        </w:rPr>
        <w:t>La causa di</w:t>
      </w:r>
      <w:r w:rsidR="00A11E36">
        <w:rPr>
          <w:rFonts w:eastAsia="Times New Roman"/>
          <w:bCs/>
          <w:iCs/>
          <w:lang w:eastAsia="it-IT"/>
        </w:rPr>
        <w:t xml:space="preserve"> </w:t>
      </w:r>
      <w:r w:rsidRPr="004C4CE0">
        <w:rPr>
          <w:rFonts w:eastAsia="Times New Roman"/>
          <w:bCs/>
          <w:iCs/>
          <w:lang w:eastAsia="it-IT"/>
        </w:rPr>
        <w:t>ineleggibilità prevista nel numero 12) non ha effetto nei confronti</w:t>
      </w:r>
      <w:r w:rsidR="00A11E36">
        <w:rPr>
          <w:rFonts w:eastAsia="Times New Roman"/>
          <w:bCs/>
          <w:iCs/>
          <w:lang w:eastAsia="it-IT"/>
        </w:rPr>
        <w:t xml:space="preserve"> </w:t>
      </w:r>
      <w:r w:rsidRPr="004C4CE0">
        <w:rPr>
          <w:rFonts w:eastAsia="Times New Roman"/>
          <w:bCs/>
          <w:iCs/>
          <w:lang w:eastAsia="it-IT"/>
        </w:rPr>
        <w:t>del sindaco in caso di elezioni contestuali nel comune nel quale</w:t>
      </w:r>
      <w:r w:rsidR="00A11E36">
        <w:rPr>
          <w:rFonts w:eastAsia="Times New Roman"/>
          <w:bCs/>
          <w:iCs/>
          <w:lang w:eastAsia="it-IT"/>
        </w:rPr>
        <w:t xml:space="preserve"> </w:t>
      </w:r>
      <w:r w:rsidRPr="004C4CE0">
        <w:rPr>
          <w:rFonts w:eastAsia="Times New Roman"/>
          <w:bCs/>
          <w:iCs/>
          <w:lang w:eastAsia="it-IT"/>
        </w:rPr>
        <w:t>l'interessato é già in carica e in quello nel quale intende</w:t>
      </w:r>
      <w:r w:rsidR="00A11E36">
        <w:rPr>
          <w:rFonts w:eastAsia="Times New Roman"/>
          <w:bCs/>
          <w:iCs/>
          <w:lang w:eastAsia="it-IT"/>
        </w:rPr>
        <w:t xml:space="preserve"> </w:t>
      </w:r>
      <w:r w:rsidRPr="004C4CE0">
        <w:rPr>
          <w:rFonts w:eastAsia="Times New Roman"/>
          <w:bCs/>
          <w:iCs/>
          <w:lang w:eastAsia="it-IT"/>
        </w:rPr>
        <w:t>candidarsi</w:t>
      </w:r>
      <w:r w:rsidR="004C4CE0" w:rsidRPr="004C4CE0">
        <w:rPr>
          <w:rFonts w:eastAsia="Times New Roman"/>
          <w:bCs/>
          <w:iCs/>
          <w:lang w:eastAsia="it-IT"/>
        </w:rPr>
        <w:t xml:space="preserve"> </w:t>
      </w:r>
      <w:r w:rsidR="00A11E36">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Le strutture convenzionate, di cui al numero 9) del comma 1,</w:t>
      </w:r>
      <w:r w:rsidR="00A11E36">
        <w:rPr>
          <w:rFonts w:eastAsia="Times New Roman"/>
          <w:lang w:eastAsia="it-IT"/>
        </w:rPr>
        <w:t xml:space="preserve"> </w:t>
      </w:r>
      <w:r w:rsidRPr="004C4CE0">
        <w:rPr>
          <w:rFonts w:eastAsia="Times New Roman"/>
          <w:lang w:eastAsia="it-IT"/>
        </w:rPr>
        <w:t xml:space="preserve">sono quelle indicate negli </w:t>
      </w:r>
      <w:hyperlink r:id="rId72" w:tgtFrame="_blank" w:history="1">
        <w:r w:rsidRPr="004C4CE0">
          <w:rPr>
            <w:rFonts w:eastAsia="Times New Roman"/>
            <w:lang w:eastAsia="it-IT"/>
          </w:rPr>
          <w:t>articoli 43</w:t>
        </w:r>
      </w:hyperlink>
      <w:r w:rsidRPr="004C4CE0">
        <w:rPr>
          <w:rFonts w:eastAsia="Times New Roman"/>
          <w:lang w:eastAsia="it-IT"/>
        </w:rPr>
        <w:t xml:space="preserve"> e </w:t>
      </w:r>
      <w:hyperlink r:id="rId73" w:tgtFrame="_blank" w:history="1">
        <w:r w:rsidRPr="004C4CE0">
          <w:rPr>
            <w:rFonts w:eastAsia="Times New Roman"/>
            <w:lang w:eastAsia="it-IT"/>
          </w:rPr>
          <w:t>44 della legge 23 dicembre</w:t>
        </w:r>
        <w:r w:rsidR="00A11E36">
          <w:rPr>
            <w:rFonts w:eastAsia="Times New Roman"/>
            <w:lang w:eastAsia="it-IT"/>
          </w:rPr>
          <w:t xml:space="preserve"> </w:t>
        </w:r>
        <w:r w:rsidRPr="004C4CE0">
          <w:rPr>
            <w:rFonts w:eastAsia="Times New Roman"/>
            <w:lang w:eastAsia="it-IT"/>
          </w:rPr>
          <w:t>1978, n. 833</w:t>
        </w:r>
      </w:hyperlink>
      <w:r w:rsidR="00A11E36">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La pubblica amministrazione é tenuta ad adottare i</w:t>
      </w:r>
      <w:r w:rsidR="00A11E36">
        <w:rPr>
          <w:rFonts w:eastAsia="Times New Roman"/>
          <w:lang w:eastAsia="it-IT"/>
        </w:rPr>
        <w:t xml:space="preserve"> </w:t>
      </w:r>
      <w:r w:rsidRPr="004C4CE0">
        <w:rPr>
          <w:rFonts w:eastAsia="Times New Roman"/>
          <w:lang w:eastAsia="it-IT"/>
        </w:rPr>
        <w:t>provvedimenti di cui al comma 3 entro cinque giorni dalla richiesta.</w:t>
      </w:r>
      <w:r w:rsidR="00A11E36">
        <w:rPr>
          <w:rFonts w:eastAsia="Times New Roman"/>
          <w:lang w:eastAsia="it-IT"/>
        </w:rPr>
        <w:t xml:space="preserve"> </w:t>
      </w:r>
      <w:r w:rsidRPr="004C4CE0">
        <w:rPr>
          <w:rFonts w:eastAsia="Times New Roman"/>
          <w:lang w:eastAsia="it-IT"/>
        </w:rPr>
        <w:t>Ove l'amministrazione non provveda, la domanda di dimissioni o</w:t>
      </w:r>
      <w:r w:rsidR="00A11E36">
        <w:rPr>
          <w:rFonts w:eastAsia="Times New Roman"/>
          <w:lang w:eastAsia="it-IT"/>
        </w:rPr>
        <w:t xml:space="preserve"> </w:t>
      </w:r>
      <w:r w:rsidRPr="004C4CE0">
        <w:rPr>
          <w:rFonts w:eastAsia="Times New Roman"/>
          <w:lang w:eastAsia="it-IT"/>
        </w:rPr>
        <w:t>aspettativa accompagnata dalla effettiva cessazione delle funzioni ha</w:t>
      </w:r>
      <w:r w:rsidR="00A11E36">
        <w:rPr>
          <w:rFonts w:eastAsia="Times New Roman"/>
          <w:lang w:eastAsia="it-IT"/>
        </w:rPr>
        <w:t xml:space="preserve"> </w:t>
      </w:r>
      <w:r w:rsidRPr="004C4CE0">
        <w:rPr>
          <w:rFonts w:eastAsia="Times New Roman"/>
          <w:lang w:eastAsia="it-IT"/>
        </w:rPr>
        <w:t>effetto dal quinto giorno</w:t>
      </w:r>
      <w:r w:rsidR="00A11E36">
        <w:rPr>
          <w:rFonts w:eastAsia="Times New Roman"/>
          <w:lang w:eastAsia="it-IT"/>
        </w:rPr>
        <w:t xml:space="preserve"> successivo alla presentazione.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La cessazione delle funzioni importa la effettiva astensione da</w:t>
      </w:r>
      <w:r w:rsidR="00A11E36">
        <w:rPr>
          <w:rFonts w:eastAsia="Times New Roman"/>
          <w:lang w:eastAsia="it-IT"/>
        </w:rPr>
        <w:t xml:space="preserve"> </w:t>
      </w:r>
      <w:r w:rsidRPr="004C4CE0">
        <w:rPr>
          <w:rFonts w:eastAsia="Times New Roman"/>
          <w:lang w:eastAsia="it-IT"/>
        </w:rPr>
        <w:t xml:space="preserve">ogni atto </w:t>
      </w:r>
      <w:r w:rsidR="00A11E36">
        <w:rPr>
          <w:rFonts w:eastAsia="Times New Roman"/>
          <w:lang w:eastAsia="it-IT"/>
        </w:rPr>
        <w:t>inerente all'ufficio rivestito.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L'aspettativa é concessa anche in deroga ai rispettivi</w:t>
      </w:r>
      <w:r w:rsidR="00A11E36">
        <w:rPr>
          <w:rFonts w:eastAsia="Times New Roman"/>
          <w:lang w:eastAsia="it-IT"/>
        </w:rPr>
        <w:t xml:space="preserve"> </w:t>
      </w:r>
      <w:r w:rsidRPr="004C4CE0">
        <w:rPr>
          <w:rFonts w:eastAsia="Times New Roman"/>
          <w:lang w:eastAsia="it-IT"/>
        </w:rPr>
        <w:t>ordinamenti per tutta la durata del mandato, ai sensi dell'articolo</w:t>
      </w:r>
      <w:r w:rsidR="00A11E36">
        <w:rPr>
          <w:rFonts w:eastAsia="Times New Roman"/>
          <w:lang w:eastAsia="it-IT"/>
        </w:rPr>
        <w:t xml:space="preserve"> </w:t>
      </w:r>
      <w:r w:rsidRPr="004C4CE0">
        <w:rPr>
          <w:rFonts w:eastAsia="Times New Roman"/>
          <w:lang w:eastAsia="it-IT"/>
        </w:rPr>
        <w:t xml:space="preserve">81. </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8. Non possono essere collocati in aspettativa i dipendenti assunti</w:t>
      </w:r>
      <w:r w:rsidR="00A11E36">
        <w:rPr>
          <w:rFonts w:eastAsia="Times New Roman"/>
          <w:lang w:eastAsia="it-IT"/>
        </w:rPr>
        <w:t xml:space="preserve"> a tempo determinato.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9. Le cause di ineleggibilità previsto dal numero 9) del comma 1</w:t>
      </w:r>
      <w:r w:rsidR="00A11E36">
        <w:rPr>
          <w:rFonts w:eastAsia="Times New Roman"/>
          <w:lang w:eastAsia="it-IT"/>
        </w:rPr>
        <w:t xml:space="preserve"> </w:t>
      </w:r>
      <w:r w:rsidRPr="004C4CE0">
        <w:rPr>
          <w:rFonts w:eastAsia="Times New Roman"/>
          <w:lang w:eastAsia="it-IT"/>
        </w:rPr>
        <w:t>non si applicano per la car</w:t>
      </w:r>
      <w:r w:rsidR="00A11E36">
        <w:rPr>
          <w:rFonts w:eastAsia="Times New Roman"/>
          <w:lang w:eastAsia="it-IT"/>
        </w:rPr>
        <w:t>ica di consigliere provinciale.</w:t>
      </w:r>
    </w:p>
    <w:p w:rsidR="003D4021" w:rsidRPr="00A11E36"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A11E36">
        <w:rPr>
          <w:rFonts w:eastAsia="Times New Roman"/>
          <w:sz w:val="16"/>
          <w:szCs w:val="16"/>
          <w:lang w:eastAsia="it-IT"/>
        </w:rPr>
        <w:t xml:space="preserve">--------------- </w:t>
      </w:r>
    </w:p>
    <w:p w:rsidR="003D4021" w:rsidRPr="00A11E36"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A11E36">
        <w:rPr>
          <w:rFonts w:eastAsia="Times New Roman"/>
          <w:sz w:val="16"/>
          <w:szCs w:val="16"/>
          <w:lang w:eastAsia="it-IT"/>
        </w:rPr>
        <w:t xml:space="preserve">AGGIORNAMENTO (39) </w:t>
      </w:r>
    </w:p>
    <w:p w:rsidR="003D4021" w:rsidRPr="00A11E36"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A11E36">
        <w:rPr>
          <w:rFonts w:eastAsia="Times New Roman"/>
          <w:sz w:val="16"/>
          <w:szCs w:val="16"/>
          <w:lang w:eastAsia="it-IT"/>
        </w:rPr>
        <w:t xml:space="preserve"> La Corte costituzionale, con sentenza 26 gennaio-6 febbraio 2009,</w:t>
      </w:r>
      <w:r w:rsidR="00A11E36">
        <w:rPr>
          <w:rFonts w:eastAsia="Times New Roman"/>
          <w:sz w:val="16"/>
          <w:szCs w:val="16"/>
          <w:lang w:eastAsia="it-IT"/>
        </w:rPr>
        <w:t xml:space="preserve"> </w:t>
      </w:r>
      <w:r w:rsidRPr="00A11E36">
        <w:rPr>
          <w:rFonts w:eastAsia="Times New Roman"/>
          <w:sz w:val="16"/>
          <w:szCs w:val="16"/>
          <w:lang w:eastAsia="it-IT"/>
        </w:rPr>
        <w:t>n. 27 (in G.U. 1° s.s. 11/2/2009, n. 6) ha dichiarato</w:t>
      </w:r>
      <w:r w:rsidR="00A11E36">
        <w:rPr>
          <w:rFonts w:eastAsia="Times New Roman"/>
          <w:sz w:val="16"/>
          <w:szCs w:val="16"/>
          <w:lang w:eastAsia="it-IT"/>
        </w:rPr>
        <w:t xml:space="preserve"> </w:t>
      </w:r>
      <w:r w:rsidRPr="00A11E36">
        <w:rPr>
          <w:rFonts w:eastAsia="Times New Roman"/>
          <w:sz w:val="16"/>
          <w:szCs w:val="16"/>
          <w:lang w:eastAsia="it-IT"/>
        </w:rPr>
        <w:t>l'illegittimità costituzionale del comma 1, numero 9), del presente</w:t>
      </w:r>
      <w:r w:rsidR="00A11E36">
        <w:rPr>
          <w:rFonts w:eastAsia="Times New Roman"/>
          <w:sz w:val="16"/>
          <w:szCs w:val="16"/>
          <w:lang w:eastAsia="it-IT"/>
        </w:rPr>
        <w:t xml:space="preserve"> </w:t>
      </w:r>
      <w:r w:rsidRPr="00A11E36">
        <w:rPr>
          <w:rFonts w:eastAsia="Times New Roman"/>
          <w:sz w:val="16"/>
          <w:szCs w:val="16"/>
          <w:lang w:eastAsia="it-IT"/>
        </w:rPr>
        <w:t>articolo 60 "nella parte in cui prevede l'ineleggibilità dei</w:t>
      </w:r>
      <w:r w:rsidR="00A11E36">
        <w:rPr>
          <w:rFonts w:eastAsia="Times New Roman"/>
          <w:sz w:val="16"/>
          <w:szCs w:val="16"/>
          <w:lang w:eastAsia="it-IT"/>
        </w:rPr>
        <w:t xml:space="preserve"> </w:t>
      </w:r>
      <w:r w:rsidRPr="00A11E36">
        <w:rPr>
          <w:rFonts w:eastAsia="Times New Roman"/>
          <w:sz w:val="16"/>
          <w:szCs w:val="16"/>
          <w:lang w:eastAsia="it-IT"/>
        </w:rPr>
        <w:t>direttori sanitari delle strutture convenzionate per i consigli del</w:t>
      </w:r>
      <w:r w:rsidR="00A11E36">
        <w:rPr>
          <w:rFonts w:eastAsia="Times New Roman"/>
          <w:sz w:val="16"/>
          <w:szCs w:val="16"/>
          <w:lang w:eastAsia="it-IT"/>
        </w:rPr>
        <w:t xml:space="preserve"> </w:t>
      </w:r>
      <w:r w:rsidRPr="00A11E36">
        <w:rPr>
          <w:rFonts w:eastAsia="Times New Roman"/>
          <w:sz w:val="16"/>
          <w:szCs w:val="16"/>
          <w:lang w:eastAsia="it-IT"/>
        </w:rPr>
        <w:t>comune il cui territorio coincide con il territorio dell'azienda</w:t>
      </w:r>
      <w:r w:rsidR="00A11E36">
        <w:rPr>
          <w:rFonts w:eastAsia="Times New Roman"/>
          <w:sz w:val="16"/>
          <w:szCs w:val="16"/>
          <w:lang w:eastAsia="it-IT"/>
        </w:rPr>
        <w:t xml:space="preserve"> </w:t>
      </w:r>
      <w:r w:rsidRPr="00A11E36">
        <w:rPr>
          <w:rFonts w:eastAsia="Times New Roman"/>
          <w:sz w:val="16"/>
          <w:szCs w:val="16"/>
          <w:lang w:eastAsia="it-IT"/>
        </w:rPr>
        <w:t xml:space="preserve">sanitaria locale o ospedaliera con cui </w:t>
      </w:r>
      <w:r w:rsidRPr="00A11E36">
        <w:rPr>
          <w:rFonts w:eastAsia="Times New Roman"/>
          <w:sz w:val="16"/>
          <w:szCs w:val="16"/>
          <w:lang w:eastAsia="it-IT"/>
        </w:rPr>
        <w:lastRenderedPageBreak/>
        <w:t>sono convenzionate o lo</w:t>
      </w:r>
      <w:r w:rsidR="00A11E36">
        <w:rPr>
          <w:rFonts w:eastAsia="Times New Roman"/>
          <w:sz w:val="16"/>
          <w:szCs w:val="16"/>
          <w:lang w:eastAsia="it-IT"/>
        </w:rPr>
        <w:t xml:space="preserve"> </w:t>
      </w:r>
      <w:r w:rsidRPr="00A11E36">
        <w:rPr>
          <w:rFonts w:eastAsia="Times New Roman"/>
          <w:sz w:val="16"/>
          <w:szCs w:val="16"/>
          <w:lang w:eastAsia="it-IT"/>
        </w:rPr>
        <w:t>ricomprende, ovvero dei comuni che concorrono a costituire l'azienda</w:t>
      </w:r>
      <w:r w:rsidR="00A11E36">
        <w:rPr>
          <w:rFonts w:eastAsia="Times New Roman"/>
          <w:sz w:val="16"/>
          <w:szCs w:val="16"/>
          <w:lang w:eastAsia="it-IT"/>
        </w:rPr>
        <w:t xml:space="preserve"> </w:t>
      </w:r>
      <w:r w:rsidRPr="00A11E36">
        <w:rPr>
          <w:rFonts w:eastAsia="Times New Roman"/>
          <w:sz w:val="16"/>
          <w:szCs w:val="16"/>
          <w:lang w:eastAsia="it-IT"/>
        </w:rPr>
        <w:t>sanitaria locale o ospedali</w:t>
      </w:r>
      <w:r w:rsidR="00A11E36">
        <w:rPr>
          <w:rFonts w:eastAsia="Times New Roman"/>
          <w:sz w:val="16"/>
          <w:szCs w:val="16"/>
          <w:lang w:eastAsia="it-IT"/>
        </w:rPr>
        <w:t>era con cui sono convenzionate"</w:t>
      </w:r>
    </w:p>
    <w:p w:rsidR="004216F6" w:rsidRDefault="004216F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A11E36" w:rsidRDefault="008445E7" w:rsidP="00A1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Articolo</w:t>
      </w:r>
      <w:r w:rsidR="003D4021" w:rsidRPr="00A11E36">
        <w:rPr>
          <w:rFonts w:eastAsia="Times New Roman"/>
          <w:b/>
          <w:lang w:eastAsia="it-IT"/>
        </w:rPr>
        <w:t xml:space="preserve"> 61</w:t>
      </w:r>
    </w:p>
    <w:p w:rsidR="003D4021" w:rsidRPr="00A11E36" w:rsidRDefault="003D4021" w:rsidP="00A1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A11E36">
        <w:rPr>
          <w:rFonts w:eastAsia="Times New Roman"/>
          <w:b/>
          <w:bCs/>
          <w:iCs/>
          <w:lang w:eastAsia="it-IT"/>
        </w:rPr>
        <w:t>Ineleggibilità e incompatibilità</w:t>
      </w:r>
      <w:r w:rsidR="00A11E36">
        <w:rPr>
          <w:rFonts w:eastAsia="Times New Roman"/>
          <w:b/>
          <w:bCs/>
          <w:iCs/>
          <w:lang w:eastAsia="it-IT"/>
        </w:rPr>
        <w:t xml:space="preserve"> </w:t>
      </w:r>
      <w:r w:rsidRPr="00A11E36">
        <w:rPr>
          <w:rFonts w:eastAsia="Times New Roman"/>
          <w:b/>
          <w:bCs/>
          <w:iCs/>
          <w:lang w:eastAsia="it-IT"/>
        </w:rPr>
        <w:t>alla carica di sindaco e presidente di provincia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Pr="002B55D8">
        <w:rPr>
          <w:rFonts w:eastAsia="Times New Roman"/>
          <w:lang w:eastAsia="it-IT"/>
        </w:rPr>
        <w:t>1. Non può essere eletto alla carica di sindaco o di presidente</w:t>
      </w:r>
      <w:r w:rsidR="00A11E36" w:rsidRPr="002B55D8">
        <w:rPr>
          <w:rFonts w:eastAsia="Times New Roman"/>
          <w:lang w:eastAsia="it-IT"/>
        </w:rPr>
        <w:t xml:space="preserve"> </w:t>
      </w:r>
      <w:r w:rsidRPr="002B55D8">
        <w:rPr>
          <w:rFonts w:eastAsia="Times New Roman"/>
          <w:lang w:eastAsia="it-IT"/>
        </w:rPr>
        <w:t>della provincia: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1) il ministro di un culto;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2) coloro che hanno ascendenti o discendenti ovvero parenti o affini</w:t>
      </w:r>
      <w:r w:rsidR="002B55D8">
        <w:rPr>
          <w:rFonts w:eastAsia="Times New Roman"/>
          <w:lang w:eastAsia="it-IT"/>
        </w:rPr>
        <w:t xml:space="preserve"> </w:t>
      </w:r>
      <w:r w:rsidRPr="004C4CE0">
        <w:rPr>
          <w:rFonts w:eastAsia="Times New Roman"/>
          <w:lang w:eastAsia="it-IT"/>
        </w:rPr>
        <w:t xml:space="preserve"> fino al secondo grado che coprano nelle rispettive amministrazioni</w:t>
      </w:r>
      <w:r w:rsidR="002B55D8">
        <w:rPr>
          <w:rFonts w:eastAsia="Times New Roman"/>
          <w:lang w:eastAsia="it-IT"/>
        </w:rPr>
        <w:t xml:space="preserve"> </w:t>
      </w:r>
      <w:r w:rsidRPr="004C4CE0">
        <w:rPr>
          <w:rFonts w:eastAsia="Times New Roman"/>
          <w:lang w:eastAsia="it-IT"/>
        </w:rPr>
        <w:t xml:space="preserve"> il posto di segretario comunale o provinciale</w:t>
      </w:r>
      <w:r w:rsidR="004C4CE0" w:rsidRPr="004C4CE0">
        <w:rPr>
          <w:rFonts w:eastAsia="Times New Roman"/>
          <w:lang w:eastAsia="it-IT"/>
        </w:rPr>
        <w:t xml:space="preserve"> </w:t>
      </w:r>
      <w:r w:rsidRPr="004C4CE0">
        <w:rPr>
          <w:rFonts w:eastAsia="Times New Roman"/>
          <w:bCs/>
          <w:iCs/>
          <w:lang w:eastAsia="it-IT"/>
        </w:rPr>
        <w:t>. . .</w:t>
      </w:r>
      <w:r w:rsidR="004C4CE0" w:rsidRPr="004C4CE0">
        <w:rPr>
          <w:rFonts w:eastAsia="Times New Roman"/>
          <w:bCs/>
          <w:iCs/>
          <w:lang w:eastAsia="it-IT"/>
        </w:rPr>
        <w:t xml:space="preserve"> </w:t>
      </w:r>
      <w:r w:rsidRPr="004C4CE0">
        <w:rPr>
          <w:rFonts w:eastAsia="Times New Roman"/>
          <w:lang w:eastAsia="it-IT"/>
        </w:rPr>
        <w:t>(1)</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1-bis. Non possono ricoprire la carica di sindaco o di presidente</w:t>
      </w:r>
      <w:r w:rsidR="002B55D8">
        <w:rPr>
          <w:rFonts w:eastAsia="Times New Roman"/>
          <w:bCs/>
          <w:iCs/>
          <w:lang w:eastAsia="it-IT"/>
        </w:rPr>
        <w:t xml:space="preserve"> </w:t>
      </w:r>
      <w:r w:rsidR="003D4021" w:rsidRPr="004C4CE0">
        <w:rPr>
          <w:rFonts w:eastAsia="Times New Roman"/>
          <w:bCs/>
          <w:iCs/>
          <w:lang w:eastAsia="it-IT"/>
        </w:rPr>
        <w:t>di provincia coloro che hanno ascendenti o discendenti ovvero parenti</w:t>
      </w:r>
      <w:r w:rsidR="002B55D8">
        <w:rPr>
          <w:rFonts w:eastAsia="Times New Roman"/>
          <w:bCs/>
          <w:iCs/>
          <w:lang w:eastAsia="it-IT"/>
        </w:rPr>
        <w:t xml:space="preserve"> </w:t>
      </w:r>
      <w:r w:rsidR="003D4021" w:rsidRPr="004C4CE0">
        <w:rPr>
          <w:rFonts w:eastAsia="Times New Roman"/>
          <w:bCs/>
          <w:iCs/>
          <w:lang w:eastAsia="it-IT"/>
        </w:rPr>
        <w:t>o affini fino al secondo grado che coprano nelle rispettive</w:t>
      </w:r>
      <w:r w:rsidR="002B55D8">
        <w:rPr>
          <w:rFonts w:eastAsia="Times New Roman"/>
          <w:bCs/>
          <w:iCs/>
          <w:lang w:eastAsia="it-IT"/>
        </w:rPr>
        <w:t xml:space="preserve"> </w:t>
      </w:r>
      <w:r w:rsidR="003D4021" w:rsidRPr="004C4CE0">
        <w:rPr>
          <w:rFonts w:eastAsia="Times New Roman"/>
          <w:bCs/>
          <w:iCs/>
          <w:lang w:eastAsia="it-IT"/>
        </w:rPr>
        <w:t>amministrazioni il posto di appaltatore di lavori o di servizi</w:t>
      </w:r>
      <w:r w:rsidR="002B55D8">
        <w:rPr>
          <w:rFonts w:eastAsia="Times New Roman"/>
          <w:bCs/>
          <w:iCs/>
          <w:lang w:eastAsia="it-IT"/>
        </w:rPr>
        <w:t xml:space="preserve"> </w:t>
      </w:r>
      <w:r w:rsidR="003D4021" w:rsidRPr="004C4CE0">
        <w:rPr>
          <w:rFonts w:eastAsia="Times New Roman"/>
          <w:bCs/>
          <w:iCs/>
          <w:lang w:eastAsia="it-IT"/>
        </w:rPr>
        <w:t>comunali o provinciali o in qualunque modo loro fideiussore.</w:t>
      </w:r>
      <w:r w:rsidRPr="004C4CE0">
        <w:rPr>
          <w:rFonts w:eastAsia="Times New Roman"/>
          <w:bCs/>
          <w:iCs/>
          <w:lang w:eastAsia="it-IT"/>
        </w:rPr>
        <w:t xml:space="preserve"> </w:t>
      </w:r>
    </w:p>
    <w:p w:rsidR="003D4021" w:rsidRPr="002B55D8"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2B55D8">
        <w:rPr>
          <w:rFonts w:eastAsia="Times New Roman"/>
          <w:sz w:val="16"/>
          <w:szCs w:val="16"/>
          <w:lang w:eastAsia="it-IT"/>
        </w:rPr>
        <w:t>---------------</w:t>
      </w:r>
    </w:p>
    <w:p w:rsidR="003D4021" w:rsidRPr="002B55D8"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2B55D8">
        <w:rPr>
          <w:rFonts w:eastAsia="Times New Roman"/>
          <w:sz w:val="16"/>
          <w:szCs w:val="16"/>
          <w:lang w:eastAsia="it-IT"/>
        </w:rPr>
        <w:t>AGGIORNAMENTO (1)</w:t>
      </w:r>
    </w:p>
    <w:p w:rsidR="003D4021" w:rsidRPr="002B55D8"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2B55D8">
        <w:rPr>
          <w:rFonts w:eastAsia="Times New Roman"/>
          <w:sz w:val="16"/>
          <w:szCs w:val="16"/>
          <w:lang w:eastAsia="it-IT"/>
        </w:rPr>
        <w:t xml:space="preserve"> La Corte costituzionale, con sentenza 23-31 ottobre 2000, n. 450</w:t>
      </w:r>
      <w:r w:rsidR="002B55D8">
        <w:rPr>
          <w:rFonts w:eastAsia="Times New Roman"/>
          <w:sz w:val="16"/>
          <w:szCs w:val="16"/>
          <w:lang w:eastAsia="it-IT"/>
        </w:rPr>
        <w:t xml:space="preserve"> </w:t>
      </w:r>
      <w:r w:rsidRPr="002B55D8">
        <w:rPr>
          <w:rFonts w:eastAsia="Times New Roman"/>
          <w:sz w:val="16"/>
          <w:szCs w:val="16"/>
          <w:lang w:eastAsia="it-IT"/>
        </w:rPr>
        <w:t>(in G.U. 1a s.s. 8/11/2000, n. 46) ha dichiarato l'illegittimità</w:t>
      </w:r>
      <w:r w:rsidR="002B55D8">
        <w:rPr>
          <w:rFonts w:eastAsia="Times New Roman"/>
          <w:sz w:val="16"/>
          <w:szCs w:val="16"/>
          <w:lang w:eastAsia="it-IT"/>
        </w:rPr>
        <w:t xml:space="preserve"> </w:t>
      </w:r>
      <w:r w:rsidRPr="002B55D8">
        <w:rPr>
          <w:rFonts w:eastAsia="Times New Roman"/>
          <w:sz w:val="16"/>
          <w:szCs w:val="16"/>
          <w:lang w:eastAsia="it-IT"/>
        </w:rPr>
        <w:t>costituzionale del presente articolo 61, n. 2, "nella parte in cui</w:t>
      </w:r>
      <w:r w:rsidR="002B55D8">
        <w:rPr>
          <w:rFonts w:eastAsia="Times New Roman"/>
          <w:sz w:val="16"/>
          <w:szCs w:val="16"/>
          <w:lang w:eastAsia="it-IT"/>
        </w:rPr>
        <w:t xml:space="preserve"> </w:t>
      </w:r>
      <w:r w:rsidRPr="002B55D8">
        <w:rPr>
          <w:rFonts w:eastAsia="Times New Roman"/>
          <w:sz w:val="16"/>
          <w:szCs w:val="16"/>
          <w:lang w:eastAsia="it-IT"/>
        </w:rPr>
        <w:t>stabilisce che chi ha ascendenti o discendenti ovvero parenti o</w:t>
      </w:r>
      <w:r w:rsidR="002B55D8">
        <w:rPr>
          <w:rFonts w:eastAsia="Times New Roman"/>
          <w:sz w:val="16"/>
          <w:szCs w:val="16"/>
          <w:lang w:eastAsia="it-IT"/>
        </w:rPr>
        <w:t xml:space="preserve"> </w:t>
      </w:r>
      <w:r w:rsidRPr="002B55D8">
        <w:rPr>
          <w:rFonts w:eastAsia="Times New Roman"/>
          <w:sz w:val="16"/>
          <w:szCs w:val="16"/>
          <w:lang w:eastAsia="it-IT"/>
        </w:rPr>
        <w:t>affini fino al secondo grado che rivestano la qualità di appaltatore</w:t>
      </w:r>
      <w:r w:rsidR="002B55D8">
        <w:rPr>
          <w:rFonts w:eastAsia="Times New Roman"/>
          <w:sz w:val="16"/>
          <w:szCs w:val="16"/>
          <w:lang w:eastAsia="it-IT"/>
        </w:rPr>
        <w:t xml:space="preserve"> </w:t>
      </w:r>
      <w:r w:rsidRPr="002B55D8">
        <w:rPr>
          <w:rFonts w:eastAsia="Times New Roman"/>
          <w:sz w:val="16"/>
          <w:szCs w:val="16"/>
          <w:lang w:eastAsia="it-IT"/>
        </w:rPr>
        <w:t>di lavori o di servizi comunali non può essere eletto alla carica di</w:t>
      </w:r>
      <w:r w:rsidR="002B55D8">
        <w:rPr>
          <w:rFonts w:eastAsia="Times New Roman"/>
          <w:sz w:val="16"/>
          <w:szCs w:val="16"/>
          <w:lang w:eastAsia="it-IT"/>
        </w:rPr>
        <w:t xml:space="preserve"> </w:t>
      </w:r>
      <w:r w:rsidRPr="002B55D8">
        <w:rPr>
          <w:rFonts w:eastAsia="Times New Roman"/>
          <w:sz w:val="16"/>
          <w:szCs w:val="16"/>
          <w:lang w:eastAsia="it-IT"/>
        </w:rPr>
        <w:t>sindaco, anziché stabilire che chi si trova in detta situazione non</w:t>
      </w:r>
      <w:r w:rsidR="002B55D8">
        <w:rPr>
          <w:rFonts w:eastAsia="Times New Roman"/>
          <w:sz w:val="16"/>
          <w:szCs w:val="16"/>
          <w:lang w:eastAsia="it-IT"/>
        </w:rPr>
        <w:t xml:space="preserve"> </w:t>
      </w:r>
      <w:r w:rsidRPr="002B55D8">
        <w:rPr>
          <w:rFonts w:eastAsia="Times New Roman"/>
          <w:sz w:val="16"/>
          <w:szCs w:val="16"/>
          <w:lang w:eastAsia="it-IT"/>
        </w:rPr>
        <w:t>può ricoprire la carica di sindaco."</w:t>
      </w:r>
    </w:p>
    <w:p w:rsidR="002B55D8" w:rsidRDefault="002B55D8"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2B55D8" w:rsidRDefault="003D4021" w:rsidP="002B5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2B55D8">
        <w:rPr>
          <w:rFonts w:eastAsia="Times New Roman"/>
          <w:b/>
          <w:lang w:eastAsia="it-IT"/>
        </w:rPr>
        <w:t>Articolo 62</w:t>
      </w:r>
    </w:p>
    <w:p w:rsidR="003D4021" w:rsidRPr="002B55D8" w:rsidRDefault="003D4021" w:rsidP="002B5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2B55D8">
        <w:rPr>
          <w:rFonts w:eastAsia="Times New Roman"/>
          <w:b/>
          <w:lang w:eastAsia="it-IT"/>
        </w:rPr>
        <w:t>Decadenza dalla carica di sindaco e di presidente della provincia</w:t>
      </w:r>
    </w:p>
    <w:p w:rsidR="003D4021" w:rsidRPr="004C4CE0" w:rsidRDefault="002B55D8"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Fermo restando quanto previsto dall'</w:t>
      </w:r>
      <w:hyperlink r:id="rId74" w:tgtFrame="_blank" w:history="1">
        <w:r w:rsidR="003D4021" w:rsidRPr="004C4CE0">
          <w:rPr>
            <w:rFonts w:eastAsia="Times New Roman"/>
            <w:lang w:eastAsia="it-IT"/>
          </w:rPr>
          <w:t>articolo 7 del decreto del</w:t>
        </w:r>
        <w:r>
          <w:rPr>
            <w:rFonts w:eastAsia="Times New Roman"/>
            <w:lang w:eastAsia="it-IT"/>
          </w:rPr>
          <w:t xml:space="preserve"> </w:t>
        </w:r>
        <w:r w:rsidR="003D4021" w:rsidRPr="004C4CE0">
          <w:rPr>
            <w:rFonts w:eastAsia="Times New Roman"/>
            <w:lang w:eastAsia="it-IT"/>
          </w:rPr>
          <w:t>Presidente della Repubblica 30 marzo 1957, n. 361</w:t>
        </w:r>
      </w:hyperlink>
      <w:r w:rsidR="003D4021" w:rsidRPr="004C4CE0">
        <w:rPr>
          <w:rFonts w:eastAsia="Times New Roman"/>
          <w:lang w:eastAsia="it-IT"/>
        </w:rPr>
        <w:t>, e dall'</w:t>
      </w:r>
      <w:hyperlink r:id="rId75" w:tgtFrame="_blank" w:history="1">
        <w:r w:rsidR="003D4021" w:rsidRPr="004C4CE0">
          <w:rPr>
            <w:rFonts w:eastAsia="Times New Roman"/>
            <w:lang w:eastAsia="it-IT"/>
          </w:rPr>
          <w:t>articolo 5</w:t>
        </w:r>
        <w:r>
          <w:rPr>
            <w:rFonts w:eastAsia="Times New Roman"/>
            <w:lang w:eastAsia="it-IT"/>
          </w:rPr>
          <w:t xml:space="preserve"> </w:t>
        </w:r>
        <w:r w:rsidR="003D4021" w:rsidRPr="004C4CE0">
          <w:rPr>
            <w:rFonts w:eastAsia="Times New Roman"/>
            <w:lang w:eastAsia="it-IT"/>
          </w:rPr>
          <w:t>del decreto legislativo 20 dicembre 1993, n. 533</w:t>
        </w:r>
      </w:hyperlink>
      <w:r w:rsidR="003D4021" w:rsidRPr="004C4CE0">
        <w:rPr>
          <w:rFonts w:eastAsia="Times New Roman"/>
          <w:lang w:eastAsia="it-IT"/>
        </w:rPr>
        <w:t>, l'accettazione</w:t>
      </w:r>
      <w:r>
        <w:rPr>
          <w:rFonts w:eastAsia="Times New Roman"/>
          <w:lang w:eastAsia="it-IT"/>
        </w:rPr>
        <w:t xml:space="preserve"> </w:t>
      </w:r>
      <w:r w:rsidR="003D4021" w:rsidRPr="004C4CE0">
        <w:rPr>
          <w:rFonts w:eastAsia="Times New Roman"/>
          <w:lang w:eastAsia="it-IT"/>
        </w:rPr>
        <w:t>della candidatura a deputato o senatore comporta, in ogni caso, per i</w:t>
      </w:r>
      <w:r>
        <w:rPr>
          <w:rFonts w:eastAsia="Times New Roman"/>
          <w:lang w:eastAsia="it-IT"/>
        </w:rPr>
        <w:t xml:space="preserve"> </w:t>
      </w:r>
      <w:r w:rsidR="003D4021" w:rsidRPr="004C4CE0">
        <w:rPr>
          <w:rFonts w:eastAsia="Times New Roman"/>
          <w:lang w:eastAsia="it-IT"/>
        </w:rPr>
        <w:t>sindaci dei comuni con popolazione superiore ai 20.000 abitanti e per</w:t>
      </w:r>
      <w:r>
        <w:rPr>
          <w:rFonts w:eastAsia="Times New Roman"/>
          <w:lang w:eastAsia="it-IT"/>
        </w:rPr>
        <w:t xml:space="preserve"> </w:t>
      </w:r>
      <w:r w:rsidR="003D4021" w:rsidRPr="004C4CE0">
        <w:rPr>
          <w:rFonts w:eastAsia="Times New Roman"/>
          <w:lang w:eastAsia="it-IT"/>
        </w:rPr>
        <w:t>i presidenti delle province la decadenza dalle cariche elettive</w:t>
      </w:r>
      <w:r w:rsidR="004216F6">
        <w:rPr>
          <w:rFonts w:eastAsia="Times New Roman"/>
          <w:lang w:eastAsia="it-IT"/>
        </w:rPr>
        <w:t xml:space="preserve"> </w:t>
      </w:r>
      <w:r w:rsidR="003D4021" w:rsidRPr="004C4CE0">
        <w:rPr>
          <w:rFonts w:eastAsia="Times New Roman"/>
          <w:lang w:eastAsia="it-IT"/>
        </w:rPr>
        <w:t>ricoperte.</w:t>
      </w:r>
    </w:p>
    <w:p w:rsidR="002B55D8" w:rsidRDefault="002B55D8"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2B55D8" w:rsidRDefault="008445E7" w:rsidP="002B5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Articolo</w:t>
      </w:r>
      <w:r w:rsidR="003D4021" w:rsidRPr="002B55D8">
        <w:rPr>
          <w:rFonts w:eastAsia="Times New Roman"/>
          <w:b/>
          <w:lang w:eastAsia="it-IT"/>
        </w:rPr>
        <w:t xml:space="preserve"> 63</w:t>
      </w:r>
    </w:p>
    <w:p w:rsidR="003D4021" w:rsidRPr="002B55D8" w:rsidRDefault="003D4021" w:rsidP="002B5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2B55D8">
        <w:rPr>
          <w:rFonts w:eastAsia="Times New Roman"/>
          <w:b/>
          <w:lang w:eastAsia="it-IT"/>
        </w:rPr>
        <w:t>Incompatibilità</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Non può ricoprire la carica di sindaco, presidente della</w:t>
      </w:r>
      <w:r w:rsidR="002B55D8">
        <w:rPr>
          <w:rFonts w:eastAsia="Times New Roman"/>
          <w:lang w:eastAsia="it-IT"/>
        </w:rPr>
        <w:t xml:space="preserve"> </w:t>
      </w:r>
      <w:r w:rsidRPr="004C4CE0">
        <w:rPr>
          <w:rFonts w:eastAsia="Times New Roman"/>
          <w:lang w:eastAsia="it-IT"/>
        </w:rPr>
        <w:t>provincia, consigliere comunale,</w:t>
      </w:r>
      <w:r w:rsidR="004C4CE0" w:rsidRPr="004C4CE0">
        <w:rPr>
          <w:rFonts w:eastAsia="Times New Roman"/>
          <w:lang w:eastAsia="it-IT"/>
        </w:rPr>
        <w:t xml:space="preserve"> </w:t>
      </w:r>
      <w:r w:rsidRPr="004C4CE0">
        <w:rPr>
          <w:rFonts w:eastAsia="Times New Roman"/>
          <w:bCs/>
          <w:iCs/>
          <w:lang w:eastAsia="it-IT"/>
        </w:rPr>
        <w:t>consigliere metropolitano,</w:t>
      </w:r>
      <w:r w:rsidR="002B55D8">
        <w:rPr>
          <w:rFonts w:eastAsia="Times New Roman"/>
          <w:bCs/>
          <w:iCs/>
          <w:lang w:eastAsia="it-IT"/>
        </w:rPr>
        <w:t xml:space="preserve"> </w:t>
      </w:r>
      <w:r w:rsidR="002B55D8">
        <w:rPr>
          <w:rFonts w:eastAsia="Times New Roman"/>
          <w:lang w:eastAsia="it-IT"/>
        </w:rPr>
        <w:t>provinciale o circoscrizionale: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l'amministratore o il dipendente con poteri di rappresentanza</w:t>
      </w:r>
      <w:r w:rsidR="002B55D8">
        <w:rPr>
          <w:rFonts w:eastAsia="Times New Roman"/>
          <w:lang w:eastAsia="it-IT"/>
        </w:rPr>
        <w:t xml:space="preserve"> </w:t>
      </w:r>
      <w:r w:rsidRPr="004C4CE0">
        <w:rPr>
          <w:rFonts w:eastAsia="Times New Roman"/>
          <w:lang w:eastAsia="it-IT"/>
        </w:rPr>
        <w:t>o di coordinamento di ente, istituto o azienda soggetti a vigilanza</w:t>
      </w:r>
      <w:r w:rsidR="002B55D8">
        <w:rPr>
          <w:rFonts w:eastAsia="Times New Roman"/>
          <w:lang w:eastAsia="it-IT"/>
        </w:rPr>
        <w:t xml:space="preserve"> </w:t>
      </w:r>
      <w:r w:rsidRPr="004C4CE0">
        <w:rPr>
          <w:rFonts w:eastAsia="Times New Roman"/>
          <w:lang w:eastAsia="it-IT"/>
        </w:rPr>
        <w:t>in cui vi sia almeno il 20 per cento di partecipazione,</w:t>
      </w:r>
      <w:r w:rsidR="002B55D8">
        <w:rPr>
          <w:rFonts w:eastAsia="Times New Roman"/>
          <w:lang w:eastAsia="it-IT"/>
        </w:rPr>
        <w:t xml:space="preserve"> </w:t>
      </w:r>
      <w:r w:rsidRPr="004C4CE0">
        <w:rPr>
          <w:rFonts w:eastAsia="Times New Roman"/>
          <w:lang w:eastAsia="it-IT"/>
        </w:rPr>
        <w:t>rispettivamente da parte del comune o della provincia o che dagli</w:t>
      </w:r>
      <w:r w:rsidR="002B55D8">
        <w:rPr>
          <w:rFonts w:eastAsia="Times New Roman"/>
          <w:lang w:eastAsia="it-IT"/>
        </w:rPr>
        <w:t xml:space="preserve"> </w:t>
      </w:r>
      <w:r w:rsidRPr="004C4CE0">
        <w:rPr>
          <w:rFonts w:eastAsia="Times New Roman"/>
          <w:lang w:eastAsia="it-IT"/>
        </w:rPr>
        <w:t>stessi riceva, in via continuativa, una sovvenzione in tutto o in</w:t>
      </w:r>
      <w:r w:rsidR="002B55D8">
        <w:rPr>
          <w:rFonts w:eastAsia="Times New Roman"/>
          <w:lang w:eastAsia="it-IT"/>
        </w:rPr>
        <w:t xml:space="preserve"> </w:t>
      </w:r>
      <w:r w:rsidRPr="004C4CE0">
        <w:rPr>
          <w:rFonts w:eastAsia="Times New Roman"/>
          <w:lang w:eastAsia="it-IT"/>
        </w:rPr>
        <w:t>parte facoltativa, quando la parte facoltativa superi nell'anno il</w:t>
      </w:r>
      <w:r w:rsidR="002B55D8">
        <w:rPr>
          <w:rFonts w:eastAsia="Times New Roman"/>
          <w:lang w:eastAsia="it-IT"/>
        </w:rPr>
        <w:t xml:space="preserve"> </w:t>
      </w:r>
      <w:r w:rsidRPr="004C4CE0">
        <w:rPr>
          <w:rFonts w:eastAsia="Times New Roman"/>
          <w:lang w:eastAsia="it-IT"/>
        </w:rPr>
        <w:t xml:space="preserve">dieci per cento del </w:t>
      </w:r>
      <w:r w:rsidR="002B55D8">
        <w:rPr>
          <w:rFonts w:eastAsia="Times New Roman"/>
          <w:lang w:eastAsia="it-IT"/>
        </w:rPr>
        <w:t>totale delle entrate dell'ente;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colui che, come titolare, amministratore, dipendente con</w:t>
      </w:r>
      <w:r w:rsidR="002B55D8">
        <w:rPr>
          <w:rFonts w:eastAsia="Times New Roman"/>
          <w:lang w:eastAsia="it-IT"/>
        </w:rPr>
        <w:t xml:space="preserve"> </w:t>
      </w:r>
      <w:r w:rsidRPr="004C4CE0">
        <w:rPr>
          <w:rFonts w:eastAsia="Times New Roman"/>
          <w:lang w:eastAsia="it-IT"/>
        </w:rPr>
        <w:t>poteri di rappresentanza o di coordinamento ha parte, direttamente o</w:t>
      </w:r>
      <w:r w:rsidR="002B55D8">
        <w:rPr>
          <w:rFonts w:eastAsia="Times New Roman"/>
          <w:lang w:eastAsia="it-IT"/>
        </w:rPr>
        <w:t xml:space="preserve"> </w:t>
      </w:r>
      <w:r w:rsidRPr="004C4CE0">
        <w:rPr>
          <w:rFonts w:eastAsia="Times New Roman"/>
          <w:lang w:eastAsia="it-IT"/>
        </w:rPr>
        <w:t>indirettamente, in servizi, esazioni di diritti, somministrazioni o</w:t>
      </w:r>
      <w:r w:rsidR="002B55D8">
        <w:rPr>
          <w:rFonts w:eastAsia="Times New Roman"/>
          <w:lang w:eastAsia="it-IT"/>
        </w:rPr>
        <w:t xml:space="preserve"> </w:t>
      </w:r>
      <w:r w:rsidRPr="004C4CE0">
        <w:rPr>
          <w:rFonts w:eastAsia="Times New Roman"/>
          <w:lang w:eastAsia="it-IT"/>
        </w:rPr>
        <w:t>appalti, nell'interesse del comune o della provincia, ovvero in</w:t>
      </w:r>
      <w:r w:rsidR="002B55D8">
        <w:rPr>
          <w:rFonts w:eastAsia="Times New Roman"/>
          <w:lang w:eastAsia="it-IT"/>
        </w:rPr>
        <w:t xml:space="preserve"> </w:t>
      </w:r>
      <w:r w:rsidRPr="004C4CE0">
        <w:rPr>
          <w:rFonts w:eastAsia="Times New Roman"/>
          <w:lang w:eastAsia="it-IT"/>
        </w:rPr>
        <w:t>società ed imprese volte al profitto di privati, sovvenzionate da</w:t>
      </w:r>
      <w:r w:rsidR="002B55D8">
        <w:rPr>
          <w:rFonts w:eastAsia="Times New Roman"/>
          <w:lang w:eastAsia="it-IT"/>
        </w:rPr>
        <w:t xml:space="preserve"> </w:t>
      </w:r>
      <w:r w:rsidRPr="004C4CE0">
        <w:rPr>
          <w:rFonts w:eastAsia="Times New Roman"/>
          <w:lang w:eastAsia="it-IT"/>
        </w:rPr>
        <w:t>detti enti in modo continuativo, quando le sovvenzioni non siano</w:t>
      </w:r>
      <w:r w:rsidR="002B55D8">
        <w:rPr>
          <w:rFonts w:eastAsia="Times New Roman"/>
          <w:lang w:eastAsia="it-IT"/>
        </w:rPr>
        <w:t xml:space="preserve"> </w:t>
      </w:r>
      <w:r w:rsidRPr="004C4CE0">
        <w:rPr>
          <w:rFonts w:eastAsia="Times New Roman"/>
          <w:lang w:eastAsia="it-IT"/>
        </w:rPr>
        <w:t>dovute in forza di una legge dello Stato o della regione , fatta</w:t>
      </w:r>
      <w:r w:rsidR="002B55D8">
        <w:rPr>
          <w:rFonts w:eastAsia="Times New Roman"/>
          <w:lang w:eastAsia="it-IT"/>
        </w:rPr>
        <w:t xml:space="preserve"> </w:t>
      </w:r>
      <w:r w:rsidRPr="004C4CE0">
        <w:rPr>
          <w:rFonts w:eastAsia="Times New Roman"/>
          <w:lang w:eastAsia="it-IT"/>
        </w:rPr>
        <w:t>eccezione per i comuni con popolazione non superiore a 3.000 abitanti</w:t>
      </w:r>
      <w:r w:rsidR="002B55D8">
        <w:rPr>
          <w:rFonts w:eastAsia="Times New Roman"/>
          <w:lang w:eastAsia="it-IT"/>
        </w:rPr>
        <w:t xml:space="preserve"> </w:t>
      </w:r>
      <w:r w:rsidRPr="004C4CE0">
        <w:rPr>
          <w:rFonts w:eastAsia="Times New Roman"/>
          <w:lang w:eastAsia="it-IT"/>
        </w:rPr>
        <w:t>qualora la partecipazione dell'ente locale di appartenenza sia</w:t>
      </w:r>
      <w:r w:rsidR="002B55D8">
        <w:rPr>
          <w:rFonts w:eastAsia="Times New Roman"/>
          <w:lang w:eastAsia="it-IT"/>
        </w:rPr>
        <w:t xml:space="preserve"> </w:t>
      </w:r>
      <w:r w:rsidRPr="004C4CE0">
        <w:rPr>
          <w:rFonts w:eastAsia="Times New Roman"/>
          <w:lang w:eastAsia="it-IT"/>
        </w:rPr>
        <w:t>inferiore al 3 per cento e fermo restando quanto disposto</w:t>
      </w:r>
      <w:r w:rsidR="002B55D8">
        <w:rPr>
          <w:rFonts w:eastAsia="Times New Roman"/>
          <w:lang w:eastAsia="it-IT"/>
        </w:rPr>
        <w:t xml:space="preserve"> </w:t>
      </w:r>
      <w:r w:rsidRPr="004C4CE0">
        <w:rPr>
          <w:rFonts w:eastAsia="Times New Roman"/>
          <w:lang w:eastAsia="it-IT"/>
        </w:rPr>
        <w:t>dall'</w:t>
      </w:r>
      <w:hyperlink r:id="rId76" w:tgtFrame="_blank" w:history="1">
        <w:r w:rsidRPr="004C4CE0">
          <w:rPr>
            <w:rFonts w:eastAsia="Times New Roman"/>
            <w:lang w:eastAsia="it-IT"/>
          </w:rPr>
          <w:t>articolo 1, comma 718, della legge 27 dicembre 2006, n. 296</w:t>
        </w:r>
      </w:hyperlink>
      <w:r w:rsidR="002B55D8">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il consulente legale, amministrativo e tecnico che presta</w:t>
      </w:r>
      <w:r w:rsidR="002B55D8">
        <w:rPr>
          <w:rFonts w:eastAsia="Times New Roman"/>
          <w:lang w:eastAsia="it-IT"/>
        </w:rPr>
        <w:t xml:space="preserve"> </w:t>
      </w:r>
      <w:r w:rsidRPr="004C4CE0">
        <w:rPr>
          <w:rFonts w:eastAsia="Times New Roman"/>
          <w:lang w:eastAsia="it-IT"/>
        </w:rPr>
        <w:t>opera in modo continuativo in favore delle imprese di cui ai numeri</w:t>
      </w:r>
      <w:r w:rsidR="002B55D8">
        <w:rPr>
          <w:rFonts w:eastAsia="Times New Roman"/>
          <w:lang w:eastAsia="it-IT"/>
        </w:rPr>
        <w:t xml:space="preserve"> 1) e 2) del presente comma;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colui che ha lite pendente, in quanto parte di un procedimento</w:t>
      </w:r>
      <w:r w:rsidR="002B55D8">
        <w:rPr>
          <w:rFonts w:eastAsia="Times New Roman"/>
          <w:lang w:eastAsia="it-IT"/>
        </w:rPr>
        <w:t xml:space="preserve"> </w:t>
      </w:r>
      <w:r w:rsidRPr="004C4CE0">
        <w:rPr>
          <w:rFonts w:eastAsia="Times New Roman"/>
          <w:lang w:eastAsia="it-IT"/>
        </w:rPr>
        <w:t>civile od amministrativo, rispettivamente, con il comune o la</w:t>
      </w:r>
      <w:r w:rsidR="002B55D8">
        <w:rPr>
          <w:rFonts w:eastAsia="Times New Roman"/>
          <w:lang w:eastAsia="it-IT"/>
        </w:rPr>
        <w:t xml:space="preserve"> </w:t>
      </w:r>
      <w:r w:rsidRPr="004C4CE0">
        <w:rPr>
          <w:rFonts w:eastAsia="Times New Roman"/>
          <w:lang w:eastAsia="it-IT"/>
        </w:rPr>
        <w:t>provincia. La pendenza di una lite in materia tributaria ovvero di</w:t>
      </w:r>
      <w:r w:rsidR="002B55D8">
        <w:rPr>
          <w:rFonts w:eastAsia="Times New Roman"/>
          <w:lang w:eastAsia="it-IT"/>
        </w:rPr>
        <w:t xml:space="preserve"> </w:t>
      </w:r>
      <w:r w:rsidRPr="004C4CE0">
        <w:rPr>
          <w:rFonts w:eastAsia="Times New Roman"/>
          <w:lang w:eastAsia="it-IT"/>
        </w:rPr>
        <w:t>una lite promossa ai sensi dell'articolo 9 del presente decreto non</w:t>
      </w:r>
      <w:r w:rsidR="002B55D8">
        <w:rPr>
          <w:rFonts w:eastAsia="Times New Roman"/>
          <w:lang w:eastAsia="it-IT"/>
        </w:rPr>
        <w:t xml:space="preserve"> </w:t>
      </w:r>
      <w:r w:rsidRPr="004C4CE0">
        <w:rPr>
          <w:rFonts w:eastAsia="Times New Roman"/>
          <w:lang w:eastAsia="it-IT"/>
        </w:rPr>
        <w:t>determina incompatibilità. Qualora il contribuente venga eletto</w:t>
      </w:r>
      <w:r w:rsidR="002B55D8">
        <w:rPr>
          <w:rFonts w:eastAsia="Times New Roman"/>
          <w:lang w:eastAsia="it-IT"/>
        </w:rPr>
        <w:t xml:space="preserve"> </w:t>
      </w:r>
      <w:r w:rsidRPr="004C4CE0">
        <w:rPr>
          <w:rFonts w:eastAsia="Times New Roman"/>
          <w:lang w:eastAsia="it-IT"/>
        </w:rPr>
        <w:t>amministratore comunale, competente a decidere sul suo ricorso é la</w:t>
      </w:r>
      <w:r w:rsidR="002B55D8">
        <w:rPr>
          <w:rFonts w:eastAsia="Times New Roman"/>
          <w:lang w:eastAsia="it-IT"/>
        </w:rPr>
        <w:t xml:space="preserve"> </w:t>
      </w:r>
      <w:r w:rsidRPr="004C4CE0">
        <w:rPr>
          <w:rFonts w:eastAsia="Times New Roman"/>
          <w:lang w:eastAsia="it-IT"/>
        </w:rPr>
        <w:t>commissione del comune capoluogo di circondario sede di tribunale</w:t>
      </w:r>
      <w:r w:rsidR="002B55D8">
        <w:rPr>
          <w:rFonts w:eastAsia="Times New Roman"/>
          <w:lang w:eastAsia="it-IT"/>
        </w:rPr>
        <w:t xml:space="preserve"> </w:t>
      </w:r>
      <w:r w:rsidRPr="004C4CE0">
        <w:rPr>
          <w:rFonts w:eastAsia="Times New Roman"/>
          <w:lang w:eastAsia="it-IT"/>
        </w:rPr>
        <w:t>ovvero sezione staccata di tribunale. Qualora il ricorso sia proposto</w:t>
      </w:r>
      <w:r w:rsidR="002B55D8">
        <w:rPr>
          <w:rFonts w:eastAsia="Times New Roman"/>
          <w:lang w:eastAsia="it-IT"/>
        </w:rPr>
        <w:t xml:space="preserve"> </w:t>
      </w:r>
      <w:r w:rsidRPr="004C4CE0">
        <w:rPr>
          <w:rFonts w:eastAsia="Times New Roman"/>
          <w:lang w:eastAsia="it-IT"/>
        </w:rPr>
        <w:t>contro tale comune, competente a decidere é la commissione del</w:t>
      </w:r>
      <w:r w:rsidR="002B55D8">
        <w:rPr>
          <w:rFonts w:eastAsia="Times New Roman"/>
          <w:lang w:eastAsia="it-IT"/>
        </w:rPr>
        <w:t xml:space="preserve"> </w:t>
      </w:r>
      <w:r w:rsidRPr="004C4CE0">
        <w:rPr>
          <w:rFonts w:eastAsia="Times New Roman"/>
          <w:lang w:eastAsia="it-IT"/>
        </w:rPr>
        <w:t>comune capoluogo di provincia. Qualora il ricorso sia proposto contro</w:t>
      </w:r>
      <w:r w:rsidR="002B55D8">
        <w:rPr>
          <w:rFonts w:eastAsia="Times New Roman"/>
          <w:lang w:eastAsia="it-IT"/>
        </w:rPr>
        <w:t xml:space="preserve"> </w:t>
      </w:r>
      <w:r w:rsidRPr="004C4CE0">
        <w:rPr>
          <w:rFonts w:eastAsia="Times New Roman"/>
          <w:lang w:eastAsia="it-IT"/>
        </w:rPr>
        <w:t>quest'ultimo comune, competente a decidere é, in ogni caso, la</w:t>
      </w:r>
      <w:r w:rsidR="002B55D8">
        <w:rPr>
          <w:rFonts w:eastAsia="Times New Roman"/>
          <w:lang w:eastAsia="it-IT"/>
        </w:rPr>
        <w:t xml:space="preserve"> </w:t>
      </w:r>
      <w:r w:rsidRPr="004C4CE0">
        <w:rPr>
          <w:rFonts w:eastAsia="Times New Roman"/>
          <w:lang w:eastAsia="it-IT"/>
        </w:rPr>
        <w:t>commissione del comune capoluogo di regione. Qualora il ricorso sia</w:t>
      </w:r>
      <w:r w:rsidR="002B55D8">
        <w:rPr>
          <w:rFonts w:eastAsia="Times New Roman"/>
          <w:lang w:eastAsia="it-IT"/>
        </w:rPr>
        <w:t xml:space="preserve"> </w:t>
      </w:r>
      <w:r w:rsidRPr="004C4CE0">
        <w:rPr>
          <w:rFonts w:eastAsia="Times New Roman"/>
          <w:lang w:eastAsia="it-IT"/>
        </w:rPr>
        <w:t>proposto contro quest'ultimo comune, competente a decidere é la</w:t>
      </w:r>
      <w:r w:rsidR="002B55D8">
        <w:rPr>
          <w:rFonts w:eastAsia="Times New Roman"/>
          <w:lang w:eastAsia="it-IT"/>
        </w:rPr>
        <w:t xml:space="preserve"> </w:t>
      </w:r>
      <w:r w:rsidRPr="004C4CE0">
        <w:rPr>
          <w:rFonts w:eastAsia="Times New Roman"/>
          <w:lang w:eastAsia="it-IT"/>
        </w:rPr>
        <w:t>commissione del capoluogo di provincia territorialmente più vicino.</w:t>
      </w:r>
      <w:r w:rsidR="002B55D8">
        <w:rPr>
          <w:rFonts w:eastAsia="Times New Roman"/>
          <w:lang w:eastAsia="it-IT"/>
        </w:rPr>
        <w:t xml:space="preserve"> </w:t>
      </w:r>
      <w:r w:rsidRPr="004C4CE0">
        <w:rPr>
          <w:rFonts w:eastAsia="Times New Roman"/>
          <w:lang w:eastAsia="it-IT"/>
        </w:rPr>
        <w:t>La lite promossa a seguito di o conseguente a sentenza di condanna</w:t>
      </w:r>
      <w:r w:rsidR="002B55D8">
        <w:rPr>
          <w:rFonts w:eastAsia="Times New Roman"/>
          <w:lang w:eastAsia="it-IT"/>
        </w:rPr>
        <w:t xml:space="preserve"> </w:t>
      </w:r>
      <w:r w:rsidRPr="004C4CE0">
        <w:rPr>
          <w:rFonts w:eastAsia="Times New Roman"/>
          <w:lang w:eastAsia="it-IT"/>
        </w:rPr>
        <w:t>determina incompatibilità soltanto in caso di affermazione di</w:t>
      </w:r>
      <w:r w:rsidR="002B55D8">
        <w:rPr>
          <w:rFonts w:eastAsia="Times New Roman"/>
          <w:lang w:eastAsia="it-IT"/>
        </w:rPr>
        <w:t xml:space="preserve"> </w:t>
      </w:r>
      <w:r w:rsidRPr="004C4CE0">
        <w:rPr>
          <w:rFonts w:eastAsia="Times New Roman"/>
          <w:lang w:eastAsia="it-IT"/>
        </w:rPr>
        <w:t>responsabilità con sentenza passata in giudicato. La costituzione di</w:t>
      </w:r>
      <w:r w:rsidR="002B55D8">
        <w:rPr>
          <w:rFonts w:eastAsia="Times New Roman"/>
          <w:lang w:eastAsia="it-IT"/>
        </w:rPr>
        <w:t xml:space="preserve">  </w:t>
      </w:r>
      <w:r w:rsidRPr="004C4CE0">
        <w:rPr>
          <w:rFonts w:eastAsia="Times New Roman"/>
          <w:lang w:eastAsia="it-IT"/>
        </w:rPr>
        <w:t>parte civile nel processo penale non costituisce causa di</w:t>
      </w:r>
      <w:r w:rsidR="002B55D8">
        <w:rPr>
          <w:rFonts w:eastAsia="Times New Roman"/>
          <w:lang w:eastAsia="it-IT"/>
        </w:rPr>
        <w:t xml:space="preserve"> </w:t>
      </w:r>
      <w:r w:rsidRPr="004C4CE0">
        <w:rPr>
          <w:rFonts w:eastAsia="Times New Roman"/>
          <w:lang w:eastAsia="it-IT"/>
        </w:rPr>
        <w:t>incompatibilità. La presente disposizione si applica anche ai</w:t>
      </w:r>
      <w:r w:rsidR="002B55D8">
        <w:rPr>
          <w:rFonts w:eastAsia="Times New Roman"/>
          <w:lang w:eastAsia="it-IT"/>
        </w:rPr>
        <w:t xml:space="preserve"> procedimenti in corso;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colui che, per fatti compiuti allorché era amministratore o</w:t>
      </w:r>
      <w:r w:rsidR="002B55D8">
        <w:rPr>
          <w:rFonts w:eastAsia="Times New Roman"/>
          <w:lang w:eastAsia="it-IT"/>
        </w:rPr>
        <w:t xml:space="preserve"> </w:t>
      </w:r>
      <w:r w:rsidRPr="004C4CE0">
        <w:rPr>
          <w:rFonts w:eastAsia="Times New Roman"/>
          <w:lang w:eastAsia="it-IT"/>
        </w:rPr>
        <w:t>impiegato, rispettivamente, del comune o della provincia ovvero di</w:t>
      </w:r>
      <w:r w:rsidR="002B55D8">
        <w:rPr>
          <w:rFonts w:eastAsia="Times New Roman"/>
          <w:lang w:eastAsia="it-IT"/>
        </w:rPr>
        <w:t xml:space="preserve"> </w:t>
      </w:r>
      <w:r w:rsidRPr="004C4CE0">
        <w:rPr>
          <w:rFonts w:eastAsia="Times New Roman"/>
          <w:lang w:eastAsia="it-IT"/>
        </w:rPr>
        <w:t>istituto o azienda da esso dipendente, o vigilato, é stato, con</w:t>
      </w:r>
      <w:r w:rsidR="002B55D8">
        <w:rPr>
          <w:rFonts w:eastAsia="Times New Roman"/>
          <w:lang w:eastAsia="it-IT"/>
        </w:rPr>
        <w:t xml:space="preserve"> </w:t>
      </w:r>
      <w:r w:rsidRPr="004C4CE0">
        <w:rPr>
          <w:rFonts w:eastAsia="Times New Roman"/>
          <w:lang w:eastAsia="it-IT"/>
        </w:rPr>
        <w:t>sentenza passata in giudicato, dichiarato responsabile verso l'ente,</w:t>
      </w:r>
      <w:r w:rsidR="002B55D8">
        <w:rPr>
          <w:rFonts w:eastAsia="Times New Roman"/>
          <w:lang w:eastAsia="it-IT"/>
        </w:rPr>
        <w:t xml:space="preserve"> </w:t>
      </w:r>
      <w:r w:rsidRPr="004C4CE0">
        <w:rPr>
          <w:rFonts w:eastAsia="Times New Roman"/>
          <w:lang w:eastAsia="it-IT"/>
        </w:rPr>
        <w:t>istituto od azienda e n</w:t>
      </w:r>
      <w:r w:rsidR="002B55D8">
        <w:rPr>
          <w:rFonts w:eastAsia="Times New Roman"/>
          <w:lang w:eastAsia="it-IT"/>
        </w:rPr>
        <w:t>on ha ancora estinto il debito;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colui che, avendo un debito liquido ed esigibile,</w:t>
      </w:r>
      <w:r w:rsidR="002B55D8">
        <w:rPr>
          <w:rFonts w:eastAsia="Times New Roman"/>
          <w:lang w:eastAsia="it-IT"/>
        </w:rPr>
        <w:t xml:space="preserve"> </w:t>
      </w:r>
      <w:r w:rsidRPr="004C4CE0">
        <w:rPr>
          <w:rFonts w:eastAsia="Times New Roman"/>
          <w:lang w:eastAsia="it-IT"/>
        </w:rPr>
        <w:t>rispettivamente, verso il comune o la provincia ovvero verso istituto</w:t>
      </w:r>
      <w:r w:rsidR="002B55D8">
        <w:rPr>
          <w:rFonts w:eastAsia="Times New Roman"/>
          <w:lang w:eastAsia="it-IT"/>
        </w:rPr>
        <w:t xml:space="preserve"> </w:t>
      </w:r>
      <w:r w:rsidRPr="004C4CE0">
        <w:rPr>
          <w:rFonts w:eastAsia="Times New Roman"/>
          <w:lang w:eastAsia="it-IT"/>
        </w:rPr>
        <w:t>od azienda da essi dipendenti é stato legalmente messo in mora</w:t>
      </w:r>
      <w:r w:rsidR="002B55D8">
        <w:rPr>
          <w:rFonts w:eastAsia="Times New Roman"/>
          <w:lang w:eastAsia="it-IT"/>
        </w:rPr>
        <w:t xml:space="preserve"> </w:t>
      </w:r>
      <w:r w:rsidRPr="004C4CE0">
        <w:rPr>
          <w:rFonts w:eastAsia="Times New Roman"/>
          <w:lang w:eastAsia="it-IT"/>
        </w:rPr>
        <w:t>ovvero, avendo un debito liquido ed esigibile per imposte, tasse e</w:t>
      </w:r>
      <w:r w:rsidR="002B55D8">
        <w:rPr>
          <w:rFonts w:eastAsia="Times New Roman"/>
          <w:lang w:eastAsia="it-IT"/>
        </w:rPr>
        <w:t xml:space="preserve"> </w:t>
      </w:r>
      <w:r w:rsidRPr="004C4CE0">
        <w:rPr>
          <w:rFonts w:eastAsia="Times New Roman"/>
          <w:lang w:eastAsia="it-IT"/>
        </w:rPr>
        <w:t>tributi nei riguardi di detti enti, abbia ricevuto invano</w:t>
      </w:r>
      <w:r w:rsidR="002B55D8">
        <w:rPr>
          <w:rFonts w:eastAsia="Times New Roman"/>
          <w:lang w:eastAsia="it-IT"/>
        </w:rPr>
        <w:t xml:space="preserve"> </w:t>
      </w:r>
      <w:r w:rsidRPr="004C4CE0">
        <w:rPr>
          <w:rFonts w:eastAsia="Times New Roman"/>
          <w:lang w:eastAsia="it-IT"/>
        </w:rPr>
        <w:t>notificazione dell'avviso di cui all'</w:t>
      </w:r>
      <w:hyperlink r:id="rId77" w:tgtFrame="_blank" w:history="1">
        <w:r w:rsidRPr="004C4CE0">
          <w:rPr>
            <w:rFonts w:eastAsia="Times New Roman"/>
            <w:lang w:eastAsia="it-IT"/>
          </w:rPr>
          <w:t>articolo 46 del decreto del</w:t>
        </w:r>
        <w:r w:rsidR="002B55D8">
          <w:rPr>
            <w:rFonts w:eastAsia="Times New Roman"/>
            <w:lang w:eastAsia="it-IT"/>
          </w:rPr>
          <w:t xml:space="preserve"> </w:t>
        </w:r>
        <w:r w:rsidRPr="004C4CE0">
          <w:rPr>
            <w:rFonts w:eastAsia="Times New Roman"/>
            <w:lang w:eastAsia="it-IT"/>
          </w:rPr>
          <w:t>Presidente della Repubblica 29 settembre 1973, n. 602</w:t>
        </w:r>
      </w:hyperlink>
      <w:r w:rsidR="002B55D8">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lastRenderedPageBreak/>
        <w:t xml:space="preserve"> 7) colui che, nel corso del mandato, viene a trovarsi in una</w:t>
      </w:r>
      <w:r w:rsidR="002B55D8">
        <w:rPr>
          <w:rFonts w:eastAsia="Times New Roman"/>
          <w:lang w:eastAsia="it-IT"/>
        </w:rPr>
        <w:t xml:space="preserve"> </w:t>
      </w:r>
      <w:r w:rsidRPr="004C4CE0">
        <w:rPr>
          <w:rFonts w:eastAsia="Times New Roman"/>
          <w:lang w:eastAsia="it-IT"/>
        </w:rPr>
        <w:t>condizione di ineleggibilità pr</w:t>
      </w:r>
      <w:r w:rsidR="002B55D8">
        <w:rPr>
          <w:rFonts w:eastAsia="Times New Roman"/>
          <w:lang w:eastAsia="it-IT"/>
        </w:rPr>
        <w:t>evista nei precedenti articoli.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L'ipotesi di cui al numero 2) del comma 1 non si applica a</w:t>
      </w:r>
      <w:r w:rsidR="002B55D8">
        <w:rPr>
          <w:rFonts w:eastAsia="Times New Roman"/>
          <w:lang w:eastAsia="it-IT"/>
        </w:rPr>
        <w:t xml:space="preserve"> </w:t>
      </w:r>
      <w:r w:rsidRPr="004C4CE0">
        <w:rPr>
          <w:rFonts w:eastAsia="Times New Roman"/>
          <w:lang w:eastAsia="it-IT"/>
        </w:rPr>
        <w:t>coloro che hanno parte in cooperative o consorzi di cooperative,</w:t>
      </w:r>
      <w:r w:rsidR="002B55D8">
        <w:rPr>
          <w:rFonts w:eastAsia="Times New Roman"/>
          <w:lang w:eastAsia="it-IT"/>
        </w:rPr>
        <w:t xml:space="preserve"> </w:t>
      </w:r>
      <w:r w:rsidRPr="004C4CE0">
        <w:rPr>
          <w:rFonts w:eastAsia="Times New Roman"/>
          <w:lang w:eastAsia="it-IT"/>
        </w:rPr>
        <w:t>iscritte rego</w:t>
      </w:r>
      <w:r w:rsidR="002B55D8">
        <w:rPr>
          <w:rFonts w:eastAsia="Times New Roman"/>
          <w:lang w:eastAsia="it-IT"/>
        </w:rPr>
        <w:t>larmente nei registri pubblici.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L'ipotesi di cui al numero 4) del comma 1 non si applica agli</w:t>
      </w:r>
      <w:r w:rsidR="002B55D8">
        <w:rPr>
          <w:rFonts w:eastAsia="Times New Roman"/>
          <w:lang w:eastAsia="it-IT"/>
        </w:rPr>
        <w:t xml:space="preserve"> </w:t>
      </w:r>
      <w:r w:rsidRPr="004C4CE0">
        <w:rPr>
          <w:rFonts w:eastAsia="Times New Roman"/>
          <w:lang w:eastAsia="it-IT"/>
        </w:rPr>
        <w:t xml:space="preserve">amministratori per fatto connesso con </w:t>
      </w:r>
      <w:r w:rsidR="002B55D8">
        <w:rPr>
          <w:rFonts w:eastAsia="Times New Roman"/>
          <w:lang w:eastAsia="it-IT"/>
        </w:rPr>
        <w:t>l'esercizio del mandato. (67)</w:t>
      </w:r>
    </w:p>
    <w:p w:rsidR="003D4021" w:rsidRPr="002B55D8"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2B55D8">
        <w:rPr>
          <w:rFonts w:eastAsia="Times New Roman"/>
          <w:sz w:val="16"/>
          <w:szCs w:val="16"/>
          <w:lang w:eastAsia="it-IT"/>
        </w:rPr>
        <w:t xml:space="preserve">-------------- </w:t>
      </w:r>
    </w:p>
    <w:p w:rsidR="003D4021" w:rsidRPr="002B55D8"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2B55D8">
        <w:rPr>
          <w:rFonts w:eastAsia="Times New Roman"/>
          <w:sz w:val="16"/>
          <w:szCs w:val="16"/>
          <w:lang w:eastAsia="it-IT"/>
        </w:rPr>
        <w:t xml:space="preserve">AGGIORNAMENTO (67) </w:t>
      </w:r>
    </w:p>
    <w:p w:rsidR="003D4021" w:rsidRPr="002B55D8"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2B55D8">
        <w:rPr>
          <w:rFonts w:eastAsia="Times New Roman"/>
          <w:sz w:val="16"/>
          <w:szCs w:val="16"/>
          <w:lang w:eastAsia="it-IT"/>
        </w:rPr>
        <w:t xml:space="preserve"> La Corte Costituzionale, con sentenza 3 - 5 giugno 2013, n. 120 (in</w:t>
      </w:r>
      <w:r w:rsidR="002B55D8">
        <w:rPr>
          <w:rFonts w:eastAsia="Times New Roman"/>
          <w:sz w:val="16"/>
          <w:szCs w:val="16"/>
          <w:lang w:eastAsia="it-IT"/>
        </w:rPr>
        <w:t xml:space="preserve"> </w:t>
      </w:r>
      <w:r w:rsidRPr="002B55D8">
        <w:rPr>
          <w:rFonts w:eastAsia="Times New Roman"/>
          <w:sz w:val="16"/>
          <w:szCs w:val="16"/>
          <w:lang w:eastAsia="it-IT"/>
        </w:rPr>
        <w:t>G.U. 1a s.s. 12/6/2013, n. 24), ha dichiarato "l'illegittimità</w:t>
      </w:r>
      <w:r w:rsidR="002B55D8">
        <w:rPr>
          <w:rFonts w:eastAsia="Times New Roman"/>
          <w:sz w:val="16"/>
          <w:szCs w:val="16"/>
          <w:lang w:eastAsia="it-IT"/>
        </w:rPr>
        <w:t xml:space="preserve"> </w:t>
      </w:r>
      <w:r w:rsidRPr="002B55D8">
        <w:rPr>
          <w:rFonts w:eastAsia="Times New Roman"/>
          <w:sz w:val="16"/>
          <w:szCs w:val="16"/>
          <w:lang w:eastAsia="it-IT"/>
        </w:rPr>
        <w:t>costituzionale dell'</w:t>
      </w:r>
      <w:hyperlink r:id="rId78" w:tgtFrame="_blank" w:history="1">
        <w:r w:rsidRPr="002B55D8">
          <w:rPr>
            <w:rFonts w:eastAsia="Times New Roman"/>
            <w:sz w:val="16"/>
            <w:szCs w:val="16"/>
            <w:lang w:eastAsia="it-IT"/>
          </w:rPr>
          <w:t>articolo 63 del decreto legislativo 18 agosto</w:t>
        </w:r>
        <w:r w:rsidR="002B55D8">
          <w:rPr>
            <w:rFonts w:eastAsia="Times New Roman"/>
            <w:sz w:val="16"/>
            <w:szCs w:val="16"/>
            <w:lang w:eastAsia="it-IT"/>
          </w:rPr>
          <w:t xml:space="preserve"> </w:t>
        </w:r>
        <w:r w:rsidRPr="002B55D8">
          <w:rPr>
            <w:rFonts w:eastAsia="Times New Roman"/>
            <w:sz w:val="16"/>
            <w:szCs w:val="16"/>
            <w:lang w:eastAsia="it-IT"/>
          </w:rPr>
          <w:t>2000, n. 267</w:t>
        </w:r>
      </w:hyperlink>
      <w:r w:rsidRPr="002B55D8">
        <w:rPr>
          <w:rFonts w:eastAsia="Times New Roman"/>
          <w:sz w:val="16"/>
          <w:szCs w:val="16"/>
          <w:lang w:eastAsia="it-IT"/>
        </w:rPr>
        <w:t xml:space="preserve"> (Testo unico delle leggi sull'ordinamento degli enti</w:t>
      </w:r>
      <w:r w:rsidR="002B55D8">
        <w:rPr>
          <w:rFonts w:eastAsia="Times New Roman"/>
          <w:sz w:val="16"/>
          <w:szCs w:val="16"/>
          <w:lang w:eastAsia="it-IT"/>
        </w:rPr>
        <w:t xml:space="preserve"> </w:t>
      </w:r>
      <w:r w:rsidRPr="002B55D8">
        <w:rPr>
          <w:rFonts w:eastAsia="Times New Roman"/>
          <w:sz w:val="16"/>
          <w:szCs w:val="16"/>
          <w:lang w:eastAsia="it-IT"/>
        </w:rPr>
        <w:t>locali), nella parte in cui non prevede l'incompatibilità tra la</w:t>
      </w:r>
      <w:r w:rsidR="002B55D8">
        <w:rPr>
          <w:rFonts w:eastAsia="Times New Roman"/>
          <w:sz w:val="16"/>
          <w:szCs w:val="16"/>
          <w:lang w:eastAsia="it-IT"/>
        </w:rPr>
        <w:t xml:space="preserve"> </w:t>
      </w:r>
      <w:r w:rsidRPr="002B55D8">
        <w:rPr>
          <w:rFonts w:eastAsia="Times New Roman"/>
          <w:sz w:val="16"/>
          <w:szCs w:val="16"/>
          <w:lang w:eastAsia="it-IT"/>
        </w:rPr>
        <w:t>carica di parlamentare e quella di sindaco di un Comune con</w:t>
      </w:r>
      <w:r w:rsidR="002B55D8">
        <w:rPr>
          <w:rFonts w:eastAsia="Times New Roman"/>
          <w:sz w:val="16"/>
          <w:szCs w:val="16"/>
          <w:lang w:eastAsia="it-IT"/>
        </w:rPr>
        <w:t xml:space="preserve"> </w:t>
      </w:r>
      <w:r w:rsidRPr="002B55D8">
        <w:rPr>
          <w:rFonts w:eastAsia="Times New Roman"/>
          <w:sz w:val="16"/>
          <w:szCs w:val="16"/>
          <w:lang w:eastAsia="it-IT"/>
        </w:rPr>
        <w:t>popolazione</w:t>
      </w:r>
      <w:r w:rsidR="002B55D8">
        <w:rPr>
          <w:rFonts w:eastAsia="Times New Roman"/>
          <w:sz w:val="16"/>
          <w:szCs w:val="16"/>
          <w:lang w:eastAsia="it-IT"/>
        </w:rPr>
        <w:t xml:space="preserve"> superiore ai 20.000 abitanti".</w:t>
      </w:r>
    </w:p>
    <w:p w:rsidR="002B55D8" w:rsidRPr="002B55D8" w:rsidRDefault="002B55D8" w:rsidP="002B5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it-IT"/>
        </w:rPr>
      </w:pPr>
    </w:p>
    <w:p w:rsidR="003D4021" w:rsidRPr="002B55D8" w:rsidRDefault="003D4021" w:rsidP="002B5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2B55D8">
        <w:rPr>
          <w:rFonts w:eastAsia="Times New Roman"/>
          <w:b/>
          <w:lang w:eastAsia="it-IT"/>
        </w:rPr>
        <w:t>Art</w:t>
      </w:r>
      <w:r w:rsidR="008445E7">
        <w:rPr>
          <w:rFonts w:eastAsia="Times New Roman"/>
          <w:b/>
          <w:lang w:eastAsia="it-IT"/>
        </w:rPr>
        <w:t>icolo</w:t>
      </w:r>
      <w:r w:rsidRPr="002B55D8">
        <w:rPr>
          <w:rFonts w:eastAsia="Times New Roman"/>
          <w:b/>
          <w:lang w:eastAsia="it-IT"/>
        </w:rPr>
        <w:t xml:space="preserve"> 64</w:t>
      </w:r>
    </w:p>
    <w:p w:rsidR="003D4021" w:rsidRPr="002B55D8" w:rsidRDefault="003D4021" w:rsidP="002B5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2B55D8">
        <w:rPr>
          <w:rFonts w:eastAsia="Times New Roman"/>
          <w:b/>
          <w:lang w:eastAsia="it-IT"/>
        </w:rPr>
        <w:t>Incompatibilità tra consigliere comunale e</w:t>
      </w:r>
      <w:r w:rsidR="002B55D8">
        <w:rPr>
          <w:rFonts w:eastAsia="Times New Roman"/>
          <w:b/>
          <w:lang w:eastAsia="it-IT"/>
        </w:rPr>
        <w:t xml:space="preserve"> </w:t>
      </w:r>
      <w:r w:rsidRPr="002B55D8">
        <w:rPr>
          <w:rFonts w:eastAsia="Times New Roman"/>
          <w:b/>
          <w:lang w:eastAsia="it-IT"/>
        </w:rPr>
        <w:t>provinciale e assessore nella rispettiva giunta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La carica di assessore é incompatibile con la carica di</w:t>
      </w:r>
      <w:r w:rsidR="002B55D8">
        <w:rPr>
          <w:rFonts w:eastAsia="Times New Roman"/>
          <w:lang w:eastAsia="it-IT"/>
        </w:rPr>
        <w:t xml:space="preserve"> </w:t>
      </w:r>
      <w:r w:rsidRPr="004C4CE0">
        <w:rPr>
          <w:rFonts w:eastAsia="Times New Roman"/>
          <w:lang w:eastAsia="it-IT"/>
        </w:rPr>
        <w:t>consigliere comunale e provinciale.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Qualora un consigliere comunale o provinciale assuma la carica</w:t>
      </w:r>
      <w:r w:rsidR="002B55D8">
        <w:rPr>
          <w:rFonts w:eastAsia="Times New Roman"/>
          <w:lang w:eastAsia="it-IT"/>
        </w:rPr>
        <w:t xml:space="preserve"> </w:t>
      </w:r>
      <w:r w:rsidRPr="004C4CE0">
        <w:rPr>
          <w:rFonts w:eastAsia="Times New Roman"/>
          <w:lang w:eastAsia="it-IT"/>
        </w:rPr>
        <w:t xml:space="preserve">di assessore nella rispettiva giunta, cessa </w:t>
      </w:r>
      <w:r w:rsidR="002B55D8">
        <w:rPr>
          <w:rFonts w:eastAsia="Times New Roman"/>
          <w:lang w:eastAsia="it-IT"/>
        </w:rPr>
        <w:t xml:space="preserve"> </w:t>
      </w:r>
      <w:r w:rsidRPr="004C4CE0">
        <w:rPr>
          <w:rFonts w:eastAsia="Times New Roman"/>
          <w:lang w:eastAsia="it-IT"/>
        </w:rPr>
        <w:t>alla carica di</w:t>
      </w:r>
      <w:r w:rsidR="002B55D8">
        <w:rPr>
          <w:rFonts w:eastAsia="Times New Roman"/>
          <w:lang w:eastAsia="it-IT"/>
        </w:rPr>
        <w:t xml:space="preserve"> </w:t>
      </w:r>
      <w:r w:rsidRPr="004C4CE0">
        <w:rPr>
          <w:rFonts w:eastAsia="Times New Roman"/>
          <w:lang w:eastAsia="it-IT"/>
        </w:rPr>
        <w:t>consigliere all'atto dell'accettazione della nomina, ed al suo posto</w:t>
      </w:r>
      <w:r w:rsidR="002B55D8">
        <w:rPr>
          <w:rFonts w:eastAsia="Times New Roman"/>
          <w:lang w:eastAsia="it-IT"/>
        </w:rPr>
        <w:t xml:space="preserve"> </w:t>
      </w:r>
      <w:r w:rsidRPr="004C4CE0">
        <w:rPr>
          <w:rFonts w:eastAsia="Times New Roman"/>
          <w:lang w:eastAsia="it-IT"/>
        </w:rPr>
        <w:t>subentra il primo dei non eletti.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le disposizioni di cui ai commi 1 e 2 non si applicano ai comuni</w:t>
      </w:r>
      <w:r w:rsidR="002B55D8">
        <w:rPr>
          <w:rFonts w:eastAsia="Times New Roman"/>
          <w:lang w:eastAsia="it-IT"/>
        </w:rPr>
        <w:t xml:space="preserve"> </w:t>
      </w:r>
      <w:r w:rsidRPr="004C4CE0">
        <w:rPr>
          <w:rFonts w:eastAsia="Times New Roman"/>
          <w:lang w:eastAsia="it-IT"/>
        </w:rPr>
        <w:t>con popolazione sino a 15.000 abitanti.</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4. Il coniuge, gli ascendenti, i discendenti, i parenti e affini</w:t>
      </w:r>
      <w:r w:rsidR="002B55D8">
        <w:rPr>
          <w:rFonts w:eastAsia="Times New Roman"/>
          <w:bCs/>
          <w:iCs/>
          <w:lang w:eastAsia="it-IT"/>
        </w:rPr>
        <w:t xml:space="preserve"> </w:t>
      </w:r>
      <w:r w:rsidR="003D4021" w:rsidRPr="004C4CE0">
        <w:rPr>
          <w:rFonts w:eastAsia="Times New Roman"/>
          <w:bCs/>
          <w:iCs/>
          <w:lang w:eastAsia="it-IT"/>
        </w:rPr>
        <w:t>entro il terzo grado, del sindaco o del presidente della giunta</w:t>
      </w:r>
      <w:r w:rsidR="002B55D8">
        <w:rPr>
          <w:rFonts w:eastAsia="Times New Roman"/>
          <w:bCs/>
          <w:iCs/>
          <w:lang w:eastAsia="it-IT"/>
        </w:rPr>
        <w:t xml:space="preserve"> </w:t>
      </w:r>
      <w:r w:rsidR="003D4021" w:rsidRPr="004C4CE0">
        <w:rPr>
          <w:rFonts w:eastAsia="Times New Roman"/>
          <w:bCs/>
          <w:iCs/>
          <w:lang w:eastAsia="it-IT"/>
        </w:rPr>
        <w:t>provinciale, non possono far parte della rispettiva giunta né essere</w:t>
      </w:r>
      <w:r w:rsidR="002B55D8">
        <w:rPr>
          <w:rFonts w:eastAsia="Times New Roman"/>
          <w:bCs/>
          <w:iCs/>
          <w:lang w:eastAsia="it-IT"/>
        </w:rPr>
        <w:t xml:space="preserve"> </w:t>
      </w:r>
      <w:r w:rsidR="003D4021" w:rsidRPr="004C4CE0">
        <w:rPr>
          <w:rFonts w:eastAsia="Times New Roman"/>
          <w:bCs/>
          <w:iCs/>
          <w:lang w:eastAsia="it-IT"/>
        </w:rPr>
        <w:t>nominati rappresentanti del comune e della provincia.</w:t>
      </w:r>
    </w:p>
    <w:p w:rsidR="002B55D8" w:rsidRDefault="002B55D8"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2B55D8" w:rsidRDefault="003D4021" w:rsidP="002B5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2B55D8">
        <w:rPr>
          <w:rFonts w:eastAsia="Times New Roman"/>
          <w:b/>
          <w:lang w:eastAsia="it-IT"/>
        </w:rPr>
        <w:t>Articolo 65</w:t>
      </w:r>
    </w:p>
    <w:p w:rsidR="003D4021" w:rsidRPr="002B55D8" w:rsidRDefault="003D4021" w:rsidP="002B5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2B55D8">
        <w:rPr>
          <w:rFonts w:eastAsia="Times New Roman"/>
          <w:b/>
          <w:bCs/>
          <w:iCs/>
          <w:lang w:eastAsia="it-IT"/>
        </w:rPr>
        <w:t>Incompatibilità per consigliere regionale, comunale e</w:t>
      </w:r>
      <w:r w:rsidR="002B55D8">
        <w:rPr>
          <w:rFonts w:eastAsia="Times New Roman"/>
          <w:b/>
          <w:bCs/>
          <w:iCs/>
          <w:lang w:eastAsia="it-IT"/>
        </w:rPr>
        <w:t xml:space="preserve"> circoscrizionale</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lang w:eastAsia="it-IT"/>
        </w:rPr>
        <w:t xml:space="preserve"> </w:t>
      </w:r>
      <w:r w:rsidR="003D4021" w:rsidRPr="004C4CE0">
        <w:rPr>
          <w:rFonts w:eastAsia="Times New Roman"/>
          <w:bCs/>
          <w:iCs/>
          <w:lang w:eastAsia="it-IT"/>
        </w:rPr>
        <w:t>1. Le cariche di presidente provinciale, nonché di sindaco e di</w:t>
      </w:r>
      <w:r w:rsidR="002B55D8">
        <w:rPr>
          <w:rFonts w:eastAsia="Times New Roman"/>
          <w:bCs/>
          <w:iCs/>
          <w:lang w:eastAsia="it-IT"/>
        </w:rPr>
        <w:t xml:space="preserve"> </w:t>
      </w:r>
      <w:r w:rsidR="003D4021" w:rsidRPr="004C4CE0">
        <w:rPr>
          <w:rFonts w:eastAsia="Times New Roman"/>
          <w:bCs/>
          <w:iCs/>
          <w:lang w:eastAsia="it-IT"/>
        </w:rPr>
        <w:t>assessore dei comuni compresi nel territorio della regione, sono</w:t>
      </w:r>
      <w:r w:rsidR="002B55D8">
        <w:rPr>
          <w:rFonts w:eastAsia="Times New Roman"/>
          <w:bCs/>
          <w:iCs/>
          <w:lang w:eastAsia="it-IT"/>
        </w:rPr>
        <w:t xml:space="preserve"> </w:t>
      </w:r>
      <w:r w:rsidR="003D4021" w:rsidRPr="004C4CE0">
        <w:rPr>
          <w:rFonts w:eastAsia="Times New Roman"/>
          <w:bCs/>
          <w:iCs/>
          <w:lang w:eastAsia="it-IT"/>
        </w:rPr>
        <w:t>incompatibili con la c</w:t>
      </w:r>
      <w:r w:rsidR="002B55D8">
        <w:rPr>
          <w:rFonts w:eastAsia="Times New Roman"/>
          <w:bCs/>
          <w:iCs/>
          <w:lang w:eastAsia="it-IT"/>
        </w:rPr>
        <w:t>arica di consigliere regionale.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2. Le cariche di consigliere comunale e circoscrizionale sono</w:t>
      </w:r>
      <w:r w:rsidR="002B55D8">
        <w:rPr>
          <w:rFonts w:eastAsia="Times New Roman"/>
          <w:bCs/>
          <w:iCs/>
          <w:lang w:eastAsia="it-IT"/>
        </w:rPr>
        <w:t xml:space="preserve"> </w:t>
      </w:r>
      <w:r w:rsidRPr="004C4CE0">
        <w:rPr>
          <w:rFonts w:eastAsia="Times New Roman"/>
          <w:bCs/>
          <w:iCs/>
          <w:lang w:eastAsia="it-IT"/>
        </w:rPr>
        <w:t>incompatibili, rispettivamente, con quelle di consigliere comunale di</w:t>
      </w:r>
      <w:r w:rsidR="002B55D8">
        <w:rPr>
          <w:rFonts w:eastAsia="Times New Roman"/>
          <w:bCs/>
          <w:iCs/>
          <w:lang w:eastAsia="it-IT"/>
        </w:rPr>
        <w:t xml:space="preserve"> </w:t>
      </w:r>
      <w:r w:rsidRPr="004C4CE0">
        <w:rPr>
          <w:rFonts w:eastAsia="Times New Roman"/>
          <w:bCs/>
          <w:iCs/>
          <w:lang w:eastAsia="it-IT"/>
        </w:rPr>
        <w:t>altro comune e di consigliere circoscrizionale di altra</w:t>
      </w:r>
      <w:r w:rsidR="002B55D8">
        <w:rPr>
          <w:rFonts w:eastAsia="Times New Roman"/>
          <w:bCs/>
          <w:iCs/>
          <w:lang w:eastAsia="it-IT"/>
        </w:rPr>
        <w:t xml:space="preserve"> </w:t>
      </w:r>
      <w:r w:rsidRPr="004C4CE0">
        <w:rPr>
          <w:rFonts w:eastAsia="Times New Roman"/>
          <w:bCs/>
          <w:iCs/>
          <w:lang w:eastAsia="it-IT"/>
        </w:rPr>
        <w:t>circosc</w:t>
      </w:r>
      <w:r w:rsidR="002B55D8">
        <w:rPr>
          <w:rFonts w:eastAsia="Times New Roman"/>
          <w:bCs/>
          <w:iCs/>
          <w:lang w:eastAsia="it-IT"/>
        </w:rPr>
        <w:t>rizione, anche di altro comune.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3. La carica di consigliere comunale é incompatibile con quella di</w:t>
      </w:r>
      <w:r w:rsidR="002B55D8">
        <w:rPr>
          <w:rFonts w:eastAsia="Times New Roman"/>
          <w:bCs/>
          <w:iCs/>
          <w:lang w:eastAsia="it-IT"/>
        </w:rPr>
        <w:t xml:space="preserve"> </w:t>
      </w:r>
      <w:r w:rsidRPr="004C4CE0">
        <w:rPr>
          <w:rFonts w:eastAsia="Times New Roman"/>
          <w:bCs/>
          <w:iCs/>
          <w:lang w:eastAsia="it-IT"/>
        </w:rPr>
        <w:t>consigliere di una circoscrizione dello stesso o di altro comune</w:t>
      </w:r>
      <w:r w:rsidR="004C4CE0" w:rsidRPr="004C4CE0">
        <w:rPr>
          <w:rFonts w:eastAsia="Times New Roman"/>
          <w:bCs/>
          <w:iCs/>
          <w:lang w:eastAsia="it-IT"/>
        </w:rPr>
        <w:t xml:space="preserve"> </w:t>
      </w:r>
      <w:r w:rsidR="002B55D8">
        <w:rPr>
          <w:rFonts w:eastAsia="Times New Roman"/>
          <w:lang w:eastAsia="it-IT"/>
        </w:rPr>
        <w:t>.</w:t>
      </w:r>
    </w:p>
    <w:p w:rsidR="002B55D8" w:rsidRDefault="002B55D8"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2B55D8" w:rsidRDefault="003D4021" w:rsidP="002B5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2B55D8">
        <w:rPr>
          <w:rFonts w:eastAsia="Times New Roman"/>
          <w:b/>
          <w:lang w:eastAsia="it-IT"/>
        </w:rPr>
        <w:t>Articolo 66</w:t>
      </w:r>
    </w:p>
    <w:p w:rsidR="003D4021" w:rsidRPr="002B55D8" w:rsidRDefault="003D4021" w:rsidP="002B5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2B55D8">
        <w:rPr>
          <w:rFonts w:eastAsia="Times New Roman"/>
          <w:b/>
          <w:lang w:eastAsia="it-IT"/>
        </w:rPr>
        <w:t>Incompatibilità per gli organi delle aziende sanitarie locali e</w:t>
      </w:r>
      <w:r w:rsidR="002B55D8">
        <w:rPr>
          <w:rFonts w:eastAsia="Times New Roman"/>
          <w:b/>
          <w:lang w:eastAsia="it-IT"/>
        </w:rPr>
        <w:t xml:space="preserve"> </w:t>
      </w:r>
      <w:r w:rsidRPr="002B55D8">
        <w:rPr>
          <w:rFonts w:eastAsia="Times New Roman"/>
          <w:b/>
          <w:lang w:eastAsia="it-IT"/>
        </w:rPr>
        <w:t>ospedaliere</w:t>
      </w:r>
    </w:p>
    <w:p w:rsidR="003D4021" w:rsidRPr="004C4CE0" w:rsidRDefault="002B55D8"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La carica di direttore generale, di direttore amministrativo e di</w:t>
      </w:r>
      <w:r>
        <w:rPr>
          <w:rFonts w:eastAsia="Times New Roman"/>
          <w:lang w:eastAsia="it-IT"/>
        </w:rPr>
        <w:t xml:space="preserve"> </w:t>
      </w:r>
      <w:r w:rsidR="003D4021" w:rsidRPr="004C4CE0">
        <w:rPr>
          <w:rFonts w:eastAsia="Times New Roman"/>
          <w:lang w:eastAsia="it-IT"/>
        </w:rPr>
        <w:t>direttore sanitario delle aziende sanitarie locali e ospedaliere é</w:t>
      </w:r>
      <w:r>
        <w:rPr>
          <w:rFonts w:eastAsia="Times New Roman"/>
          <w:lang w:eastAsia="it-IT"/>
        </w:rPr>
        <w:t xml:space="preserve"> </w:t>
      </w:r>
      <w:r w:rsidR="003D4021" w:rsidRPr="004C4CE0">
        <w:rPr>
          <w:rFonts w:eastAsia="Times New Roman"/>
          <w:lang w:eastAsia="it-IT"/>
        </w:rPr>
        <w:t>incompatibile con quella di consigliere provinciale, di sindaco, di</w:t>
      </w:r>
      <w:r>
        <w:rPr>
          <w:rFonts w:eastAsia="Times New Roman"/>
          <w:lang w:eastAsia="it-IT"/>
        </w:rPr>
        <w:t xml:space="preserve"> </w:t>
      </w:r>
      <w:r w:rsidR="003D4021" w:rsidRPr="004C4CE0">
        <w:rPr>
          <w:rFonts w:eastAsia="Times New Roman"/>
          <w:lang w:eastAsia="it-IT"/>
        </w:rPr>
        <w:t>assessore comunale, di presidente o di assessore della comunità</w:t>
      </w:r>
      <w:r>
        <w:rPr>
          <w:rFonts w:eastAsia="Times New Roman"/>
          <w:lang w:eastAsia="it-IT"/>
        </w:rPr>
        <w:t xml:space="preserve"> </w:t>
      </w:r>
      <w:r w:rsidR="003D4021" w:rsidRPr="004C4CE0">
        <w:rPr>
          <w:rFonts w:eastAsia="Times New Roman"/>
          <w:lang w:eastAsia="it-IT"/>
        </w:rPr>
        <w:t>montana.</w:t>
      </w:r>
    </w:p>
    <w:p w:rsidR="002B55D8" w:rsidRDefault="002B55D8"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2B55D8" w:rsidRDefault="003D4021" w:rsidP="002B5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2B55D8">
        <w:rPr>
          <w:rFonts w:eastAsia="Times New Roman"/>
          <w:b/>
          <w:lang w:eastAsia="it-IT"/>
        </w:rPr>
        <w:t>Articolo 67</w:t>
      </w:r>
    </w:p>
    <w:p w:rsidR="003D4021" w:rsidRPr="002B55D8" w:rsidRDefault="003D4021" w:rsidP="002B5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2B55D8">
        <w:rPr>
          <w:rFonts w:eastAsia="Times New Roman"/>
          <w:b/>
          <w:lang w:eastAsia="it-IT"/>
        </w:rPr>
        <w:t>Esimente alle cause di ineleggibilità o incompatibilità</w:t>
      </w:r>
    </w:p>
    <w:p w:rsidR="003D4021" w:rsidRPr="004C4CE0" w:rsidRDefault="002B55D8"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Non costituiscono cause di ineleggibilità o di incompatibilità</w:t>
      </w:r>
      <w:r>
        <w:rPr>
          <w:rFonts w:eastAsia="Times New Roman"/>
          <w:lang w:eastAsia="it-IT"/>
        </w:rPr>
        <w:t xml:space="preserve"> </w:t>
      </w:r>
      <w:r w:rsidR="003D4021" w:rsidRPr="004C4CE0">
        <w:rPr>
          <w:rFonts w:eastAsia="Times New Roman"/>
          <w:lang w:eastAsia="it-IT"/>
        </w:rPr>
        <w:t>gli incarichi e le funzioni conferite ad amministratori del comune,</w:t>
      </w:r>
      <w:r>
        <w:rPr>
          <w:rFonts w:eastAsia="Times New Roman"/>
          <w:lang w:eastAsia="it-IT"/>
        </w:rPr>
        <w:t xml:space="preserve"> </w:t>
      </w:r>
      <w:r w:rsidR="003D4021" w:rsidRPr="004C4CE0">
        <w:rPr>
          <w:rFonts w:eastAsia="Times New Roman"/>
          <w:lang w:eastAsia="it-IT"/>
        </w:rPr>
        <w:t>della provincia e della circoscrizione previsti da norme di legge,</w:t>
      </w:r>
      <w:r>
        <w:rPr>
          <w:rFonts w:eastAsia="Times New Roman"/>
          <w:lang w:eastAsia="it-IT"/>
        </w:rPr>
        <w:t xml:space="preserve"> </w:t>
      </w:r>
      <w:r w:rsidR="003D4021" w:rsidRPr="004C4CE0">
        <w:rPr>
          <w:rFonts w:eastAsia="Times New Roman"/>
          <w:lang w:eastAsia="it-IT"/>
        </w:rPr>
        <w:t>statuto o regolamento in ragione del mandato elettivo.</w:t>
      </w:r>
    </w:p>
    <w:p w:rsidR="002B55D8" w:rsidRDefault="002B55D8"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2B55D8" w:rsidRDefault="003D4021" w:rsidP="002B5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2B55D8">
        <w:rPr>
          <w:rFonts w:eastAsia="Times New Roman"/>
          <w:b/>
          <w:lang w:eastAsia="it-IT"/>
        </w:rPr>
        <w:t>Articolo 68</w:t>
      </w:r>
    </w:p>
    <w:p w:rsidR="003D4021" w:rsidRPr="002B55D8" w:rsidRDefault="003D4021" w:rsidP="002B5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2B55D8">
        <w:rPr>
          <w:rFonts w:eastAsia="Times New Roman"/>
          <w:b/>
          <w:lang w:eastAsia="it-IT"/>
        </w:rPr>
        <w:t>Perdita delle condizioni di eleggibilità e incompatibilità</w:t>
      </w:r>
    </w:p>
    <w:p w:rsidR="003D4021" w:rsidRPr="004C4CE0" w:rsidRDefault="002B55D8"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La perdita delle condizioni di eleggibilità previste dal presente</w:t>
      </w:r>
      <w:r>
        <w:rPr>
          <w:rFonts w:eastAsia="Times New Roman"/>
          <w:lang w:eastAsia="it-IT"/>
        </w:rPr>
        <w:t xml:space="preserve"> </w:t>
      </w:r>
      <w:r w:rsidR="003D4021" w:rsidRPr="004C4CE0">
        <w:rPr>
          <w:rFonts w:eastAsia="Times New Roman"/>
          <w:lang w:eastAsia="it-IT"/>
        </w:rPr>
        <w:t>capo importa la decadenza dalla carica di sindaco, presidente della</w:t>
      </w:r>
      <w:r>
        <w:rPr>
          <w:rFonts w:eastAsia="Times New Roman"/>
          <w:lang w:eastAsia="it-IT"/>
        </w:rPr>
        <w:t xml:space="preserve"> </w:t>
      </w:r>
      <w:r w:rsidR="003D4021" w:rsidRPr="004C4CE0">
        <w:rPr>
          <w:rFonts w:eastAsia="Times New Roman"/>
          <w:lang w:eastAsia="it-IT"/>
        </w:rPr>
        <w:t>provincia, consigliere comunale, provinciale o circoscrizionale.</w:t>
      </w:r>
    </w:p>
    <w:p w:rsidR="003D4021" w:rsidRPr="004C4CE0" w:rsidRDefault="00CB08E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Le cause di incompatibilità, sia che esistano al momento della</w:t>
      </w:r>
      <w:r>
        <w:rPr>
          <w:rFonts w:eastAsia="Times New Roman"/>
          <w:lang w:eastAsia="it-IT"/>
        </w:rPr>
        <w:t xml:space="preserve"> </w:t>
      </w:r>
      <w:r w:rsidR="003D4021" w:rsidRPr="004C4CE0">
        <w:rPr>
          <w:rFonts w:eastAsia="Times New Roman"/>
          <w:lang w:eastAsia="it-IT"/>
        </w:rPr>
        <w:t>elezione sia che sopravvengano ad essa, importano la decadenza dalle</w:t>
      </w:r>
      <w:r>
        <w:rPr>
          <w:rFonts w:eastAsia="Times New Roman"/>
          <w:lang w:eastAsia="it-IT"/>
        </w:rPr>
        <w:t xml:space="preserve"> </w:t>
      </w:r>
      <w:r w:rsidR="003D4021" w:rsidRPr="004C4CE0">
        <w:rPr>
          <w:rFonts w:eastAsia="Times New Roman"/>
          <w:lang w:eastAsia="it-IT"/>
        </w:rPr>
        <w:t>predette cariche.</w:t>
      </w:r>
    </w:p>
    <w:p w:rsidR="003D4021" w:rsidRPr="004C4CE0" w:rsidRDefault="00CB08E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Ai fini della rimozione delle cause di ineleggibilità</w:t>
      </w:r>
      <w:r>
        <w:rPr>
          <w:rFonts w:eastAsia="Times New Roman"/>
          <w:lang w:eastAsia="it-IT"/>
        </w:rPr>
        <w:t xml:space="preserve"> </w:t>
      </w:r>
      <w:r w:rsidR="003D4021" w:rsidRPr="004C4CE0">
        <w:rPr>
          <w:rFonts w:eastAsia="Times New Roman"/>
          <w:lang w:eastAsia="it-IT"/>
        </w:rPr>
        <w:t>sopravvenute alle elezioni ovvero delle cause di incompatibilità</w:t>
      </w:r>
      <w:r>
        <w:rPr>
          <w:rFonts w:eastAsia="Times New Roman"/>
          <w:lang w:eastAsia="it-IT"/>
        </w:rPr>
        <w:t xml:space="preserve"> </w:t>
      </w:r>
      <w:r w:rsidR="003D4021" w:rsidRPr="004C4CE0">
        <w:rPr>
          <w:rFonts w:eastAsia="Times New Roman"/>
          <w:lang w:eastAsia="it-IT"/>
        </w:rPr>
        <w:t>sono applicabili le disposizioni di cui ai commi 2, 3, 5, 6 e 7</w:t>
      </w:r>
      <w:r>
        <w:rPr>
          <w:rFonts w:eastAsia="Times New Roman"/>
          <w:lang w:eastAsia="it-IT"/>
        </w:rPr>
        <w:t xml:space="preserve"> </w:t>
      </w:r>
      <w:r w:rsidR="003D4021" w:rsidRPr="004C4CE0">
        <w:rPr>
          <w:rFonts w:eastAsia="Times New Roman"/>
          <w:lang w:eastAsia="it-IT"/>
        </w:rPr>
        <w:t>dell'articolo 60.</w:t>
      </w:r>
    </w:p>
    <w:p w:rsidR="003D4021" w:rsidRPr="004C4CE0" w:rsidRDefault="00CB08E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La cessazione dalle funzioni deve avere luogo entro dieci giorni</w:t>
      </w:r>
      <w:r>
        <w:rPr>
          <w:rFonts w:eastAsia="Times New Roman"/>
          <w:lang w:eastAsia="it-IT"/>
        </w:rPr>
        <w:t xml:space="preserve"> </w:t>
      </w:r>
      <w:r w:rsidR="003D4021" w:rsidRPr="004C4CE0">
        <w:rPr>
          <w:rFonts w:eastAsia="Times New Roman"/>
          <w:lang w:eastAsia="it-IT"/>
        </w:rPr>
        <w:t>dalla data in cui é venuta a concretizzarsi la causa di</w:t>
      </w:r>
      <w:r>
        <w:rPr>
          <w:rFonts w:eastAsia="Times New Roman"/>
          <w:lang w:eastAsia="it-IT"/>
        </w:rPr>
        <w:t xml:space="preserve"> </w:t>
      </w:r>
      <w:r w:rsidR="003D4021" w:rsidRPr="004C4CE0">
        <w:rPr>
          <w:rFonts w:eastAsia="Times New Roman"/>
          <w:lang w:eastAsia="it-IT"/>
        </w:rPr>
        <w:t>ineleggibilità o di incompatibilità.</w:t>
      </w:r>
    </w:p>
    <w:p w:rsidR="00CB08EA" w:rsidRDefault="00CB08E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CB08EA" w:rsidRDefault="003D4021" w:rsidP="00CB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B08EA">
        <w:rPr>
          <w:rFonts w:eastAsia="Times New Roman"/>
          <w:b/>
          <w:lang w:eastAsia="it-IT"/>
        </w:rPr>
        <w:t>Articolo 69</w:t>
      </w:r>
    </w:p>
    <w:p w:rsidR="003D4021" w:rsidRPr="00CB08EA" w:rsidRDefault="003D4021" w:rsidP="00CB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B08EA">
        <w:rPr>
          <w:rFonts w:eastAsia="Times New Roman"/>
          <w:b/>
          <w:lang w:eastAsia="it-IT"/>
        </w:rPr>
        <w:t>Contestazione delle cause di ineleggibilità ed incompatibilità</w:t>
      </w:r>
    </w:p>
    <w:p w:rsidR="003D4021" w:rsidRPr="004C4CE0" w:rsidRDefault="00CB08E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Quando successivamente alla elezione si verifichi qualcuna delle</w:t>
      </w:r>
      <w:r>
        <w:rPr>
          <w:rFonts w:eastAsia="Times New Roman"/>
          <w:lang w:eastAsia="it-IT"/>
        </w:rPr>
        <w:t xml:space="preserve"> </w:t>
      </w:r>
      <w:r w:rsidR="003D4021" w:rsidRPr="004C4CE0">
        <w:rPr>
          <w:rFonts w:eastAsia="Times New Roman"/>
          <w:lang w:eastAsia="it-IT"/>
        </w:rPr>
        <w:t>condizioni previste dal presente capo come causa di ineleggibilità</w:t>
      </w:r>
      <w:r>
        <w:rPr>
          <w:rFonts w:eastAsia="Times New Roman"/>
          <w:lang w:eastAsia="it-IT"/>
        </w:rPr>
        <w:t xml:space="preserve"> </w:t>
      </w:r>
      <w:r w:rsidR="003D4021" w:rsidRPr="004C4CE0">
        <w:rPr>
          <w:rFonts w:eastAsia="Times New Roman"/>
          <w:lang w:eastAsia="it-IT"/>
        </w:rPr>
        <w:t>ovvero esista al momento della elezione o si verifichi</w:t>
      </w:r>
      <w:r>
        <w:rPr>
          <w:rFonts w:eastAsia="Times New Roman"/>
          <w:lang w:eastAsia="it-IT"/>
        </w:rPr>
        <w:t xml:space="preserve"> </w:t>
      </w:r>
      <w:r w:rsidR="003D4021" w:rsidRPr="004C4CE0">
        <w:rPr>
          <w:rFonts w:eastAsia="Times New Roman"/>
          <w:lang w:eastAsia="it-IT"/>
        </w:rPr>
        <w:t>successivamente qualcuna delle condizioni di incompatibilità</w:t>
      </w:r>
      <w:r>
        <w:rPr>
          <w:rFonts w:eastAsia="Times New Roman"/>
          <w:lang w:eastAsia="it-IT"/>
        </w:rPr>
        <w:t xml:space="preserve"> </w:t>
      </w:r>
      <w:r w:rsidR="003D4021" w:rsidRPr="004C4CE0">
        <w:rPr>
          <w:rFonts w:eastAsia="Times New Roman"/>
          <w:lang w:eastAsia="it-IT"/>
        </w:rPr>
        <w:t>previste dal presente capo il consiglio di cui l'interessato fa parte</w:t>
      </w:r>
      <w:r>
        <w:rPr>
          <w:rFonts w:eastAsia="Times New Roman"/>
          <w:lang w:eastAsia="it-IT"/>
        </w:rPr>
        <w:t xml:space="preserve"> </w:t>
      </w:r>
      <w:r w:rsidR="003D4021" w:rsidRPr="004C4CE0">
        <w:rPr>
          <w:rFonts w:eastAsia="Times New Roman"/>
          <w:lang w:eastAsia="it-IT"/>
        </w:rPr>
        <w:t>gliela contesta.</w:t>
      </w:r>
    </w:p>
    <w:p w:rsidR="003D4021" w:rsidRPr="004C4CE0" w:rsidRDefault="00CB08E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L'amministratore locale ha dieci giorni di tempo per formulare</w:t>
      </w:r>
      <w:r>
        <w:rPr>
          <w:rFonts w:eastAsia="Times New Roman"/>
          <w:lang w:eastAsia="it-IT"/>
        </w:rPr>
        <w:t xml:space="preserve"> </w:t>
      </w:r>
      <w:r w:rsidR="003D4021" w:rsidRPr="004C4CE0">
        <w:rPr>
          <w:rFonts w:eastAsia="Times New Roman"/>
          <w:lang w:eastAsia="it-IT"/>
        </w:rPr>
        <w:t>osservazioni o per eliminare le cause di ineleggibilità sopravvenute</w:t>
      </w:r>
      <w:r>
        <w:rPr>
          <w:rFonts w:eastAsia="Times New Roman"/>
          <w:lang w:eastAsia="it-IT"/>
        </w:rPr>
        <w:t xml:space="preserve"> </w:t>
      </w:r>
      <w:r w:rsidR="003D4021" w:rsidRPr="004C4CE0">
        <w:rPr>
          <w:rFonts w:eastAsia="Times New Roman"/>
          <w:lang w:eastAsia="it-IT"/>
        </w:rPr>
        <w:t>o di incompatibilità.</w:t>
      </w:r>
    </w:p>
    <w:p w:rsidR="003D4021" w:rsidRPr="004C4CE0" w:rsidRDefault="00CB08E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lastRenderedPageBreak/>
        <w:t xml:space="preserve"> </w:t>
      </w:r>
      <w:r w:rsidR="003D4021" w:rsidRPr="004C4CE0">
        <w:rPr>
          <w:rFonts w:eastAsia="Times New Roman"/>
          <w:lang w:eastAsia="it-IT"/>
        </w:rPr>
        <w:t>3. Nel caso in cui venga proposta azione di accertamento in sede</w:t>
      </w:r>
      <w:r>
        <w:rPr>
          <w:rFonts w:eastAsia="Times New Roman"/>
          <w:lang w:eastAsia="it-IT"/>
        </w:rPr>
        <w:t xml:space="preserve"> </w:t>
      </w:r>
      <w:r w:rsidR="003D4021" w:rsidRPr="004C4CE0">
        <w:rPr>
          <w:rFonts w:eastAsia="Times New Roman"/>
          <w:lang w:eastAsia="it-IT"/>
        </w:rPr>
        <w:t>giurisdizionale ai sensi del successivo articolo 70, il temine di</w:t>
      </w:r>
      <w:r>
        <w:rPr>
          <w:rFonts w:eastAsia="Times New Roman"/>
          <w:lang w:eastAsia="it-IT"/>
        </w:rPr>
        <w:t xml:space="preserve">  </w:t>
      </w:r>
      <w:r w:rsidR="003D4021" w:rsidRPr="004C4CE0">
        <w:rPr>
          <w:rFonts w:eastAsia="Times New Roman"/>
          <w:lang w:eastAsia="it-IT"/>
        </w:rPr>
        <w:t>dieci giorni previsto dal comma 2 decorre dalla data di notificazione</w:t>
      </w:r>
      <w:r>
        <w:rPr>
          <w:rFonts w:eastAsia="Times New Roman"/>
          <w:lang w:eastAsia="it-IT"/>
        </w:rPr>
        <w:t xml:space="preserve"> </w:t>
      </w:r>
      <w:r w:rsidR="003D4021" w:rsidRPr="004C4CE0">
        <w:rPr>
          <w:rFonts w:eastAsia="Times New Roman"/>
          <w:lang w:eastAsia="it-IT"/>
        </w:rPr>
        <w:t>del ricorso.</w:t>
      </w:r>
    </w:p>
    <w:p w:rsidR="003D4021" w:rsidRPr="004C4CE0" w:rsidRDefault="00CB08E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Entro i 10 giorni successivi alla scadenza del termine di cui al</w:t>
      </w:r>
      <w:r>
        <w:rPr>
          <w:rFonts w:eastAsia="Times New Roman"/>
          <w:lang w:eastAsia="it-IT"/>
        </w:rPr>
        <w:t xml:space="preserve"> </w:t>
      </w:r>
      <w:r w:rsidR="003D4021" w:rsidRPr="004C4CE0">
        <w:rPr>
          <w:rFonts w:eastAsia="Times New Roman"/>
          <w:lang w:eastAsia="it-IT"/>
        </w:rPr>
        <w:t>comma 2 il consiglio delibera definitivamente e, ove ritenga</w:t>
      </w:r>
      <w:r>
        <w:rPr>
          <w:rFonts w:eastAsia="Times New Roman"/>
          <w:lang w:eastAsia="it-IT"/>
        </w:rPr>
        <w:t xml:space="preserve"> </w:t>
      </w:r>
      <w:r w:rsidR="003D4021" w:rsidRPr="004C4CE0">
        <w:rPr>
          <w:rFonts w:eastAsia="Times New Roman"/>
          <w:lang w:eastAsia="it-IT"/>
        </w:rPr>
        <w:t>sussistente la causa di ineleggibilità o di incompatibilità, invita</w:t>
      </w:r>
      <w:r>
        <w:rPr>
          <w:rFonts w:eastAsia="Times New Roman"/>
          <w:lang w:eastAsia="it-IT"/>
        </w:rPr>
        <w:t xml:space="preserve"> </w:t>
      </w:r>
      <w:r w:rsidR="003D4021" w:rsidRPr="004C4CE0">
        <w:rPr>
          <w:rFonts w:eastAsia="Times New Roman"/>
          <w:lang w:eastAsia="it-IT"/>
        </w:rPr>
        <w:t>l'amministratore a rimuoverla o ad esprimere, se del caso, la opzione</w:t>
      </w:r>
      <w:r>
        <w:rPr>
          <w:rFonts w:eastAsia="Times New Roman"/>
          <w:lang w:eastAsia="it-IT"/>
        </w:rPr>
        <w:t xml:space="preserve"> </w:t>
      </w:r>
      <w:r w:rsidR="003D4021" w:rsidRPr="004C4CE0">
        <w:rPr>
          <w:rFonts w:eastAsia="Times New Roman"/>
          <w:lang w:eastAsia="it-IT"/>
        </w:rPr>
        <w:t>per la carica che intende conservare.</w:t>
      </w:r>
    </w:p>
    <w:p w:rsidR="003D4021" w:rsidRPr="004C4CE0" w:rsidRDefault="00CB08E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5. Qualora l'amministratore non vi provveda entro i successivi 10</w:t>
      </w:r>
      <w:r>
        <w:rPr>
          <w:rFonts w:eastAsia="Times New Roman"/>
          <w:lang w:eastAsia="it-IT"/>
        </w:rPr>
        <w:t xml:space="preserve"> </w:t>
      </w:r>
      <w:r w:rsidR="003D4021" w:rsidRPr="004C4CE0">
        <w:rPr>
          <w:rFonts w:eastAsia="Times New Roman"/>
          <w:lang w:eastAsia="it-IT"/>
        </w:rPr>
        <w:t>giorni il consiglio lo dichiara decaduto. Contro la deliberazione</w:t>
      </w:r>
      <w:r>
        <w:rPr>
          <w:rFonts w:eastAsia="Times New Roman"/>
          <w:lang w:eastAsia="it-IT"/>
        </w:rPr>
        <w:t xml:space="preserve"> </w:t>
      </w:r>
      <w:r w:rsidR="003D4021" w:rsidRPr="004C4CE0">
        <w:rPr>
          <w:rFonts w:eastAsia="Times New Roman"/>
          <w:lang w:eastAsia="it-IT"/>
        </w:rPr>
        <w:t>adottata é ammesso ricorso giurisdizionale al tribunale competente</w:t>
      </w:r>
      <w:r>
        <w:rPr>
          <w:rFonts w:eastAsia="Times New Roman"/>
          <w:lang w:eastAsia="it-IT"/>
        </w:rPr>
        <w:t xml:space="preserve"> </w:t>
      </w:r>
      <w:r w:rsidR="003D4021" w:rsidRPr="004C4CE0">
        <w:rPr>
          <w:rFonts w:eastAsia="Times New Roman"/>
          <w:lang w:eastAsia="it-IT"/>
        </w:rPr>
        <w:t>per territorio.</w:t>
      </w:r>
    </w:p>
    <w:p w:rsidR="003D4021" w:rsidRPr="004C4CE0" w:rsidRDefault="00CB08E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6. La deliberazione deve essere, nel giorno successivo, depositata</w:t>
      </w:r>
      <w:r>
        <w:rPr>
          <w:rFonts w:eastAsia="Times New Roman"/>
          <w:lang w:eastAsia="it-IT"/>
        </w:rPr>
        <w:t xml:space="preserve"> </w:t>
      </w:r>
      <w:r w:rsidR="003D4021" w:rsidRPr="004C4CE0">
        <w:rPr>
          <w:rFonts w:eastAsia="Times New Roman"/>
          <w:lang w:eastAsia="it-IT"/>
        </w:rPr>
        <w:t>nella segreteria del consiglio e notificata, entro i cinque giorni</w:t>
      </w:r>
      <w:r>
        <w:rPr>
          <w:rFonts w:eastAsia="Times New Roman"/>
          <w:lang w:eastAsia="it-IT"/>
        </w:rPr>
        <w:t xml:space="preserve"> </w:t>
      </w:r>
      <w:r w:rsidR="003D4021" w:rsidRPr="004C4CE0">
        <w:rPr>
          <w:rFonts w:eastAsia="Times New Roman"/>
          <w:lang w:eastAsia="it-IT"/>
        </w:rPr>
        <w:t>successivi, a colui che é stato dichiarato decaduto.</w:t>
      </w:r>
    </w:p>
    <w:p w:rsidR="003D4021" w:rsidRPr="004C4CE0" w:rsidRDefault="00CB08E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7. Le deliberazioni di cui al presente articolo sono adottate di</w:t>
      </w:r>
      <w:r>
        <w:rPr>
          <w:rFonts w:eastAsia="Times New Roman"/>
          <w:lang w:eastAsia="it-IT"/>
        </w:rPr>
        <w:t xml:space="preserve"> </w:t>
      </w:r>
      <w:r w:rsidR="003D4021" w:rsidRPr="004C4CE0">
        <w:rPr>
          <w:rFonts w:eastAsia="Times New Roman"/>
          <w:lang w:eastAsia="it-IT"/>
        </w:rPr>
        <w:t>ufficio o su istanza di qualsiasi elettore.</w:t>
      </w:r>
    </w:p>
    <w:p w:rsidR="00CB08EA" w:rsidRDefault="00CB08E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CB08EA" w:rsidRDefault="003D4021" w:rsidP="00CB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B08EA">
        <w:rPr>
          <w:rFonts w:eastAsia="Times New Roman"/>
          <w:b/>
          <w:lang w:eastAsia="it-IT"/>
        </w:rPr>
        <w:t>Articolo 70</w:t>
      </w:r>
    </w:p>
    <w:p w:rsidR="003D4021" w:rsidRPr="00CB08EA" w:rsidRDefault="003D4021" w:rsidP="00CB0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B08EA">
        <w:rPr>
          <w:rFonts w:eastAsia="Times New Roman"/>
          <w:b/>
          <w:lang w:eastAsia="it-IT"/>
        </w:rPr>
        <w:t>Azione popolare</w:t>
      </w:r>
    </w:p>
    <w:p w:rsidR="003D4021" w:rsidRPr="004C4CE0" w:rsidRDefault="00CB08E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La decadenza dalla carica di sindaco, presidente della provincia,</w:t>
      </w:r>
      <w:r>
        <w:rPr>
          <w:rFonts w:eastAsia="Times New Roman"/>
          <w:lang w:eastAsia="it-IT"/>
        </w:rPr>
        <w:t xml:space="preserve"> </w:t>
      </w:r>
      <w:r w:rsidR="003D4021" w:rsidRPr="004C4CE0">
        <w:rPr>
          <w:rFonts w:eastAsia="Times New Roman"/>
          <w:lang w:eastAsia="it-IT"/>
        </w:rPr>
        <w:t>consigliere comunale, provinciale o circoscrizionale può essere</w:t>
      </w:r>
      <w:r>
        <w:rPr>
          <w:rFonts w:eastAsia="Times New Roman"/>
          <w:lang w:eastAsia="it-IT"/>
        </w:rPr>
        <w:t xml:space="preserve"> </w:t>
      </w:r>
      <w:r w:rsidR="003D4021" w:rsidRPr="004C4CE0">
        <w:rPr>
          <w:rFonts w:eastAsia="Times New Roman"/>
          <w:lang w:eastAsia="it-IT"/>
        </w:rPr>
        <w:t>promossa in prima istanza da qualsiasi cittadino elettore del comune,</w:t>
      </w:r>
      <w:r>
        <w:rPr>
          <w:rFonts w:eastAsia="Times New Roman"/>
          <w:lang w:eastAsia="it-IT"/>
        </w:rPr>
        <w:t xml:space="preserve"> </w:t>
      </w:r>
      <w:r w:rsidR="003D4021" w:rsidRPr="004C4CE0">
        <w:rPr>
          <w:rFonts w:eastAsia="Times New Roman"/>
          <w:lang w:eastAsia="it-IT"/>
        </w:rPr>
        <w:t>o da chiunque altro vi abbia interesse davanti al tribunale civile</w:t>
      </w:r>
      <w:r w:rsidR="00F37071">
        <w:rPr>
          <w:rFonts w:eastAsia="Times New Roman"/>
          <w:lang w:eastAsia="it-IT"/>
        </w:rPr>
        <w:t>.</w:t>
      </w:r>
    </w:p>
    <w:p w:rsidR="003D4021" w:rsidRPr="004C4CE0" w:rsidRDefault="00F3707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L'azione può essere promossa anche dal prefetto.</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w:t>
      </w:r>
      <w:r w:rsidR="003D4021" w:rsidRPr="004C4CE0">
        <w:rPr>
          <w:rFonts w:eastAsia="Times New Roman"/>
          <w:bCs/>
          <w:iCs/>
          <w:lang w:eastAsia="it-IT"/>
        </w:rPr>
        <w:t>3. Alle controversie previste dal presente articolo si applica</w:t>
      </w:r>
      <w:r w:rsidR="00CF545E">
        <w:rPr>
          <w:rFonts w:eastAsia="Times New Roman"/>
          <w:bCs/>
          <w:iCs/>
          <w:lang w:eastAsia="it-IT"/>
        </w:rPr>
        <w:t xml:space="preserve"> </w:t>
      </w:r>
      <w:r w:rsidR="003D4021" w:rsidRPr="004C4CE0">
        <w:rPr>
          <w:rFonts w:eastAsia="Times New Roman"/>
          <w:bCs/>
          <w:iCs/>
          <w:lang w:eastAsia="it-IT"/>
        </w:rPr>
        <w:t>l'</w:t>
      </w:r>
      <w:hyperlink r:id="rId79" w:tgtFrame="_blank" w:history="1">
        <w:r w:rsidR="003D4021" w:rsidRPr="004C4CE0">
          <w:rPr>
            <w:rFonts w:eastAsia="Times New Roman"/>
            <w:bCs/>
            <w:iCs/>
            <w:lang w:eastAsia="it-IT"/>
          </w:rPr>
          <w:t>articolo 22 del decreto legislativo 1° settembre 2011, n. 150</w:t>
        </w:r>
      </w:hyperlink>
      <w:r w:rsidR="003D4021" w:rsidRPr="004C4CE0">
        <w:rPr>
          <w:rFonts w:eastAsia="Times New Roman"/>
          <w:bCs/>
          <w:iCs/>
          <w:lang w:eastAsia="it-IT"/>
        </w:rPr>
        <w:t>.</w:t>
      </w:r>
      <w:r w:rsidRPr="004C4CE0">
        <w:rPr>
          <w:rFonts w:eastAsia="Times New Roman"/>
          <w:bCs/>
          <w:iCs/>
          <w:lang w:eastAsia="it-IT"/>
        </w:rPr>
        <w:t xml:space="preserve"> </w:t>
      </w:r>
      <w:r w:rsidR="00F37071">
        <w:rPr>
          <w:rFonts w:eastAsia="Times New Roman"/>
          <w:bCs/>
          <w:iCs/>
          <w:lang w:eastAsia="it-IT"/>
        </w:rPr>
        <w:t>(</w:t>
      </w:r>
      <w:r w:rsidR="003D4021" w:rsidRPr="004C4CE0">
        <w:rPr>
          <w:rFonts w:eastAsia="Times New Roman"/>
          <w:bCs/>
          <w:iCs/>
          <w:lang w:eastAsia="it-IT"/>
        </w:rPr>
        <w:t>52</w:t>
      </w:r>
      <w:r w:rsidR="00F37071">
        <w:rPr>
          <w:rFonts w:eastAsia="Times New Roman"/>
          <w:bCs/>
          <w:iCs/>
          <w:lang w:eastAsia="it-IT"/>
        </w:rPr>
        <w:t>)</w:t>
      </w:r>
    </w:p>
    <w:p w:rsidR="003D4021" w:rsidRPr="004C4CE0" w:rsidRDefault="00F3707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w:t>
      </w:r>
      <w:r w:rsidR="004C4CE0" w:rsidRPr="004C4CE0">
        <w:rPr>
          <w:rFonts w:eastAsia="Times New Roman"/>
          <w:lang w:eastAsia="it-IT"/>
        </w:rPr>
        <w:t xml:space="preserve"> </w:t>
      </w:r>
      <w:r>
        <w:rPr>
          <w:rFonts w:eastAsia="Times New Roman"/>
          <w:i/>
          <w:lang w:eastAsia="it-IT"/>
        </w:rPr>
        <w:t>(comma abrogato dal d.lgs. 1/9/2011, n. 150</w:t>
      </w:r>
      <w:r w:rsidR="00CF545E">
        <w:rPr>
          <w:rFonts w:eastAsia="Times New Roman"/>
          <w:i/>
          <w:lang w:eastAsia="it-IT"/>
        </w:rPr>
        <w:t>)</w:t>
      </w:r>
    </w:p>
    <w:p w:rsidR="00F37071" w:rsidRDefault="00F37071" w:rsidP="00F75045">
      <w:pPr>
        <w:jc w:val="both"/>
        <w:rPr>
          <w:rFonts w:eastAsia="Times New Roman"/>
          <w:lang w:eastAsia="it-IT"/>
        </w:rPr>
      </w:pPr>
    </w:p>
    <w:p w:rsidR="003D4021" w:rsidRPr="00F37071" w:rsidRDefault="003D4021" w:rsidP="00F37071">
      <w:pPr>
        <w:jc w:val="center"/>
        <w:rPr>
          <w:rFonts w:eastAsia="Times New Roman"/>
          <w:b/>
          <w:lang w:eastAsia="it-IT"/>
        </w:rPr>
      </w:pPr>
      <w:r w:rsidRPr="00F37071">
        <w:rPr>
          <w:rFonts w:eastAsia="Times New Roman"/>
          <w:b/>
          <w:lang w:eastAsia="it-IT"/>
        </w:rPr>
        <w:t>CAPO III</w:t>
      </w:r>
      <w:r w:rsidRPr="00F37071">
        <w:rPr>
          <w:rFonts w:eastAsia="Times New Roman"/>
          <w:b/>
          <w:lang w:eastAsia="it-IT"/>
        </w:rPr>
        <w:br/>
        <w:t>Sistema elettorale</w:t>
      </w:r>
      <w:r w:rsidRPr="00F37071">
        <w:rPr>
          <w:rFonts w:eastAsia="Times New Roman"/>
          <w:b/>
          <w:lang w:eastAsia="it-IT"/>
        </w:rPr>
        <w:br/>
      </w:r>
    </w:p>
    <w:p w:rsidR="003D4021" w:rsidRPr="00F37071" w:rsidRDefault="003D4021" w:rsidP="00F37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F37071">
        <w:rPr>
          <w:rFonts w:eastAsia="Times New Roman"/>
          <w:b/>
          <w:lang w:eastAsia="it-IT"/>
        </w:rPr>
        <w:t>Articolo 71</w:t>
      </w:r>
    </w:p>
    <w:p w:rsidR="003D4021" w:rsidRPr="00F37071" w:rsidRDefault="003D4021" w:rsidP="00F37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F37071">
        <w:rPr>
          <w:rFonts w:eastAsia="Times New Roman"/>
          <w:b/>
          <w:lang w:eastAsia="it-IT"/>
        </w:rPr>
        <w:t>Elezione del sindaco e del consiglio comunale nei comuni sino ai</w:t>
      </w:r>
      <w:r w:rsidR="00F37071">
        <w:rPr>
          <w:rFonts w:eastAsia="Times New Roman"/>
          <w:b/>
          <w:lang w:eastAsia="it-IT"/>
        </w:rPr>
        <w:t xml:space="preserve"> </w:t>
      </w:r>
      <w:r w:rsidRPr="00F37071">
        <w:rPr>
          <w:rFonts w:eastAsia="Times New Roman"/>
          <w:b/>
          <w:lang w:eastAsia="it-IT"/>
        </w:rPr>
        <w:t>15.000 abitanti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Nei comuni con popolazione sino a 15.000 abitanti, l'elezione dei</w:t>
      </w:r>
      <w:r w:rsidR="00F37071">
        <w:rPr>
          <w:rFonts w:eastAsia="Times New Roman"/>
          <w:lang w:eastAsia="it-IT"/>
        </w:rPr>
        <w:t xml:space="preserve"> </w:t>
      </w:r>
      <w:r w:rsidRPr="004C4CE0">
        <w:rPr>
          <w:rFonts w:eastAsia="Times New Roman"/>
          <w:lang w:eastAsia="it-IT"/>
        </w:rPr>
        <w:t>consiglieri comunali si effettua con sistema maggioritario</w:t>
      </w:r>
      <w:r w:rsidR="00F37071">
        <w:rPr>
          <w:rFonts w:eastAsia="Times New Roman"/>
          <w:lang w:eastAsia="it-IT"/>
        </w:rPr>
        <w:t xml:space="preserve"> </w:t>
      </w:r>
      <w:r w:rsidRPr="004C4CE0">
        <w:rPr>
          <w:rFonts w:eastAsia="Times New Roman"/>
          <w:lang w:eastAsia="it-IT"/>
        </w:rPr>
        <w:t>contestualm</w:t>
      </w:r>
      <w:r w:rsidR="00F37071">
        <w:rPr>
          <w:rFonts w:eastAsia="Times New Roman"/>
          <w:lang w:eastAsia="it-IT"/>
        </w:rPr>
        <w:t>ente alla elezione del sindaco.</w:t>
      </w:r>
    </w:p>
    <w:p w:rsidR="003D4021" w:rsidRPr="004C4CE0" w:rsidRDefault="00F3707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Con la lista di candidati al consiglio comunale deve essere anche</w:t>
      </w:r>
      <w:r>
        <w:rPr>
          <w:rFonts w:eastAsia="Times New Roman"/>
          <w:lang w:eastAsia="it-IT"/>
        </w:rPr>
        <w:t xml:space="preserve"> </w:t>
      </w:r>
      <w:r w:rsidR="003D4021" w:rsidRPr="004C4CE0">
        <w:rPr>
          <w:rFonts w:eastAsia="Times New Roman"/>
          <w:lang w:eastAsia="it-IT"/>
        </w:rPr>
        <w:t>presentato il nome e cognome del candidato alla carica di sindaco e</w:t>
      </w:r>
      <w:r>
        <w:rPr>
          <w:rFonts w:eastAsia="Times New Roman"/>
          <w:lang w:eastAsia="it-IT"/>
        </w:rPr>
        <w:t xml:space="preserve"> </w:t>
      </w:r>
      <w:r w:rsidR="003D4021" w:rsidRPr="004C4CE0">
        <w:rPr>
          <w:rFonts w:eastAsia="Times New Roman"/>
          <w:lang w:eastAsia="it-IT"/>
        </w:rPr>
        <w:t xml:space="preserve">il programma amministrativo </w:t>
      </w:r>
      <w:r>
        <w:rPr>
          <w:rFonts w:eastAsia="Times New Roman"/>
          <w:lang w:eastAsia="it-IT"/>
        </w:rPr>
        <w:t>da affiggere all'albo pretorio.</w:t>
      </w:r>
    </w:p>
    <w:p w:rsidR="003D4021" w:rsidRPr="004C4CE0" w:rsidRDefault="00F3707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Ciascuna candidatura alla carica di sindaco é collegata ad una</w:t>
      </w:r>
      <w:r>
        <w:rPr>
          <w:rFonts w:eastAsia="Times New Roman"/>
          <w:lang w:eastAsia="it-IT"/>
        </w:rPr>
        <w:t xml:space="preserve"> </w:t>
      </w:r>
      <w:r w:rsidR="003D4021" w:rsidRPr="004C4CE0">
        <w:rPr>
          <w:rFonts w:eastAsia="Times New Roman"/>
          <w:lang w:eastAsia="it-IT"/>
        </w:rPr>
        <w:t>lista di candidati alla carica di consigliere comunale, comprendente</w:t>
      </w:r>
      <w:r>
        <w:rPr>
          <w:rFonts w:eastAsia="Times New Roman"/>
          <w:lang w:eastAsia="it-IT"/>
        </w:rPr>
        <w:t xml:space="preserve"> </w:t>
      </w:r>
      <w:r w:rsidR="003D4021" w:rsidRPr="004C4CE0">
        <w:rPr>
          <w:rFonts w:eastAsia="Times New Roman"/>
          <w:lang w:eastAsia="it-IT"/>
        </w:rPr>
        <w:t>un numero di candidati non superiore al numero dei consiglieri da</w:t>
      </w:r>
      <w:r>
        <w:rPr>
          <w:rFonts w:eastAsia="Times New Roman"/>
          <w:lang w:eastAsia="it-IT"/>
        </w:rPr>
        <w:t xml:space="preserve"> </w:t>
      </w:r>
      <w:r w:rsidR="003D4021" w:rsidRPr="004C4CE0">
        <w:rPr>
          <w:rFonts w:eastAsia="Times New Roman"/>
          <w:lang w:eastAsia="it-IT"/>
        </w:rPr>
        <w:t>eleggere</w:t>
      </w:r>
      <w:r>
        <w:rPr>
          <w:rFonts w:eastAsia="Times New Roman"/>
          <w:lang w:eastAsia="it-IT"/>
        </w:rPr>
        <w:t xml:space="preserve"> e non inferiore ai tre quarti.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3-bis. Nelle liste dei candidati é assicurata la rappresentanza di</w:t>
      </w:r>
      <w:r w:rsidR="00F37071">
        <w:rPr>
          <w:rFonts w:eastAsia="Times New Roman"/>
          <w:lang w:eastAsia="it-IT"/>
        </w:rPr>
        <w:t xml:space="preserve"> </w:t>
      </w:r>
      <w:r w:rsidRPr="004C4CE0">
        <w:rPr>
          <w:rFonts w:eastAsia="Times New Roman"/>
          <w:lang w:eastAsia="it-IT"/>
        </w:rPr>
        <w:t>entrambi i sessi. Nelle medesime liste, nei comuni con popolazione</w:t>
      </w:r>
      <w:r w:rsidR="00F37071">
        <w:rPr>
          <w:rFonts w:eastAsia="Times New Roman"/>
          <w:lang w:eastAsia="it-IT"/>
        </w:rPr>
        <w:t xml:space="preserve"> </w:t>
      </w:r>
      <w:r w:rsidRPr="004C4CE0">
        <w:rPr>
          <w:rFonts w:eastAsia="Times New Roman"/>
          <w:lang w:eastAsia="it-IT"/>
        </w:rPr>
        <w:t>compresa tra 5.000 e 15.000 abitanti, nessuno dei due sessi può</w:t>
      </w:r>
      <w:r w:rsidR="00F37071">
        <w:rPr>
          <w:rFonts w:eastAsia="Times New Roman"/>
          <w:lang w:eastAsia="it-IT"/>
        </w:rPr>
        <w:t xml:space="preserve"> </w:t>
      </w:r>
      <w:r w:rsidRPr="004C4CE0">
        <w:rPr>
          <w:rFonts w:eastAsia="Times New Roman"/>
          <w:lang w:eastAsia="it-IT"/>
        </w:rPr>
        <w:t>essere rappresentato in misura superiore ai due terzi dei candidati,</w:t>
      </w:r>
      <w:r w:rsidR="00F37071">
        <w:rPr>
          <w:rFonts w:eastAsia="Times New Roman"/>
          <w:lang w:eastAsia="it-IT"/>
        </w:rPr>
        <w:t xml:space="preserve"> </w:t>
      </w:r>
      <w:r w:rsidRPr="004C4CE0">
        <w:rPr>
          <w:rFonts w:eastAsia="Times New Roman"/>
          <w:lang w:eastAsia="it-IT"/>
        </w:rPr>
        <w:t>con arrotondamento all'unità superiore qualora il numero dei</w:t>
      </w:r>
      <w:r w:rsidR="00F37071">
        <w:rPr>
          <w:rFonts w:eastAsia="Times New Roman"/>
          <w:lang w:eastAsia="it-IT"/>
        </w:rPr>
        <w:t xml:space="preserve"> </w:t>
      </w:r>
      <w:r w:rsidRPr="004C4CE0">
        <w:rPr>
          <w:rFonts w:eastAsia="Times New Roman"/>
          <w:lang w:eastAsia="it-IT"/>
        </w:rPr>
        <w:t>candidati del sesso meno rappresentato da comprendere nella lista</w:t>
      </w:r>
      <w:r w:rsidR="00F37071">
        <w:rPr>
          <w:rFonts w:eastAsia="Times New Roman"/>
          <w:lang w:eastAsia="it-IT"/>
        </w:rPr>
        <w:t xml:space="preserve"> </w:t>
      </w:r>
      <w:r w:rsidRPr="004C4CE0">
        <w:rPr>
          <w:rFonts w:eastAsia="Times New Roman"/>
          <w:lang w:eastAsia="it-IT"/>
        </w:rPr>
        <w:t>contenga una cifra decimale inferiore a 50 centesimi.</w:t>
      </w:r>
      <w:r w:rsidR="004C4CE0" w:rsidRPr="004C4CE0">
        <w:rPr>
          <w:rFonts w:eastAsia="Times New Roman"/>
          <w:bCs/>
          <w:iCs/>
          <w:lang w:eastAsia="it-IT"/>
        </w:rPr>
        <w:t xml:space="preserve"> </w:t>
      </w:r>
      <w:r w:rsidRPr="004C4CE0">
        <w:rPr>
          <w:rFonts w:eastAsia="Times New Roman"/>
          <w:bCs/>
          <w:iCs/>
          <w:lang w:eastAsia="it-IT"/>
        </w:rPr>
        <w:t>125</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Nella scheda é indicato, a fianco del contrassegno, il candidato</w:t>
      </w:r>
      <w:r w:rsidR="00F37071">
        <w:rPr>
          <w:rFonts w:eastAsia="Times New Roman"/>
          <w:lang w:eastAsia="it-IT"/>
        </w:rPr>
        <w:t xml:space="preserve"> </w:t>
      </w:r>
      <w:r w:rsidRPr="004C4CE0">
        <w:rPr>
          <w:rFonts w:eastAsia="Times New Roman"/>
          <w:lang w:eastAsia="it-IT"/>
        </w:rPr>
        <w:t>al</w:t>
      </w:r>
      <w:r w:rsidR="00F37071">
        <w:rPr>
          <w:rFonts w:eastAsia="Times New Roman"/>
          <w:lang w:eastAsia="it-IT"/>
        </w:rPr>
        <w:t>la carica di sindaco.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Ciascun elettore ha diritto di votare per un candidato alla carica</w:t>
      </w:r>
      <w:r w:rsidR="00F37071">
        <w:rPr>
          <w:rFonts w:eastAsia="Times New Roman"/>
          <w:lang w:eastAsia="it-IT"/>
        </w:rPr>
        <w:t xml:space="preserve"> </w:t>
      </w:r>
      <w:r w:rsidRPr="004C4CE0">
        <w:rPr>
          <w:rFonts w:eastAsia="Times New Roman"/>
          <w:lang w:eastAsia="it-IT"/>
        </w:rPr>
        <w:t>di sindaco, segnando il relativo contrassegno. Può altresì</w:t>
      </w:r>
      <w:r w:rsidR="00F37071">
        <w:rPr>
          <w:rFonts w:eastAsia="Times New Roman"/>
          <w:lang w:eastAsia="it-IT"/>
        </w:rPr>
        <w:t xml:space="preserve"> </w:t>
      </w:r>
      <w:r w:rsidRPr="004C4CE0">
        <w:rPr>
          <w:rFonts w:eastAsia="Times New Roman"/>
          <w:lang w:eastAsia="it-IT"/>
        </w:rPr>
        <w:t>esprimere un voto di preferenza per un candidato alla carica di</w:t>
      </w:r>
      <w:r w:rsidR="00F37071">
        <w:rPr>
          <w:rFonts w:eastAsia="Times New Roman"/>
          <w:lang w:eastAsia="it-IT"/>
        </w:rPr>
        <w:t xml:space="preserve"> </w:t>
      </w:r>
      <w:r w:rsidRPr="004C4CE0">
        <w:rPr>
          <w:rFonts w:eastAsia="Times New Roman"/>
          <w:lang w:eastAsia="it-IT"/>
        </w:rPr>
        <w:t>consigliere comunale compreso nella lista collegata al candidato alla</w:t>
      </w:r>
      <w:r w:rsidR="00F37071">
        <w:rPr>
          <w:rFonts w:eastAsia="Times New Roman"/>
          <w:lang w:eastAsia="it-IT"/>
        </w:rPr>
        <w:t xml:space="preserve"> </w:t>
      </w:r>
      <w:r w:rsidRPr="004C4CE0">
        <w:rPr>
          <w:rFonts w:eastAsia="Times New Roman"/>
          <w:lang w:eastAsia="it-IT"/>
        </w:rPr>
        <w:t>carica di sindaco prescelto, scrivendone il cognome nella apposita</w:t>
      </w:r>
      <w:r w:rsidR="00F37071">
        <w:rPr>
          <w:rFonts w:eastAsia="Times New Roman"/>
          <w:lang w:eastAsia="it-IT"/>
        </w:rPr>
        <w:t xml:space="preserve"> </w:t>
      </w:r>
      <w:r w:rsidRPr="004C4CE0">
        <w:rPr>
          <w:rFonts w:eastAsia="Times New Roman"/>
          <w:lang w:eastAsia="it-IT"/>
        </w:rPr>
        <w:t>riga stampata sotto il medesimo contrassegno. Nei comuni con</w:t>
      </w:r>
      <w:r w:rsidR="00F37071">
        <w:rPr>
          <w:rFonts w:eastAsia="Times New Roman"/>
          <w:lang w:eastAsia="it-IT"/>
        </w:rPr>
        <w:t xml:space="preserve"> </w:t>
      </w:r>
      <w:r w:rsidRPr="004C4CE0">
        <w:rPr>
          <w:rFonts w:eastAsia="Times New Roman"/>
          <w:lang w:eastAsia="it-IT"/>
        </w:rPr>
        <w:t>popolazione compresa tra 5.000 e 15.000 abitanti, ciascun elettore</w:t>
      </w:r>
      <w:r w:rsidR="00F37071">
        <w:rPr>
          <w:rFonts w:eastAsia="Times New Roman"/>
          <w:lang w:eastAsia="it-IT"/>
        </w:rPr>
        <w:t xml:space="preserve"> </w:t>
      </w:r>
      <w:r w:rsidRPr="004C4CE0">
        <w:rPr>
          <w:rFonts w:eastAsia="Times New Roman"/>
          <w:lang w:eastAsia="it-IT"/>
        </w:rPr>
        <w:t>può esprimere, nelle apposite righe stampate sotto il medesimo</w:t>
      </w:r>
      <w:r w:rsidR="00F37071">
        <w:rPr>
          <w:rFonts w:eastAsia="Times New Roman"/>
          <w:lang w:eastAsia="it-IT"/>
        </w:rPr>
        <w:t xml:space="preserve"> </w:t>
      </w:r>
      <w:r w:rsidRPr="004C4CE0">
        <w:rPr>
          <w:rFonts w:eastAsia="Times New Roman"/>
          <w:lang w:eastAsia="it-IT"/>
        </w:rPr>
        <w:t>contrassegno, uno o due voti di preferenza, scrivendo il cognome di</w:t>
      </w:r>
      <w:r w:rsidR="00F37071">
        <w:rPr>
          <w:rFonts w:eastAsia="Times New Roman"/>
          <w:lang w:eastAsia="it-IT"/>
        </w:rPr>
        <w:t xml:space="preserve"> </w:t>
      </w:r>
      <w:r w:rsidRPr="004C4CE0">
        <w:rPr>
          <w:rFonts w:eastAsia="Times New Roman"/>
          <w:lang w:eastAsia="it-IT"/>
        </w:rPr>
        <w:t>non più di due candidati compresi nella lista collegata al candidato</w:t>
      </w:r>
      <w:r w:rsidR="00F37071">
        <w:rPr>
          <w:rFonts w:eastAsia="Times New Roman"/>
          <w:lang w:eastAsia="it-IT"/>
        </w:rPr>
        <w:t xml:space="preserve"> </w:t>
      </w:r>
      <w:r w:rsidRPr="004C4CE0">
        <w:rPr>
          <w:rFonts w:eastAsia="Times New Roman"/>
          <w:lang w:eastAsia="it-IT"/>
        </w:rPr>
        <w:t>alla carica di sindaco prescelto. Nel caso di espressione di due</w:t>
      </w:r>
      <w:r w:rsidR="00F37071">
        <w:rPr>
          <w:rFonts w:eastAsia="Times New Roman"/>
          <w:lang w:eastAsia="it-IT"/>
        </w:rPr>
        <w:t xml:space="preserve"> </w:t>
      </w:r>
      <w:r w:rsidRPr="004C4CE0">
        <w:rPr>
          <w:rFonts w:eastAsia="Times New Roman"/>
          <w:lang w:eastAsia="it-IT"/>
        </w:rPr>
        <w:t>preferenze, esse devono riguardare candidati di sesso diverso della</w:t>
      </w:r>
      <w:r w:rsidR="00F37071">
        <w:rPr>
          <w:rFonts w:eastAsia="Times New Roman"/>
          <w:lang w:eastAsia="it-IT"/>
        </w:rPr>
        <w:t xml:space="preserve"> </w:t>
      </w:r>
      <w:r w:rsidRPr="004C4CE0">
        <w:rPr>
          <w:rFonts w:eastAsia="Times New Roman"/>
          <w:lang w:eastAsia="it-IT"/>
        </w:rPr>
        <w:t>stessa lista, pena l'annulla</w:t>
      </w:r>
      <w:r w:rsidR="00F37071">
        <w:rPr>
          <w:rFonts w:eastAsia="Times New Roman"/>
          <w:lang w:eastAsia="it-IT"/>
        </w:rPr>
        <w:t>mento della seconda preferenza.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É proclamato eletto sindaco il candidato alla carica che ottiene</w:t>
      </w:r>
      <w:r w:rsidR="00F37071">
        <w:rPr>
          <w:rFonts w:eastAsia="Times New Roman"/>
          <w:lang w:eastAsia="it-IT"/>
        </w:rPr>
        <w:t xml:space="preserve"> </w:t>
      </w:r>
      <w:r w:rsidRPr="004C4CE0">
        <w:rPr>
          <w:rFonts w:eastAsia="Times New Roman"/>
          <w:lang w:eastAsia="it-IT"/>
        </w:rPr>
        <w:t>il maggior numero di voti. In caso di parità di voti si procede ad</w:t>
      </w:r>
      <w:r w:rsidR="00F37071">
        <w:rPr>
          <w:rFonts w:eastAsia="Times New Roman"/>
          <w:lang w:eastAsia="it-IT"/>
        </w:rPr>
        <w:t xml:space="preserve"> </w:t>
      </w:r>
      <w:r w:rsidRPr="004C4CE0">
        <w:rPr>
          <w:rFonts w:eastAsia="Times New Roman"/>
          <w:lang w:eastAsia="it-IT"/>
        </w:rPr>
        <w:t>un turno di ballottaggio fra i due candidati che hanno ottenuto il</w:t>
      </w:r>
      <w:r w:rsidR="00F37071">
        <w:rPr>
          <w:rFonts w:eastAsia="Times New Roman"/>
          <w:lang w:eastAsia="it-IT"/>
        </w:rPr>
        <w:t xml:space="preserve"> </w:t>
      </w:r>
      <w:r w:rsidRPr="004C4CE0">
        <w:rPr>
          <w:rFonts w:eastAsia="Times New Roman"/>
          <w:lang w:eastAsia="it-IT"/>
        </w:rPr>
        <w:t>maggior numero di voti, da effettuarsi la seconda domenica</w:t>
      </w:r>
      <w:r w:rsidR="00F37071">
        <w:rPr>
          <w:rFonts w:eastAsia="Times New Roman"/>
          <w:lang w:eastAsia="it-IT"/>
        </w:rPr>
        <w:t xml:space="preserve"> </w:t>
      </w:r>
      <w:r w:rsidRPr="004C4CE0">
        <w:rPr>
          <w:rFonts w:eastAsia="Times New Roman"/>
          <w:lang w:eastAsia="it-IT"/>
        </w:rPr>
        <w:t>successiva. In caso di ulteriore parità viene eletto il più anziano</w:t>
      </w:r>
      <w:r w:rsidR="00F37071">
        <w:rPr>
          <w:rFonts w:eastAsia="Times New Roman"/>
          <w:lang w:eastAsia="it-IT"/>
        </w:rPr>
        <w:t xml:space="preserve"> di età.</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A ciascuna lista di candidati alla carica di consigliere si</w:t>
      </w:r>
      <w:r w:rsidR="00F37071">
        <w:rPr>
          <w:rFonts w:eastAsia="Times New Roman"/>
          <w:lang w:eastAsia="it-IT"/>
        </w:rPr>
        <w:t xml:space="preserve"> </w:t>
      </w:r>
      <w:r w:rsidRPr="004C4CE0">
        <w:rPr>
          <w:rFonts w:eastAsia="Times New Roman"/>
          <w:lang w:eastAsia="it-IT"/>
        </w:rPr>
        <w:t>intendono attribuiti tanti voti quanti sono i voti conseguiti dal</w:t>
      </w:r>
      <w:r w:rsidR="00F37071">
        <w:rPr>
          <w:rFonts w:eastAsia="Times New Roman"/>
          <w:lang w:eastAsia="it-IT"/>
        </w:rPr>
        <w:t xml:space="preserve"> </w:t>
      </w:r>
      <w:r w:rsidRPr="004C4CE0">
        <w:rPr>
          <w:rFonts w:eastAsia="Times New Roman"/>
          <w:lang w:eastAsia="it-IT"/>
        </w:rPr>
        <w:t>candidato alla caric</w:t>
      </w:r>
      <w:r w:rsidR="00F37071">
        <w:rPr>
          <w:rFonts w:eastAsia="Times New Roman"/>
          <w:lang w:eastAsia="it-IT"/>
        </w:rPr>
        <w:t>a di sindaco ad essa collegato.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8. Alla lista collegata al candidato alla carica di sindaco che ha</w:t>
      </w:r>
      <w:r w:rsidR="00F37071">
        <w:rPr>
          <w:rFonts w:eastAsia="Times New Roman"/>
          <w:lang w:eastAsia="it-IT"/>
        </w:rPr>
        <w:t xml:space="preserve"> </w:t>
      </w:r>
      <w:r w:rsidRPr="004C4CE0">
        <w:rPr>
          <w:rFonts w:eastAsia="Times New Roman"/>
          <w:lang w:eastAsia="it-IT"/>
        </w:rPr>
        <w:t>riportato il maggior numero di voti sono attribuiti due terzi dei</w:t>
      </w:r>
      <w:r w:rsidR="00F37071">
        <w:rPr>
          <w:rFonts w:eastAsia="Times New Roman"/>
          <w:lang w:eastAsia="it-IT"/>
        </w:rPr>
        <w:t xml:space="preserve"> </w:t>
      </w:r>
      <w:r w:rsidRPr="004C4CE0">
        <w:rPr>
          <w:rFonts w:eastAsia="Times New Roman"/>
          <w:lang w:eastAsia="it-IT"/>
        </w:rPr>
        <w:t>seggi assegnati al consiglio, con arrotondamento all'unità superiore</w:t>
      </w:r>
      <w:r w:rsidR="00F37071">
        <w:rPr>
          <w:rFonts w:eastAsia="Times New Roman"/>
          <w:lang w:eastAsia="it-IT"/>
        </w:rPr>
        <w:t xml:space="preserve"> </w:t>
      </w:r>
      <w:r w:rsidRPr="004C4CE0">
        <w:rPr>
          <w:rFonts w:eastAsia="Times New Roman"/>
          <w:lang w:eastAsia="it-IT"/>
        </w:rPr>
        <w:t>qualora il numero dei consiglieri da assegnare alla lista contenga</w:t>
      </w:r>
      <w:r w:rsidR="00F37071">
        <w:rPr>
          <w:rFonts w:eastAsia="Times New Roman"/>
          <w:lang w:eastAsia="it-IT"/>
        </w:rPr>
        <w:t xml:space="preserve"> </w:t>
      </w:r>
      <w:r w:rsidRPr="004C4CE0">
        <w:rPr>
          <w:rFonts w:eastAsia="Times New Roman"/>
          <w:lang w:eastAsia="it-IT"/>
        </w:rPr>
        <w:t>una cifra decimale superiore a 50 centesimi. I restanti seggi sono</w:t>
      </w:r>
      <w:r w:rsidR="00F37071">
        <w:rPr>
          <w:rFonts w:eastAsia="Times New Roman"/>
          <w:lang w:eastAsia="it-IT"/>
        </w:rPr>
        <w:t xml:space="preserve"> </w:t>
      </w:r>
      <w:r w:rsidRPr="004C4CE0">
        <w:rPr>
          <w:rFonts w:eastAsia="Times New Roman"/>
          <w:lang w:eastAsia="it-IT"/>
        </w:rPr>
        <w:t>ripartiti proporzionalmente fra le altre liste. A tal fine si divide</w:t>
      </w:r>
      <w:r w:rsidR="00F37071">
        <w:rPr>
          <w:rFonts w:eastAsia="Times New Roman"/>
          <w:lang w:eastAsia="it-IT"/>
        </w:rPr>
        <w:t xml:space="preserve"> </w:t>
      </w:r>
      <w:r w:rsidRPr="004C4CE0">
        <w:rPr>
          <w:rFonts w:eastAsia="Times New Roman"/>
          <w:lang w:eastAsia="it-IT"/>
        </w:rPr>
        <w:t>la cifra elettorale di ciascuna lista successivamente per 1, 2, 3,</w:t>
      </w:r>
      <w:r w:rsidR="00F37071">
        <w:rPr>
          <w:rFonts w:eastAsia="Times New Roman"/>
          <w:lang w:eastAsia="it-IT"/>
        </w:rPr>
        <w:t xml:space="preserve"> </w:t>
      </w:r>
      <w:r w:rsidRPr="004C4CE0">
        <w:rPr>
          <w:rFonts w:eastAsia="Times New Roman"/>
          <w:lang w:eastAsia="it-IT"/>
        </w:rPr>
        <w:t>4,... sino a concorrenza del numero dei seggi da assegnare e quindi</w:t>
      </w:r>
      <w:r w:rsidR="00F37071">
        <w:rPr>
          <w:rFonts w:eastAsia="Times New Roman"/>
          <w:lang w:eastAsia="it-IT"/>
        </w:rPr>
        <w:t xml:space="preserve"> </w:t>
      </w:r>
      <w:r w:rsidRPr="004C4CE0">
        <w:rPr>
          <w:rFonts w:eastAsia="Times New Roman"/>
          <w:lang w:eastAsia="it-IT"/>
        </w:rPr>
        <w:t>si scelgono, tra i quozienti così ottenuti, i più alti, in numero</w:t>
      </w:r>
      <w:r w:rsidR="00F37071">
        <w:rPr>
          <w:rFonts w:eastAsia="Times New Roman"/>
          <w:lang w:eastAsia="it-IT"/>
        </w:rPr>
        <w:t xml:space="preserve"> </w:t>
      </w:r>
      <w:r w:rsidRPr="004C4CE0">
        <w:rPr>
          <w:rFonts w:eastAsia="Times New Roman"/>
          <w:lang w:eastAsia="it-IT"/>
        </w:rPr>
        <w:t>eguale a quello dei seggi da assegnare, disponendoli in una</w:t>
      </w:r>
      <w:r w:rsidR="00F37071">
        <w:rPr>
          <w:rFonts w:eastAsia="Times New Roman"/>
          <w:lang w:eastAsia="it-IT"/>
        </w:rPr>
        <w:t xml:space="preserve"> </w:t>
      </w:r>
      <w:r w:rsidRPr="004C4CE0">
        <w:rPr>
          <w:rFonts w:eastAsia="Times New Roman"/>
          <w:lang w:eastAsia="it-IT"/>
        </w:rPr>
        <w:t>graduatoria decrescente. Ciascuna lista ottiene tanti seggi quanti</w:t>
      </w:r>
      <w:r w:rsidR="00F37071">
        <w:rPr>
          <w:rFonts w:eastAsia="Times New Roman"/>
          <w:lang w:eastAsia="it-IT"/>
        </w:rPr>
        <w:t xml:space="preserve"> </w:t>
      </w:r>
      <w:r w:rsidRPr="004C4CE0">
        <w:rPr>
          <w:rFonts w:eastAsia="Times New Roman"/>
          <w:lang w:eastAsia="it-IT"/>
        </w:rPr>
        <w:t>sono i quozienti ad essa appartenenti compresi nella graduatoria. A</w:t>
      </w:r>
      <w:r w:rsidR="00F37071">
        <w:rPr>
          <w:rFonts w:eastAsia="Times New Roman"/>
          <w:lang w:eastAsia="it-IT"/>
        </w:rPr>
        <w:t xml:space="preserve"> </w:t>
      </w:r>
      <w:r w:rsidRPr="004C4CE0">
        <w:rPr>
          <w:rFonts w:eastAsia="Times New Roman"/>
          <w:lang w:eastAsia="it-IT"/>
        </w:rPr>
        <w:t>parità di quoziente, nelle cifre intere e decimali, il posto é</w:t>
      </w:r>
      <w:r w:rsidR="00F37071">
        <w:rPr>
          <w:rFonts w:eastAsia="Times New Roman"/>
          <w:lang w:eastAsia="it-IT"/>
        </w:rPr>
        <w:t xml:space="preserve"> </w:t>
      </w:r>
      <w:r w:rsidRPr="004C4CE0">
        <w:rPr>
          <w:rFonts w:eastAsia="Times New Roman"/>
          <w:lang w:eastAsia="it-IT"/>
        </w:rPr>
        <w:t>attribuito alla lista che ha ottenuto la maggiore cifra elettorale e,</w:t>
      </w:r>
      <w:r w:rsidR="00F37071">
        <w:rPr>
          <w:rFonts w:eastAsia="Times New Roman"/>
          <w:lang w:eastAsia="it-IT"/>
        </w:rPr>
        <w:t xml:space="preserve"> </w:t>
      </w:r>
      <w:r w:rsidRPr="004C4CE0">
        <w:rPr>
          <w:rFonts w:eastAsia="Times New Roman"/>
          <w:lang w:eastAsia="it-IT"/>
        </w:rPr>
        <w:t xml:space="preserve">a parità </w:t>
      </w:r>
      <w:r w:rsidR="00F37071">
        <w:rPr>
          <w:rFonts w:eastAsia="Times New Roman"/>
          <w:lang w:eastAsia="it-IT"/>
        </w:rPr>
        <w:t>di quest'ultima, per sorteggio.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lastRenderedPageBreak/>
        <w:t xml:space="preserve"> 9. Nell'ambito di ogni lista i candidati sono proclamati eletti</w:t>
      </w:r>
      <w:r w:rsidR="00F37071">
        <w:rPr>
          <w:rFonts w:eastAsia="Times New Roman"/>
          <w:lang w:eastAsia="it-IT"/>
        </w:rPr>
        <w:t xml:space="preserve"> </w:t>
      </w:r>
      <w:r w:rsidRPr="004C4CE0">
        <w:rPr>
          <w:rFonts w:eastAsia="Times New Roman"/>
          <w:lang w:eastAsia="it-IT"/>
        </w:rPr>
        <w:t>consiglieri comunali secondo l'ordine delle rispettive cifre</w:t>
      </w:r>
      <w:r w:rsidR="00F37071">
        <w:rPr>
          <w:rFonts w:eastAsia="Times New Roman"/>
          <w:lang w:eastAsia="it-IT"/>
        </w:rPr>
        <w:t xml:space="preserve"> </w:t>
      </w:r>
      <w:r w:rsidRPr="004C4CE0">
        <w:rPr>
          <w:rFonts w:eastAsia="Times New Roman"/>
          <w:lang w:eastAsia="it-IT"/>
        </w:rPr>
        <w:t>individuali, costituite dalla cifra di lista aumentata dei voti di</w:t>
      </w:r>
      <w:r w:rsidR="00F37071">
        <w:rPr>
          <w:rFonts w:eastAsia="Times New Roman"/>
          <w:lang w:eastAsia="it-IT"/>
        </w:rPr>
        <w:t xml:space="preserve"> </w:t>
      </w:r>
      <w:r w:rsidRPr="004C4CE0">
        <w:rPr>
          <w:rFonts w:eastAsia="Times New Roman"/>
          <w:lang w:eastAsia="it-IT"/>
        </w:rPr>
        <w:t>preferenza A parità di cifra, sono proclamati eletti i candidati che</w:t>
      </w:r>
      <w:r w:rsidR="00F37071">
        <w:rPr>
          <w:rFonts w:eastAsia="Times New Roman"/>
          <w:lang w:eastAsia="it-IT"/>
        </w:rPr>
        <w:t xml:space="preserve"> </w:t>
      </w:r>
      <w:r w:rsidRPr="004C4CE0">
        <w:rPr>
          <w:rFonts w:eastAsia="Times New Roman"/>
          <w:lang w:eastAsia="it-IT"/>
        </w:rPr>
        <w:t>precedono nell'ordine di lista. Il primo seggio spettante a ciascuna</w:t>
      </w:r>
      <w:r w:rsidR="00F37071">
        <w:rPr>
          <w:rFonts w:eastAsia="Times New Roman"/>
          <w:lang w:eastAsia="it-IT"/>
        </w:rPr>
        <w:t xml:space="preserve"> </w:t>
      </w:r>
      <w:r w:rsidRPr="004C4CE0">
        <w:rPr>
          <w:rFonts w:eastAsia="Times New Roman"/>
          <w:lang w:eastAsia="it-IT"/>
        </w:rPr>
        <w:t>lista di minoranza é attribuito al candidato alla carica di sindaco</w:t>
      </w:r>
      <w:r w:rsidR="00F37071">
        <w:rPr>
          <w:rFonts w:eastAsia="Times New Roman"/>
          <w:lang w:eastAsia="it-IT"/>
        </w:rPr>
        <w:t xml:space="preserve"> della lista medesima.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10. Ove sia stata ammessa e votata una sola lista, sono eletti tutti</w:t>
      </w:r>
      <w:r w:rsidR="00F37071">
        <w:rPr>
          <w:rFonts w:eastAsia="Times New Roman"/>
          <w:lang w:eastAsia="it-IT"/>
        </w:rPr>
        <w:t xml:space="preserve"> </w:t>
      </w:r>
      <w:r w:rsidRPr="004C4CE0">
        <w:rPr>
          <w:rFonts w:eastAsia="Times New Roman"/>
          <w:lang w:eastAsia="it-IT"/>
        </w:rPr>
        <w:t>i candidati compresi nella lista ed il candidato a sindaco collegato,</w:t>
      </w:r>
      <w:r w:rsidR="00F37071">
        <w:rPr>
          <w:rFonts w:eastAsia="Times New Roman"/>
          <w:lang w:eastAsia="it-IT"/>
        </w:rPr>
        <w:t xml:space="preserve"> </w:t>
      </w:r>
      <w:r w:rsidRPr="004C4CE0">
        <w:rPr>
          <w:rFonts w:eastAsia="Times New Roman"/>
          <w:lang w:eastAsia="it-IT"/>
        </w:rPr>
        <w:t>purché essa abbia riportato un numero di voti validi non inferiore</w:t>
      </w:r>
      <w:r w:rsidR="00F37071">
        <w:rPr>
          <w:rFonts w:eastAsia="Times New Roman"/>
          <w:lang w:eastAsia="it-IT"/>
        </w:rPr>
        <w:t xml:space="preserve"> </w:t>
      </w:r>
      <w:r w:rsidRPr="004C4CE0">
        <w:rPr>
          <w:rFonts w:eastAsia="Times New Roman"/>
          <w:lang w:eastAsia="it-IT"/>
        </w:rPr>
        <w:t>al 50 per cento dei votanti ed il numero dei votanti non sia stato</w:t>
      </w:r>
      <w:r w:rsidR="00F37071">
        <w:rPr>
          <w:rFonts w:eastAsia="Times New Roman"/>
          <w:lang w:eastAsia="it-IT"/>
        </w:rPr>
        <w:t xml:space="preserve"> </w:t>
      </w:r>
      <w:r w:rsidRPr="004C4CE0">
        <w:rPr>
          <w:rFonts w:eastAsia="Times New Roman"/>
          <w:lang w:eastAsia="it-IT"/>
        </w:rPr>
        <w:t>inferiore al 50 per cento degli elettori iscritti nelle liste</w:t>
      </w:r>
      <w:r w:rsidR="00F37071">
        <w:rPr>
          <w:rFonts w:eastAsia="Times New Roman"/>
          <w:lang w:eastAsia="it-IT"/>
        </w:rPr>
        <w:t xml:space="preserve"> </w:t>
      </w:r>
      <w:r w:rsidRPr="004C4CE0">
        <w:rPr>
          <w:rFonts w:eastAsia="Times New Roman"/>
          <w:lang w:eastAsia="it-IT"/>
        </w:rPr>
        <w:t>elettorali del comune. Qualora non si siano raggiunte tali</w:t>
      </w:r>
      <w:r w:rsidR="00F37071">
        <w:rPr>
          <w:rFonts w:eastAsia="Times New Roman"/>
          <w:lang w:eastAsia="it-IT"/>
        </w:rPr>
        <w:t xml:space="preserve"> </w:t>
      </w:r>
      <w:r w:rsidRPr="004C4CE0">
        <w:rPr>
          <w:rFonts w:eastAsia="Times New Roman"/>
          <w:lang w:eastAsia="it-IT"/>
        </w:rPr>
        <w:t>percentu</w:t>
      </w:r>
      <w:r w:rsidR="00CF545E">
        <w:rPr>
          <w:rFonts w:eastAsia="Times New Roman"/>
          <w:lang w:eastAsia="it-IT"/>
        </w:rPr>
        <w:t>ali, la elezione é nulla.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11. In caso di decesso di un candidato alla carica di sindaco,</w:t>
      </w:r>
      <w:r w:rsidR="00F37071">
        <w:rPr>
          <w:rFonts w:eastAsia="Times New Roman"/>
          <w:lang w:eastAsia="it-IT"/>
        </w:rPr>
        <w:t xml:space="preserve"> </w:t>
      </w:r>
      <w:r w:rsidRPr="004C4CE0">
        <w:rPr>
          <w:rFonts w:eastAsia="Times New Roman"/>
          <w:lang w:eastAsia="it-IT"/>
        </w:rPr>
        <w:t>intervenuto dopo la presentazione delle candidature e prima del</w:t>
      </w:r>
      <w:r w:rsidR="00F37071">
        <w:rPr>
          <w:rFonts w:eastAsia="Times New Roman"/>
          <w:lang w:eastAsia="it-IT"/>
        </w:rPr>
        <w:t xml:space="preserve"> </w:t>
      </w:r>
      <w:r w:rsidRPr="004C4CE0">
        <w:rPr>
          <w:rFonts w:eastAsia="Times New Roman"/>
          <w:lang w:eastAsia="it-IT"/>
        </w:rPr>
        <w:t>giorno fissato per le elezioni, si procede al rinvio delle elezioni</w:t>
      </w:r>
      <w:r w:rsidR="00F37071">
        <w:rPr>
          <w:rFonts w:eastAsia="Times New Roman"/>
          <w:lang w:eastAsia="it-IT"/>
        </w:rPr>
        <w:t xml:space="preserve"> </w:t>
      </w:r>
      <w:r w:rsidRPr="004C4CE0">
        <w:rPr>
          <w:rFonts w:eastAsia="Times New Roman"/>
          <w:lang w:eastAsia="it-IT"/>
        </w:rPr>
        <w:t>con le modalità stabilite dall'</w:t>
      </w:r>
      <w:hyperlink r:id="rId80" w:tgtFrame="_blank" w:history="1">
        <w:r w:rsidRPr="004C4CE0">
          <w:rPr>
            <w:rFonts w:eastAsia="Times New Roman"/>
            <w:lang w:eastAsia="it-IT"/>
          </w:rPr>
          <w:t>articolo 18, terzo</w:t>
        </w:r>
      </w:hyperlink>
      <w:r w:rsidRPr="004C4CE0">
        <w:rPr>
          <w:rFonts w:eastAsia="Times New Roman"/>
          <w:lang w:eastAsia="it-IT"/>
        </w:rPr>
        <w:t xml:space="preserve">, </w:t>
      </w:r>
      <w:hyperlink r:id="rId81" w:tgtFrame="_blank" w:history="1">
        <w:r w:rsidRPr="004C4CE0">
          <w:rPr>
            <w:rFonts w:eastAsia="Times New Roman"/>
            <w:lang w:eastAsia="it-IT"/>
          </w:rPr>
          <w:t>quarto</w:t>
        </w:r>
      </w:hyperlink>
      <w:r w:rsidRPr="004C4CE0">
        <w:rPr>
          <w:rFonts w:eastAsia="Times New Roman"/>
          <w:lang w:eastAsia="it-IT"/>
        </w:rPr>
        <w:t xml:space="preserve"> e </w:t>
      </w:r>
      <w:hyperlink r:id="rId82" w:tgtFrame="_blank" w:history="1">
        <w:r w:rsidRPr="004C4CE0">
          <w:rPr>
            <w:rFonts w:eastAsia="Times New Roman"/>
            <w:lang w:eastAsia="it-IT"/>
          </w:rPr>
          <w:t>quinto</w:t>
        </w:r>
        <w:r w:rsidR="00F37071">
          <w:rPr>
            <w:rFonts w:eastAsia="Times New Roman"/>
            <w:lang w:eastAsia="it-IT"/>
          </w:rPr>
          <w:t xml:space="preserve"> </w:t>
        </w:r>
        <w:r w:rsidRPr="004C4CE0">
          <w:rPr>
            <w:rFonts w:eastAsia="Times New Roman"/>
            <w:lang w:eastAsia="it-IT"/>
          </w:rPr>
          <w:t>comma del decreto del Presidente della Repubblica 16 maggio 1960, n.570</w:t>
        </w:r>
      </w:hyperlink>
      <w:r w:rsidRPr="004C4CE0">
        <w:rPr>
          <w:rFonts w:eastAsia="Times New Roman"/>
          <w:lang w:eastAsia="it-IT"/>
        </w:rPr>
        <w:t>, consentendo, in ogni caso, l'integrale rinnovo del procedimento</w:t>
      </w:r>
      <w:r w:rsidR="00F37071">
        <w:rPr>
          <w:rFonts w:eastAsia="Times New Roman"/>
          <w:lang w:eastAsia="it-IT"/>
        </w:rPr>
        <w:t xml:space="preserve"> </w:t>
      </w:r>
      <w:r w:rsidRPr="004C4CE0">
        <w:rPr>
          <w:rFonts w:eastAsia="Times New Roman"/>
          <w:lang w:eastAsia="it-IT"/>
        </w:rPr>
        <w:t>di presentazione di tutte le liste e candidature a sindaco e a</w:t>
      </w:r>
      <w:r w:rsidR="00F37071">
        <w:rPr>
          <w:rFonts w:eastAsia="Times New Roman"/>
          <w:lang w:eastAsia="it-IT"/>
        </w:rPr>
        <w:t xml:space="preserve"> consigliere comunale.</w:t>
      </w:r>
    </w:p>
    <w:p w:rsidR="003D4021" w:rsidRPr="00F37071"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F37071">
        <w:rPr>
          <w:rFonts w:eastAsia="Times New Roman"/>
          <w:sz w:val="16"/>
          <w:szCs w:val="16"/>
          <w:lang w:eastAsia="it-IT"/>
        </w:rPr>
        <w:t xml:space="preserve">--------------- </w:t>
      </w:r>
    </w:p>
    <w:p w:rsidR="003D4021" w:rsidRPr="00F37071"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F37071">
        <w:rPr>
          <w:rFonts w:eastAsia="Times New Roman"/>
          <w:sz w:val="16"/>
          <w:szCs w:val="16"/>
          <w:lang w:eastAsia="it-IT"/>
        </w:rPr>
        <w:t xml:space="preserve">AGGIORNAMENTO (125) </w:t>
      </w:r>
    </w:p>
    <w:p w:rsidR="003D4021" w:rsidRPr="00F37071"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F37071">
        <w:rPr>
          <w:rFonts w:eastAsia="Times New Roman"/>
          <w:sz w:val="16"/>
          <w:szCs w:val="16"/>
          <w:lang w:eastAsia="it-IT"/>
        </w:rPr>
        <w:t xml:space="preserve"> La Corte Costituzionale, con sentenza 25 gennaio - 10 marzo 2022,</w:t>
      </w:r>
      <w:r w:rsidR="008445E7">
        <w:rPr>
          <w:rFonts w:eastAsia="Times New Roman"/>
          <w:sz w:val="16"/>
          <w:szCs w:val="16"/>
          <w:lang w:eastAsia="it-IT"/>
        </w:rPr>
        <w:t xml:space="preserve"> </w:t>
      </w:r>
      <w:r w:rsidRPr="00F37071">
        <w:rPr>
          <w:rFonts w:eastAsia="Times New Roman"/>
          <w:sz w:val="16"/>
          <w:szCs w:val="16"/>
          <w:lang w:eastAsia="it-IT"/>
        </w:rPr>
        <w:t>n. 62, (in G.U. 1</w:t>
      </w:r>
      <w:r w:rsidRPr="00F37071">
        <w:rPr>
          <w:rFonts w:eastAsia="Times New Roman"/>
          <w:sz w:val="16"/>
          <w:szCs w:val="16"/>
          <w:vertAlign w:val="superscript"/>
          <w:lang w:eastAsia="it-IT"/>
        </w:rPr>
        <w:t>a</w:t>
      </w:r>
      <w:r w:rsidRPr="00F37071">
        <w:rPr>
          <w:rFonts w:eastAsia="Times New Roman"/>
          <w:sz w:val="16"/>
          <w:szCs w:val="16"/>
          <w:lang w:eastAsia="it-IT"/>
        </w:rPr>
        <w:t xml:space="preserve"> s.s. 16/03/2022, n. 11), ha dichiarato</w:t>
      </w:r>
      <w:r w:rsidR="008445E7">
        <w:rPr>
          <w:rFonts w:eastAsia="Times New Roman"/>
          <w:sz w:val="16"/>
          <w:szCs w:val="16"/>
          <w:lang w:eastAsia="it-IT"/>
        </w:rPr>
        <w:t xml:space="preserve"> </w:t>
      </w:r>
      <w:r w:rsidRPr="00F37071">
        <w:rPr>
          <w:rFonts w:eastAsia="Times New Roman"/>
          <w:sz w:val="16"/>
          <w:szCs w:val="16"/>
          <w:lang w:eastAsia="it-IT"/>
        </w:rPr>
        <w:t xml:space="preserve">"l'illegittimità costituzionale del combinato disposto degli </w:t>
      </w:r>
      <w:hyperlink r:id="rId83" w:tgtFrame="_blank" w:history="1">
        <w:r w:rsidRPr="00F37071">
          <w:rPr>
            <w:rFonts w:eastAsia="Times New Roman"/>
            <w:sz w:val="16"/>
            <w:szCs w:val="16"/>
            <w:lang w:eastAsia="it-IT"/>
          </w:rPr>
          <w:t>artt.</w:t>
        </w:r>
        <w:r w:rsidR="008445E7">
          <w:rPr>
            <w:rFonts w:eastAsia="Times New Roman"/>
            <w:sz w:val="16"/>
            <w:szCs w:val="16"/>
            <w:lang w:eastAsia="it-IT"/>
          </w:rPr>
          <w:t xml:space="preserve"> </w:t>
        </w:r>
        <w:r w:rsidRPr="00F37071">
          <w:rPr>
            <w:rFonts w:eastAsia="Times New Roman"/>
            <w:sz w:val="16"/>
            <w:szCs w:val="16"/>
            <w:lang w:eastAsia="it-IT"/>
          </w:rPr>
          <w:t>71, comma 3-bis, del decreto legislativo 18 agosto 2000, n. 267</w:t>
        </w:r>
      </w:hyperlink>
      <w:r w:rsidR="008445E7">
        <w:rPr>
          <w:rFonts w:eastAsia="Times New Roman"/>
          <w:sz w:val="16"/>
          <w:szCs w:val="16"/>
          <w:lang w:eastAsia="it-IT"/>
        </w:rPr>
        <w:t xml:space="preserve"> </w:t>
      </w:r>
      <w:r w:rsidRPr="00F37071">
        <w:rPr>
          <w:rFonts w:eastAsia="Times New Roman"/>
          <w:sz w:val="16"/>
          <w:szCs w:val="16"/>
          <w:lang w:eastAsia="it-IT"/>
        </w:rPr>
        <w:t xml:space="preserve">(Testo unico delle leggi sull'ordinamento degli enti locali) e </w:t>
      </w:r>
      <w:hyperlink r:id="rId84" w:tgtFrame="_blank" w:history="1">
        <w:r w:rsidRPr="00F37071">
          <w:rPr>
            <w:rFonts w:eastAsia="Times New Roman"/>
            <w:sz w:val="16"/>
            <w:szCs w:val="16"/>
            <w:lang w:eastAsia="it-IT"/>
          </w:rPr>
          <w:t>30,</w:t>
        </w:r>
        <w:r w:rsidR="008445E7">
          <w:rPr>
            <w:rFonts w:eastAsia="Times New Roman"/>
            <w:sz w:val="16"/>
            <w:szCs w:val="16"/>
            <w:lang w:eastAsia="it-IT"/>
          </w:rPr>
          <w:t xml:space="preserve"> </w:t>
        </w:r>
        <w:r w:rsidRPr="00F37071">
          <w:rPr>
            <w:rFonts w:eastAsia="Times New Roman"/>
            <w:sz w:val="16"/>
            <w:szCs w:val="16"/>
            <w:lang w:eastAsia="it-IT"/>
          </w:rPr>
          <w:t>primo comma, lettere d-bis)</w:t>
        </w:r>
      </w:hyperlink>
      <w:r w:rsidRPr="00F37071">
        <w:rPr>
          <w:rFonts w:eastAsia="Times New Roman"/>
          <w:sz w:val="16"/>
          <w:szCs w:val="16"/>
          <w:lang w:eastAsia="it-IT"/>
        </w:rPr>
        <w:t xml:space="preserve"> ed </w:t>
      </w:r>
      <w:hyperlink r:id="rId85" w:tgtFrame="_blank" w:history="1">
        <w:r w:rsidRPr="00F37071">
          <w:rPr>
            <w:rFonts w:eastAsia="Times New Roman"/>
            <w:sz w:val="16"/>
            <w:szCs w:val="16"/>
            <w:lang w:eastAsia="it-IT"/>
          </w:rPr>
          <w:t>e), del d.P.R. 16 maggio 1960, n. 570</w:t>
        </w:r>
      </w:hyperlink>
      <w:r w:rsidR="008445E7">
        <w:rPr>
          <w:sz w:val="16"/>
          <w:szCs w:val="16"/>
        </w:rPr>
        <w:t xml:space="preserve"> </w:t>
      </w:r>
      <w:r w:rsidRPr="00F37071">
        <w:rPr>
          <w:rFonts w:eastAsia="Times New Roman"/>
          <w:sz w:val="16"/>
          <w:szCs w:val="16"/>
          <w:lang w:eastAsia="it-IT"/>
        </w:rPr>
        <w:t>(Testo unico delle leggi per la composizione e la elezione degli</w:t>
      </w:r>
      <w:r w:rsidR="008445E7">
        <w:rPr>
          <w:rFonts w:eastAsia="Times New Roman"/>
          <w:sz w:val="16"/>
          <w:szCs w:val="16"/>
          <w:lang w:eastAsia="it-IT"/>
        </w:rPr>
        <w:t xml:space="preserve"> </w:t>
      </w:r>
      <w:r w:rsidRPr="00F37071">
        <w:rPr>
          <w:rFonts w:eastAsia="Times New Roman"/>
          <w:sz w:val="16"/>
          <w:szCs w:val="16"/>
          <w:lang w:eastAsia="it-IT"/>
        </w:rPr>
        <w:t>organi delle Amministrazioni comunali), nella parte in cui non</w:t>
      </w:r>
      <w:r w:rsidR="008445E7">
        <w:rPr>
          <w:rFonts w:eastAsia="Times New Roman"/>
          <w:sz w:val="16"/>
          <w:szCs w:val="16"/>
          <w:lang w:eastAsia="it-IT"/>
        </w:rPr>
        <w:t xml:space="preserve"> </w:t>
      </w:r>
      <w:r w:rsidRPr="00F37071">
        <w:rPr>
          <w:rFonts w:eastAsia="Times New Roman"/>
          <w:sz w:val="16"/>
          <w:szCs w:val="16"/>
          <w:lang w:eastAsia="it-IT"/>
        </w:rPr>
        <w:t>prevede l'esclusione delle liste che non assicurano la rappresentanza</w:t>
      </w:r>
      <w:r w:rsidR="008445E7">
        <w:rPr>
          <w:rFonts w:eastAsia="Times New Roman"/>
          <w:sz w:val="16"/>
          <w:szCs w:val="16"/>
          <w:lang w:eastAsia="it-IT"/>
        </w:rPr>
        <w:t xml:space="preserve"> </w:t>
      </w:r>
      <w:r w:rsidRPr="00F37071">
        <w:rPr>
          <w:rFonts w:eastAsia="Times New Roman"/>
          <w:sz w:val="16"/>
          <w:szCs w:val="16"/>
          <w:lang w:eastAsia="it-IT"/>
        </w:rPr>
        <w:t>di entrambi i sessi nei comuni con popolazione inferiore a 5.000</w:t>
      </w:r>
      <w:r w:rsidR="008445E7">
        <w:rPr>
          <w:rFonts w:eastAsia="Times New Roman"/>
          <w:sz w:val="16"/>
          <w:szCs w:val="16"/>
          <w:lang w:eastAsia="it-IT"/>
        </w:rPr>
        <w:t xml:space="preserve"> </w:t>
      </w:r>
      <w:r w:rsidRPr="00F37071">
        <w:rPr>
          <w:rFonts w:eastAsia="Times New Roman"/>
          <w:sz w:val="16"/>
          <w:szCs w:val="16"/>
          <w:lang w:eastAsia="it-IT"/>
        </w:rPr>
        <w:t xml:space="preserve">abitanti". </w:t>
      </w:r>
    </w:p>
    <w:p w:rsidR="008445E7" w:rsidRDefault="008445E7"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8445E7" w:rsidRDefault="003D4021" w:rsidP="0084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8445E7">
        <w:rPr>
          <w:rFonts w:eastAsia="Times New Roman"/>
          <w:b/>
          <w:lang w:eastAsia="it-IT"/>
        </w:rPr>
        <w:t>Art</w:t>
      </w:r>
      <w:r w:rsidR="008445E7">
        <w:rPr>
          <w:rFonts w:eastAsia="Times New Roman"/>
          <w:b/>
          <w:lang w:eastAsia="it-IT"/>
        </w:rPr>
        <w:t>icolo</w:t>
      </w:r>
      <w:r w:rsidRPr="008445E7">
        <w:rPr>
          <w:rFonts w:eastAsia="Times New Roman"/>
          <w:b/>
          <w:lang w:eastAsia="it-IT"/>
        </w:rPr>
        <w:t xml:space="preserve"> 72</w:t>
      </w:r>
    </w:p>
    <w:p w:rsidR="003D4021" w:rsidRPr="008445E7" w:rsidRDefault="003D4021" w:rsidP="0084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8445E7">
        <w:rPr>
          <w:rFonts w:eastAsia="Times New Roman"/>
          <w:b/>
          <w:lang w:eastAsia="it-IT"/>
        </w:rPr>
        <w:t>Elezione del sindaco nei comuni con popolazione superiore a 15.000</w:t>
      </w:r>
      <w:r w:rsidR="008445E7">
        <w:rPr>
          <w:rFonts w:eastAsia="Times New Roman"/>
          <w:b/>
          <w:lang w:eastAsia="it-IT"/>
        </w:rPr>
        <w:t xml:space="preserve"> </w:t>
      </w:r>
      <w:r w:rsidRPr="008445E7">
        <w:rPr>
          <w:rFonts w:eastAsia="Times New Roman"/>
          <w:b/>
          <w:lang w:eastAsia="it-IT"/>
        </w:rPr>
        <w:t>abitanti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Nei comuni con popolazione superiore a 15.000 abitanti, il</w:t>
      </w:r>
      <w:r w:rsidR="008445E7">
        <w:rPr>
          <w:rFonts w:eastAsia="Times New Roman"/>
          <w:lang w:eastAsia="it-IT"/>
        </w:rPr>
        <w:t xml:space="preserve"> </w:t>
      </w:r>
      <w:r w:rsidRPr="004C4CE0">
        <w:rPr>
          <w:rFonts w:eastAsia="Times New Roman"/>
          <w:lang w:eastAsia="it-IT"/>
        </w:rPr>
        <w:t>sindaco é eletto a suffragio universale e diretto, contestualmente</w:t>
      </w:r>
      <w:r w:rsidR="008445E7">
        <w:rPr>
          <w:rFonts w:eastAsia="Times New Roman"/>
          <w:lang w:eastAsia="it-IT"/>
        </w:rPr>
        <w:t xml:space="preserve"> </w:t>
      </w:r>
      <w:r w:rsidRPr="004C4CE0">
        <w:rPr>
          <w:rFonts w:eastAsia="Times New Roman"/>
          <w:lang w:eastAsia="it-IT"/>
        </w:rPr>
        <w:t xml:space="preserve">all'elezione del consiglio </w:t>
      </w:r>
      <w:r w:rsidR="008445E7">
        <w:rPr>
          <w:rFonts w:eastAsia="Times New Roman"/>
          <w:lang w:eastAsia="it-IT"/>
        </w:rPr>
        <w:t>comunale.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Ciascun candidato alla carica di sindaco deve dichiarare</w:t>
      </w:r>
      <w:r w:rsidR="008445E7">
        <w:rPr>
          <w:rFonts w:eastAsia="Times New Roman"/>
          <w:lang w:eastAsia="it-IT"/>
        </w:rPr>
        <w:t xml:space="preserve"> </w:t>
      </w:r>
      <w:r w:rsidRPr="004C4CE0">
        <w:rPr>
          <w:rFonts w:eastAsia="Times New Roman"/>
          <w:lang w:eastAsia="it-IT"/>
        </w:rPr>
        <w:t>all'atto della presentazione della candidatura il collegamento con</w:t>
      </w:r>
      <w:r w:rsidR="008445E7">
        <w:rPr>
          <w:rFonts w:eastAsia="Times New Roman"/>
          <w:lang w:eastAsia="it-IT"/>
        </w:rPr>
        <w:t xml:space="preserve"> </w:t>
      </w:r>
      <w:r w:rsidRPr="004C4CE0">
        <w:rPr>
          <w:rFonts w:eastAsia="Times New Roman"/>
          <w:lang w:eastAsia="it-IT"/>
        </w:rPr>
        <w:t>una o più liste presentate per l'elezione del consiglio comunale. La</w:t>
      </w:r>
      <w:r w:rsidR="008445E7">
        <w:rPr>
          <w:rFonts w:eastAsia="Times New Roman"/>
          <w:lang w:eastAsia="it-IT"/>
        </w:rPr>
        <w:t xml:space="preserve"> </w:t>
      </w:r>
      <w:r w:rsidRPr="004C4CE0">
        <w:rPr>
          <w:rFonts w:eastAsia="Times New Roman"/>
          <w:lang w:eastAsia="it-IT"/>
        </w:rPr>
        <w:t>dichiarazione ha efficacia solo se convergente con analoga</w:t>
      </w:r>
      <w:r w:rsidR="008445E7">
        <w:rPr>
          <w:rFonts w:eastAsia="Times New Roman"/>
          <w:lang w:eastAsia="it-IT"/>
        </w:rPr>
        <w:t xml:space="preserve"> </w:t>
      </w:r>
      <w:r w:rsidRPr="004C4CE0">
        <w:rPr>
          <w:rFonts w:eastAsia="Times New Roman"/>
          <w:lang w:eastAsia="it-IT"/>
        </w:rPr>
        <w:t>dichiarazione resa dai de</w:t>
      </w:r>
      <w:r w:rsidR="008445E7">
        <w:rPr>
          <w:rFonts w:eastAsia="Times New Roman"/>
          <w:lang w:eastAsia="it-IT"/>
        </w:rPr>
        <w:t>legati delle liste interessate.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La scheda per l'elezione del sindaco é quella stessa utilizzata</w:t>
      </w:r>
      <w:r w:rsidR="008445E7">
        <w:rPr>
          <w:rFonts w:eastAsia="Times New Roman"/>
          <w:lang w:eastAsia="it-IT"/>
        </w:rPr>
        <w:t xml:space="preserve"> </w:t>
      </w:r>
      <w:r w:rsidRPr="004C4CE0">
        <w:rPr>
          <w:rFonts w:eastAsia="Times New Roman"/>
          <w:lang w:eastAsia="it-IT"/>
        </w:rPr>
        <w:t>per l'elezione del consiglio. La scheda reca i nomi e i cognomi dei</w:t>
      </w:r>
      <w:r w:rsidR="008445E7">
        <w:rPr>
          <w:rFonts w:eastAsia="Times New Roman"/>
          <w:lang w:eastAsia="it-IT"/>
        </w:rPr>
        <w:t xml:space="preserve"> </w:t>
      </w:r>
      <w:r w:rsidRPr="004C4CE0">
        <w:rPr>
          <w:rFonts w:eastAsia="Times New Roman"/>
          <w:lang w:eastAsia="it-IT"/>
        </w:rPr>
        <w:t>candidati alla carica di sindaco, scritti entro un apposito</w:t>
      </w:r>
      <w:r w:rsidR="008445E7">
        <w:rPr>
          <w:rFonts w:eastAsia="Times New Roman"/>
          <w:lang w:eastAsia="it-IT"/>
        </w:rPr>
        <w:t xml:space="preserve"> </w:t>
      </w:r>
      <w:r w:rsidRPr="004C4CE0">
        <w:rPr>
          <w:rFonts w:eastAsia="Times New Roman"/>
          <w:lang w:eastAsia="it-IT"/>
        </w:rPr>
        <w:t>rettangolo,</w:t>
      </w:r>
      <w:r w:rsidR="004C4CE0" w:rsidRPr="004C4CE0">
        <w:rPr>
          <w:rFonts w:eastAsia="Times New Roman"/>
          <w:lang w:eastAsia="it-IT"/>
        </w:rPr>
        <w:t xml:space="preserve"> </w:t>
      </w:r>
      <w:r w:rsidRPr="004C4CE0">
        <w:rPr>
          <w:rFonts w:eastAsia="Times New Roman"/>
          <w:bCs/>
          <w:iCs/>
          <w:lang w:eastAsia="it-IT"/>
        </w:rPr>
        <w:t>sotto ai quali</w:t>
      </w:r>
      <w:r w:rsidR="004C4CE0" w:rsidRPr="004C4CE0">
        <w:rPr>
          <w:rFonts w:eastAsia="Times New Roman"/>
          <w:bCs/>
          <w:iCs/>
          <w:lang w:eastAsia="it-IT"/>
        </w:rPr>
        <w:t xml:space="preserve"> </w:t>
      </w:r>
      <w:r w:rsidRPr="004C4CE0">
        <w:rPr>
          <w:rFonts w:eastAsia="Times New Roman"/>
          <w:lang w:eastAsia="it-IT"/>
        </w:rPr>
        <w:t>sono riportati i contrassegni della</w:t>
      </w:r>
      <w:r w:rsidR="008445E7">
        <w:rPr>
          <w:rFonts w:eastAsia="Times New Roman"/>
          <w:lang w:eastAsia="it-IT"/>
        </w:rPr>
        <w:t xml:space="preserve"> </w:t>
      </w:r>
      <w:r w:rsidRPr="004C4CE0">
        <w:rPr>
          <w:rFonts w:eastAsia="Times New Roman"/>
          <w:lang w:eastAsia="it-IT"/>
        </w:rPr>
        <w:t>lista o delle liste con cui il candidato é collegato. Tali</w:t>
      </w:r>
      <w:r w:rsidR="008445E7">
        <w:rPr>
          <w:rFonts w:eastAsia="Times New Roman"/>
          <w:lang w:eastAsia="it-IT"/>
        </w:rPr>
        <w:t xml:space="preserve"> </w:t>
      </w:r>
      <w:r w:rsidRPr="004C4CE0">
        <w:rPr>
          <w:rFonts w:eastAsia="Times New Roman"/>
          <w:lang w:eastAsia="it-IT"/>
        </w:rPr>
        <w:t>contrassegni devono essere riprodotti sulle schede con il diametro di</w:t>
      </w:r>
      <w:r w:rsidR="008445E7">
        <w:rPr>
          <w:rFonts w:eastAsia="Times New Roman"/>
          <w:lang w:eastAsia="it-IT"/>
        </w:rPr>
        <w:t xml:space="preserve"> </w:t>
      </w:r>
      <w:r w:rsidRPr="004C4CE0">
        <w:rPr>
          <w:rFonts w:eastAsia="Times New Roman"/>
          <w:lang w:eastAsia="it-IT"/>
        </w:rPr>
        <w:t>centimetri 3 . Ciascun elettore può, con un unico voto, votare per</w:t>
      </w:r>
      <w:r w:rsidR="008445E7">
        <w:rPr>
          <w:rFonts w:eastAsia="Times New Roman"/>
          <w:lang w:eastAsia="it-IT"/>
        </w:rPr>
        <w:t xml:space="preserve"> </w:t>
      </w:r>
      <w:r w:rsidRPr="004C4CE0">
        <w:rPr>
          <w:rFonts w:eastAsia="Times New Roman"/>
          <w:lang w:eastAsia="it-IT"/>
        </w:rPr>
        <w:t>un candidato alla carica di sindaco e per una delle liste ad esso</w:t>
      </w:r>
      <w:r w:rsidR="008445E7">
        <w:rPr>
          <w:rFonts w:eastAsia="Times New Roman"/>
          <w:lang w:eastAsia="it-IT"/>
        </w:rPr>
        <w:t xml:space="preserve"> </w:t>
      </w:r>
      <w:r w:rsidRPr="004C4CE0">
        <w:rPr>
          <w:rFonts w:eastAsia="Times New Roman"/>
          <w:lang w:eastAsia="it-IT"/>
        </w:rPr>
        <w:t>collegate, tracciando un segno sul contrassegno di una di tali liste.</w:t>
      </w:r>
      <w:r w:rsidR="008445E7">
        <w:rPr>
          <w:rFonts w:eastAsia="Times New Roman"/>
          <w:lang w:eastAsia="it-IT"/>
        </w:rPr>
        <w:t xml:space="preserve"> </w:t>
      </w:r>
      <w:r w:rsidRPr="004C4CE0">
        <w:rPr>
          <w:rFonts w:eastAsia="Times New Roman"/>
          <w:lang w:eastAsia="it-IT"/>
        </w:rPr>
        <w:t>Ciascun elettore può altresì votare per un candidato alla carica di</w:t>
      </w:r>
      <w:r w:rsidR="008445E7">
        <w:rPr>
          <w:rFonts w:eastAsia="Times New Roman"/>
          <w:lang w:eastAsia="it-IT"/>
        </w:rPr>
        <w:t xml:space="preserve"> </w:t>
      </w:r>
      <w:r w:rsidRPr="004C4CE0">
        <w:rPr>
          <w:rFonts w:eastAsia="Times New Roman"/>
          <w:lang w:eastAsia="it-IT"/>
        </w:rPr>
        <w:t>sindaco, anche non collegato alla lista prescelta, tracciando un</w:t>
      </w:r>
      <w:r w:rsidR="008445E7">
        <w:rPr>
          <w:rFonts w:eastAsia="Times New Roman"/>
          <w:lang w:eastAsia="it-IT"/>
        </w:rPr>
        <w:t xml:space="preserve"> segno sul relativo rettangolo.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4.É proclamato eletto sindaco il candidato alla carica che ottiene</w:t>
      </w:r>
      <w:r w:rsidR="008445E7">
        <w:rPr>
          <w:rFonts w:eastAsia="Times New Roman"/>
          <w:lang w:eastAsia="it-IT"/>
        </w:rPr>
        <w:t xml:space="preserve"> </w:t>
      </w:r>
      <w:r w:rsidRPr="004C4CE0">
        <w:rPr>
          <w:rFonts w:eastAsia="Times New Roman"/>
          <w:lang w:eastAsia="it-IT"/>
        </w:rPr>
        <w:t>la maggio</w:t>
      </w:r>
      <w:r w:rsidR="008445E7">
        <w:rPr>
          <w:rFonts w:eastAsia="Times New Roman"/>
          <w:lang w:eastAsia="it-IT"/>
        </w:rPr>
        <w:t>ranza assoluta dei voti validi.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Qualora nessun candidato ottenga la maggioranza di cui al comma</w:t>
      </w:r>
      <w:r w:rsidR="008445E7">
        <w:rPr>
          <w:rFonts w:eastAsia="Times New Roman"/>
          <w:lang w:eastAsia="it-IT"/>
        </w:rPr>
        <w:t xml:space="preserve"> </w:t>
      </w:r>
      <w:r w:rsidRPr="004C4CE0">
        <w:rPr>
          <w:rFonts w:eastAsia="Times New Roman"/>
          <w:lang w:eastAsia="it-IT"/>
        </w:rPr>
        <w:t>4, si procede ad un secondo turno elettorale che ha luogo la seconda</w:t>
      </w:r>
      <w:r w:rsidR="008445E7">
        <w:rPr>
          <w:rFonts w:eastAsia="Times New Roman"/>
          <w:lang w:eastAsia="it-IT"/>
        </w:rPr>
        <w:t xml:space="preserve"> </w:t>
      </w:r>
      <w:r w:rsidRPr="004C4CE0">
        <w:rPr>
          <w:rFonts w:eastAsia="Times New Roman"/>
          <w:lang w:eastAsia="it-IT"/>
        </w:rPr>
        <w:t>domenica successiva a quella del primo. Sono ammessi al secondo turno</w:t>
      </w:r>
      <w:r w:rsidR="008445E7">
        <w:rPr>
          <w:rFonts w:eastAsia="Times New Roman"/>
          <w:lang w:eastAsia="it-IT"/>
        </w:rPr>
        <w:t xml:space="preserve"> </w:t>
      </w:r>
      <w:r w:rsidRPr="004C4CE0">
        <w:rPr>
          <w:rFonts w:eastAsia="Times New Roman"/>
          <w:lang w:eastAsia="it-IT"/>
        </w:rPr>
        <w:t>i due candidati alla carica di sindaco che hanno ottenuto al primo</w:t>
      </w:r>
      <w:r w:rsidR="008445E7">
        <w:rPr>
          <w:rFonts w:eastAsia="Times New Roman"/>
          <w:lang w:eastAsia="it-IT"/>
        </w:rPr>
        <w:t xml:space="preserve"> </w:t>
      </w:r>
      <w:r w:rsidRPr="004C4CE0">
        <w:rPr>
          <w:rFonts w:eastAsia="Times New Roman"/>
          <w:lang w:eastAsia="it-IT"/>
        </w:rPr>
        <w:t>turno il maggior numero di voti. In caso di parità di voti tra i</w:t>
      </w:r>
      <w:r w:rsidR="008445E7">
        <w:rPr>
          <w:rFonts w:eastAsia="Times New Roman"/>
          <w:lang w:eastAsia="it-IT"/>
        </w:rPr>
        <w:t xml:space="preserve"> </w:t>
      </w:r>
      <w:r w:rsidRPr="004C4CE0">
        <w:rPr>
          <w:rFonts w:eastAsia="Times New Roman"/>
          <w:lang w:eastAsia="it-IT"/>
        </w:rPr>
        <w:t>candidati, é ammesso al ballottaggio il candidato collegato con la</w:t>
      </w:r>
      <w:r w:rsidR="008445E7">
        <w:rPr>
          <w:rFonts w:eastAsia="Times New Roman"/>
          <w:lang w:eastAsia="it-IT"/>
        </w:rPr>
        <w:t xml:space="preserve"> </w:t>
      </w:r>
      <w:r w:rsidRPr="004C4CE0">
        <w:rPr>
          <w:rFonts w:eastAsia="Times New Roman"/>
          <w:lang w:eastAsia="it-IT"/>
        </w:rPr>
        <w:t>lista o il gruppo di liste per l'elezione del consiglio comunale che</w:t>
      </w:r>
      <w:r w:rsidR="008445E7">
        <w:rPr>
          <w:rFonts w:eastAsia="Times New Roman"/>
          <w:lang w:eastAsia="it-IT"/>
        </w:rPr>
        <w:t xml:space="preserve"> </w:t>
      </w:r>
      <w:r w:rsidRPr="004C4CE0">
        <w:rPr>
          <w:rFonts w:eastAsia="Times New Roman"/>
          <w:lang w:eastAsia="it-IT"/>
        </w:rPr>
        <w:t>ha conseguito la maggiore cifra elettorale complessiva. A parità di</w:t>
      </w:r>
      <w:r w:rsidR="008445E7">
        <w:rPr>
          <w:rFonts w:eastAsia="Times New Roman"/>
          <w:lang w:eastAsia="it-IT"/>
        </w:rPr>
        <w:t xml:space="preserve"> </w:t>
      </w:r>
      <w:r w:rsidRPr="004C4CE0">
        <w:rPr>
          <w:rFonts w:eastAsia="Times New Roman"/>
          <w:lang w:eastAsia="it-IT"/>
        </w:rPr>
        <w:t>cifra elettorale, partecipa al ballottaggio il candidato più anziano</w:t>
      </w:r>
      <w:r w:rsidR="008445E7">
        <w:rPr>
          <w:rFonts w:eastAsia="Times New Roman"/>
          <w:lang w:eastAsia="it-IT"/>
        </w:rPr>
        <w:t xml:space="preserve"> di età.</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In caso di impedimento permanente o decesso di uno dei candidati</w:t>
      </w:r>
      <w:r w:rsidR="008445E7">
        <w:rPr>
          <w:rFonts w:eastAsia="Times New Roman"/>
          <w:lang w:eastAsia="it-IT"/>
        </w:rPr>
        <w:t xml:space="preserve"> </w:t>
      </w:r>
      <w:r w:rsidRPr="004C4CE0">
        <w:rPr>
          <w:rFonts w:eastAsia="Times New Roman"/>
          <w:lang w:eastAsia="it-IT"/>
        </w:rPr>
        <w:t>ammessi al ballottaggio ai sensi del comma 5, secondo periodo,</w:t>
      </w:r>
      <w:r w:rsidR="008445E7">
        <w:rPr>
          <w:rFonts w:eastAsia="Times New Roman"/>
          <w:lang w:eastAsia="it-IT"/>
        </w:rPr>
        <w:t xml:space="preserve"> </w:t>
      </w:r>
      <w:r w:rsidRPr="004C4CE0">
        <w:rPr>
          <w:rFonts w:eastAsia="Times New Roman"/>
          <w:lang w:eastAsia="it-IT"/>
        </w:rPr>
        <w:t>partecipa al ballottaggio il candidato che segue nella graduatoria.</w:t>
      </w:r>
      <w:r w:rsidR="008445E7">
        <w:rPr>
          <w:rFonts w:eastAsia="Times New Roman"/>
          <w:lang w:eastAsia="it-IT"/>
        </w:rPr>
        <w:t xml:space="preserve"> </w:t>
      </w:r>
      <w:r w:rsidRPr="004C4CE0">
        <w:rPr>
          <w:rFonts w:eastAsia="Times New Roman"/>
          <w:lang w:eastAsia="it-IT"/>
        </w:rPr>
        <w:t>Detto ballottaggio ha luogo la domenica successiva al decimo giorno</w:t>
      </w:r>
      <w:r w:rsidR="008445E7">
        <w:rPr>
          <w:rFonts w:eastAsia="Times New Roman"/>
          <w:lang w:eastAsia="it-IT"/>
        </w:rPr>
        <w:t xml:space="preserve"> dal verificarsi dell'evento.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Per i candidati ammessi al ballottaggio rimangono fermi i</w:t>
      </w:r>
      <w:r w:rsidR="008445E7">
        <w:rPr>
          <w:rFonts w:eastAsia="Times New Roman"/>
          <w:lang w:eastAsia="it-IT"/>
        </w:rPr>
        <w:t xml:space="preserve"> </w:t>
      </w:r>
      <w:r w:rsidRPr="004C4CE0">
        <w:rPr>
          <w:rFonts w:eastAsia="Times New Roman"/>
          <w:lang w:eastAsia="it-IT"/>
        </w:rPr>
        <w:t>collegamenti con le liste per l'elezione del consiglio dichiarati al</w:t>
      </w:r>
      <w:r w:rsidR="008445E7">
        <w:rPr>
          <w:rFonts w:eastAsia="Times New Roman"/>
          <w:lang w:eastAsia="it-IT"/>
        </w:rPr>
        <w:t xml:space="preserve"> </w:t>
      </w:r>
      <w:r w:rsidRPr="004C4CE0">
        <w:rPr>
          <w:rFonts w:eastAsia="Times New Roman"/>
          <w:lang w:eastAsia="it-IT"/>
        </w:rPr>
        <w:t>primo turno. I candidati ammessi al ballottaggio hanno tuttavia</w:t>
      </w:r>
      <w:r w:rsidR="008445E7">
        <w:rPr>
          <w:rFonts w:eastAsia="Times New Roman"/>
          <w:lang w:eastAsia="it-IT"/>
        </w:rPr>
        <w:t xml:space="preserve"> </w:t>
      </w:r>
      <w:r w:rsidRPr="004C4CE0">
        <w:rPr>
          <w:rFonts w:eastAsia="Times New Roman"/>
          <w:lang w:eastAsia="it-IT"/>
        </w:rPr>
        <w:t>facoltà, entro sette giorni dalla prima votazione, di dichiarare il</w:t>
      </w:r>
      <w:r w:rsidR="008445E7">
        <w:rPr>
          <w:rFonts w:eastAsia="Times New Roman"/>
          <w:lang w:eastAsia="it-IT"/>
        </w:rPr>
        <w:t xml:space="preserve"> </w:t>
      </w:r>
      <w:r w:rsidRPr="004C4CE0">
        <w:rPr>
          <w:rFonts w:eastAsia="Times New Roman"/>
          <w:lang w:eastAsia="it-IT"/>
        </w:rPr>
        <w:t>collegamento con ulteriori liste rispetto a quelle con cui é stato</w:t>
      </w:r>
      <w:r w:rsidR="008445E7">
        <w:rPr>
          <w:rFonts w:eastAsia="Times New Roman"/>
          <w:lang w:eastAsia="it-IT"/>
        </w:rPr>
        <w:t xml:space="preserve"> </w:t>
      </w:r>
      <w:r w:rsidRPr="004C4CE0">
        <w:rPr>
          <w:rFonts w:eastAsia="Times New Roman"/>
          <w:lang w:eastAsia="it-IT"/>
        </w:rPr>
        <w:t>effettuato il collegamento nel primo turno. Tutte le dichiarazioni di</w:t>
      </w:r>
      <w:r w:rsidR="008445E7">
        <w:rPr>
          <w:rFonts w:eastAsia="Times New Roman"/>
          <w:lang w:eastAsia="it-IT"/>
        </w:rPr>
        <w:t xml:space="preserve"> </w:t>
      </w:r>
      <w:r w:rsidRPr="004C4CE0">
        <w:rPr>
          <w:rFonts w:eastAsia="Times New Roman"/>
          <w:lang w:eastAsia="it-IT"/>
        </w:rPr>
        <w:t>collegamento hanno efficacia solo se convergenti con analoghe</w:t>
      </w:r>
      <w:r w:rsidR="008445E7">
        <w:rPr>
          <w:rFonts w:eastAsia="Times New Roman"/>
          <w:lang w:eastAsia="it-IT"/>
        </w:rPr>
        <w:t xml:space="preserve"> </w:t>
      </w:r>
      <w:r w:rsidRPr="004C4CE0">
        <w:rPr>
          <w:rFonts w:eastAsia="Times New Roman"/>
          <w:lang w:eastAsia="it-IT"/>
        </w:rPr>
        <w:t>dichiarazioni rese dai de</w:t>
      </w:r>
      <w:r w:rsidR="008445E7">
        <w:rPr>
          <w:rFonts w:eastAsia="Times New Roman"/>
          <w:lang w:eastAsia="it-IT"/>
        </w:rPr>
        <w:t>legati delle liste interessate.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8. La scheda per il ballottaggio comprende il nome e il cognome dei</w:t>
      </w:r>
      <w:r w:rsidR="008445E7">
        <w:rPr>
          <w:rFonts w:eastAsia="Times New Roman"/>
          <w:lang w:eastAsia="it-IT"/>
        </w:rPr>
        <w:t xml:space="preserve"> </w:t>
      </w:r>
      <w:r w:rsidRPr="004C4CE0">
        <w:rPr>
          <w:rFonts w:eastAsia="Times New Roman"/>
          <w:lang w:eastAsia="it-IT"/>
        </w:rPr>
        <w:t>candidati alla carica di sindaco, scritti entro l'apposito</w:t>
      </w:r>
      <w:r w:rsidR="008445E7">
        <w:rPr>
          <w:rFonts w:eastAsia="Times New Roman"/>
          <w:lang w:eastAsia="it-IT"/>
        </w:rPr>
        <w:t xml:space="preserve"> </w:t>
      </w:r>
      <w:r w:rsidRPr="004C4CE0">
        <w:rPr>
          <w:rFonts w:eastAsia="Times New Roman"/>
          <w:lang w:eastAsia="it-IT"/>
        </w:rPr>
        <w:t>rettangolo, sotto il quale sono riprodotti i simboli delle liste</w:t>
      </w:r>
      <w:r w:rsidR="008445E7">
        <w:rPr>
          <w:rFonts w:eastAsia="Times New Roman"/>
          <w:lang w:eastAsia="it-IT"/>
        </w:rPr>
        <w:t xml:space="preserve"> </w:t>
      </w:r>
      <w:r w:rsidRPr="004C4CE0">
        <w:rPr>
          <w:rFonts w:eastAsia="Times New Roman"/>
          <w:lang w:eastAsia="it-IT"/>
        </w:rPr>
        <w:t>collegate. Il voto si esprime tracciando un segno sul rettangolo</w:t>
      </w:r>
      <w:r w:rsidR="008445E7">
        <w:rPr>
          <w:rFonts w:eastAsia="Times New Roman"/>
          <w:lang w:eastAsia="it-IT"/>
        </w:rPr>
        <w:t xml:space="preserve"> </w:t>
      </w:r>
      <w:r w:rsidRPr="004C4CE0">
        <w:rPr>
          <w:rFonts w:eastAsia="Times New Roman"/>
          <w:lang w:eastAsia="it-IT"/>
        </w:rPr>
        <w:t>entro il quale é scritto i</w:t>
      </w:r>
      <w:r w:rsidR="008445E7">
        <w:rPr>
          <w:rFonts w:eastAsia="Times New Roman"/>
          <w:lang w:eastAsia="it-IT"/>
        </w:rPr>
        <w:t>l nome del candidato prescelto.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9. Dopo il secondo turno é proclamato eletto sindaco il candidato</w:t>
      </w:r>
      <w:r w:rsidR="008445E7">
        <w:rPr>
          <w:rFonts w:eastAsia="Times New Roman"/>
          <w:lang w:eastAsia="it-IT"/>
        </w:rPr>
        <w:t xml:space="preserve"> </w:t>
      </w:r>
      <w:r w:rsidRPr="004C4CE0">
        <w:rPr>
          <w:rFonts w:eastAsia="Times New Roman"/>
          <w:lang w:eastAsia="it-IT"/>
        </w:rPr>
        <w:t>che ha ottenuto il maggior numero di voti validi. In caso di parità</w:t>
      </w:r>
      <w:r w:rsidR="008445E7">
        <w:rPr>
          <w:rFonts w:eastAsia="Times New Roman"/>
          <w:lang w:eastAsia="it-IT"/>
        </w:rPr>
        <w:t xml:space="preserve"> </w:t>
      </w:r>
      <w:r w:rsidRPr="004C4CE0">
        <w:rPr>
          <w:rFonts w:eastAsia="Times New Roman"/>
          <w:lang w:eastAsia="it-IT"/>
        </w:rPr>
        <w:t>di voti. é proclamato eletto sindaco il candidato collegato. ai</w:t>
      </w:r>
      <w:r w:rsidR="008445E7">
        <w:rPr>
          <w:rFonts w:eastAsia="Times New Roman"/>
          <w:lang w:eastAsia="it-IT"/>
        </w:rPr>
        <w:t xml:space="preserve"> </w:t>
      </w:r>
      <w:r w:rsidRPr="004C4CE0">
        <w:rPr>
          <w:rFonts w:eastAsia="Times New Roman"/>
          <w:lang w:eastAsia="it-IT"/>
        </w:rPr>
        <w:t>sensi del comma 7, con la lista o il gruppo di liste per l'elezione</w:t>
      </w:r>
      <w:r w:rsidR="008445E7">
        <w:rPr>
          <w:rFonts w:eastAsia="Times New Roman"/>
          <w:lang w:eastAsia="it-IT"/>
        </w:rPr>
        <w:t xml:space="preserve"> </w:t>
      </w:r>
      <w:r w:rsidRPr="004C4CE0">
        <w:rPr>
          <w:rFonts w:eastAsia="Times New Roman"/>
          <w:lang w:eastAsia="it-IT"/>
        </w:rPr>
        <w:t>del consiglio comunale che ha conseguito la maggiore cifra elettorale</w:t>
      </w:r>
      <w:r w:rsidR="008445E7">
        <w:rPr>
          <w:rFonts w:eastAsia="Times New Roman"/>
          <w:lang w:eastAsia="it-IT"/>
        </w:rPr>
        <w:t xml:space="preserve"> </w:t>
      </w:r>
      <w:r w:rsidRPr="004C4CE0">
        <w:rPr>
          <w:rFonts w:eastAsia="Times New Roman"/>
          <w:lang w:eastAsia="it-IT"/>
        </w:rPr>
        <w:t>complessiva. A parità di cifra elettorale, é proclamato eletto</w:t>
      </w:r>
      <w:r w:rsidR="008445E7">
        <w:rPr>
          <w:rFonts w:eastAsia="Times New Roman"/>
          <w:lang w:eastAsia="it-IT"/>
        </w:rPr>
        <w:t xml:space="preserve"> </w:t>
      </w:r>
      <w:r w:rsidRPr="004C4CE0">
        <w:rPr>
          <w:rFonts w:eastAsia="Times New Roman"/>
          <w:lang w:eastAsia="it-IT"/>
        </w:rPr>
        <w:t xml:space="preserve">sindaco </w:t>
      </w:r>
      <w:r w:rsidR="008445E7">
        <w:rPr>
          <w:rFonts w:eastAsia="Times New Roman"/>
          <w:lang w:eastAsia="it-IT"/>
        </w:rPr>
        <w:t>il candidato più anziano d'età.</w:t>
      </w:r>
    </w:p>
    <w:p w:rsidR="008445E7" w:rsidRDefault="008445E7"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A53716" w:rsidRDefault="00A5371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A53716" w:rsidRDefault="00A5371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A53716" w:rsidRDefault="00A5371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A53716" w:rsidRDefault="00A5371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A53716" w:rsidRDefault="00A5371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35196C" w:rsidRDefault="003D4021" w:rsidP="0084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5196C">
        <w:rPr>
          <w:rFonts w:eastAsia="Times New Roman"/>
          <w:b/>
          <w:lang w:eastAsia="it-IT"/>
        </w:rPr>
        <w:lastRenderedPageBreak/>
        <w:t>Art</w:t>
      </w:r>
      <w:r w:rsidR="00CD0852">
        <w:rPr>
          <w:rFonts w:eastAsia="Times New Roman"/>
          <w:b/>
          <w:lang w:eastAsia="it-IT"/>
        </w:rPr>
        <w:t>icolo</w:t>
      </w:r>
      <w:r w:rsidRPr="0035196C">
        <w:rPr>
          <w:rFonts w:eastAsia="Times New Roman"/>
          <w:b/>
          <w:lang w:eastAsia="it-IT"/>
        </w:rPr>
        <w:t xml:space="preserve"> 73</w:t>
      </w:r>
    </w:p>
    <w:p w:rsidR="003D4021" w:rsidRPr="008445E7" w:rsidRDefault="003D4021" w:rsidP="0084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5196C">
        <w:rPr>
          <w:rFonts w:eastAsia="Times New Roman"/>
          <w:b/>
          <w:lang w:eastAsia="it-IT"/>
        </w:rPr>
        <w:t>Elezione del consiglio comunale nei comuni con popolazione superiore</w:t>
      </w:r>
      <w:r w:rsidR="0035196C">
        <w:rPr>
          <w:rFonts w:eastAsia="Times New Roman"/>
          <w:b/>
          <w:lang w:eastAsia="it-IT"/>
        </w:rPr>
        <w:t xml:space="preserve"> </w:t>
      </w:r>
      <w:r w:rsidRPr="0035196C">
        <w:rPr>
          <w:rFonts w:eastAsia="Times New Roman"/>
          <w:b/>
          <w:lang w:eastAsia="it-IT"/>
        </w:rPr>
        <w:t>a 15.000 abitanti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Le liste per l'elezione del consiglio comunale devono</w:t>
      </w:r>
      <w:r w:rsidR="0035196C">
        <w:rPr>
          <w:rFonts w:eastAsia="Times New Roman"/>
          <w:lang w:eastAsia="it-IT"/>
        </w:rPr>
        <w:t xml:space="preserve"> </w:t>
      </w:r>
      <w:r w:rsidRPr="004C4CE0">
        <w:rPr>
          <w:rFonts w:eastAsia="Times New Roman"/>
          <w:lang w:eastAsia="it-IT"/>
        </w:rPr>
        <w:t>comprendere un numero di candidati non superiore al numero dei</w:t>
      </w:r>
      <w:r w:rsidR="0035196C">
        <w:rPr>
          <w:rFonts w:eastAsia="Times New Roman"/>
          <w:lang w:eastAsia="it-IT"/>
        </w:rPr>
        <w:t xml:space="preserve"> </w:t>
      </w:r>
      <w:r w:rsidRPr="004C4CE0">
        <w:rPr>
          <w:rFonts w:eastAsia="Times New Roman"/>
          <w:lang w:eastAsia="it-IT"/>
        </w:rPr>
        <w:t>consiglieri da eleggere e non inferiore ai due terzi, con</w:t>
      </w:r>
      <w:r w:rsidR="0035196C">
        <w:rPr>
          <w:rFonts w:eastAsia="Times New Roman"/>
          <w:lang w:eastAsia="it-IT"/>
        </w:rPr>
        <w:t xml:space="preserve"> </w:t>
      </w:r>
      <w:r w:rsidRPr="004C4CE0">
        <w:rPr>
          <w:rFonts w:eastAsia="Times New Roman"/>
          <w:lang w:eastAsia="it-IT"/>
        </w:rPr>
        <w:t>arrotondamento all'unità superiore qualora il numero dei consiglieri</w:t>
      </w:r>
      <w:r w:rsidR="0035196C">
        <w:rPr>
          <w:rFonts w:eastAsia="Times New Roman"/>
          <w:lang w:eastAsia="it-IT"/>
        </w:rPr>
        <w:t xml:space="preserve"> </w:t>
      </w:r>
      <w:r w:rsidRPr="004C4CE0">
        <w:rPr>
          <w:rFonts w:eastAsia="Times New Roman"/>
          <w:lang w:eastAsia="it-IT"/>
        </w:rPr>
        <w:t>da comprendere nella lista contenga una cifra decimale superiore a 50</w:t>
      </w:r>
      <w:r w:rsidR="0035196C">
        <w:rPr>
          <w:rFonts w:eastAsia="Times New Roman"/>
          <w:lang w:eastAsia="it-IT"/>
        </w:rPr>
        <w:t xml:space="preserve"> </w:t>
      </w:r>
      <w:r w:rsidRPr="004C4CE0">
        <w:rPr>
          <w:rFonts w:eastAsia="Times New Roman"/>
          <w:lang w:eastAsia="it-IT"/>
        </w:rPr>
        <w:t>centesimi.</w:t>
      </w:r>
      <w:r w:rsidR="004C4CE0" w:rsidRPr="004C4CE0">
        <w:rPr>
          <w:rFonts w:eastAsia="Times New Roman"/>
          <w:bCs/>
          <w:iCs/>
          <w:lang w:eastAsia="it-IT"/>
        </w:rPr>
        <w:t xml:space="preserve"> </w:t>
      </w:r>
      <w:r w:rsidRPr="004C4CE0">
        <w:rPr>
          <w:rFonts w:eastAsia="Times New Roman"/>
          <w:bCs/>
          <w:iCs/>
          <w:lang w:eastAsia="it-IT"/>
        </w:rPr>
        <w:t>Nelle liste dei candidati nessuno dei due sessi può</w:t>
      </w:r>
      <w:r w:rsidR="0035196C">
        <w:rPr>
          <w:rFonts w:eastAsia="Times New Roman"/>
          <w:bCs/>
          <w:iCs/>
          <w:lang w:eastAsia="it-IT"/>
        </w:rPr>
        <w:t xml:space="preserve"> </w:t>
      </w:r>
      <w:r w:rsidRPr="004C4CE0">
        <w:rPr>
          <w:rFonts w:eastAsia="Times New Roman"/>
          <w:bCs/>
          <w:iCs/>
          <w:lang w:eastAsia="it-IT"/>
        </w:rPr>
        <w:t>essere rappresentato in misura superiore a due terzi, con</w:t>
      </w:r>
      <w:r w:rsidR="0035196C">
        <w:rPr>
          <w:rFonts w:eastAsia="Times New Roman"/>
          <w:bCs/>
          <w:iCs/>
          <w:lang w:eastAsia="it-IT"/>
        </w:rPr>
        <w:t xml:space="preserve"> </w:t>
      </w:r>
      <w:r w:rsidRPr="004C4CE0">
        <w:rPr>
          <w:rFonts w:eastAsia="Times New Roman"/>
          <w:bCs/>
          <w:iCs/>
          <w:lang w:eastAsia="it-IT"/>
        </w:rPr>
        <w:t>arrotondamento all'unità superiore qualora il numero dei candidati</w:t>
      </w:r>
      <w:r w:rsidR="0035196C">
        <w:rPr>
          <w:rFonts w:eastAsia="Times New Roman"/>
          <w:bCs/>
          <w:iCs/>
          <w:lang w:eastAsia="it-IT"/>
        </w:rPr>
        <w:t xml:space="preserve"> </w:t>
      </w:r>
      <w:r w:rsidRPr="004C4CE0">
        <w:rPr>
          <w:rFonts w:eastAsia="Times New Roman"/>
          <w:bCs/>
          <w:iCs/>
          <w:lang w:eastAsia="it-IT"/>
        </w:rPr>
        <w:t>del sesso meno rappresentato da comprendere nella lista contenga una</w:t>
      </w:r>
      <w:r w:rsidR="0035196C">
        <w:rPr>
          <w:rFonts w:eastAsia="Times New Roman"/>
          <w:bCs/>
          <w:iCs/>
          <w:lang w:eastAsia="it-IT"/>
        </w:rPr>
        <w:t xml:space="preserve"> </w:t>
      </w:r>
      <w:r w:rsidRPr="004C4CE0">
        <w:rPr>
          <w:rFonts w:eastAsia="Times New Roman"/>
          <w:bCs/>
          <w:iCs/>
          <w:lang w:eastAsia="it-IT"/>
        </w:rPr>
        <w:t>cifra decimale inferiore a 50 centesimi</w:t>
      </w:r>
      <w:r w:rsidR="004C4CE0" w:rsidRPr="004C4CE0">
        <w:rPr>
          <w:rFonts w:eastAsia="Times New Roman"/>
          <w:bCs/>
          <w:iCs/>
          <w:lang w:eastAsia="it-IT"/>
        </w:rPr>
        <w:t xml:space="preserve"> </w:t>
      </w:r>
      <w:r w:rsidR="0035196C">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Con la lista di candidati al consiglio comunale deve essere</w:t>
      </w:r>
      <w:r w:rsidR="0035196C">
        <w:rPr>
          <w:rFonts w:eastAsia="Times New Roman"/>
          <w:lang w:eastAsia="it-IT"/>
        </w:rPr>
        <w:t xml:space="preserve"> </w:t>
      </w:r>
      <w:r w:rsidRPr="004C4CE0">
        <w:rPr>
          <w:rFonts w:eastAsia="Times New Roman"/>
          <w:lang w:eastAsia="it-IT"/>
        </w:rPr>
        <w:t>anche presentato il nome e cognome del candidato alla carica di</w:t>
      </w:r>
      <w:r w:rsidR="0035196C">
        <w:rPr>
          <w:rFonts w:eastAsia="Times New Roman"/>
          <w:lang w:eastAsia="it-IT"/>
        </w:rPr>
        <w:t xml:space="preserve"> </w:t>
      </w:r>
      <w:r w:rsidRPr="004C4CE0">
        <w:rPr>
          <w:rFonts w:eastAsia="Times New Roman"/>
          <w:lang w:eastAsia="it-IT"/>
        </w:rPr>
        <w:t>sindaco e il programma amministrativo da affiggere all'albo pretorio.</w:t>
      </w:r>
      <w:r w:rsidR="0035196C">
        <w:rPr>
          <w:rFonts w:eastAsia="Times New Roman"/>
          <w:lang w:eastAsia="it-IT"/>
        </w:rPr>
        <w:t xml:space="preserve"> </w:t>
      </w:r>
      <w:r w:rsidRPr="004C4CE0">
        <w:rPr>
          <w:rFonts w:eastAsia="Times New Roman"/>
          <w:lang w:eastAsia="it-IT"/>
        </w:rPr>
        <w:t>Più liste possono presentare lo stesso candidato alla carica di</w:t>
      </w:r>
      <w:r w:rsidR="0035196C">
        <w:rPr>
          <w:rFonts w:eastAsia="Times New Roman"/>
          <w:lang w:eastAsia="it-IT"/>
        </w:rPr>
        <w:t xml:space="preserve"> </w:t>
      </w:r>
      <w:r w:rsidRPr="004C4CE0">
        <w:rPr>
          <w:rFonts w:eastAsia="Times New Roman"/>
          <w:lang w:eastAsia="it-IT"/>
        </w:rPr>
        <w:t>sindaco. In tal caso le liste debbono presentare il medesimo</w:t>
      </w:r>
      <w:r w:rsidR="0035196C">
        <w:rPr>
          <w:rFonts w:eastAsia="Times New Roman"/>
          <w:lang w:eastAsia="it-IT"/>
        </w:rPr>
        <w:t xml:space="preserve"> </w:t>
      </w:r>
      <w:r w:rsidRPr="004C4CE0">
        <w:rPr>
          <w:rFonts w:eastAsia="Times New Roman"/>
          <w:lang w:eastAsia="it-IT"/>
        </w:rPr>
        <w:t>programma amministrativo e si con</w:t>
      </w:r>
      <w:r w:rsidR="0035196C">
        <w:rPr>
          <w:rFonts w:eastAsia="Times New Roman"/>
          <w:lang w:eastAsia="it-IT"/>
        </w:rPr>
        <w:t>siderano fra di loro collegate.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Il voto alla lista viene espresso, ai sensi del comma 3</w:t>
      </w:r>
      <w:r w:rsidR="0035196C">
        <w:rPr>
          <w:rFonts w:eastAsia="Times New Roman"/>
          <w:lang w:eastAsia="it-IT"/>
        </w:rPr>
        <w:t xml:space="preserve"> </w:t>
      </w:r>
      <w:r w:rsidRPr="004C4CE0">
        <w:rPr>
          <w:rFonts w:eastAsia="Times New Roman"/>
          <w:lang w:eastAsia="it-IT"/>
        </w:rPr>
        <w:t>dell'art. 72, tracciando un segno sul contrassegno della lista</w:t>
      </w:r>
      <w:r w:rsidR="0035196C">
        <w:rPr>
          <w:rFonts w:eastAsia="Times New Roman"/>
          <w:lang w:eastAsia="it-IT"/>
        </w:rPr>
        <w:t xml:space="preserve"> </w:t>
      </w:r>
      <w:r w:rsidRPr="004C4CE0">
        <w:rPr>
          <w:rFonts w:eastAsia="Times New Roman"/>
          <w:lang w:eastAsia="it-IT"/>
        </w:rPr>
        <w:t>prescelta.</w:t>
      </w:r>
      <w:r w:rsidR="004C4CE0" w:rsidRPr="004C4CE0">
        <w:rPr>
          <w:rFonts w:eastAsia="Times New Roman"/>
          <w:lang w:eastAsia="it-IT"/>
        </w:rPr>
        <w:t xml:space="preserve"> </w:t>
      </w:r>
      <w:r w:rsidRPr="004C4CE0">
        <w:rPr>
          <w:rFonts w:eastAsia="Times New Roman"/>
          <w:bCs/>
          <w:iCs/>
          <w:lang w:eastAsia="it-IT"/>
        </w:rPr>
        <w:t>Ciascun elettore può altresì esprimere, nelle apposite</w:t>
      </w:r>
      <w:r w:rsidR="0035196C">
        <w:rPr>
          <w:rFonts w:eastAsia="Times New Roman"/>
          <w:bCs/>
          <w:iCs/>
          <w:lang w:eastAsia="it-IT"/>
        </w:rPr>
        <w:t xml:space="preserve"> </w:t>
      </w:r>
      <w:r w:rsidRPr="004C4CE0">
        <w:rPr>
          <w:rFonts w:eastAsia="Times New Roman"/>
          <w:bCs/>
          <w:iCs/>
          <w:lang w:eastAsia="it-IT"/>
        </w:rPr>
        <w:t>righe stampate sotto il medesimo contrassegno, uno o due voti di</w:t>
      </w:r>
      <w:r w:rsidR="0035196C">
        <w:rPr>
          <w:rFonts w:eastAsia="Times New Roman"/>
          <w:bCs/>
          <w:iCs/>
          <w:lang w:eastAsia="it-IT"/>
        </w:rPr>
        <w:t xml:space="preserve"> </w:t>
      </w:r>
      <w:r w:rsidRPr="004C4CE0">
        <w:rPr>
          <w:rFonts w:eastAsia="Times New Roman"/>
          <w:bCs/>
          <w:iCs/>
          <w:lang w:eastAsia="it-IT"/>
        </w:rPr>
        <w:t>preferenza, scrivendo il cognome di non più di due candidati</w:t>
      </w:r>
      <w:r w:rsidR="0035196C">
        <w:rPr>
          <w:rFonts w:eastAsia="Times New Roman"/>
          <w:bCs/>
          <w:iCs/>
          <w:lang w:eastAsia="it-IT"/>
        </w:rPr>
        <w:t xml:space="preserve"> </w:t>
      </w:r>
      <w:r w:rsidRPr="004C4CE0">
        <w:rPr>
          <w:rFonts w:eastAsia="Times New Roman"/>
          <w:bCs/>
          <w:iCs/>
          <w:lang w:eastAsia="it-IT"/>
        </w:rPr>
        <w:t>compresi nella lista da lui votata. Nel caso di espressione di due</w:t>
      </w:r>
      <w:r w:rsidR="0035196C">
        <w:rPr>
          <w:rFonts w:eastAsia="Times New Roman"/>
          <w:bCs/>
          <w:iCs/>
          <w:lang w:eastAsia="it-IT"/>
        </w:rPr>
        <w:t xml:space="preserve"> </w:t>
      </w:r>
      <w:r w:rsidRPr="004C4CE0">
        <w:rPr>
          <w:rFonts w:eastAsia="Times New Roman"/>
          <w:bCs/>
          <w:iCs/>
          <w:lang w:eastAsia="it-IT"/>
        </w:rPr>
        <w:t>preferenze, esse devono riguardare candidati di sesso diverso della</w:t>
      </w:r>
      <w:r w:rsidR="0035196C">
        <w:rPr>
          <w:rFonts w:eastAsia="Times New Roman"/>
          <w:bCs/>
          <w:iCs/>
          <w:lang w:eastAsia="it-IT"/>
        </w:rPr>
        <w:t xml:space="preserve"> </w:t>
      </w:r>
      <w:r w:rsidRPr="004C4CE0">
        <w:rPr>
          <w:rFonts w:eastAsia="Times New Roman"/>
          <w:bCs/>
          <w:iCs/>
          <w:lang w:eastAsia="it-IT"/>
        </w:rPr>
        <w:t>stessa lista, pena l'annullamento della seconda preferenza</w:t>
      </w:r>
      <w:r w:rsidR="004C4CE0" w:rsidRPr="004C4CE0">
        <w:rPr>
          <w:rFonts w:eastAsia="Times New Roman"/>
          <w:bCs/>
          <w:iCs/>
          <w:lang w:eastAsia="it-IT"/>
        </w:rPr>
        <w:t xml:space="preserve"> </w:t>
      </w:r>
      <w:r w:rsidRPr="004C4CE0">
        <w:rPr>
          <w:rFonts w:eastAsia="Times New Roman"/>
          <w:lang w:eastAsia="it-IT"/>
        </w:rPr>
        <w:t>. I</w:t>
      </w:r>
      <w:r w:rsidR="0035196C">
        <w:rPr>
          <w:rFonts w:eastAsia="Times New Roman"/>
          <w:lang w:eastAsia="it-IT"/>
        </w:rPr>
        <w:t xml:space="preserve"> </w:t>
      </w:r>
      <w:r w:rsidRPr="004C4CE0">
        <w:rPr>
          <w:rFonts w:eastAsia="Times New Roman"/>
          <w:lang w:eastAsia="it-IT"/>
        </w:rPr>
        <w:t>contrassegni devono essere riprodotti sulle schede con il diametro di</w:t>
      </w:r>
      <w:r w:rsidR="0035196C">
        <w:rPr>
          <w:rFonts w:eastAsia="Times New Roman"/>
          <w:lang w:eastAsia="it-IT"/>
        </w:rPr>
        <w:t xml:space="preserve"> centimetri 3.</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L'attribuzione dei seggi alle liste é effettuata</w:t>
      </w:r>
      <w:r w:rsidR="0035196C">
        <w:rPr>
          <w:rFonts w:eastAsia="Times New Roman"/>
          <w:lang w:eastAsia="it-IT"/>
        </w:rPr>
        <w:t xml:space="preserve"> </w:t>
      </w:r>
      <w:r w:rsidRPr="004C4CE0">
        <w:rPr>
          <w:rFonts w:eastAsia="Times New Roman"/>
          <w:lang w:eastAsia="it-IT"/>
        </w:rPr>
        <w:t>successivamente alla proclamazione dell'elezione del sindaco al</w:t>
      </w:r>
      <w:r w:rsidR="0035196C">
        <w:rPr>
          <w:rFonts w:eastAsia="Times New Roman"/>
          <w:lang w:eastAsia="it-IT"/>
        </w:rPr>
        <w:t xml:space="preserve"> </w:t>
      </w:r>
      <w:r w:rsidRPr="004C4CE0">
        <w:rPr>
          <w:rFonts w:eastAsia="Times New Roman"/>
          <w:lang w:eastAsia="it-IT"/>
        </w:rPr>
        <w:t>termine</w:t>
      </w:r>
      <w:r w:rsidR="0035196C">
        <w:rPr>
          <w:rFonts w:eastAsia="Times New Roman"/>
          <w:lang w:eastAsia="it-IT"/>
        </w:rPr>
        <w:t xml:space="preserve"> del primo o del secondo turno.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La cifra elettorale di una lista é costituita dalla somma dei</w:t>
      </w:r>
      <w:r w:rsidR="0035196C">
        <w:rPr>
          <w:rFonts w:eastAsia="Times New Roman"/>
          <w:lang w:eastAsia="it-IT"/>
        </w:rPr>
        <w:t xml:space="preserve"> </w:t>
      </w:r>
      <w:r w:rsidRPr="004C4CE0">
        <w:rPr>
          <w:rFonts w:eastAsia="Times New Roman"/>
          <w:lang w:eastAsia="it-IT"/>
        </w:rPr>
        <w:t>voti validi riportati dalla lista stessa in tutte le sezioni del</w:t>
      </w:r>
      <w:r w:rsidR="0035196C">
        <w:rPr>
          <w:rFonts w:eastAsia="Times New Roman"/>
          <w:lang w:eastAsia="it-IT"/>
        </w:rPr>
        <w:t xml:space="preserve"> comune.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La cifra individuale di ciascun candidato a consigliere comunale</w:t>
      </w:r>
      <w:r w:rsidR="0035196C">
        <w:rPr>
          <w:rFonts w:eastAsia="Times New Roman"/>
          <w:lang w:eastAsia="it-IT"/>
        </w:rPr>
        <w:t xml:space="preserve"> </w:t>
      </w:r>
      <w:r w:rsidRPr="004C4CE0">
        <w:rPr>
          <w:rFonts w:eastAsia="Times New Roman"/>
          <w:lang w:eastAsia="it-IT"/>
        </w:rPr>
        <w:t>é costituita dalla cifra di lista au</w:t>
      </w:r>
      <w:r w:rsidR="0035196C">
        <w:rPr>
          <w:rFonts w:eastAsia="Times New Roman"/>
          <w:lang w:eastAsia="it-IT"/>
        </w:rPr>
        <w:t>mentata dei voti di preferenza.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Non sono ammesse all'assegnazione dei seggi quelle liste che</w:t>
      </w:r>
      <w:r w:rsidR="0035196C">
        <w:rPr>
          <w:rFonts w:eastAsia="Times New Roman"/>
          <w:lang w:eastAsia="it-IT"/>
        </w:rPr>
        <w:t xml:space="preserve"> </w:t>
      </w:r>
      <w:r w:rsidRPr="004C4CE0">
        <w:rPr>
          <w:rFonts w:eastAsia="Times New Roman"/>
          <w:lang w:eastAsia="it-IT"/>
        </w:rPr>
        <w:t>abbiano ottenuto al primo turno meno del 3 per cento dei voti validi</w:t>
      </w:r>
      <w:r w:rsidR="0035196C">
        <w:rPr>
          <w:rFonts w:eastAsia="Times New Roman"/>
          <w:lang w:eastAsia="it-IT"/>
        </w:rPr>
        <w:t xml:space="preserve"> </w:t>
      </w:r>
      <w:r w:rsidRPr="004C4CE0">
        <w:rPr>
          <w:rFonts w:eastAsia="Times New Roman"/>
          <w:lang w:eastAsia="it-IT"/>
        </w:rPr>
        <w:t>e che non appartengano a nessun gruppo di liste che abbia superato</w:t>
      </w:r>
      <w:r w:rsidR="0035196C">
        <w:rPr>
          <w:rFonts w:eastAsia="Times New Roman"/>
          <w:lang w:eastAsia="it-IT"/>
        </w:rPr>
        <w:t xml:space="preserve"> tale soglia.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8. Salvo quanto disposto dal comma 10, per l'assegnazione del</w:t>
      </w:r>
      <w:r w:rsidR="0035196C">
        <w:rPr>
          <w:rFonts w:eastAsia="Times New Roman"/>
          <w:lang w:eastAsia="it-IT"/>
        </w:rPr>
        <w:t xml:space="preserve"> </w:t>
      </w:r>
      <w:r w:rsidRPr="004C4CE0">
        <w:rPr>
          <w:rFonts w:eastAsia="Times New Roman"/>
          <w:lang w:eastAsia="it-IT"/>
        </w:rPr>
        <w:t>numero dei consiglieri a ciascuna lista o a ciascun gruppo di liste</w:t>
      </w:r>
      <w:r w:rsidR="0035196C">
        <w:rPr>
          <w:rFonts w:eastAsia="Times New Roman"/>
          <w:lang w:eastAsia="it-IT"/>
        </w:rPr>
        <w:t xml:space="preserve"> </w:t>
      </w:r>
      <w:r w:rsidRPr="004C4CE0">
        <w:rPr>
          <w:rFonts w:eastAsia="Times New Roman"/>
          <w:lang w:eastAsia="it-IT"/>
        </w:rPr>
        <w:t>collegate, nel turno di elezione del sindaco, con i rispettivi</w:t>
      </w:r>
      <w:r w:rsidR="0035196C">
        <w:rPr>
          <w:rFonts w:eastAsia="Times New Roman"/>
          <w:lang w:eastAsia="it-IT"/>
        </w:rPr>
        <w:t xml:space="preserve"> </w:t>
      </w:r>
      <w:r w:rsidRPr="004C4CE0">
        <w:rPr>
          <w:rFonts w:eastAsia="Times New Roman"/>
          <w:lang w:eastAsia="it-IT"/>
        </w:rPr>
        <w:t>candidati alla carica di sindaco si divide la cifra elettorale di</w:t>
      </w:r>
      <w:r w:rsidR="0035196C">
        <w:rPr>
          <w:rFonts w:eastAsia="Times New Roman"/>
          <w:lang w:eastAsia="it-IT"/>
        </w:rPr>
        <w:t xml:space="preserve"> </w:t>
      </w:r>
      <w:r w:rsidRPr="004C4CE0">
        <w:rPr>
          <w:rFonts w:eastAsia="Times New Roman"/>
          <w:lang w:eastAsia="it-IT"/>
        </w:rPr>
        <w:t>ciascuna lista o gruppo di liste collegate successivamente per 1, 2,</w:t>
      </w:r>
      <w:r w:rsidR="0035196C">
        <w:rPr>
          <w:rFonts w:eastAsia="Times New Roman"/>
          <w:lang w:eastAsia="it-IT"/>
        </w:rPr>
        <w:t xml:space="preserve"> </w:t>
      </w:r>
      <w:r w:rsidRPr="004C4CE0">
        <w:rPr>
          <w:rFonts w:eastAsia="Times New Roman"/>
          <w:lang w:eastAsia="it-IT"/>
        </w:rPr>
        <w:t>3, 4, sino a concorrenza del numero dei consiglieri da eleggere e</w:t>
      </w:r>
      <w:r w:rsidR="0035196C">
        <w:rPr>
          <w:rFonts w:eastAsia="Times New Roman"/>
          <w:lang w:eastAsia="it-IT"/>
        </w:rPr>
        <w:t xml:space="preserve"> </w:t>
      </w:r>
      <w:r w:rsidRPr="004C4CE0">
        <w:rPr>
          <w:rFonts w:eastAsia="Times New Roman"/>
          <w:lang w:eastAsia="it-IT"/>
        </w:rPr>
        <w:t>quindi si scelgono, fra i quozienti cosi ottenuti, i più alti, in</w:t>
      </w:r>
      <w:r w:rsidR="0035196C">
        <w:rPr>
          <w:rFonts w:eastAsia="Times New Roman"/>
          <w:lang w:eastAsia="it-IT"/>
        </w:rPr>
        <w:t xml:space="preserve"> </w:t>
      </w:r>
      <w:r w:rsidRPr="004C4CE0">
        <w:rPr>
          <w:rFonts w:eastAsia="Times New Roman"/>
          <w:lang w:eastAsia="it-IT"/>
        </w:rPr>
        <w:t>numero eguale a quello dei consiglieri da eleggere, disponendoli in</w:t>
      </w:r>
      <w:r w:rsidR="0035196C">
        <w:rPr>
          <w:rFonts w:eastAsia="Times New Roman"/>
          <w:lang w:eastAsia="it-IT"/>
        </w:rPr>
        <w:t xml:space="preserve"> </w:t>
      </w:r>
      <w:r w:rsidRPr="004C4CE0">
        <w:rPr>
          <w:rFonts w:eastAsia="Times New Roman"/>
          <w:lang w:eastAsia="it-IT"/>
        </w:rPr>
        <w:t>una graduatoria decrescente. Ciascuna lista o gruppo di liste avrà</w:t>
      </w:r>
      <w:r w:rsidR="0035196C">
        <w:rPr>
          <w:rFonts w:eastAsia="Times New Roman"/>
          <w:lang w:eastAsia="it-IT"/>
        </w:rPr>
        <w:t xml:space="preserve"> </w:t>
      </w:r>
      <w:r w:rsidRPr="004C4CE0">
        <w:rPr>
          <w:rFonts w:eastAsia="Times New Roman"/>
          <w:lang w:eastAsia="it-IT"/>
        </w:rPr>
        <w:t>tanti rappresentanti quanti sono i quozienti ad essa appartenenti</w:t>
      </w:r>
      <w:r w:rsidR="0035196C">
        <w:rPr>
          <w:rFonts w:eastAsia="Times New Roman"/>
          <w:lang w:eastAsia="it-IT"/>
        </w:rPr>
        <w:t xml:space="preserve"> </w:t>
      </w:r>
      <w:r w:rsidRPr="004C4CE0">
        <w:rPr>
          <w:rFonts w:eastAsia="Times New Roman"/>
          <w:lang w:eastAsia="it-IT"/>
        </w:rPr>
        <w:t>compresi nella graduatoria. A parità di quoziente, nelle cifre</w:t>
      </w:r>
      <w:r w:rsidR="0035196C">
        <w:rPr>
          <w:rFonts w:eastAsia="Times New Roman"/>
          <w:lang w:eastAsia="it-IT"/>
        </w:rPr>
        <w:t xml:space="preserve"> </w:t>
      </w:r>
      <w:r w:rsidRPr="004C4CE0">
        <w:rPr>
          <w:rFonts w:eastAsia="Times New Roman"/>
          <w:lang w:eastAsia="it-IT"/>
        </w:rPr>
        <w:t>intere e decimali, il posto é attribuito alla lista o gruppo di</w:t>
      </w:r>
      <w:r w:rsidR="0035196C">
        <w:rPr>
          <w:rFonts w:eastAsia="Times New Roman"/>
          <w:lang w:eastAsia="it-IT"/>
        </w:rPr>
        <w:t xml:space="preserve"> </w:t>
      </w:r>
      <w:r w:rsidRPr="004C4CE0">
        <w:rPr>
          <w:rFonts w:eastAsia="Times New Roman"/>
          <w:lang w:eastAsia="it-IT"/>
        </w:rPr>
        <w:t>liste che ha ottenuto la maggiore cifra elettorale e, a parità di</w:t>
      </w:r>
      <w:r w:rsidR="0035196C">
        <w:rPr>
          <w:rFonts w:eastAsia="Times New Roman"/>
          <w:lang w:eastAsia="it-IT"/>
        </w:rPr>
        <w:t xml:space="preserve"> </w:t>
      </w:r>
      <w:r w:rsidRPr="004C4CE0">
        <w:rPr>
          <w:rFonts w:eastAsia="Times New Roman"/>
          <w:lang w:eastAsia="it-IT"/>
        </w:rPr>
        <w:t>quest'ultima, per sorteggio. Se ad una lista spettano più posti di</w:t>
      </w:r>
      <w:r w:rsidR="0035196C">
        <w:rPr>
          <w:rFonts w:eastAsia="Times New Roman"/>
          <w:lang w:eastAsia="it-IT"/>
        </w:rPr>
        <w:t xml:space="preserve"> </w:t>
      </w:r>
      <w:r w:rsidRPr="004C4CE0">
        <w:rPr>
          <w:rFonts w:eastAsia="Times New Roman"/>
          <w:lang w:eastAsia="it-IT"/>
        </w:rPr>
        <w:t>quanti sono i suoi candidati, i posti eccedenti sono distribuiti, fra</w:t>
      </w:r>
      <w:r w:rsidR="0035196C">
        <w:rPr>
          <w:rFonts w:eastAsia="Times New Roman"/>
          <w:lang w:eastAsia="it-IT"/>
        </w:rPr>
        <w:t xml:space="preserve"> </w:t>
      </w:r>
      <w:r w:rsidRPr="004C4CE0">
        <w:rPr>
          <w:rFonts w:eastAsia="Times New Roman"/>
          <w:lang w:eastAsia="it-IT"/>
        </w:rPr>
        <w:t xml:space="preserve">le altre liste, </w:t>
      </w:r>
      <w:r w:rsidR="0035196C">
        <w:rPr>
          <w:rFonts w:eastAsia="Times New Roman"/>
          <w:lang w:eastAsia="it-IT"/>
        </w:rPr>
        <w:t>secondo l'ordine dei quozienti.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9. Nell'ambito di ciascun gruppo di liste collegate la cifra</w:t>
      </w:r>
      <w:r w:rsidR="0035196C">
        <w:rPr>
          <w:rFonts w:eastAsia="Times New Roman"/>
          <w:lang w:eastAsia="it-IT"/>
        </w:rPr>
        <w:t xml:space="preserve"> </w:t>
      </w:r>
      <w:r w:rsidRPr="004C4CE0">
        <w:rPr>
          <w:rFonts w:eastAsia="Times New Roman"/>
          <w:lang w:eastAsia="it-IT"/>
        </w:rPr>
        <w:t>elettorale di ciascuna di esse, corrispondente ai voti riportati nel</w:t>
      </w:r>
      <w:r w:rsidR="0035196C">
        <w:rPr>
          <w:rFonts w:eastAsia="Times New Roman"/>
          <w:lang w:eastAsia="it-IT"/>
        </w:rPr>
        <w:t xml:space="preserve"> </w:t>
      </w:r>
      <w:r w:rsidRPr="004C4CE0">
        <w:rPr>
          <w:rFonts w:eastAsia="Times New Roman"/>
          <w:lang w:eastAsia="it-IT"/>
        </w:rPr>
        <w:t>primo turno, é divisa per 1, 2, 3, 4,... sino a concorrenza del</w:t>
      </w:r>
      <w:r w:rsidR="0035196C">
        <w:rPr>
          <w:rFonts w:eastAsia="Times New Roman"/>
          <w:lang w:eastAsia="it-IT"/>
        </w:rPr>
        <w:t xml:space="preserve"> </w:t>
      </w:r>
      <w:r w:rsidRPr="004C4CE0">
        <w:rPr>
          <w:rFonts w:eastAsia="Times New Roman"/>
          <w:lang w:eastAsia="it-IT"/>
        </w:rPr>
        <w:t>numero dei seggi spettanti al gruppo di liste. Si determinano in tal</w:t>
      </w:r>
      <w:r w:rsidR="0035196C">
        <w:rPr>
          <w:rFonts w:eastAsia="Times New Roman"/>
          <w:lang w:eastAsia="it-IT"/>
        </w:rPr>
        <w:t xml:space="preserve"> </w:t>
      </w:r>
      <w:r w:rsidRPr="004C4CE0">
        <w:rPr>
          <w:rFonts w:eastAsia="Times New Roman"/>
          <w:lang w:eastAsia="it-IT"/>
        </w:rPr>
        <w:t>modo i quozienti più alti e, quindi, il numero dei seggi spettanti</w:t>
      </w:r>
      <w:r w:rsidR="0035196C">
        <w:rPr>
          <w:rFonts w:eastAsia="Times New Roman"/>
          <w:lang w:eastAsia="it-IT"/>
        </w:rPr>
        <w:t xml:space="preserve"> ad ogni lista.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10. Qualora un candidato alla carica di sindaco sia proclamato</w:t>
      </w:r>
      <w:r w:rsidR="0035196C">
        <w:rPr>
          <w:rFonts w:eastAsia="Times New Roman"/>
          <w:lang w:eastAsia="it-IT"/>
        </w:rPr>
        <w:t xml:space="preserve"> </w:t>
      </w:r>
      <w:r w:rsidRPr="004C4CE0">
        <w:rPr>
          <w:rFonts w:eastAsia="Times New Roman"/>
          <w:lang w:eastAsia="it-IT"/>
        </w:rPr>
        <w:t>eletto al primo turno, alla lista o al gruppo di liste a lui</w:t>
      </w:r>
      <w:r w:rsidR="0035196C">
        <w:rPr>
          <w:rFonts w:eastAsia="Times New Roman"/>
          <w:lang w:eastAsia="it-IT"/>
        </w:rPr>
        <w:t xml:space="preserve"> </w:t>
      </w:r>
      <w:r w:rsidRPr="004C4CE0">
        <w:rPr>
          <w:rFonts w:eastAsia="Times New Roman"/>
          <w:lang w:eastAsia="it-IT"/>
        </w:rPr>
        <w:t>collegate che non abbia già conseguito, ai sensi del comma 8, almeno</w:t>
      </w:r>
      <w:r w:rsidR="0035196C">
        <w:rPr>
          <w:rFonts w:eastAsia="Times New Roman"/>
          <w:lang w:eastAsia="it-IT"/>
        </w:rPr>
        <w:t xml:space="preserve"> </w:t>
      </w:r>
      <w:r w:rsidRPr="004C4CE0">
        <w:rPr>
          <w:rFonts w:eastAsia="Times New Roman"/>
          <w:lang w:eastAsia="it-IT"/>
        </w:rPr>
        <w:t>il 60 per cento dei seggi del consiglio, ma abbia ottenuto almeno il</w:t>
      </w:r>
      <w:r w:rsidR="0035196C">
        <w:rPr>
          <w:rFonts w:eastAsia="Times New Roman"/>
          <w:lang w:eastAsia="it-IT"/>
        </w:rPr>
        <w:t xml:space="preserve"> </w:t>
      </w:r>
      <w:r w:rsidRPr="004C4CE0">
        <w:rPr>
          <w:rFonts w:eastAsia="Times New Roman"/>
          <w:lang w:eastAsia="it-IT"/>
        </w:rPr>
        <w:t>40 per cento dei voti validi, viene assegnato il 60 per cento dei</w:t>
      </w:r>
      <w:r w:rsidR="0035196C">
        <w:rPr>
          <w:rFonts w:eastAsia="Times New Roman"/>
          <w:lang w:eastAsia="it-IT"/>
        </w:rPr>
        <w:t xml:space="preserve"> </w:t>
      </w:r>
      <w:r w:rsidRPr="004C4CE0">
        <w:rPr>
          <w:rFonts w:eastAsia="Times New Roman"/>
          <w:lang w:eastAsia="it-IT"/>
        </w:rPr>
        <w:t>seggi, sempreché nessuna altra lista o altra gruppo di liste</w:t>
      </w:r>
      <w:r w:rsidR="0035196C">
        <w:rPr>
          <w:rFonts w:eastAsia="Times New Roman"/>
          <w:lang w:eastAsia="it-IT"/>
        </w:rPr>
        <w:t xml:space="preserve"> </w:t>
      </w:r>
      <w:r w:rsidRPr="004C4CE0">
        <w:rPr>
          <w:rFonts w:eastAsia="Times New Roman"/>
          <w:lang w:eastAsia="it-IT"/>
        </w:rPr>
        <w:t>collegate abbia superato il 50 per cento dei voti validi. Qualora un</w:t>
      </w:r>
      <w:r w:rsidR="0035196C">
        <w:rPr>
          <w:rFonts w:eastAsia="Times New Roman"/>
          <w:lang w:eastAsia="it-IT"/>
        </w:rPr>
        <w:t xml:space="preserve"> </w:t>
      </w:r>
      <w:r w:rsidRPr="004C4CE0">
        <w:rPr>
          <w:rFonts w:eastAsia="Times New Roman"/>
          <w:lang w:eastAsia="it-IT"/>
        </w:rPr>
        <w:t>candidato alla carica di sindaco sia proclamato eletto al secondo</w:t>
      </w:r>
      <w:r w:rsidR="0035196C">
        <w:rPr>
          <w:rFonts w:eastAsia="Times New Roman"/>
          <w:lang w:eastAsia="it-IT"/>
        </w:rPr>
        <w:t xml:space="preserve"> </w:t>
      </w:r>
      <w:r w:rsidRPr="004C4CE0">
        <w:rPr>
          <w:rFonts w:eastAsia="Times New Roman"/>
          <w:lang w:eastAsia="it-IT"/>
        </w:rPr>
        <w:t>turno, alla lista o al gruppo di liste ad esso collegate che non</w:t>
      </w:r>
      <w:r w:rsidR="0035196C">
        <w:rPr>
          <w:rFonts w:eastAsia="Times New Roman"/>
          <w:lang w:eastAsia="it-IT"/>
        </w:rPr>
        <w:t xml:space="preserve"> </w:t>
      </w:r>
      <w:r w:rsidRPr="004C4CE0">
        <w:rPr>
          <w:rFonts w:eastAsia="Times New Roman"/>
          <w:lang w:eastAsia="it-IT"/>
        </w:rPr>
        <w:t>abbia già conseguito, ai sensi del comma 8, almeno il 60 per cento</w:t>
      </w:r>
      <w:r w:rsidR="0035196C">
        <w:rPr>
          <w:rFonts w:eastAsia="Times New Roman"/>
          <w:lang w:eastAsia="it-IT"/>
        </w:rPr>
        <w:t xml:space="preserve"> </w:t>
      </w:r>
      <w:r w:rsidRPr="004C4CE0">
        <w:rPr>
          <w:rFonts w:eastAsia="Times New Roman"/>
          <w:lang w:eastAsia="it-IT"/>
        </w:rPr>
        <w:t>dei seggi del consiglio, viene assegnato il 60 per cento dei seggi,</w:t>
      </w:r>
      <w:r w:rsidR="0035196C">
        <w:rPr>
          <w:rFonts w:eastAsia="Times New Roman"/>
          <w:lang w:eastAsia="it-IT"/>
        </w:rPr>
        <w:t xml:space="preserve"> </w:t>
      </w:r>
      <w:r w:rsidRPr="004C4CE0">
        <w:rPr>
          <w:rFonts w:eastAsia="Times New Roman"/>
          <w:lang w:eastAsia="it-IT"/>
        </w:rPr>
        <w:t>sempreché nessuna altra lista o altro gruppo di liste collegate al</w:t>
      </w:r>
      <w:r w:rsidR="0035196C">
        <w:rPr>
          <w:rFonts w:eastAsia="Times New Roman"/>
          <w:lang w:eastAsia="it-IT"/>
        </w:rPr>
        <w:t xml:space="preserve"> </w:t>
      </w:r>
      <w:r w:rsidRPr="004C4CE0">
        <w:rPr>
          <w:rFonts w:eastAsia="Times New Roman"/>
          <w:lang w:eastAsia="it-IT"/>
        </w:rPr>
        <w:t>primo turno abbia già superato nel turno medesimo il 50 per cento</w:t>
      </w:r>
      <w:r w:rsidR="0035196C">
        <w:rPr>
          <w:rFonts w:eastAsia="Times New Roman"/>
          <w:lang w:eastAsia="it-IT"/>
        </w:rPr>
        <w:t xml:space="preserve"> </w:t>
      </w:r>
      <w:r w:rsidRPr="004C4CE0">
        <w:rPr>
          <w:rFonts w:eastAsia="Times New Roman"/>
          <w:lang w:eastAsia="it-IT"/>
        </w:rPr>
        <w:t>dei voti validi. I restanti seggi vengono assegnati alle altre liste</w:t>
      </w:r>
      <w:r w:rsidR="0035196C">
        <w:rPr>
          <w:rFonts w:eastAsia="Times New Roman"/>
          <w:lang w:eastAsia="it-IT"/>
        </w:rPr>
        <w:t xml:space="preserve"> </w:t>
      </w:r>
      <w:r w:rsidRPr="004C4CE0">
        <w:rPr>
          <w:rFonts w:eastAsia="Times New Roman"/>
          <w:lang w:eastAsia="it-IT"/>
        </w:rPr>
        <w:t xml:space="preserve">o gruppi di liste </w:t>
      </w:r>
      <w:r w:rsidR="0035196C">
        <w:rPr>
          <w:rFonts w:eastAsia="Times New Roman"/>
          <w:lang w:eastAsia="it-IT"/>
        </w:rPr>
        <w:t>collegate ai sensi del comma 8.</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11. Una volta determinato il numero dei seggi spettanti a ciascuna</w:t>
      </w:r>
      <w:r w:rsidR="0035196C">
        <w:rPr>
          <w:rFonts w:eastAsia="Times New Roman"/>
          <w:lang w:eastAsia="it-IT"/>
        </w:rPr>
        <w:t xml:space="preserve"> </w:t>
      </w:r>
      <w:r w:rsidRPr="004C4CE0">
        <w:rPr>
          <w:rFonts w:eastAsia="Times New Roman"/>
          <w:lang w:eastAsia="it-IT"/>
        </w:rPr>
        <w:t>lista o gruppo di liste collegate, sono in primo luogo proclamati</w:t>
      </w:r>
      <w:r w:rsidR="0035196C">
        <w:rPr>
          <w:rFonts w:eastAsia="Times New Roman"/>
          <w:lang w:eastAsia="it-IT"/>
        </w:rPr>
        <w:t xml:space="preserve"> </w:t>
      </w:r>
      <w:r w:rsidRPr="004C4CE0">
        <w:rPr>
          <w:rFonts w:eastAsia="Times New Roman"/>
          <w:lang w:eastAsia="it-IT"/>
        </w:rPr>
        <w:t>eletti alla carica di consigliere i candidati alla carica di sindaco,</w:t>
      </w:r>
      <w:r w:rsidR="0035196C">
        <w:rPr>
          <w:rFonts w:eastAsia="Times New Roman"/>
          <w:lang w:eastAsia="it-IT"/>
        </w:rPr>
        <w:t xml:space="preserve"> </w:t>
      </w:r>
      <w:r w:rsidRPr="004C4CE0">
        <w:rPr>
          <w:rFonts w:eastAsia="Times New Roman"/>
          <w:lang w:eastAsia="it-IT"/>
        </w:rPr>
        <w:t>non risultati eletti, collegati a ciascuna lista che abbia ottenuto</w:t>
      </w:r>
      <w:r w:rsidR="0035196C">
        <w:rPr>
          <w:rFonts w:eastAsia="Times New Roman"/>
          <w:lang w:eastAsia="it-IT"/>
        </w:rPr>
        <w:t xml:space="preserve"> </w:t>
      </w:r>
      <w:r w:rsidRPr="004C4CE0">
        <w:rPr>
          <w:rFonts w:eastAsia="Times New Roman"/>
          <w:lang w:eastAsia="it-IT"/>
        </w:rPr>
        <w:t>almeno un seggio. In caso di collegamento di più liste al medesimo</w:t>
      </w:r>
      <w:r w:rsidR="0035196C">
        <w:rPr>
          <w:rFonts w:eastAsia="Times New Roman"/>
          <w:lang w:eastAsia="it-IT"/>
        </w:rPr>
        <w:t xml:space="preserve"> </w:t>
      </w:r>
      <w:r w:rsidRPr="004C4CE0">
        <w:rPr>
          <w:rFonts w:eastAsia="Times New Roman"/>
          <w:lang w:eastAsia="it-IT"/>
        </w:rPr>
        <w:t>candidato alla carica di sindaco risultato non eletto, il seggio</w:t>
      </w:r>
      <w:r w:rsidR="0035196C">
        <w:rPr>
          <w:rFonts w:eastAsia="Times New Roman"/>
          <w:lang w:eastAsia="it-IT"/>
        </w:rPr>
        <w:t xml:space="preserve"> </w:t>
      </w:r>
      <w:r w:rsidRPr="004C4CE0">
        <w:rPr>
          <w:rFonts w:eastAsia="Times New Roman"/>
          <w:lang w:eastAsia="it-IT"/>
        </w:rPr>
        <w:t>spettante a quest'ultimo é detratto dai seggi complessivamente</w:t>
      </w:r>
      <w:r w:rsidR="0035196C">
        <w:rPr>
          <w:rFonts w:eastAsia="Times New Roman"/>
          <w:lang w:eastAsia="it-IT"/>
        </w:rPr>
        <w:t xml:space="preserve"> </w:t>
      </w:r>
      <w:r w:rsidRPr="004C4CE0">
        <w:rPr>
          <w:rFonts w:eastAsia="Times New Roman"/>
          <w:lang w:eastAsia="it-IT"/>
        </w:rPr>
        <w:t>attribuit</w:t>
      </w:r>
      <w:r w:rsidR="0035196C">
        <w:rPr>
          <w:rFonts w:eastAsia="Times New Roman"/>
          <w:lang w:eastAsia="it-IT"/>
        </w:rPr>
        <w:t>i al gruppo di liste collegate.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12. Compiute le operazioni di cui al comma 11 sono proclamati</w:t>
      </w:r>
      <w:r w:rsidR="0035196C">
        <w:rPr>
          <w:rFonts w:eastAsia="Times New Roman"/>
          <w:lang w:eastAsia="it-IT"/>
        </w:rPr>
        <w:t xml:space="preserve"> </w:t>
      </w:r>
      <w:r w:rsidRPr="004C4CE0">
        <w:rPr>
          <w:rFonts w:eastAsia="Times New Roman"/>
          <w:lang w:eastAsia="it-IT"/>
        </w:rPr>
        <w:t>eletti consiglieri comunali i candidati di ciascuna lista secondo</w:t>
      </w:r>
      <w:r w:rsidR="0035196C">
        <w:rPr>
          <w:rFonts w:eastAsia="Times New Roman"/>
          <w:lang w:eastAsia="it-IT"/>
        </w:rPr>
        <w:t xml:space="preserve"> </w:t>
      </w:r>
      <w:r w:rsidRPr="004C4CE0">
        <w:rPr>
          <w:rFonts w:eastAsia="Times New Roman"/>
          <w:lang w:eastAsia="it-IT"/>
        </w:rPr>
        <w:t>l'ordine delle rispettive cifre individuali. In caso di parità di</w:t>
      </w:r>
      <w:r w:rsidR="0035196C">
        <w:rPr>
          <w:rFonts w:eastAsia="Times New Roman"/>
          <w:lang w:eastAsia="it-IT"/>
        </w:rPr>
        <w:t xml:space="preserve"> </w:t>
      </w:r>
      <w:r w:rsidRPr="004C4CE0">
        <w:rPr>
          <w:rFonts w:eastAsia="Times New Roman"/>
          <w:lang w:eastAsia="it-IT"/>
        </w:rPr>
        <w:t>cifra individuale, sono proclamati eletti i candidati che precedono</w:t>
      </w:r>
      <w:r w:rsidR="0035196C">
        <w:rPr>
          <w:rFonts w:eastAsia="Times New Roman"/>
          <w:lang w:eastAsia="it-IT"/>
        </w:rPr>
        <w:t xml:space="preserve"> nell'ordine di lista.</w:t>
      </w:r>
    </w:p>
    <w:p w:rsidR="0035196C" w:rsidRDefault="0035196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A53716" w:rsidRDefault="00A5371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A53716" w:rsidRDefault="00A5371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A53716" w:rsidRDefault="00A5371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A53716" w:rsidRDefault="00A5371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35196C" w:rsidRDefault="003D4021" w:rsidP="0035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5196C">
        <w:rPr>
          <w:rFonts w:eastAsia="Times New Roman"/>
          <w:b/>
          <w:lang w:eastAsia="it-IT"/>
        </w:rPr>
        <w:lastRenderedPageBreak/>
        <w:t>Art</w:t>
      </w:r>
      <w:r w:rsidR="0035196C">
        <w:rPr>
          <w:rFonts w:eastAsia="Times New Roman"/>
          <w:b/>
          <w:lang w:eastAsia="it-IT"/>
        </w:rPr>
        <w:t>icolo</w:t>
      </w:r>
      <w:r w:rsidRPr="0035196C">
        <w:rPr>
          <w:rFonts w:eastAsia="Times New Roman"/>
          <w:b/>
          <w:lang w:eastAsia="it-IT"/>
        </w:rPr>
        <w:t xml:space="preserve"> 74</w:t>
      </w:r>
    </w:p>
    <w:p w:rsidR="003D4021" w:rsidRPr="0035196C" w:rsidRDefault="003D4021" w:rsidP="0035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5196C">
        <w:rPr>
          <w:rFonts w:eastAsia="Times New Roman"/>
          <w:b/>
          <w:lang w:eastAsia="it-IT"/>
        </w:rPr>
        <w:t>Elezione del presidente della provincia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Il presidente della provincia é eletto a suffragio universale e</w:t>
      </w:r>
      <w:r w:rsidR="0035196C">
        <w:rPr>
          <w:rFonts w:eastAsia="Times New Roman"/>
          <w:lang w:eastAsia="it-IT"/>
        </w:rPr>
        <w:t xml:space="preserve"> </w:t>
      </w:r>
      <w:r w:rsidRPr="004C4CE0">
        <w:rPr>
          <w:rFonts w:eastAsia="Times New Roman"/>
          <w:lang w:eastAsia="it-IT"/>
        </w:rPr>
        <w:t>diretto, contestualmente alla elezione del consiglio provinciale. La</w:t>
      </w:r>
      <w:r w:rsidR="0035196C">
        <w:rPr>
          <w:rFonts w:eastAsia="Times New Roman"/>
          <w:lang w:eastAsia="it-IT"/>
        </w:rPr>
        <w:t xml:space="preserve"> </w:t>
      </w:r>
      <w:r w:rsidRPr="004C4CE0">
        <w:rPr>
          <w:rFonts w:eastAsia="Times New Roman"/>
          <w:lang w:eastAsia="it-IT"/>
        </w:rPr>
        <w:t>circoscrizione per l'elezione del presidente della provincia coincide</w:t>
      </w:r>
      <w:r w:rsidR="0035196C">
        <w:rPr>
          <w:rFonts w:eastAsia="Times New Roman"/>
          <w:lang w:eastAsia="it-IT"/>
        </w:rPr>
        <w:t xml:space="preserve"> </w:t>
      </w:r>
      <w:r w:rsidRPr="004C4CE0">
        <w:rPr>
          <w:rFonts w:eastAsia="Times New Roman"/>
          <w:lang w:eastAsia="it-IT"/>
        </w:rPr>
        <w:t>con il territorio provinciale.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Oltre a quanto previsto dall'</w:t>
      </w:r>
      <w:hyperlink r:id="rId86" w:tgtFrame="_blank" w:history="1">
        <w:r w:rsidRPr="004C4CE0">
          <w:rPr>
            <w:rFonts w:eastAsia="Times New Roman"/>
            <w:lang w:eastAsia="it-IT"/>
          </w:rPr>
          <w:t>art. 14 della legge 8 marzo 1951,</w:t>
        </w:r>
        <w:r w:rsidR="0035196C">
          <w:rPr>
            <w:rFonts w:eastAsia="Times New Roman"/>
            <w:lang w:eastAsia="it-IT"/>
          </w:rPr>
          <w:t xml:space="preserve"> </w:t>
        </w:r>
        <w:r w:rsidRPr="004C4CE0">
          <w:rPr>
            <w:rFonts w:eastAsia="Times New Roman"/>
            <w:lang w:eastAsia="it-IT"/>
          </w:rPr>
          <w:t>n. 122</w:t>
        </w:r>
      </w:hyperlink>
      <w:r w:rsidRPr="004C4CE0">
        <w:rPr>
          <w:rFonts w:eastAsia="Times New Roman"/>
          <w:lang w:eastAsia="it-IT"/>
        </w:rPr>
        <w:t>, e successive modificazioni, il deposito, l'affissione presso</w:t>
      </w:r>
      <w:r w:rsidR="0035196C">
        <w:rPr>
          <w:rFonts w:eastAsia="Times New Roman"/>
          <w:lang w:eastAsia="it-IT"/>
        </w:rPr>
        <w:t xml:space="preserve"> </w:t>
      </w:r>
      <w:r w:rsidRPr="004C4CE0">
        <w:rPr>
          <w:rFonts w:eastAsia="Times New Roman"/>
          <w:lang w:eastAsia="it-IT"/>
        </w:rPr>
        <w:t>l'albo pretorio della provincia e la presentazione delle candidature</w:t>
      </w:r>
      <w:r w:rsidR="0035196C">
        <w:rPr>
          <w:rFonts w:eastAsia="Times New Roman"/>
          <w:lang w:eastAsia="it-IT"/>
        </w:rPr>
        <w:t xml:space="preserve"> </w:t>
      </w:r>
      <w:r w:rsidRPr="004C4CE0">
        <w:rPr>
          <w:rFonts w:eastAsia="Times New Roman"/>
          <w:lang w:eastAsia="it-IT"/>
        </w:rPr>
        <w:t>alla carica di consigliere provinciale e di presidente della</w:t>
      </w:r>
      <w:r w:rsidR="0035196C">
        <w:rPr>
          <w:rFonts w:eastAsia="Times New Roman"/>
          <w:lang w:eastAsia="it-IT"/>
        </w:rPr>
        <w:t xml:space="preserve"> </w:t>
      </w:r>
      <w:r w:rsidRPr="004C4CE0">
        <w:rPr>
          <w:rFonts w:eastAsia="Times New Roman"/>
          <w:lang w:eastAsia="it-IT"/>
        </w:rPr>
        <w:t>provincia sono disciplinati dalle disposizioni di cui all'</w:t>
      </w:r>
      <w:hyperlink r:id="rId87" w:tgtFrame="_blank" w:history="1">
        <w:r w:rsidRPr="004C4CE0">
          <w:rPr>
            <w:rFonts w:eastAsia="Times New Roman"/>
            <w:lang w:eastAsia="it-IT"/>
          </w:rPr>
          <w:t>art. 3,</w:t>
        </w:r>
        <w:r w:rsidR="0035196C">
          <w:rPr>
            <w:rFonts w:eastAsia="Times New Roman"/>
            <w:lang w:eastAsia="it-IT"/>
          </w:rPr>
          <w:t xml:space="preserve"> </w:t>
        </w:r>
        <w:r w:rsidRPr="004C4CE0">
          <w:rPr>
            <w:rFonts w:eastAsia="Times New Roman"/>
            <w:lang w:eastAsia="it-IT"/>
          </w:rPr>
          <w:t>commi 3</w:t>
        </w:r>
      </w:hyperlink>
      <w:r w:rsidRPr="004C4CE0">
        <w:rPr>
          <w:rFonts w:eastAsia="Times New Roman"/>
          <w:lang w:eastAsia="it-IT"/>
        </w:rPr>
        <w:t xml:space="preserve"> e </w:t>
      </w:r>
      <w:hyperlink r:id="rId88" w:tgtFrame="_blank" w:history="1">
        <w:r w:rsidRPr="004C4CE0">
          <w:rPr>
            <w:rFonts w:eastAsia="Times New Roman"/>
            <w:lang w:eastAsia="it-IT"/>
          </w:rPr>
          <w:t>4, della legge 25 marzo 1993, n. 81</w:t>
        </w:r>
      </w:hyperlink>
      <w:r w:rsidRPr="004C4CE0">
        <w:rPr>
          <w:rFonts w:eastAsia="Times New Roman"/>
          <w:lang w:eastAsia="it-IT"/>
        </w:rPr>
        <w:t>, in quanto compatibili.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All'atto di presentare la propria candidatura ciascun candidato</w:t>
      </w:r>
      <w:r w:rsidR="0035196C">
        <w:rPr>
          <w:rFonts w:eastAsia="Times New Roman"/>
          <w:lang w:eastAsia="it-IT"/>
        </w:rPr>
        <w:t xml:space="preserve"> </w:t>
      </w:r>
      <w:r w:rsidRPr="004C4CE0">
        <w:rPr>
          <w:rFonts w:eastAsia="Times New Roman"/>
          <w:lang w:eastAsia="it-IT"/>
        </w:rPr>
        <w:t>alla carica di presidente della provincia deve dichiarare di</w:t>
      </w:r>
      <w:r w:rsidR="0035196C">
        <w:rPr>
          <w:rFonts w:eastAsia="Times New Roman"/>
          <w:lang w:eastAsia="it-IT"/>
        </w:rPr>
        <w:t xml:space="preserve"> </w:t>
      </w:r>
      <w:r w:rsidRPr="004C4CE0">
        <w:rPr>
          <w:rFonts w:eastAsia="Times New Roman"/>
          <w:lang w:eastAsia="it-IT"/>
        </w:rPr>
        <w:t>collegarsi ad almeno uno dei gruppi di candidati per l'elezione del</w:t>
      </w:r>
      <w:r w:rsidR="0035196C">
        <w:rPr>
          <w:rFonts w:eastAsia="Times New Roman"/>
          <w:lang w:eastAsia="it-IT"/>
        </w:rPr>
        <w:t xml:space="preserve"> </w:t>
      </w:r>
      <w:r w:rsidRPr="004C4CE0">
        <w:rPr>
          <w:rFonts w:eastAsia="Times New Roman"/>
          <w:lang w:eastAsia="it-IT"/>
        </w:rPr>
        <w:t>consiglio provinciale. La dichiarazione di collegamento ha efficacia</w:t>
      </w:r>
      <w:r w:rsidR="0035196C">
        <w:rPr>
          <w:rFonts w:eastAsia="Times New Roman"/>
          <w:lang w:eastAsia="it-IT"/>
        </w:rPr>
        <w:t xml:space="preserve"> </w:t>
      </w:r>
      <w:r w:rsidRPr="004C4CE0">
        <w:rPr>
          <w:rFonts w:eastAsia="Times New Roman"/>
          <w:lang w:eastAsia="it-IT"/>
        </w:rPr>
        <w:t>solo se convergente con analoga dichiarazione resa dai delegati dei</w:t>
      </w:r>
      <w:r w:rsidR="0035196C">
        <w:rPr>
          <w:rFonts w:eastAsia="Times New Roman"/>
          <w:lang w:eastAsia="it-IT"/>
        </w:rPr>
        <w:t xml:space="preserve"> </w:t>
      </w:r>
      <w:r w:rsidRPr="004C4CE0">
        <w:rPr>
          <w:rFonts w:eastAsia="Times New Roman"/>
          <w:lang w:eastAsia="it-IT"/>
        </w:rPr>
        <w:t>gruppi interessati.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La scheda per l'elezione del presidente della provincia é</w:t>
      </w:r>
      <w:r w:rsidR="0035196C">
        <w:rPr>
          <w:rFonts w:eastAsia="Times New Roman"/>
          <w:lang w:eastAsia="it-IT"/>
        </w:rPr>
        <w:t xml:space="preserve"> </w:t>
      </w:r>
      <w:r w:rsidRPr="004C4CE0">
        <w:rPr>
          <w:rFonts w:eastAsia="Times New Roman"/>
          <w:lang w:eastAsia="it-IT"/>
        </w:rPr>
        <w:t>quella stessa utilizzata per l'elezione del consiglio e reca, alla</w:t>
      </w:r>
      <w:r w:rsidR="0035196C">
        <w:rPr>
          <w:rFonts w:eastAsia="Times New Roman"/>
          <w:lang w:eastAsia="it-IT"/>
        </w:rPr>
        <w:t xml:space="preserve"> </w:t>
      </w:r>
      <w:r w:rsidRPr="004C4CE0">
        <w:rPr>
          <w:rFonts w:eastAsia="Times New Roman"/>
          <w:lang w:eastAsia="it-IT"/>
        </w:rPr>
        <w:t>destra del nome e cognome di ciascun candidato alla carica di</w:t>
      </w:r>
      <w:r w:rsidR="0035196C">
        <w:rPr>
          <w:rFonts w:eastAsia="Times New Roman"/>
          <w:lang w:eastAsia="it-IT"/>
        </w:rPr>
        <w:t xml:space="preserve"> </w:t>
      </w:r>
      <w:r w:rsidRPr="004C4CE0">
        <w:rPr>
          <w:rFonts w:eastAsia="Times New Roman"/>
          <w:lang w:eastAsia="it-IT"/>
        </w:rPr>
        <w:t>presidente della provincia, il contrassegno o i contrassegni del</w:t>
      </w:r>
      <w:r w:rsidR="0035196C">
        <w:rPr>
          <w:rFonts w:eastAsia="Times New Roman"/>
          <w:lang w:eastAsia="it-IT"/>
        </w:rPr>
        <w:t xml:space="preserve"> </w:t>
      </w:r>
      <w:r w:rsidRPr="004C4CE0">
        <w:rPr>
          <w:rFonts w:eastAsia="Times New Roman"/>
          <w:lang w:eastAsia="it-IT"/>
        </w:rPr>
        <w:t>gruppo o dei gruppi di candidati al consiglio cui il candidato ha</w:t>
      </w:r>
      <w:r w:rsidR="0035196C">
        <w:rPr>
          <w:rFonts w:eastAsia="Times New Roman"/>
          <w:lang w:eastAsia="it-IT"/>
        </w:rPr>
        <w:t xml:space="preserve"> </w:t>
      </w:r>
      <w:r w:rsidRPr="004C4CE0">
        <w:rPr>
          <w:rFonts w:eastAsia="Times New Roman"/>
          <w:lang w:eastAsia="it-IT"/>
        </w:rPr>
        <w:t>dichiarato di collegarsi. Alla destra di ciascun contrassegno é</w:t>
      </w:r>
      <w:r w:rsidR="0035196C">
        <w:rPr>
          <w:rFonts w:eastAsia="Times New Roman"/>
          <w:lang w:eastAsia="it-IT"/>
        </w:rPr>
        <w:t xml:space="preserve"> </w:t>
      </w:r>
      <w:r w:rsidRPr="004C4CE0">
        <w:rPr>
          <w:rFonts w:eastAsia="Times New Roman"/>
          <w:lang w:eastAsia="it-IT"/>
        </w:rPr>
        <w:t>riportato il nome e cognome del candidato al consiglio provinciale</w:t>
      </w:r>
      <w:r w:rsidR="0035196C">
        <w:rPr>
          <w:rFonts w:eastAsia="Times New Roman"/>
          <w:lang w:eastAsia="it-IT"/>
        </w:rPr>
        <w:t xml:space="preserve"> </w:t>
      </w:r>
      <w:r w:rsidRPr="004C4CE0">
        <w:rPr>
          <w:rFonts w:eastAsia="Times New Roman"/>
          <w:lang w:eastAsia="it-IT"/>
        </w:rPr>
        <w:t>facente parte del gruppo di candidati contraddistinto da quel</w:t>
      </w:r>
      <w:r w:rsidR="0035196C">
        <w:rPr>
          <w:rFonts w:eastAsia="Times New Roman"/>
          <w:lang w:eastAsia="it-IT"/>
        </w:rPr>
        <w:t xml:space="preserve"> </w:t>
      </w:r>
      <w:r w:rsidRPr="004C4CE0">
        <w:rPr>
          <w:rFonts w:eastAsia="Times New Roman"/>
          <w:lang w:eastAsia="it-IT"/>
        </w:rPr>
        <w:t>contrassegno.</w:t>
      </w:r>
      <w:r w:rsidR="004C4CE0" w:rsidRPr="004C4CE0">
        <w:rPr>
          <w:rFonts w:eastAsia="Times New Roman"/>
          <w:lang w:eastAsia="it-IT"/>
        </w:rPr>
        <w:t xml:space="preserve"> </w:t>
      </w:r>
      <w:r w:rsidRPr="004C4CE0">
        <w:rPr>
          <w:rFonts w:eastAsia="Times New Roman"/>
          <w:bCs/>
          <w:iCs/>
          <w:lang w:eastAsia="it-IT"/>
        </w:rPr>
        <w:t>I contrassegni devono essere riprodotti sulle schede</w:t>
      </w:r>
      <w:r w:rsidR="0035196C">
        <w:rPr>
          <w:rFonts w:eastAsia="Times New Roman"/>
          <w:bCs/>
          <w:iCs/>
          <w:lang w:eastAsia="it-IT"/>
        </w:rPr>
        <w:t xml:space="preserve"> </w:t>
      </w:r>
      <w:r w:rsidRPr="004C4CE0">
        <w:rPr>
          <w:rFonts w:eastAsia="Times New Roman"/>
          <w:bCs/>
          <w:iCs/>
          <w:lang w:eastAsia="it-IT"/>
        </w:rPr>
        <w:t>con il diametro di centimetri 3</w:t>
      </w:r>
      <w:r w:rsidRPr="004C4CE0">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Ciascun elettore può votare per uno dei candidati al consiglio</w:t>
      </w:r>
      <w:r w:rsidR="0035196C">
        <w:rPr>
          <w:rFonts w:eastAsia="Times New Roman"/>
          <w:lang w:eastAsia="it-IT"/>
        </w:rPr>
        <w:t xml:space="preserve"> </w:t>
      </w:r>
      <w:r w:rsidRPr="004C4CE0">
        <w:rPr>
          <w:rFonts w:eastAsia="Times New Roman"/>
          <w:lang w:eastAsia="it-IT"/>
        </w:rPr>
        <w:t>provinciale tracciando un segno sul relativo contrassegno. Ciascun</w:t>
      </w:r>
      <w:r w:rsidR="0035196C">
        <w:rPr>
          <w:rFonts w:eastAsia="Times New Roman"/>
          <w:lang w:eastAsia="it-IT"/>
        </w:rPr>
        <w:t xml:space="preserve"> </w:t>
      </w:r>
      <w:r w:rsidRPr="004C4CE0">
        <w:rPr>
          <w:rFonts w:eastAsia="Times New Roman"/>
          <w:lang w:eastAsia="it-IT"/>
        </w:rPr>
        <w:t>elettore può, altresì, votare sia per un candidato alla carica di</w:t>
      </w:r>
      <w:r w:rsidR="0035196C">
        <w:rPr>
          <w:rFonts w:eastAsia="Times New Roman"/>
          <w:lang w:eastAsia="it-IT"/>
        </w:rPr>
        <w:t xml:space="preserve"> </w:t>
      </w:r>
      <w:r w:rsidRPr="004C4CE0">
        <w:rPr>
          <w:rFonts w:eastAsia="Times New Roman"/>
          <w:lang w:eastAsia="it-IT"/>
        </w:rPr>
        <w:t>presidente della provincia, tracciando un segno sul relativo</w:t>
      </w:r>
      <w:r w:rsidR="0035196C">
        <w:rPr>
          <w:rFonts w:eastAsia="Times New Roman"/>
          <w:lang w:eastAsia="it-IT"/>
        </w:rPr>
        <w:t xml:space="preserve"> </w:t>
      </w:r>
      <w:r w:rsidRPr="004C4CE0">
        <w:rPr>
          <w:rFonts w:eastAsia="Times New Roman"/>
          <w:lang w:eastAsia="it-IT"/>
        </w:rPr>
        <w:t>rettangolo, sia per uno dei candidati al consiglio provinciale ad</w:t>
      </w:r>
      <w:r w:rsidR="0035196C">
        <w:rPr>
          <w:rFonts w:eastAsia="Times New Roman"/>
          <w:lang w:eastAsia="it-IT"/>
        </w:rPr>
        <w:t xml:space="preserve"> </w:t>
      </w:r>
      <w:r w:rsidRPr="004C4CE0">
        <w:rPr>
          <w:rFonts w:eastAsia="Times New Roman"/>
          <w:lang w:eastAsia="it-IT"/>
        </w:rPr>
        <w:t>esso collegato, tracciando anche un segno sul relativo contrassegno.</w:t>
      </w:r>
      <w:r w:rsidR="0035196C">
        <w:rPr>
          <w:rFonts w:eastAsia="Times New Roman"/>
          <w:lang w:eastAsia="it-IT"/>
        </w:rPr>
        <w:t xml:space="preserve"> </w:t>
      </w:r>
      <w:r w:rsidRPr="004C4CE0">
        <w:rPr>
          <w:rFonts w:eastAsia="Times New Roman"/>
          <w:lang w:eastAsia="it-IT"/>
        </w:rPr>
        <w:t>Il voto espresso nei modi suindicati si intende attribuito sia al</w:t>
      </w:r>
      <w:r w:rsidR="0035196C">
        <w:rPr>
          <w:rFonts w:eastAsia="Times New Roman"/>
          <w:lang w:eastAsia="it-IT"/>
        </w:rPr>
        <w:t xml:space="preserve"> </w:t>
      </w:r>
      <w:r w:rsidRPr="004C4CE0">
        <w:rPr>
          <w:rFonts w:eastAsia="Times New Roman"/>
          <w:lang w:eastAsia="it-IT"/>
        </w:rPr>
        <w:t>candidato alla carica di consigliere provinciale corrispondente al</w:t>
      </w:r>
      <w:r w:rsidR="0035196C">
        <w:rPr>
          <w:rFonts w:eastAsia="Times New Roman"/>
          <w:lang w:eastAsia="it-IT"/>
        </w:rPr>
        <w:t xml:space="preserve"> </w:t>
      </w:r>
      <w:r w:rsidRPr="004C4CE0">
        <w:rPr>
          <w:rFonts w:eastAsia="Times New Roman"/>
          <w:lang w:eastAsia="it-IT"/>
        </w:rPr>
        <w:t>contrassegno votato sia al candidato alla carica di presidente della</w:t>
      </w:r>
      <w:r w:rsidR="0035196C">
        <w:rPr>
          <w:rFonts w:eastAsia="Times New Roman"/>
          <w:lang w:eastAsia="it-IT"/>
        </w:rPr>
        <w:t xml:space="preserve"> </w:t>
      </w:r>
      <w:r w:rsidRPr="004C4CE0">
        <w:rPr>
          <w:rFonts w:eastAsia="Times New Roman"/>
          <w:lang w:eastAsia="it-IT"/>
        </w:rPr>
        <w:t>provincia. Ciascun elettore può, infine, votare per un candidato</w:t>
      </w:r>
      <w:r w:rsidR="0035196C">
        <w:rPr>
          <w:rFonts w:eastAsia="Times New Roman"/>
          <w:lang w:eastAsia="it-IT"/>
        </w:rPr>
        <w:t xml:space="preserve"> </w:t>
      </w:r>
      <w:r w:rsidRPr="004C4CE0">
        <w:rPr>
          <w:rFonts w:eastAsia="Times New Roman"/>
          <w:lang w:eastAsia="it-IT"/>
        </w:rPr>
        <w:t>alla carica di presidente della provincia tracciando un segno sul</w:t>
      </w:r>
      <w:r w:rsidR="0035196C">
        <w:rPr>
          <w:rFonts w:eastAsia="Times New Roman"/>
          <w:lang w:eastAsia="it-IT"/>
        </w:rPr>
        <w:t xml:space="preserve"> </w:t>
      </w:r>
      <w:r w:rsidRPr="004C4CE0">
        <w:rPr>
          <w:rFonts w:eastAsia="Times New Roman"/>
          <w:lang w:eastAsia="it-IT"/>
        </w:rPr>
        <w:t>relativo rettangolo. Il voto in tal modo espresso si intende</w:t>
      </w:r>
      <w:r w:rsidR="0035196C">
        <w:rPr>
          <w:rFonts w:eastAsia="Times New Roman"/>
          <w:lang w:eastAsia="it-IT"/>
        </w:rPr>
        <w:t xml:space="preserve"> </w:t>
      </w:r>
      <w:r w:rsidRPr="004C4CE0">
        <w:rPr>
          <w:rFonts w:eastAsia="Times New Roman"/>
          <w:lang w:eastAsia="it-IT"/>
        </w:rPr>
        <w:t>attribuito solo al candidato alla carica di presidente della</w:t>
      </w:r>
      <w:r w:rsidR="0035196C">
        <w:rPr>
          <w:rFonts w:eastAsia="Times New Roman"/>
          <w:lang w:eastAsia="it-IT"/>
        </w:rPr>
        <w:t xml:space="preserve"> </w:t>
      </w:r>
      <w:r w:rsidRPr="004C4CE0">
        <w:rPr>
          <w:rFonts w:eastAsia="Times New Roman"/>
          <w:lang w:eastAsia="it-IT"/>
        </w:rPr>
        <w:t>provincia.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É proclamato eletto presidente della provincia il candidato</w:t>
      </w:r>
      <w:r w:rsidR="0035196C">
        <w:rPr>
          <w:rFonts w:eastAsia="Times New Roman"/>
          <w:lang w:eastAsia="it-IT"/>
        </w:rPr>
        <w:t xml:space="preserve"> </w:t>
      </w:r>
      <w:r w:rsidRPr="004C4CE0">
        <w:rPr>
          <w:rFonts w:eastAsia="Times New Roman"/>
          <w:lang w:eastAsia="it-IT"/>
        </w:rPr>
        <w:t>alla carica che ottiene la maggioranza assoluta dei voti validi.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Qualora nessun candidato ottenga la maggioranza di cui al comma</w:t>
      </w:r>
      <w:r w:rsidR="0035196C">
        <w:rPr>
          <w:rFonts w:eastAsia="Times New Roman"/>
          <w:lang w:eastAsia="it-IT"/>
        </w:rPr>
        <w:t xml:space="preserve"> </w:t>
      </w:r>
      <w:r w:rsidRPr="004C4CE0">
        <w:rPr>
          <w:rFonts w:eastAsia="Times New Roman"/>
          <w:lang w:eastAsia="it-IT"/>
        </w:rPr>
        <w:t>6, si procede ad un secondo turno elettorale che ha luogo la seconda</w:t>
      </w:r>
      <w:r w:rsidR="0035196C">
        <w:rPr>
          <w:rFonts w:eastAsia="Times New Roman"/>
          <w:lang w:eastAsia="it-IT"/>
        </w:rPr>
        <w:t xml:space="preserve"> </w:t>
      </w:r>
      <w:r w:rsidRPr="004C4CE0">
        <w:rPr>
          <w:rFonts w:eastAsia="Times New Roman"/>
          <w:lang w:eastAsia="it-IT"/>
        </w:rPr>
        <w:t>domenica successiva a quella del primo. Sono ammessi al secondo turno</w:t>
      </w:r>
      <w:r w:rsidR="0035196C">
        <w:rPr>
          <w:rFonts w:eastAsia="Times New Roman"/>
          <w:lang w:eastAsia="it-IT"/>
        </w:rPr>
        <w:t xml:space="preserve"> </w:t>
      </w:r>
      <w:r w:rsidRPr="004C4CE0">
        <w:rPr>
          <w:rFonts w:eastAsia="Times New Roman"/>
          <w:lang w:eastAsia="it-IT"/>
        </w:rPr>
        <w:t>i due candidati alla carica di presidente della provincia che hanno</w:t>
      </w:r>
      <w:r w:rsidR="0035196C">
        <w:rPr>
          <w:rFonts w:eastAsia="Times New Roman"/>
          <w:lang w:eastAsia="it-IT"/>
        </w:rPr>
        <w:t xml:space="preserve"> </w:t>
      </w:r>
      <w:r w:rsidRPr="004C4CE0">
        <w:rPr>
          <w:rFonts w:eastAsia="Times New Roman"/>
          <w:lang w:eastAsia="it-IT"/>
        </w:rPr>
        <w:t>ottenuto al primo turno il maggior numero di voti. In caso di parità</w:t>
      </w:r>
      <w:r w:rsidR="0035196C">
        <w:rPr>
          <w:rFonts w:eastAsia="Times New Roman"/>
          <w:lang w:eastAsia="it-IT"/>
        </w:rPr>
        <w:t xml:space="preserve"> </w:t>
      </w:r>
      <w:r w:rsidRPr="004C4CE0">
        <w:rPr>
          <w:rFonts w:eastAsia="Times New Roman"/>
          <w:lang w:eastAsia="it-IT"/>
        </w:rPr>
        <w:t>di voti fra il secondo ed il terzo candidato é ammesso al</w:t>
      </w:r>
      <w:r w:rsidR="0035196C">
        <w:rPr>
          <w:rFonts w:eastAsia="Times New Roman"/>
          <w:lang w:eastAsia="it-IT"/>
        </w:rPr>
        <w:t xml:space="preserve"> </w:t>
      </w:r>
      <w:r w:rsidRPr="004C4CE0">
        <w:rPr>
          <w:rFonts w:eastAsia="Times New Roman"/>
          <w:lang w:eastAsia="it-IT"/>
        </w:rPr>
        <w:t>ballottaggio il più anziano di età.</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8. In caso di impedimento permanente o decesso di uno dei candidati</w:t>
      </w:r>
      <w:r w:rsidR="0035196C">
        <w:rPr>
          <w:rFonts w:eastAsia="Times New Roman"/>
          <w:lang w:eastAsia="it-IT"/>
        </w:rPr>
        <w:t xml:space="preserve"> </w:t>
      </w:r>
      <w:r w:rsidRPr="004C4CE0">
        <w:rPr>
          <w:rFonts w:eastAsia="Times New Roman"/>
          <w:lang w:eastAsia="it-IT"/>
        </w:rPr>
        <w:t>ammessi al ballottaggio, partecipa al secondo turno il candidato che</w:t>
      </w:r>
      <w:r w:rsidR="0035196C">
        <w:rPr>
          <w:rFonts w:eastAsia="Times New Roman"/>
          <w:lang w:eastAsia="it-IT"/>
        </w:rPr>
        <w:t xml:space="preserve"> </w:t>
      </w:r>
      <w:r w:rsidRPr="004C4CE0">
        <w:rPr>
          <w:rFonts w:eastAsia="Times New Roman"/>
          <w:lang w:eastAsia="it-IT"/>
        </w:rPr>
        <w:t>segue nella graduatoria. Detto ballottaggio dovrà aver luogo la</w:t>
      </w:r>
      <w:r w:rsidR="0035196C">
        <w:rPr>
          <w:rFonts w:eastAsia="Times New Roman"/>
          <w:lang w:eastAsia="it-IT"/>
        </w:rPr>
        <w:t xml:space="preserve"> </w:t>
      </w:r>
      <w:r w:rsidRPr="004C4CE0">
        <w:rPr>
          <w:rFonts w:eastAsia="Times New Roman"/>
          <w:lang w:eastAsia="it-IT"/>
        </w:rPr>
        <w:t>domenica successiva al decimo giorno dal verificarsi dell'evento.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9. I candidati ammessi al ballottaggio mantengono i collegamenti</w:t>
      </w:r>
      <w:r w:rsidR="0035196C">
        <w:rPr>
          <w:rFonts w:eastAsia="Times New Roman"/>
          <w:lang w:eastAsia="it-IT"/>
        </w:rPr>
        <w:t xml:space="preserve"> </w:t>
      </w:r>
      <w:r w:rsidRPr="004C4CE0">
        <w:rPr>
          <w:rFonts w:eastAsia="Times New Roman"/>
          <w:lang w:eastAsia="it-IT"/>
        </w:rPr>
        <w:t>con i gruppi di candidati al consiglio provinciale dichiarati al</w:t>
      </w:r>
      <w:r w:rsidR="0035196C">
        <w:rPr>
          <w:rFonts w:eastAsia="Times New Roman"/>
          <w:lang w:eastAsia="it-IT"/>
        </w:rPr>
        <w:t xml:space="preserve"> </w:t>
      </w:r>
      <w:r w:rsidRPr="004C4CE0">
        <w:rPr>
          <w:rFonts w:eastAsia="Times New Roman"/>
          <w:lang w:eastAsia="it-IT"/>
        </w:rPr>
        <w:t>primo turno. I candidati ammessi al ballottaggio hanno facoltà entro</w:t>
      </w:r>
      <w:r w:rsidR="0035196C">
        <w:rPr>
          <w:rFonts w:eastAsia="Times New Roman"/>
          <w:lang w:eastAsia="it-IT"/>
        </w:rPr>
        <w:t xml:space="preserve"> </w:t>
      </w:r>
      <w:r w:rsidRPr="004C4CE0">
        <w:rPr>
          <w:rFonts w:eastAsia="Times New Roman"/>
          <w:lang w:eastAsia="it-IT"/>
        </w:rPr>
        <w:t>sette giorni dalla prima votazione, di dichiarare il collegamento con</w:t>
      </w:r>
      <w:r w:rsidR="0035196C">
        <w:rPr>
          <w:rFonts w:eastAsia="Times New Roman"/>
          <w:lang w:eastAsia="it-IT"/>
        </w:rPr>
        <w:t xml:space="preserve"> </w:t>
      </w:r>
      <w:r w:rsidRPr="004C4CE0">
        <w:rPr>
          <w:rFonts w:eastAsia="Times New Roman"/>
          <w:lang w:eastAsia="it-IT"/>
        </w:rPr>
        <w:t>ulteriori gruppi di candidati rispetto a quelli con cui é stato</w:t>
      </w:r>
      <w:r w:rsidR="0035196C">
        <w:rPr>
          <w:rFonts w:eastAsia="Times New Roman"/>
          <w:lang w:eastAsia="it-IT"/>
        </w:rPr>
        <w:t xml:space="preserve"> </w:t>
      </w:r>
      <w:r w:rsidRPr="004C4CE0">
        <w:rPr>
          <w:rFonts w:eastAsia="Times New Roman"/>
          <w:lang w:eastAsia="it-IT"/>
        </w:rPr>
        <w:t>effettuato il collegamento nel primo turno. La dichiarazione ha</w:t>
      </w:r>
      <w:r w:rsidR="0035196C">
        <w:rPr>
          <w:rFonts w:eastAsia="Times New Roman"/>
          <w:lang w:eastAsia="it-IT"/>
        </w:rPr>
        <w:t xml:space="preserve"> </w:t>
      </w:r>
      <w:r w:rsidRPr="004C4CE0">
        <w:rPr>
          <w:rFonts w:eastAsia="Times New Roman"/>
          <w:lang w:eastAsia="it-IT"/>
        </w:rPr>
        <w:t>efficacia solo se convergente con analoga dichiarazione resa dai</w:t>
      </w:r>
      <w:r w:rsidR="0035196C">
        <w:rPr>
          <w:rFonts w:eastAsia="Times New Roman"/>
          <w:lang w:eastAsia="it-IT"/>
        </w:rPr>
        <w:t xml:space="preserve"> </w:t>
      </w:r>
      <w:r w:rsidRPr="004C4CE0">
        <w:rPr>
          <w:rFonts w:eastAsia="Times New Roman"/>
          <w:lang w:eastAsia="it-IT"/>
        </w:rPr>
        <w:t>delegati dei gruppi interessati.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10. La scheda per il ballottaggio comprende il nome ed il cognome</w:t>
      </w:r>
      <w:r w:rsidR="0035196C">
        <w:rPr>
          <w:rFonts w:eastAsia="Times New Roman"/>
          <w:lang w:eastAsia="it-IT"/>
        </w:rPr>
        <w:t xml:space="preserve"> </w:t>
      </w:r>
      <w:r w:rsidRPr="004C4CE0">
        <w:rPr>
          <w:rFonts w:eastAsia="Times New Roman"/>
          <w:lang w:eastAsia="it-IT"/>
        </w:rPr>
        <w:t>dei candidati alla carica di presidente della provincia, scritti</w:t>
      </w:r>
      <w:r w:rsidR="0035196C">
        <w:rPr>
          <w:rFonts w:eastAsia="Times New Roman"/>
          <w:lang w:eastAsia="it-IT"/>
        </w:rPr>
        <w:t xml:space="preserve"> </w:t>
      </w:r>
      <w:r w:rsidRPr="004C4CE0">
        <w:rPr>
          <w:rFonts w:eastAsia="Times New Roman"/>
          <w:lang w:eastAsia="it-IT"/>
        </w:rPr>
        <w:t>entro l'apposito rettangolo, sotto il quale sono riprodotti i simboli</w:t>
      </w:r>
      <w:r w:rsidR="0035196C">
        <w:rPr>
          <w:rFonts w:eastAsia="Times New Roman"/>
          <w:lang w:eastAsia="it-IT"/>
        </w:rPr>
        <w:t xml:space="preserve"> </w:t>
      </w:r>
      <w:r w:rsidRPr="004C4CE0">
        <w:rPr>
          <w:rFonts w:eastAsia="Times New Roman"/>
          <w:lang w:eastAsia="it-IT"/>
        </w:rPr>
        <w:t>dei gruppi di candidati collegati. Il voto si esprime tracciando un</w:t>
      </w:r>
      <w:r w:rsidR="0035196C">
        <w:rPr>
          <w:rFonts w:eastAsia="Times New Roman"/>
          <w:lang w:eastAsia="it-IT"/>
        </w:rPr>
        <w:t xml:space="preserve"> </w:t>
      </w:r>
      <w:r w:rsidRPr="004C4CE0">
        <w:rPr>
          <w:rFonts w:eastAsia="Times New Roman"/>
          <w:lang w:eastAsia="it-IT"/>
        </w:rPr>
        <w:t>segno sul rettangolo entro il quale é scritto il nome del candidato</w:t>
      </w:r>
      <w:r w:rsidR="0035196C">
        <w:rPr>
          <w:rFonts w:eastAsia="Times New Roman"/>
          <w:lang w:eastAsia="it-IT"/>
        </w:rPr>
        <w:t xml:space="preserve"> </w:t>
      </w:r>
      <w:r w:rsidRPr="004C4CE0">
        <w:rPr>
          <w:rFonts w:eastAsia="Times New Roman"/>
          <w:lang w:eastAsia="it-IT"/>
        </w:rPr>
        <w:t>prescelto.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11. Dopo il secondo turno é proclamato eletto presidente della</w:t>
      </w:r>
      <w:r w:rsidR="0035196C">
        <w:rPr>
          <w:rFonts w:eastAsia="Times New Roman"/>
          <w:lang w:eastAsia="it-IT"/>
        </w:rPr>
        <w:t xml:space="preserve"> </w:t>
      </w:r>
      <w:r w:rsidRPr="004C4CE0">
        <w:rPr>
          <w:rFonts w:eastAsia="Times New Roman"/>
          <w:lang w:eastAsia="it-IT"/>
        </w:rPr>
        <w:t>provincia il candidato che ha ottenuto il maggior numero di voti</w:t>
      </w:r>
      <w:r w:rsidR="0035196C">
        <w:rPr>
          <w:rFonts w:eastAsia="Times New Roman"/>
          <w:lang w:eastAsia="it-IT"/>
        </w:rPr>
        <w:t xml:space="preserve"> </w:t>
      </w:r>
      <w:r w:rsidRPr="004C4CE0">
        <w:rPr>
          <w:rFonts w:eastAsia="Times New Roman"/>
          <w:lang w:eastAsia="it-IT"/>
        </w:rPr>
        <w:t>validi. In caso di parità di voti, é proclamato eletto presidente</w:t>
      </w:r>
      <w:r w:rsidR="0035196C">
        <w:rPr>
          <w:rFonts w:eastAsia="Times New Roman"/>
          <w:lang w:eastAsia="it-IT"/>
        </w:rPr>
        <w:t xml:space="preserve"> </w:t>
      </w:r>
      <w:r w:rsidRPr="004C4CE0">
        <w:rPr>
          <w:rFonts w:eastAsia="Times New Roman"/>
          <w:lang w:eastAsia="it-IT"/>
        </w:rPr>
        <w:t>della provincia il candidato collegato con il gruppo o i gruppi di</w:t>
      </w:r>
      <w:r w:rsidR="0035196C">
        <w:rPr>
          <w:rFonts w:eastAsia="Times New Roman"/>
          <w:lang w:eastAsia="it-IT"/>
        </w:rPr>
        <w:t xml:space="preserve"> </w:t>
      </w:r>
      <w:r w:rsidRPr="004C4CE0">
        <w:rPr>
          <w:rFonts w:eastAsia="Times New Roman"/>
          <w:lang w:eastAsia="it-IT"/>
        </w:rPr>
        <w:t>candidati per il consiglio provinciale che abbiano conseguito la</w:t>
      </w:r>
      <w:r w:rsidR="0035196C">
        <w:rPr>
          <w:rFonts w:eastAsia="Times New Roman"/>
          <w:lang w:eastAsia="it-IT"/>
        </w:rPr>
        <w:t xml:space="preserve"> </w:t>
      </w:r>
      <w:r w:rsidRPr="004C4CE0">
        <w:rPr>
          <w:rFonts w:eastAsia="Times New Roman"/>
          <w:lang w:eastAsia="it-IT"/>
        </w:rPr>
        <w:t>maggiore cifra elettorale complessiva. A parità di cifra elettorale,</w:t>
      </w:r>
      <w:r w:rsidR="0035196C">
        <w:rPr>
          <w:rFonts w:eastAsia="Times New Roman"/>
          <w:lang w:eastAsia="it-IT"/>
        </w:rPr>
        <w:t xml:space="preserve"> </w:t>
      </w:r>
      <w:r w:rsidRPr="004C4CE0">
        <w:rPr>
          <w:rFonts w:eastAsia="Times New Roman"/>
          <w:lang w:eastAsia="it-IT"/>
        </w:rPr>
        <w:t>é proclamato eletto il candidato più anziano di età.</w:t>
      </w:r>
    </w:p>
    <w:p w:rsidR="0035196C" w:rsidRDefault="0035196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35196C" w:rsidRDefault="003D4021" w:rsidP="0035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5196C">
        <w:rPr>
          <w:rFonts w:eastAsia="Times New Roman"/>
          <w:b/>
          <w:lang w:eastAsia="it-IT"/>
        </w:rPr>
        <w:t>Articolo 75</w:t>
      </w:r>
    </w:p>
    <w:p w:rsidR="003D4021" w:rsidRPr="0035196C" w:rsidRDefault="003D4021" w:rsidP="0035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5196C">
        <w:rPr>
          <w:rFonts w:eastAsia="Times New Roman"/>
          <w:b/>
          <w:lang w:eastAsia="it-IT"/>
        </w:rPr>
        <w:t>Elezione del consiglio provinciale</w:t>
      </w:r>
    </w:p>
    <w:p w:rsidR="003D4021" w:rsidRPr="004C4CE0" w:rsidRDefault="0035196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L'elezione dei consiglieri provinciali é effettuata sulla base di</w:t>
      </w:r>
      <w:r>
        <w:rPr>
          <w:rFonts w:eastAsia="Times New Roman"/>
          <w:lang w:eastAsia="it-IT"/>
        </w:rPr>
        <w:t xml:space="preserve"> </w:t>
      </w:r>
      <w:r w:rsidR="003D4021" w:rsidRPr="004C4CE0">
        <w:rPr>
          <w:rFonts w:eastAsia="Times New Roman"/>
          <w:lang w:eastAsia="it-IT"/>
        </w:rPr>
        <w:t xml:space="preserve">collegi uninominali e secondo le disposizioni dettate dalla </w:t>
      </w:r>
      <w:hyperlink r:id="rId89" w:tgtFrame="_blank" w:history="1">
        <w:r w:rsidR="003D4021" w:rsidRPr="004C4CE0">
          <w:rPr>
            <w:rFonts w:eastAsia="Times New Roman"/>
            <w:lang w:eastAsia="it-IT"/>
          </w:rPr>
          <w:t>legge 8</w:t>
        </w:r>
        <w:r>
          <w:rPr>
            <w:rFonts w:eastAsia="Times New Roman"/>
            <w:lang w:eastAsia="it-IT"/>
          </w:rPr>
          <w:t xml:space="preserve"> </w:t>
        </w:r>
        <w:r w:rsidR="003D4021" w:rsidRPr="004C4CE0">
          <w:rPr>
            <w:rFonts w:eastAsia="Times New Roman"/>
            <w:lang w:eastAsia="it-IT"/>
          </w:rPr>
          <w:t>marzo 1951, n. 122</w:t>
        </w:r>
      </w:hyperlink>
      <w:r w:rsidR="003D4021" w:rsidRPr="004C4CE0">
        <w:rPr>
          <w:rFonts w:eastAsia="Times New Roman"/>
          <w:lang w:eastAsia="it-IT"/>
        </w:rPr>
        <w:t>, e successive modificazioni, in quanto compatibili</w:t>
      </w:r>
      <w:r>
        <w:rPr>
          <w:rFonts w:eastAsia="Times New Roman"/>
          <w:lang w:eastAsia="it-IT"/>
        </w:rPr>
        <w:t xml:space="preserve"> </w:t>
      </w:r>
      <w:r w:rsidR="003D4021" w:rsidRPr="004C4CE0">
        <w:rPr>
          <w:rFonts w:eastAsia="Times New Roman"/>
          <w:lang w:eastAsia="it-IT"/>
        </w:rPr>
        <w:t>con le norme di cui all'articolo 74 e al presente articolo.</w:t>
      </w:r>
    </w:p>
    <w:p w:rsidR="003D4021" w:rsidRPr="004C4CE0" w:rsidRDefault="0035196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Con il gruppo di candidati collegati deve essere anche presentato</w:t>
      </w:r>
      <w:r>
        <w:rPr>
          <w:rFonts w:eastAsia="Times New Roman"/>
          <w:lang w:eastAsia="it-IT"/>
        </w:rPr>
        <w:t xml:space="preserve"> </w:t>
      </w:r>
      <w:r w:rsidR="003D4021" w:rsidRPr="004C4CE0">
        <w:rPr>
          <w:rFonts w:eastAsia="Times New Roman"/>
          <w:lang w:eastAsia="it-IT"/>
        </w:rPr>
        <w:t>il nome e cognome del candidato alla carica di presidente della</w:t>
      </w:r>
      <w:r>
        <w:rPr>
          <w:rFonts w:eastAsia="Times New Roman"/>
          <w:lang w:eastAsia="it-IT"/>
        </w:rPr>
        <w:t xml:space="preserve"> </w:t>
      </w:r>
      <w:r w:rsidR="003D4021" w:rsidRPr="004C4CE0">
        <w:rPr>
          <w:rFonts w:eastAsia="Times New Roman"/>
          <w:lang w:eastAsia="it-IT"/>
        </w:rPr>
        <w:t>provincia e il programma amministrativo da affiggere all'albo</w:t>
      </w:r>
      <w:r>
        <w:rPr>
          <w:rFonts w:eastAsia="Times New Roman"/>
          <w:lang w:eastAsia="it-IT"/>
        </w:rPr>
        <w:t xml:space="preserve"> </w:t>
      </w:r>
      <w:r w:rsidR="003D4021" w:rsidRPr="004C4CE0">
        <w:rPr>
          <w:rFonts w:eastAsia="Times New Roman"/>
          <w:lang w:eastAsia="it-IT"/>
        </w:rPr>
        <w:t>pretorio. Più gruppi possono presentare lo stesso candidato alla</w:t>
      </w:r>
      <w:r>
        <w:rPr>
          <w:rFonts w:eastAsia="Times New Roman"/>
          <w:lang w:eastAsia="it-IT"/>
        </w:rPr>
        <w:t xml:space="preserve"> </w:t>
      </w:r>
      <w:r w:rsidR="003D4021" w:rsidRPr="004C4CE0">
        <w:rPr>
          <w:rFonts w:eastAsia="Times New Roman"/>
          <w:lang w:eastAsia="it-IT"/>
        </w:rPr>
        <w:t>carica di presidente della provincia. In tal caso i gruppi debbono</w:t>
      </w:r>
      <w:r>
        <w:rPr>
          <w:rFonts w:eastAsia="Times New Roman"/>
          <w:lang w:eastAsia="it-IT"/>
        </w:rPr>
        <w:t xml:space="preserve"> </w:t>
      </w:r>
      <w:r w:rsidR="003D4021" w:rsidRPr="004C4CE0">
        <w:rPr>
          <w:rFonts w:eastAsia="Times New Roman"/>
          <w:lang w:eastAsia="it-IT"/>
        </w:rPr>
        <w:t>presentare il medesimo programma amministrativo e si considerano fra</w:t>
      </w:r>
      <w:r>
        <w:rPr>
          <w:rFonts w:eastAsia="Times New Roman"/>
          <w:lang w:eastAsia="it-IT"/>
        </w:rPr>
        <w:t xml:space="preserve"> </w:t>
      </w:r>
      <w:r w:rsidR="003D4021" w:rsidRPr="004C4CE0">
        <w:rPr>
          <w:rFonts w:eastAsia="Times New Roman"/>
          <w:lang w:eastAsia="it-IT"/>
        </w:rPr>
        <w:t>di loro collegati.</w:t>
      </w:r>
    </w:p>
    <w:p w:rsidR="003D4021" w:rsidRPr="004C4CE0" w:rsidRDefault="0035196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lastRenderedPageBreak/>
        <w:t xml:space="preserve"> </w:t>
      </w:r>
      <w:r w:rsidR="003D4021" w:rsidRPr="004C4CE0">
        <w:rPr>
          <w:rFonts w:eastAsia="Times New Roman"/>
          <w:lang w:eastAsia="it-IT"/>
        </w:rPr>
        <w:t>3. L'attribuzione dei seggi del consiglio provinciale ai gruppi di</w:t>
      </w:r>
      <w:r>
        <w:rPr>
          <w:rFonts w:eastAsia="Times New Roman"/>
          <w:lang w:eastAsia="it-IT"/>
        </w:rPr>
        <w:t xml:space="preserve"> </w:t>
      </w:r>
      <w:r w:rsidR="003D4021" w:rsidRPr="004C4CE0">
        <w:rPr>
          <w:rFonts w:eastAsia="Times New Roman"/>
          <w:lang w:eastAsia="it-IT"/>
        </w:rPr>
        <w:t>candidati collegati é effettuata dopo la proclamazione dell'elezione</w:t>
      </w:r>
      <w:r>
        <w:rPr>
          <w:rFonts w:eastAsia="Times New Roman"/>
          <w:lang w:eastAsia="it-IT"/>
        </w:rPr>
        <w:t xml:space="preserve"> </w:t>
      </w:r>
      <w:r w:rsidR="003D4021" w:rsidRPr="004C4CE0">
        <w:rPr>
          <w:rFonts w:eastAsia="Times New Roman"/>
          <w:lang w:eastAsia="it-IT"/>
        </w:rPr>
        <w:t>del presidente della provincia.</w:t>
      </w:r>
    </w:p>
    <w:p w:rsidR="003D4021" w:rsidRPr="004C4CE0" w:rsidRDefault="0035196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La cifra elettorale di ogni gruppo é data dal totale dei voti</w:t>
      </w:r>
      <w:r>
        <w:rPr>
          <w:rFonts w:eastAsia="Times New Roman"/>
          <w:lang w:eastAsia="it-IT"/>
        </w:rPr>
        <w:t xml:space="preserve"> </w:t>
      </w:r>
      <w:r w:rsidR="003D4021" w:rsidRPr="004C4CE0">
        <w:rPr>
          <w:rFonts w:eastAsia="Times New Roman"/>
          <w:lang w:eastAsia="it-IT"/>
        </w:rPr>
        <w:t>validi ottenuti da tutti i candidati del gruppo stesso nei singoli</w:t>
      </w:r>
      <w:r>
        <w:rPr>
          <w:rFonts w:eastAsia="Times New Roman"/>
          <w:lang w:eastAsia="it-IT"/>
        </w:rPr>
        <w:t xml:space="preserve"> </w:t>
      </w:r>
      <w:r w:rsidR="003D4021" w:rsidRPr="004C4CE0">
        <w:rPr>
          <w:rFonts w:eastAsia="Times New Roman"/>
          <w:lang w:eastAsia="it-IT"/>
        </w:rPr>
        <w:t>collegi della provincia.</w:t>
      </w:r>
    </w:p>
    <w:p w:rsidR="003D4021" w:rsidRPr="004C4CE0" w:rsidRDefault="0035196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5. Non sono ammessi all'assegnazione dei seggi i gruppi di candidati</w:t>
      </w:r>
      <w:r>
        <w:rPr>
          <w:rFonts w:eastAsia="Times New Roman"/>
          <w:lang w:eastAsia="it-IT"/>
        </w:rPr>
        <w:t xml:space="preserve"> </w:t>
      </w:r>
      <w:r w:rsidR="003D4021" w:rsidRPr="004C4CE0">
        <w:rPr>
          <w:rFonts w:eastAsia="Times New Roman"/>
          <w:lang w:eastAsia="it-IT"/>
        </w:rPr>
        <w:t>che abbiano ottenuto al primo turno meno del 3 per cento dei voti</w:t>
      </w:r>
      <w:r>
        <w:rPr>
          <w:rFonts w:eastAsia="Times New Roman"/>
          <w:lang w:eastAsia="it-IT"/>
        </w:rPr>
        <w:t xml:space="preserve"> </w:t>
      </w:r>
      <w:r w:rsidR="003D4021" w:rsidRPr="004C4CE0">
        <w:rPr>
          <w:rFonts w:eastAsia="Times New Roman"/>
          <w:lang w:eastAsia="it-IT"/>
        </w:rPr>
        <w:t>validi e che non appartengano a nessuna coalizione di gruppi che</w:t>
      </w:r>
      <w:r>
        <w:rPr>
          <w:rFonts w:eastAsia="Times New Roman"/>
          <w:lang w:eastAsia="it-IT"/>
        </w:rPr>
        <w:t xml:space="preserve"> </w:t>
      </w:r>
      <w:r w:rsidR="003D4021" w:rsidRPr="004C4CE0">
        <w:rPr>
          <w:rFonts w:eastAsia="Times New Roman"/>
          <w:lang w:eastAsia="it-IT"/>
        </w:rPr>
        <w:t>abbia superato tale soglia.</w:t>
      </w:r>
    </w:p>
    <w:p w:rsidR="003D4021" w:rsidRPr="004C4CE0" w:rsidRDefault="0035196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6. Per l'assegnazione dei seggi a ciascun gruppo di candidati</w:t>
      </w:r>
      <w:r>
        <w:rPr>
          <w:rFonts w:eastAsia="Times New Roman"/>
          <w:lang w:eastAsia="it-IT"/>
        </w:rPr>
        <w:t xml:space="preserve"> </w:t>
      </w:r>
      <w:r w:rsidR="003D4021" w:rsidRPr="004C4CE0">
        <w:rPr>
          <w:rFonts w:eastAsia="Times New Roman"/>
          <w:lang w:eastAsia="it-IT"/>
        </w:rPr>
        <w:t>collegati, si divide la cifra elettorale conseguita da ciascun gruppo</w:t>
      </w:r>
      <w:r>
        <w:rPr>
          <w:rFonts w:eastAsia="Times New Roman"/>
          <w:lang w:eastAsia="it-IT"/>
        </w:rPr>
        <w:t xml:space="preserve"> </w:t>
      </w:r>
      <w:r w:rsidR="003D4021" w:rsidRPr="004C4CE0">
        <w:rPr>
          <w:rFonts w:eastAsia="Times New Roman"/>
          <w:lang w:eastAsia="it-IT"/>
        </w:rPr>
        <w:t>di candidati successivamente per 1, 2, 3, 4,.... sino a concorrenza</w:t>
      </w:r>
      <w:r>
        <w:rPr>
          <w:rFonts w:eastAsia="Times New Roman"/>
          <w:lang w:eastAsia="it-IT"/>
        </w:rPr>
        <w:t xml:space="preserve"> </w:t>
      </w:r>
      <w:r w:rsidR="003D4021" w:rsidRPr="004C4CE0">
        <w:rPr>
          <w:rFonts w:eastAsia="Times New Roman"/>
          <w:lang w:eastAsia="it-IT"/>
        </w:rPr>
        <w:t>del numero di consiglieri da eleggere. Quindi tra i quozienti così</w:t>
      </w:r>
      <w:r>
        <w:rPr>
          <w:rFonts w:eastAsia="Times New Roman"/>
          <w:lang w:eastAsia="it-IT"/>
        </w:rPr>
        <w:t xml:space="preserve"> </w:t>
      </w:r>
      <w:r w:rsidR="003D4021" w:rsidRPr="004C4CE0">
        <w:rPr>
          <w:rFonts w:eastAsia="Times New Roman"/>
          <w:lang w:eastAsia="it-IT"/>
        </w:rPr>
        <w:t>ottenuti si scelgono i più alti, in numero eguale a quello dei</w:t>
      </w:r>
      <w:r>
        <w:rPr>
          <w:rFonts w:eastAsia="Times New Roman"/>
          <w:lang w:eastAsia="it-IT"/>
        </w:rPr>
        <w:t xml:space="preserve"> </w:t>
      </w:r>
      <w:r w:rsidR="003D4021" w:rsidRPr="004C4CE0">
        <w:rPr>
          <w:rFonts w:eastAsia="Times New Roman"/>
          <w:lang w:eastAsia="it-IT"/>
        </w:rPr>
        <w:t>consiglieri da eleggere, disponendoli in una graduatoria decrescente.</w:t>
      </w:r>
      <w:r>
        <w:rPr>
          <w:rFonts w:eastAsia="Times New Roman"/>
          <w:lang w:eastAsia="it-IT"/>
        </w:rPr>
        <w:t xml:space="preserve"> </w:t>
      </w:r>
      <w:r w:rsidR="003D4021" w:rsidRPr="004C4CE0">
        <w:rPr>
          <w:rFonts w:eastAsia="Times New Roman"/>
          <w:lang w:eastAsia="it-IT"/>
        </w:rPr>
        <w:t>A ciascun gruppo di candidati sono assegnati tanti rappresentanti</w:t>
      </w:r>
      <w:r>
        <w:rPr>
          <w:rFonts w:eastAsia="Times New Roman"/>
          <w:lang w:eastAsia="it-IT"/>
        </w:rPr>
        <w:t xml:space="preserve"> </w:t>
      </w:r>
      <w:r w:rsidR="003D4021" w:rsidRPr="004C4CE0">
        <w:rPr>
          <w:rFonts w:eastAsia="Times New Roman"/>
          <w:lang w:eastAsia="it-IT"/>
        </w:rPr>
        <w:t>quanti sono i quozienti ad esso appartenenti compresi nella</w:t>
      </w:r>
      <w:r>
        <w:rPr>
          <w:rFonts w:eastAsia="Times New Roman"/>
          <w:lang w:eastAsia="it-IT"/>
        </w:rPr>
        <w:t xml:space="preserve"> </w:t>
      </w:r>
      <w:r w:rsidR="003D4021" w:rsidRPr="004C4CE0">
        <w:rPr>
          <w:rFonts w:eastAsia="Times New Roman"/>
          <w:lang w:eastAsia="it-IT"/>
        </w:rPr>
        <w:t>graduatoria. A parità di quoziente, nelle cifre intere e decimali,</w:t>
      </w:r>
      <w:r>
        <w:rPr>
          <w:rFonts w:eastAsia="Times New Roman"/>
          <w:lang w:eastAsia="it-IT"/>
        </w:rPr>
        <w:t xml:space="preserve"> </w:t>
      </w:r>
      <w:r w:rsidR="003D4021" w:rsidRPr="004C4CE0">
        <w:rPr>
          <w:rFonts w:eastAsia="Times New Roman"/>
          <w:lang w:eastAsia="it-IT"/>
        </w:rPr>
        <w:t>il posto é attribuito al gruppo di candidati che ha ottenuto la</w:t>
      </w:r>
      <w:r>
        <w:rPr>
          <w:rFonts w:eastAsia="Times New Roman"/>
          <w:lang w:eastAsia="it-IT"/>
        </w:rPr>
        <w:t xml:space="preserve"> </w:t>
      </w:r>
      <w:r w:rsidR="003D4021" w:rsidRPr="004C4CE0">
        <w:rPr>
          <w:rFonts w:eastAsia="Times New Roman"/>
          <w:lang w:eastAsia="it-IT"/>
        </w:rPr>
        <w:t>maggior cifra elettorale e, a parità di quest'ultima, per sorteggio.</w:t>
      </w:r>
      <w:r>
        <w:rPr>
          <w:rFonts w:eastAsia="Times New Roman"/>
          <w:lang w:eastAsia="it-IT"/>
        </w:rPr>
        <w:t xml:space="preserve"> </w:t>
      </w:r>
      <w:r w:rsidR="003D4021" w:rsidRPr="004C4CE0">
        <w:rPr>
          <w:rFonts w:eastAsia="Times New Roman"/>
          <w:lang w:eastAsia="it-IT"/>
        </w:rPr>
        <w:t>Se ad un gruppo spettano più posti di quanti sono i suoi candidati,</w:t>
      </w:r>
      <w:r>
        <w:rPr>
          <w:rFonts w:eastAsia="Times New Roman"/>
          <w:lang w:eastAsia="it-IT"/>
        </w:rPr>
        <w:t xml:space="preserve"> </w:t>
      </w:r>
      <w:r w:rsidR="003D4021" w:rsidRPr="004C4CE0">
        <w:rPr>
          <w:rFonts w:eastAsia="Times New Roman"/>
          <w:lang w:eastAsia="it-IT"/>
        </w:rPr>
        <w:t>i posti eccedenti sono distribuiti tra gli altri gruppi, secondo</w:t>
      </w:r>
      <w:r>
        <w:rPr>
          <w:rFonts w:eastAsia="Times New Roman"/>
          <w:lang w:eastAsia="it-IT"/>
        </w:rPr>
        <w:t xml:space="preserve"> </w:t>
      </w:r>
      <w:r w:rsidR="003D4021" w:rsidRPr="004C4CE0">
        <w:rPr>
          <w:rFonts w:eastAsia="Times New Roman"/>
          <w:lang w:eastAsia="it-IT"/>
        </w:rPr>
        <w:t>l'ordine dei quozienti.</w:t>
      </w:r>
    </w:p>
    <w:p w:rsidR="003D4021" w:rsidRPr="004C4CE0" w:rsidRDefault="0035196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7. Le disposizioni di cui al comma 6 si applicano quando il gruppo o</w:t>
      </w:r>
      <w:r>
        <w:rPr>
          <w:rFonts w:eastAsia="Times New Roman"/>
          <w:lang w:eastAsia="it-IT"/>
        </w:rPr>
        <w:t xml:space="preserve"> </w:t>
      </w:r>
      <w:r w:rsidR="003D4021" w:rsidRPr="004C4CE0">
        <w:rPr>
          <w:rFonts w:eastAsia="Times New Roman"/>
          <w:lang w:eastAsia="it-IT"/>
        </w:rPr>
        <w:t>i gruppi di candidati collegati al candidato proclamato eletto</w:t>
      </w:r>
      <w:r>
        <w:rPr>
          <w:rFonts w:eastAsia="Times New Roman"/>
          <w:lang w:eastAsia="it-IT"/>
        </w:rPr>
        <w:t xml:space="preserve"> </w:t>
      </w:r>
      <w:r w:rsidR="003D4021" w:rsidRPr="004C4CE0">
        <w:rPr>
          <w:rFonts w:eastAsia="Times New Roman"/>
          <w:lang w:eastAsia="it-IT"/>
        </w:rPr>
        <w:t>presidente della provincia abbiano conseguito almeno il 60 per cento</w:t>
      </w:r>
      <w:r>
        <w:rPr>
          <w:rFonts w:eastAsia="Times New Roman"/>
          <w:lang w:eastAsia="it-IT"/>
        </w:rPr>
        <w:t xml:space="preserve"> </w:t>
      </w:r>
      <w:r w:rsidR="003D4021" w:rsidRPr="004C4CE0">
        <w:rPr>
          <w:rFonts w:eastAsia="Times New Roman"/>
          <w:lang w:eastAsia="it-IT"/>
        </w:rPr>
        <w:t>dei seggi assegnati al consiglio provinciale.</w:t>
      </w:r>
    </w:p>
    <w:p w:rsidR="003D4021" w:rsidRPr="004C4CE0" w:rsidRDefault="0035196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8. Qualora il gruppo o i gruppi di candidati collegati al candidato</w:t>
      </w:r>
      <w:r>
        <w:rPr>
          <w:rFonts w:eastAsia="Times New Roman"/>
          <w:lang w:eastAsia="it-IT"/>
        </w:rPr>
        <w:t xml:space="preserve"> </w:t>
      </w:r>
      <w:r w:rsidR="003D4021" w:rsidRPr="004C4CE0">
        <w:rPr>
          <w:rFonts w:eastAsia="Times New Roman"/>
          <w:lang w:eastAsia="it-IT"/>
        </w:rPr>
        <w:t>proclamato eletto presidente della provincia non abbiano conseguito</w:t>
      </w:r>
      <w:r>
        <w:rPr>
          <w:rFonts w:eastAsia="Times New Roman"/>
          <w:lang w:eastAsia="it-IT"/>
        </w:rPr>
        <w:t xml:space="preserve"> </w:t>
      </w:r>
      <w:r w:rsidR="003D4021" w:rsidRPr="004C4CE0">
        <w:rPr>
          <w:rFonts w:eastAsia="Times New Roman"/>
          <w:lang w:eastAsia="it-IT"/>
        </w:rPr>
        <w:t>almeno il 60 per cento dei seggi assegnati al consiglio provinciale,</w:t>
      </w:r>
      <w:r>
        <w:rPr>
          <w:rFonts w:eastAsia="Times New Roman"/>
          <w:lang w:eastAsia="it-IT"/>
        </w:rPr>
        <w:t xml:space="preserve"> </w:t>
      </w:r>
      <w:r w:rsidR="003D4021" w:rsidRPr="004C4CE0">
        <w:rPr>
          <w:rFonts w:eastAsia="Times New Roman"/>
          <w:lang w:eastAsia="it-IT"/>
        </w:rPr>
        <w:t>a tale gruppo o gruppi di candidati viene assegnato il 60 per cento</w:t>
      </w:r>
      <w:r>
        <w:rPr>
          <w:rFonts w:eastAsia="Times New Roman"/>
          <w:lang w:eastAsia="it-IT"/>
        </w:rPr>
        <w:t xml:space="preserve"> </w:t>
      </w:r>
      <w:r w:rsidR="003D4021" w:rsidRPr="004C4CE0">
        <w:rPr>
          <w:rFonts w:eastAsia="Times New Roman"/>
          <w:lang w:eastAsia="it-IT"/>
        </w:rPr>
        <w:t>dei seggi, con arrotondamento all'unità superiore qualora il numero</w:t>
      </w:r>
      <w:r>
        <w:rPr>
          <w:rFonts w:eastAsia="Times New Roman"/>
          <w:lang w:eastAsia="it-IT"/>
        </w:rPr>
        <w:t xml:space="preserve"> </w:t>
      </w:r>
      <w:r w:rsidR="003D4021" w:rsidRPr="004C4CE0">
        <w:rPr>
          <w:rFonts w:eastAsia="Times New Roman"/>
          <w:lang w:eastAsia="it-IT"/>
        </w:rPr>
        <w:t>dei consiglieri da attribuire al gruppo o ai gruppi contenga una</w:t>
      </w:r>
      <w:r>
        <w:rPr>
          <w:rFonts w:eastAsia="Times New Roman"/>
          <w:lang w:eastAsia="it-IT"/>
        </w:rPr>
        <w:t xml:space="preserve"> </w:t>
      </w:r>
      <w:r w:rsidR="003D4021" w:rsidRPr="004C4CE0">
        <w:rPr>
          <w:rFonts w:eastAsia="Times New Roman"/>
          <w:lang w:eastAsia="it-IT"/>
        </w:rPr>
        <w:t>cifra decimale superiore a 50 centesimi. In caso di collegamento di</w:t>
      </w:r>
      <w:r>
        <w:rPr>
          <w:rFonts w:eastAsia="Times New Roman"/>
          <w:lang w:eastAsia="it-IT"/>
        </w:rPr>
        <w:t xml:space="preserve"> </w:t>
      </w:r>
      <w:r w:rsidR="003D4021" w:rsidRPr="004C4CE0">
        <w:rPr>
          <w:rFonts w:eastAsia="Times New Roman"/>
          <w:lang w:eastAsia="it-IT"/>
        </w:rPr>
        <w:t>più gruppi con il candidato proclamato eletto presidente, per</w:t>
      </w:r>
      <w:r>
        <w:rPr>
          <w:rFonts w:eastAsia="Times New Roman"/>
          <w:lang w:eastAsia="it-IT"/>
        </w:rPr>
        <w:t xml:space="preserve"> </w:t>
      </w:r>
      <w:r w:rsidR="003D4021" w:rsidRPr="004C4CE0">
        <w:rPr>
          <w:rFonts w:eastAsia="Times New Roman"/>
          <w:lang w:eastAsia="it-IT"/>
        </w:rPr>
        <w:t>determinare il numero di seggi spettanti a ciascun gruppo, si</w:t>
      </w:r>
      <w:r>
        <w:rPr>
          <w:rFonts w:eastAsia="Times New Roman"/>
          <w:lang w:eastAsia="it-IT"/>
        </w:rPr>
        <w:t xml:space="preserve"> </w:t>
      </w:r>
      <w:r w:rsidR="003D4021" w:rsidRPr="004C4CE0">
        <w:rPr>
          <w:rFonts w:eastAsia="Times New Roman"/>
          <w:lang w:eastAsia="it-IT"/>
        </w:rPr>
        <w:t>dividono le rispettive cifre elettorali corrispondenti ai voti</w:t>
      </w:r>
      <w:r>
        <w:rPr>
          <w:rFonts w:eastAsia="Times New Roman"/>
          <w:lang w:eastAsia="it-IT"/>
        </w:rPr>
        <w:t xml:space="preserve"> </w:t>
      </w:r>
      <w:r w:rsidR="003D4021" w:rsidRPr="004C4CE0">
        <w:rPr>
          <w:rFonts w:eastAsia="Times New Roman"/>
          <w:lang w:eastAsia="it-IT"/>
        </w:rPr>
        <w:t>riportati al primo turno, per 1, 2, 3, 4,... sino a concorrenza del</w:t>
      </w:r>
      <w:r>
        <w:rPr>
          <w:rFonts w:eastAsia="Times New Roman"/>
          <w:lang w:eastAsia="it-IT"/>
        </w:rPr>
        <w:t xml:space="preserve"> </w:t>
      </w:r>
      <w:r w:rsidR="003D4021" w:rsidRPr="004C4CE0">
        <w:rPr>
          <w:rFonts w:eastAsia="Times New Roman"/>
          <w:lang w:eastAsia="it-IT"/>
        </w:rPr>
        <w:t>numero dei seggi da assegnare.</w:t>
      </w:r>
      <w:r>
        <w:rPr>
          <w:rFonts w:eastAsia="Times New Roman"/>
          <w:lang w:eastAsia="it-IT"/>
        </w:rPr>
        <w:t xml:space="preserve"> </w:t>
      </w:r>
      <w:r w:rsidR="003D4021" w:rsidRPr="004C4CE0">
        <w:rPr>
          <w:rFonts w:eastAsia="Times New Roman"/>
          <w:lang w:eastAsia="it-IT"/>
        </w:rPr>
        <w:t>Si determinano in tal modo i quozienti più alti e, quindi, il numero</w:t>
      </w:r>
      <w:r>
        <w:rPr>
          <w:rFonts w:eastAsia="Times New Roman"/>
          <w:lang w:eastAsia="it-IT"/>
        </w:rPr>
        <w:t xml:space="preserve"> </w:t>
      </w:r>
      <w:r w:rsidR="003D4021" w:rsidRPr="004C4CE0">
        <w:rPr>
          <w:rFonts w:eastAsia="Times New Roman"/>
          <w:lang w:eastAsia="it-IT"/>
        </w:rPr>
        <w:t>dei seggi spettanti ad ogni gruppo di candidati.</w:t>
      </w:r>
    </w:p>
    <w:p w:rsidR="003D4021" w:rsidRPr="004C4CE0" w:rsidRDefault="0035196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9. I restanti seggi sono attribuiti agli altri gruppi di candidati ai</w:t>
      </w:r>
      <w:r>
        <w:rPr>
          <w:rFonts w:eastAsia="Times New Roman"/>
          <w:lang w:eastAsia="it-IT"/>
        </w:rPr>
        <w:t xml:space="preserve"> </w:t>
      </w:r>
      <w:r w:rsidR="003D4021" w:rsidRPr="004C4CE0">
        <w:rPr>
          <w:rFonts w:eastAsia="Times New Roman"/>
          <w:lang w:eastAsia="it-IT"/>
        </w:rPr>
        <w:t>sensi del comma 6.</w:t>
      </w:r>
    </w:p>
    <w:p w:rsidR="003D4021" w:rsidRPr="004C4CE0" w:rsidRDefault="0035196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10. Una volta determinato il numero dei seggi spettanti a ciascun</w:t>
      </w:r>
      <w:r>
        <w:rPr>
          <w:rFonts w:eastAsia="Times New Roman"/>
          <w:lang w:eastAsia="it-IT"/>
        </w:rPr>
        <w:t xml:space="preserve"> </w:t>
      </w:r>
      <w:r w:rsidR="003D4021" w:rsidRPr="004C4CE0">
        <w:rPr>
          <w:rFonts w:eastAsia="Times New Roman"/>
          <w:lang w:eastAsia="it-IT"/>
        </w:rPr>
        <w:t>gruppo di candidati, sono in primo luogo proclamati eletti alla</w:t>
      </w:r>
      <w:r w:rsidR="00775DFA">
        <w:rPr>
          <w:rFonts w:eastAsia="Times New Roman"/>
          <w:lang w:eastAsia="it-IT"/>
        </w:rPr>
        <w:t xml:space="preserve"> </w:t>
      </w:r>
      <w:r w:rsidR="003D4021" w:rsidRPr="004C4CE0">
        <w:rPr>
          <w:rFonts w:eastAsia="Times New Roman"/>
          <w:lang w:eastAsia="it-IT"/>
        </w:rPr>
        <w:t>carica di consigliere i candidati alla carica di presidente della</w:t>
      </w:r>
      <w:r w:rsidR="00775DFA">
        <w:rPr>
          <w:rFonts w:eastAsia="Times New Roman"/>
          <w:lang w:eastAsia="it-IT"/>
        </w:rPr>
        <w:t xml:space="preserve"> </w:t>
      </w:r>
      <w:r w:rsidR="003D4021" w:rsidRPr="004C4CE0">
        <w:rPr>
          <w:rFonts w:eastAsia="Times New Roman"/>
          <w:lang w:eastAsia="it-IT"/>
        </w:rPr>
        <w:t>provincia non risultati eletti, collegati a ciascun gruppo di</w:t>
      </w:r>
      <w:r w:rsidR="00775DFA">
        <w:rPr>
          <w:rFonts w:eastAsia="Times New Roman"/>
          <w:lang w:eastAsia="it-IT"/>
        </w:rPr>
        <w:t xml:space="preserve"> </w:t>
      </w:r>
      <w:r w:rsidR="003D4021" w:rsidRPr="004C4CE0">
        <w:rPr>
          <w:rFonts w:eastAsia="Times New Roman"/>
          <w:lang w:eastAsia="it-IT"/>
        </w:rPr>
        <w:t>candidati che abbia ottenuto almeno un seggio. In caso di</w:t>
      </w:r>
      <w:r w:rsidR="00775DFA">
        <w:rPr>
          <w:rFonts w:eastAsia="Times New Roman"/>
          <w:lang w:eastAsia="it-IT"/>
        </w:rPr>
        <w:t xml:space="preserve"> </w:t>
      </w:r>
      <w:r w:rsidR="003D4021" w:rsidRPr="004C4CE0">
        <w:rPr>
          <w:rFonts w:eastAsia="Times New Roman"/>
          <w:lang w:eastAsia="it-IT"/>
        </w:rPr>
        <w:t>collegamento di più gruppi con il candidato alla carica di</w:t>
      </w:r>
      <w:r w:rsidR="00775DFA">
        <w:rPr>
          <w:rFonts w:eastAsia="Times New Roman"/>
          <w:lang w:eastAsia="it-IT"/>
        </w:rPr>
        <w:t xml:space="preserve"> </w:t>
      </w:r>
      <w:r w:rsidR="003D4021" w:rsidRPr="004C4CE0">
        <w:rPr>
          <w:rFonts w:eastAsia="Times New Roman"/>
          <w:lang w:eastAsia="it-IT"/>
        </w:rPr>
        <w:t>presidente della provincia non eletto, il seggio spettante a</w:t>
      </w:r>
      <w:r w:rsidR="00775DFA">
        <w:rPr>
          <w:rFonts w:eastAsia="Times New Roman"/>
          <w:lang w:eastAsia="it-IT"/>
        </w:rPr>
        <w:t xml:space="preserve"> </w:t>
      </w:r>
      <w:r w:rsidR="003D4021" w:rsidRPr="004C4CE0">
        <w:rPr>
          <w:rFonts w:eastAsia="Times New Roman"/>
          <w:lang w:eastAsia="it-IT"/>
        </w:rPr>
        <w:t>quest'ultimo é detratto dai seggi complessivamente attribuiti ai</w:t>
      </w:r>
      <w:r w:rsidR="00775DFA">
        <w:rPr>
          <w:rFonts w:eastAsia="Times New Roman"/>
          <w:lang w:eastAsia="it-IT"/>
        </w:rPr>
        <w:t xml:space="preserve"> </w:t>
      </w:r>
      <w:r w:rsidR="003D4021" w:rsidRPr="004C4CE0">
        <w:rPr>
          <w:rFonts w:eastAsia="Times New Roman"/>
          <w:lang w:eastAsia="it-IT"/>
        </w:rPr>
        <w:t>gruppi di candidati collegati.</w:t>
      </w:r>
    </w:p>
    <w:p w:rsidR="003D4021" w:rsidRPr="004C4CE0" w:rsidRDefault="00775DF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11. Compiute le operazioni di cui al comma 10 sono proclamati eletti</w:t>
      </w:r>
      <w:r>
        <w:rPr>
          <w:rFonts w:eastAsia="Times New Roman"/>
          <w:lang w:eastAsia="it-IT"/>
        </w:rPr>
        <w:t xml:space="preserve"> </w:t>
      </w:r>
      <w:r w:rsidR="003D4021" w:rsidRPr="004C4CE0">
        <w:rPr>
          <w:rFonts w:eastAsia="Times New Roman"/>
          <w:lang w:eastAsia="it-IT"/>
        </w:rPr>
        <w:t>consiglieri provinciali i candidati di ciascun gruppo secondo</w:t>
      </w:r>
      <w:r>
        <w:rPr>
          <w:rFonts w:eastAsia="Times New Roman"/>
          <w:lang w:eastAsia="it-IT"/>
        </w:rPr>
        <w:t xml:space="preserve"> </w:t>
      </w:r>
      <w:r w:rsidR="003D4021" w:rsidRPr="004C4CE0">
        <w:rPr>
          <w:rFonts w:eastAsia="Times New Roman"/>
          <w:lang w:eastAsia="it-IT"/>
        </w:rPr>
        <w:t>l'ordine delle rispettive cifre individuali.</w:t>
      </w:r>
    </w:p>
    <w:p w:rsidR="003D4021" w:rsidRPr="004C4CE0" w:rsidRDefault="00775DF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12. La cifra individuale dei candidati a consigliere provinciale</w:t>
      </w:r>
      <w:r>
        <w:rPr>
          <w:rFonts w:eastAsia="Times New Roman"/>
          <w:lang w:eastAsia="it-IT"/>
        </w:rPr>
        <w:t xml:space="preserve"> </w:t>
      </w:r>
      <w:r w:rsidR="003D4021" w:rsidRPr="004C4CE0">
        <w:rPr>
          <w:rFonts w:eastAsia="Times New Roman"/>
          <w:lang w:eastAsia="it-IT"/>
        </w:rPr>
        <w:t>viene determinata moltiplicando il numero dei voti validi ottenuto da</w:t>
      </w:r>
      <w:r>
        <w:rPr>
          <w:rFonts w:eastAsia="Times New Roman"/>
          <w:lang w:eastAsia="it-IT"/>
        </w:rPr>
        <w:t xml:space="preserve"> </w:t>
      </w:r>
      <w:r w:rsidR="003D4021" w:rsidRPr="004C4CE0">
        <w:rPr>
          <w:rFonts w:eastAsia="Times New Roman"/>
          <w:lang w:eastAsia="it-IT"/>
        </w:rPr>
        <w:t>ciascun candidato per cento e dividendo il prodotto per il totale dei</w:t>
      </w:r>
      <w:r>
        <w:rPr>
          <w:rFonts w:eastAsia="Times New Roman"/>
          <w:lang w:eastAsia="it-IT"/>
        </w:rPr>
        <w:t xml:space="preserve"> </w:t>
      </w:r>
      <w:r w:rsidR="003D4021" w:rsidRPr="004C4CE0">
        <w:rPr>
          <w:rFonts w:eastAsia="Times New Roman"/>
          <w:lang w:eastAsia="it-IT"/>
        </w:rPr>
        <w:t>voti validi espressi nel collegio per i candidati a consigliere</w:t>
      </w:r>
      <w:r>
        <w:rPr>
          <w:rFonts w:eastAsia="Times New Roman"/>
          <w:lang w:eastAsia="it-IT"/>
        </w:rPr>
        <w:t xml:space="preserve"> </w:t>
      </w:r>
      <w:r w:rsidR="003D4021" w:rsidRPr="004C4CE0">
        <w:rPr>
          <w:rFonts w:eastAsia="Times New Roman"/>
          <w:lang w:eastAsia="it-IT"/>
        </w:rPr>
        <w:t>provinciale. Nel caso di candidature presentate in più di un</w:t>
      </w:r>
      <w:r>
        <w:rPr>
          <w:rFonts w:eastAsia="Times New Roman"/>
          <w:lang w:eastAsia="it-IT"/>
        </w:rPr>
        <w:t xml:space="preserve"> </w:t>
      </w:r>
      <w:r w:rsidR="003D4021" w:rsidRPr="004C4CE0">
        <w:rPr>
          <w:rFonts w:eastAsia="Times New Roman"/>
          <w:lang w:eastAsia="it-IT"/>
        </w:rPr>
        <w:t>collegio si assume, ai fini della graduatoria, la maggiore cifra</w:t>
      </w:r>
      <w:r>
        <w:rPr>
          <w:rFonts w:eastAsia="Times New Roman"/>
          <w:lang w:eastAsia="it-IT"/>
        </w:rPr>
        <w:t xml:space="preserve"> </w:t>
      </w:r>
      <w:r w:rsidR="003D4021" w:rsidRPr="004C4CE0">
        <w:rPr>
          <w:rFonts w:eastAsia="Times New Roman"/>
          <w:lang w:eastAsia="it-IT"/>
        </w:rPr>
        <w:t>individuale riportata dal candidato.</w:t>
      </w:r>
    </w:p>
    <w:p w:rsidR="00775DFA" w:rsidRDefault="00775DF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775DFA" w:rsidRDefault="003D4021" w:rsidP="00775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75DFA">
        <w:rPr>
          <w:rFonts w:eastAsia="Times New Roman"/>
          <w:b/>
          <w:lang w:eastAsia="it-IT"/>
        </w:rPr>
        <w:t>Articolo 76</w:t>
      </w:r>
    </w:p>
    <w:p w:rsidR="003D4021" w:rsidRPr="00775DFA" w:rsidRDefault="003D4021" w:rsidP="00775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75DFA">
        <w:rPr>
          <w:rFonts w:eastAsia="Times New Roman"/>
          <w:b/>
          <w:lang w:eastAsia="it-IT"/>
        </w:rPr>
        <w:t>Anagrafe degli amministratori locali e regionali</w:t>
      </w:r>
    </w:p>
    <w:p w:rsidR="003D4021" w:rsidRPr="004C4CE0" w:rsidRDefault="00775DF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Avvenuta la proclamazione degli eletti, il competente ufficio del</w:t>
      </w:r>
      <w:r>
        <w:rPr>
          <w:rFonts w:eastAsia="Times New Roman"/>
          <w:lang w:eastAsia="it-IT"/>
        </w:rPr>
        <w:t xml:space="preserve"> </w:t>
      </w:r>
      <w:r w:rsidR="003D4021" w:rsidRPr="004C4CE0">
        <w:rPr>
          <w:rFonts w:eastAsia="Times New Roman"/>
          <w:lang w:eastAsia="it-IT"/>
        </w:rPr>
        <w:t>Ministero dell'interno in materia elettorale raccoglie i dati</w:t>
      </w:r>
      <w:r>
        <w:rPr>
          <w:rFonts w:eastAsia="Times New Roman"/>
          <w:lang w:eastAsia="it-IT"/>
        </w:rPr>
        <w:t xml:space="preserve"> </w:t>
      </w:r>
      <w:r w:rsidR="003D4021" w:rsidRPr="004C4CE0">
        <w:rPr>
          <w:rFonts w:eastAsia="Times New Roman"/>
          <w:lang w:eastAsia="it-IT"/>
        </w:rPr>
        <w:t>relativi agli eletti a cariche locali e regionali nella apposita</w:t>
      </w:r>
      <w:r>
        <w:rPr>
          <w:rFonts w:eastAsia="Times New Roman"/>
          <w:lang w:eastAsia="it-IT"/>
        </w:rPr>
        <w:t xml:space="preserve"> </w:t>
      </w:r>
      <w:r w:rsidR="003D4021" w:rsidRPr="004C4CE0">
        <w:rPr>
          <w:rFonts w:eastAsia="Times New Roman"/>
          <w:lang w:eastAsia="it-IT"/>
        </w:rPr>
        <w:t>anagrafe degli amministratori locali, nonché i dati relativi alla</w:t>
      </w:r>
      <w:r>
        <w:rPr>
          <w:rFonts w:eastAsia="Times New Roman"/>
          <w:lang w:eastAsia="it-IT"/>
        </w:rPr>
        <w:t xml:space="preserve"> </w:t>
      </w:r>
      <w:r w:rsidR="003D4021" w:rsidRPr="004C4CE0">
        <w:rPr>
          <w:rFonts w:eastAsia="Times New Roman"/>
          <w:lang w:eastAsia="it-IT"/>
        </w:rPr>
        <w:t>tenuta ed all'aggiornamento anche in corso di mandato.</w:t>
      </w:r>
    </w:p>
    <w:p w:rsidR="003D4021" w:rsidRPr="004C4CE0" w:rsidRDefault="00775DF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L'anagrafe é costituita dalle notizie relative agli eletti nei</w:t>
      </w:r>
      <w:r>
        <w:rPr>
          <w:rFonts w:eastAsia="Times New Roman"/>
          <w:lang w:eastAsia="it-IT"/>
        </w:rPr>
        <w:t xml:space="preserve"> </w:t>
      </w:r>
      <w:r w:rsidR="003D4021" w:rsidRPr="004C4CE0">
        <w:rPr>
          <w:rFonts w:eastAsia="Times New Roman"/>
          <w:lang w:eastAsia="it-IT"/>
        </w:rPr>
        <w:t>comuni, province e regioni concernenti i dati anagrafici, la lista o</w:t>
      </w:r>
      <w:r>
        <w:rPr>
          <w:rFonts w:eastAsia="Times New Roman"/>
          <w:lang w:eastAsia="it-IT"/>
        </w:rPr>
        <w:t xml:space="preserve"> </w:t>
      </w:r>
      <w:r w:rsidR="003D4021" w:rsidRPr="004C4CE0">
        <w:rPr>
          <w:rFonts w:eastAsia="Times New Roman"/>
          <w:lang w:eastAsia="it-IT"/>
        </w:rPr>
        <w:t>gruppo di appartenenza o di collegamento, il titolo di studio e la</w:t>
      </w:r>
      <w:r>
        <w:rPr>
          <w:rFonts w:eastAsia="Times New Roman"/>
          <w:lang w:eastAsia="it-IT"/>
        </w:rPr>
        <w:t xml:space="preserve"> </w:t>
      </w:r>
      <w:r w:rsidR="003D4021" w:rsidRPr="004C4CE0">
        <w:rPr>
          <w:rFonts w:eastAsia="Times New Roman"/>
          <w:lang w:eastAsia="it-IT"/>
        </w:rPr>
        <w:t>professione esercitata. I dati sono acquisiti presso comuni, province</w:t>
      </w:r>
      <w:r>
        <w:rPr>
          <w:rFonts w:eastAsia="Times New Roman"/>
          <w:lang w:eastAsia="it-IT"/>
        </w:rPr>
        <w:t xml:space="preserve"> </w:t>
      </w:r>
      <w:r w:rsidR="003D4021" w:rsidRPr="004C4CE0">
        <w:rPr>
          <w:rFonts w:eastAsia="Times New Roman"/>
          <w:lang w:eastAsia="it-IT"/>
        </w:rPr>
        <w:t>e regioni, anche attraverso i sistemi di comunicazione telematica.</w:t>
      </w:r>
    </w:p>
    <w:p w:rsidR="003D4021" w:rsidRPr="004C4CE0" w:rsidRDefault="00775DF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Per gli amministratori non elettivi l'anagrafe é costituita dai</w:t>
      </w:r>
      <w:r>
        <w:rPr>
          <w:rFonts w:eastAsia="Times New Roman"/>
          <w:lang w:eastAsia="it-IT"/>
        </w:rPr>
        <w:t xml:space="preserve"> </w:t>
      </w:r>
      <w:r w:rsidR="003D4021" w:rsidRPr="004C4CE0">
        <w:rPr>
          <w:rFonts w:eastAsia="Times New Roman"/>
          <w:lang w:eastAsia="it-IT"/>
        </w:rPr>
        <w:t>dati indicati al comma 2 consensualmente forniti dagli amministratori</w:t>
      </w:r>
      <w:r>
        <w:rPr>
          <w:rFonts w:eastAsia="Times New Roman"/>
          <w:lang w:eastAsia="it-IT"/>
        </w:rPr>
        <w:t xml:space="preserve"> </w:t>
      </w:r>
      <w:r w:rsidR="003D4021" w:rsidRPr="004C4CE0">
        <w:rPr>
          <w:rFonts w:eastAsia="Times New Roman"/>
          <w:lang w:eastAsia="it-IT"/>
        </w:rPr>
        <w:t>stessi.</w:t>
      </w:r>
    </w:p>
    <w:p w:rsidR="003D4021" w:rsidRPr="004C4CE0" w:rsidRDefault="00775DF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Al fine di assicurare la massima trasparenza é riconosciuto a</w:t>
      </w:r>
      <w:r>
        <w:rPr>
          <w:rFonts w:eastAsia="Times New Roman"/>
          <w:lang w:eastAsia="it-IT"/>
        </w:rPr>
        <w:t xml:space="preserve"> </w:t>
      </w:r>
      <w:r w:rsidR="003D4021" w:rsidRPr="004C4CE0">
        <w:rPr>
          <w:rFonts w:eastAsia="Times New Roman"/>
          <w:lang w:eastAsia="it-IT"/>
        </w:rPr>
        <w:t>chiunque il diritto di prendere visione ed estrarre copia, anche su</w:t>
      </w:r>
      <w:r>
        <w:rPr>
          <w:rFonts w:eastAsia="Times New Roman"/>
          <w:lang w:eastAsia="it-IT"/>
        </w:rPr>
        <w:t xml:space="preserve"> </w:t>
      </w:r>
      <w:r w:rsidR="003D4021" w:rsidRPr="004C4CE0">
        <w:rPr>
          <w:rFonts w:eastAsia="Times New Roman"/>
          <w:lang w:eastAsia="it-IT"/>
        </w:rPr>
        <w:t>supporto informatico, dei dati contenuti nell'anagrafe.</w:t>
      </w:r>
    </w:p>
    <w:p w:rsidR="00775DFA" w:rsidRDefault="00775DFA" w:rsidP="00F75045">
      <w:pPr>
        <w:jc w:val="both"/>
        <w:rPr>
          <w:rFonts w:eastAsia="Times New Roman"/>
          <w:lang w:eastAsia="it-IT"/>
        </w:rPr>
      </w:pPr>
    </w:p>
    <w:p w:rsidR="00A53716" w:rsidRDefault="00A53716" w:rsidP="00F75045">
      <w:pPr>
        <w:jc w:val="both"/>
        <w:rPr>
          <w:rFonts w:eastAsia="Times New Roman"/>
          <w:lang w:eastAsia="it-IT"/>
        </w:rPr>
      </w:pPr>
    </w:p>
    <w:p w:rsidR="00A53716" w:rsidRDefault="00A53716" w:rsidP="00F75045">
      <w:pPr>
        <w:jc w:val="both"/>
        <w:rPr>
          <w:rFonts w:eastAsia="Times New Roman"/>
          <w:lang w:eastAsia="it-IT"/>
        </w:rPr>
      </w:pPr>
    </w:p>
    <w:p w:rsidR="00A53716" w:rsidRDefault="00A53716" w:rsidP="00F75045">
      <w:pPr>
        <w:jc w:val="both"/>
        <w:rPr>
          <w:rFonts w:eastAsia="Times New Roman"/>
          <w:lang w:eastAsia="it-IT"/>
        </w:rPr>
      </w:pPr>
    </w:p>
    <w:p w:rsidR="00A53716" w:rsidRDefault="00A53716" w:rsidP="00F75045">
      <w:pPr>
        <w:jc w:val="both"/>
        <w:rPr>
          <w:rFonts w:eastAsia="Times New Roman"/>
          <w:lang w:eastAsia="it-IT"/>
        </w:rPr>
      </w:pPr>
    </w:p>
    <w:p w:rsidR="00A53716" w:rsidRDefault="00A53716" w:rsidP="00F75045">
      <w:pPr>
        <w:jc w:val="both"/>
        <w:rPr>
          <w:rFonts w:eastAsia="Times New Roman"/>
          <w:lang w:eastAsia="it-IT"/>
        </w:rPr>
      </w:pPr>
    </w:p>
    <w:p w:rsidR="00A53716" w:rsidRDefault="00A53716" w:rsidP="00F75045">
      <w:pPr>
        <w:jc w:val="both"/>
        <w:rPr>
          <w:rFonts w:eastAsia="Times New Roman"/>
          <w:lang w:eastAsia="it-IT"/>
        </w:rPr>
      </w:pPr>
    </w:p>
    <w:p w:rsidR="00A53716" w:rsidRDefault="00A53716" w:rsidP="00F75045">
      <w:pPr>
        <w:jc w:val="both"/>
        <w:rPr>
          <w:rFonts w:eastAsia="Times New Roman"/>
          <w:lang w:eastAsia="it-IT"/>
        </w:rPr>
      </w:pPr>
    </w:p>
    <w:p w:rsidR="00A53716" w:rsidRDefault="00A53716" w:rsidP="00F75045">
      <w:pPr>
        <w:jc w:val="both"/>
        <w:rPr>
          <w:rFonts w:eastAsia="Times New Roman"/>
          <w:lang w:eastAsia="it-IT"/>
        </w:rPr>
      </w:pPr>
    </w:p>
    <w:p w:rsidR="00A53716" w:rsidRDefault="00A53716" w:rsidP="00F75045">
      <w:pPr>
        <w:jc w:val="both"/>
        <w:rPr>
          <w:rFonts w:eastAsia="Times New Roman"/>
          <w:lang w:eastAsia="it-IT"/>
        </w:rPr>
      </w:pPr>
    </w:p>
    <w:p w:rsidR="00775DFA" w:rsidRDefault="003D4021" w:rsidP="00775DFA">
      <w:pPr>
        <w:jc w:val="center"/>
        <w:rPr>
          <w:rFonts w:eastAsia="Times New Roman"/>
          <w:b/>
          <w:lang w:eastAsia="it-IT"/>
        </w:rPr>
      </w:pPr>
      <w:r w:rsidRPr="00775DFA">
        <w:rPr>
          <w:rFonts w:eastAsia="Times New Roman"/>
          <w:b/>
          <w:lang w:eastAsia="it-IT"/>
        </w:rPr>
        <w:lastRenderedPageBreak/>
        <w:t>CAPO IV</w:t>
      </w:r>
    </w:p>
    <w:p w:rsidR="00775DFA" w:rsidRDefault="003D4021" w:rsidP="00775DFA">
      <w:pPr>
        <w:jc w:val="center"/>
        <w:rPr>
          <w:rFonts w:eastAsia="Times New Roman"/>
          <w:b/>
          <w:lang w:eastAsia="it-IT"/>
        </w:rPr>
      </w:pPr>
      <w:r w:rsidRPr="00775DFA">
        <w:rPr>
          <w:rFonts w:eastAsia="Times New Roman"/>
          <w:b/>
          <w:lang w:eastAsia="it-IT"/>
        </w:rPr>
        <w:t>Status degli amministratori locali</w:t>
      </w:r>
    </w:p>
    <w:p w:rsidR="003D4021" w:rsidRPr="00775DFA" w:rsidRDefault="003D4021" w:rsidP="00775DFA">
      <w:pPr>
        <w:jc w:val="center"/>
        <w:rPr>
          <w:rFonts w:eastAsia="Times New Roman"/>
          <w:b/>
          <w:lang w:eastAsia="it-IT"/>
        </w:rPr>
      </w:pPr>
    </w:p>
    <w:p w:rsidR="003D4021" w:rsidRPr="00775DFA" w:rsidRDefault="00775DFA" w:rsidP="00775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75DFA">
        <w:rPr>
          <w:rFonts w:eastAsia="Times New Roman"/>
          <w:b/>
          <w:lang w:eastAsia="it-IT"/>
        </w:rPr>
        <w:t>Articolo 77</w:t>
      </w:r>
    </w:p>
    <w:p w:rsidR="003D4021" w:rsidRPr="00775DFA" w:rsidRDefault="003D4021" w:rsidP="00775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75DFA">
        <w:rPr>
          <w:rFonts w:eastAsia="Times New Roman"/>
          <w:b/>
          <w:lang w:eastAsia="it-IT"/>
        </w:rPr>
        <w:t>Definizione di amministratore locale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La Repubblica tutela il diritto di ogni cittadino chiamato a</w:t>
      </w:r>
      <w:r w:rsidR="00775DFA">
        <w:rPr>
          <w:rFonts w:eastAsia="Times New Roman"/>
          <w:lang w:eastAsia="it-IT"/>
        </w:rPr>
        <w:t xml:space="preserve"> </w:t>
      </w:r>
      <w:r w:rsidRPr="004C4CE0">
        <w:rPr>
          <w:rFonts w:eastAsia="Times New Roman"/>
          <w:lang w:eastAsia="it-IT"/>
        </w:rPr>
        <w:t>ricoprire cariche pubbliche nelle amministrazioni degli enti locali</w:t>
      </w:r>
      <w:r w:rsidR="00775DFA">
        <w:rPr>
          <w:rFonts w:eastAsia="Times New Roman"/>
          <w:lang w:eastAsia="it-IT"/>
        </w:rPr>
        <w:t xml:space="preserve"> </w:t>
      </w:r>
      <w:r w:rsidRPr="004C4CE0">
        <w:rPr>
          <w:rFonts w:eastAsia="Times New Roman"/>
          <w:lang w:eastAsia="it-IT"/>
        </w:rPr>
        <w:t>ad espletare il mandato, disponendo del tempo, dei servizi e delle</w:t>
      </w:r>
      <w:r w:rsidR="00775DFA">
        <w:rPr>
          <w:rFonts w:eastAsia="Times New Roman"/>
          <w:lang w:eastAsia="it-IT"/>
        </w:rPr>
        <w:t xml:space="preserve"> </w:t>
      </w:r>
      <w:r w:rsidRPr="004C4CE0">
        <w:rPr>
          <w:rFonts w:eastAsia="Times New Roman"/>
          <w:lang w:eastAsia="it-IT"/>
        </w:rPr>
        <w:t>risorse necessari ed usufruendo di indennità e di rimborsi spese nei</w:t>
      </w:r>
      <w:r w:rsidR="00775DFA">
        <w:rPr>
          <w:rFonts w:eastAsia="Times New Roman"/>
          <w:lang w:eastAsia="it-IT"/>
        </w:rPr>
        <w:t xml:space="preserve"> </w:t>
      </w:r>
      <w:r w:rsidRPr="004C4CE0">
        <w:rPr>
          <w:rFonts w:eastAsia="Times New Roman"/>
          <w:lang w:eastAsia="it-IT"/>
        </w:rPr>
        <w:t>modi e nei limiti previs</w:t>
      </w:r>
      <w:r w:rsidR="00775DFA">
        <w:rPr>
          <w:rFonts w:eastAsia="Times New Roman"/>
          <w:lang w:eastAsia="it-IT"/>
        </w:rPr>
        <w:t>ti dalla legge.</w:t>
      </w:r>
    </w:p>
    <w:p w:rsidR="00775DFA"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Il presente capo disciplina il regime delle aspettative, dei</w:t>
      </w:r>
      <w:r w:rsidR="00775DFA">
        <w:rPr>
          <w:rFonts w:eastAsia="Times New Roman"/>
          <w:lang w:eastAsia="it-IT"/>
        </w:rPr>
        <w:t xml:space="preserve"> </w:t>
      </w:r>
      <w:r w:rsidRPr="004C4CE0">
        <w:rPr>
          <w:rFonts w:eastAsia="Times New Roman"/>
          <w:lang w:eastAsia="it-IT"/>
        </w:rPr>
        <w:t>permessi e delle indennità degli amministratori degli enti locali.</w:t>
      </w:r>
      <w:r w:rsidR="00775DFA">
        <w:rPr>
          <w:rFonts w:eastAsia="Times New Roman"/>
          <w:lang w:eastAsia="it-IT"/>
        </w:rPr>
        <w:t xml:space="preserve"> </w:t>
      </w:r>
      <w:r w:rsidRPr="004C4CE0">
        <w:rPr>
          <w:rFonts w:eastAsia="Times New Roman"/>
          <w:lang w:eastAsia="it-IT"/>
        </w:rPr>
        <w:t>Per amministratori si intendono, ai soli fini del presente capo, i</w:t>
      </w:r>
      <w:r w:rsidR="00775DFA">
        <w:rPr>
          <w:rFonts w:eastAsia="Times New Roman"/>
          <w:lang w:eastAsia="it-IT"/>
        </w:rPr>
        <w:t xml:space="preserve"> </w:t>
      </w:r>
      <w:r w:rsidRPr="004C4CE0">
        <w:rPr>
          <w:rFonts w:eastAsia="Times New Roman"/>
          <w:lang w:eastAsia="it-IT"/>
        </w:rPr>
        <w:t>sindaci, anche metropolitani, i presidenti delle province, i</w:t>
      </w:r>
      <w:r w:rsidR="00775DFA">
        <w:rPr>
          <w:rFonts w:eastAsia="Times New Roman"/>
          <w:lang w:eastAsia="it-IT"/>
        </w:rPr>
        <w:t xml:space="preserve"> </w:t>
      </w:r>
      <w:r w:rsidRPr="004C4CE0">
        <w:rPr>
          <w:rFonts w:eastAsia="Times New Roman"/>
          <w:lang w:eastAsia="it-IT"/>
        </w:rPr>
        <w:t>consiglieri dei comuni anche metropolitani e delle province, i</w:t>
      </w:r>
      <w:r w:rsidR="00775DFA">
        <w:rPr>
          <w:rFonts w:eastAsia="Times New Roman"/>
          <w:lang w:eastAsia="it-IT"/>
        </w:rPr>
        <w:t xml:space="preserve"> </w:t>
      </w:r>
      <w:r w:rsidRPr="004C4CE0">
        <w:rPr>
          <w:rFonts w:eastAsia="Times New Roman"/>
          <w:lang w:eastAsia="it-IT"/>
        </w:rPr>
        <w:t>componenti delle giunte comunali, metropolitane e provinciali, i</w:t>
      </w:r>
      <w:r w:rsidR="00775DFA">
        <w:rPr>
          <w:rFonts w:eastAsia="Times New Roman"/>
          <w:lang w:eastAsia="it-IT"/>
        </w:rPr>
        <w:t xml:space="preserve"> </w:t>
      </w:r>
      <w:r w:rsidRPr="004C4CE0">
        <w:rPr>
          <w:rFonts w:eastAsia="Times New Roman"/>
          <w:lang w:eastAsia="it-IT"/>
        </w:rPr>
        <w:t>presidenti dei consigli comunali, metropolitani e provinciali, i</w:t>
      </w:r>
      <w:r w:rsidR="00775DFA">
        <w:rPr>
          <w:rFonts w:eastAsia="Times New Roman"/>
          <w:lang w:eastAsia="it-IT"/>
        </w:rPr>
        <w:t xml:space="preserve"> </w:t>
      </w:r>
      <w:r w:rsidRPr="004C4CE0">
        <w:rPr>
          <w:rFonts w:eastAsia="Times New Roman"/>
          <w:lang w:eastAsia="it-IT"/>
        </w:rPr>
        <w:t>presidenti, i consiglieri e gli assessori delle comunità montane, i</w:t>
      </w:r>
      <w:r w:rsidR="00775DFA">
        <w:rPr>
          <w:rFonts w:eastAsia="Times New Roman"/>
          <w:lang w:eastAsia="it-IT"/>
        </w:rPr>
        <w:t xml:space="preserve"> </w:t>
      </w:r>
      <w:r w:rsidRPr="004C4CE0">
        <w:rPr>
          <w:rFonts w:eastAsia="Times New Roman"/>
          <w:lang w:eastAsia="it-IT"/>
        </w:rPr>
        <w:t>componenti degli organi delle unioni di comuni e dei consorzi fra</w:t>
      </w:r>
      <w:r w:rsidR="00775DFA">
        <w:rPr>
          <w:rFonts w:eastAsia="Times New Roman"/>
          <w:lang w:eastAsia="it-IT"/>
        </w:rPr>
        <w:t xml:space="preserve"> </w:t>
      </w:r>
      <w:r w:rsidRPr="004C4CE0">
        <w:rPr>
          <w:rFonts w:eastAsia="Times New Roman"/>
          <w:lang w:eastAsia="it-IT"/>
        </w:rPr>
        <w:t>enti locali, nonché i componenti degli organi di decentramento.</w:t>
      </w:r>
    </w:p>
    <w:p w:rsidR="00775DFA" w:rsidRDefault="00775DF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775DFA" w:rsidRDefault="003D4021" w:rsidP="00775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75DFA">
        <w:rPr>
          <w:rFonts w:eastAsia="Times New Roman"/>
          <w:b/>
          <w:lang w:eastAsia="it-IT"/>
        </w:rPr>
        <w:t>Articolo 78</w:t>
      </w:r>
    </w:p>
    <w:p w:rsidR="003D4021" w:rsidRPr="00775DFA" w:rsidRDefault="003D4021" w:rsidP="00775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75DFA">
        <w:rPr>
          <w:rFonts w:eastAsia="Times New Roman"/>
          <w:b/>
          <w:lang w:eastAsia="it-IT"/>
        </w:rPr>
        <w:t>Doveri e condizione giuridica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Il comportamento degli amministratori, nell'esercizio delle</w:t>
      </w:r>
      <w:r w:rsidR="00775DFA">
        <w:rPr>
          <w:rFonts w:eastAsia="Times New Roman"/>
          <w:lang w:eastAsia="it-IT"/>
        </w:rPr>
        <w:t xml:space="preserve"> </w:t>
      </w:r>
      <w:r w:rsidRPr="004C4CE0">
        <w:rPr>
          <w:rFonts w:eastAsia="Times New Roman"/>
          <w:lang w:eastAsia="it-IT"/>
        </w:rPr>
        <w:t>proprie funzioni, deve essere improntato all'imparzialità e al</w:t>
      </w:r>
      <w:r w:rsidR="00775DFA">
        <w:rPr>
          <w:rFonts w:eastAsia="Times New Roman"/>
          <w:lang w:eastAsia="it-IT"/>
        </w:rPr>
        <w:t xml:space="preserve"> </w:t>
      </w:r>
      <w:r w:rsidRPr="004C4CE0">
        <w:rPr>
          <w:rFonts w:eastAsia="Times New Roman"/>
          <w:lang w:eastAsia="it-IT"/>
        </w:rPr>
        <w:t>principio di buona amministrazione, nel pieno rispetto della</w:t>
      </w:r>
      <w:r w:rsidR="00775DFA">
        <w:rPr>
          <w:rFonts w:eastAsia="Times New Roman"/>
          <w:lang w:eastAsia="it-IT"/>
        </w:rPr>
        <w:t xml:space="preserve"> </w:t>
      </w:r>
      <w:r w:rsidRPr="004C4CE0">
        <w:rPr>
          <w:rFonts w:eastAsia="Times New Roman"/>
          <w:lang w:eastAsia="it-IT"/>
        </w:rPr>
        <w:t>distinzione tra le funzioni, competenze e responsabilità degli</w:t>
      </w:r>
      <w:r w:rsidR="00775DFA">
        <w:rPr>
          <w:rFonts w:eastAsia="Times New Roman"/>
          <w:lang w:eastAsia="it-IT"/>
        </w:rPr>
        <w:t xml:space="preserve"> </w:t>
      </w:r>
      <w:r w:rsidRPr="004C4CE0">
        <w:rPr>
          <w:rFonts w:eastAsia="Times New Roman"/>
          <w:lang w:eastAsia="it-IT"/>
        </w:rPr>
        <w:t>amministratori di cui all'articolo 77, comma 2, e quelle proprie dei</w:t>
      </w:r>
      <w:r w:rsidR="00775DFA">
        <w:rPr>
          <w:rFonts w:eastAsia="Times New Roman"/>
          <w:lang w:eastAsia="it-IT"/>
        </w:rPr>
        <w:t xml:space="preserve"> </w:t>
      </w:r>
      <w:r w:rsidRPr="004C4CE0">
        <w:rPr>
          <w:rFonts w:eastAsia="Times New Roman"/>
          <w:lang w:eastAsia="it-IT"/>
        </w:rPr>
        <w:t>dirigenti delle rispettive amministrazioni.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Gli amministratori di cui all'articolo 77, comma 2, devono</w:t>
      </w:r>
      <w:r w:rsidR="00775DFA">
        <w:rPr>
          <w:rFonts w:eastAsia="Times New Roman"/>
          <w:lang w:eastAsia="it-IT"/>
        </w:rPr>
        <w:t xml:space="preserve"> </w:t>
      </w:r>
      <w:r w:rsidRPr="004C4CE0">
        <w:rPr>
          <w:rFonts w:eastAsia="Times New Roman"/>
          <w:lang w:eastAsia="it-IT"/>
        </w:rPr>
        <w:t>astenersi dal prendere parte alla discussione ed alla votazione di</w:t>
      </w:r>
      <w:r w:rsidR="00775DFA">
        <w:rPr>
          <w:rFonts w:eastAsia="Times New Roman"/>
          <w:lang w:eastAsia="it-IT"/>
        </w:rPr>
        <w:t xml:space="preserve"> </w:t>
      </w:r>
      <w:r w:rsidRPr="004C4CE0">
        <w:rPr>
          <w:rFonts w:eastAsia="Times New Roman"/>
          <w:lang w:eastAsia="it-IT"/>
        </w:rPr>
        <w:t>delibere riguardanti interessi propri o di loro parenti o affini sino</w:t>
      </w:r>
      <w:r w:rsidR="00775DFA">
        <w:rPr>
          <w:rFonts w:eastAsia="Times New Roman"/>
          <w:lang w:eastAsia="it-IT"/>
        </w:rPr>
        <w:t xml:space="preserve"> </w:t>
      </w:r>
      <w:r w:rsidRPr="004C4CE0">
        <w:rPr>
          <w:rFonts w:eastAsia="Times New Roman"/>
          <w:lang w:eastAsia="it-IT"/>
        </w:rPr>
        <w:t>al quarto grado. L'obbligo di astensione non si applica ai</w:t>
      </w:r>
      <w:r w:rsidR="00775DFA">
        <w:rPr>
          <w:rFonts w:eastAsia="Times New Roman"/>
          <w:lang w:eastAsia="it-IT"/>
        </w:rPr>
        <w:t xml:space="preserve"> </w:t>
      </w:r>
      <w:r w:rsidRPr="004C4CE0">
        <w:rPr>
          <w:rFonts w:eastAsia="Times New Roman"/>
          <w:lang w:eastAsia="it-IT"/>
        </w:rPr>
        <w:t>provvedimenti normativi o di carattere generale, quali i piani</w:t>
      </w:r>
      <w:r w:rsidR="00775DFA">
        <w:rPr>
          <w:rFonts w:eastAsia="Times New Roman"/>
          <w:lang w:eastAsia="it-IT"/>
        </w:rPr>
        <w:t xml:space="preserve"> </w:t>
      </w:r>
      <w:r w:rsidRPr="004C4CE0">
        <w:rPr>
          <w:rFonts w:eastAsia="Times New Roman"/>
          <w:lang w:eastAsia="it-IT"/>
        </w:rPr>
        <w:t>urbanistici, se non nei casi in cui sussista una correlazione</w:t>
      </w:r>
      <w:r w:rsidR="00775DFA">
        <w:rPr>
          <w:rFonts w:eastAsia="Times New Roman"/>
          <w:lang w:eastAsia="it-IT"/>
        </w:rPr>
        <w:t xml:space="preserve"> </w:t>
      </w:r>
      <w:r w:rsidRPr="004C4CE0">
        <w:rPr>
          <w:rFonts w:eastAsia="Times New Roman"/>
          <w:lang w:eastAsia="it-IT"/>
        </w:rPr>
        <w:t>immediata e diretta fra il contenuto della deliberazione e specifici</w:t>
      </w:r>
      <w:r w:rsidR="00775DFA">
        <w:rPr>
          <w:rFonts w:eastAsia="Times New Roman"/>
          <w:lang w:eastAsia="it-IT"/>
        </w:rPr>
        <w:t xml:space="preserve"> </w:t>
      </w:r>
      <w:r w:rsidRPr="004C4CE0">
        <w:rPr>
          <w:rFonts w:eastAsia="Times New Roman"/>
          <w:lang w:eastAsia="it-IT"/>
        </w:rPr>
        <w:t>interessi dell'amministratore o di parenti o affini fino al quarto</w:t>
      </w:r>
      <w:r w:rsidR="00775DFA">
        <w:rPr>
          <w:rFonts w:eastAsia="Times New Roman"/>
          <w:lang w:eastAsia="it-IT"/>
        </w:rPr>
        <w:t xml:space="preserve"> </w:t>
      </w:r>
      <w:r w:rsidRPr="004C4CE0">
        <w:rPr>
          <w:rFonts w:eastAsia="Times New Roman"/>
          <w:lang w:eastAsia="it-IT"/>
        </w:rPr>
        <w:t>grado.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I componenti la giunta comunale competenti in materia di</w:t>
      </w:r>
      <w:r w:rsidR="00775DFA">
        <w:rPr>
          <w:rFonts w:eastAsia="Times New Roman"/>
          <w:lang w:eastAsia="it-IT"/>
        </w:rPr>
        <w:t xml:space="preserve"> </w:t>
      </w:r>
      <w:r w:rsidRPr="004C4CE0">
        <w:rPr>
          <w:rFonts w:eastAsia="Times New Roman"/>
          <w:lang w:eastAsia="it-IT"/>
        </w:rPr>
        <w:t>urbanistica, di edilizia e di lavori pubblici devono astenersi</w:t>
      </w:r>
      <w:r w:rsidR="00775DFA">
        <w:rPr>
          <w:rFonts w:eastAsia="Times New Roman"/>
          <w:lang w:eastAsia="it-IT"/>
        </w:rPr>
        <w:t xml:space="preserve"> </w:t>
      </w:r>
      <w:r w:rsidRPr="004C4CE0">
        <w:rPr>
          <w:rFonts w:eastAsia="Times New Roman"/>
          <w:lang w:eastAsia="it-IT"/>
        </w:rPr>
        <w:t>dall'esercitare attività professionale in materia di edilizia</w:t>
      </w:r>
      <w:r w:rsidR="00775DFA">
        <w:rPr>
          <w:rFonts w:eastAsia="Times New Roman"/>
          <w:lang w:eastAsia="it-IT"/>
        </w:rPr>
        <w:t xml:space="preserve"> </w:t>
      </w:r>
      <w:r w:rsidRPr="004C4CE0">
        <w:rPr>
          <w:rFonts w:eastAsia="Times New Roman"/>
          <w:lang w:eastAsia="it-IT"/>
        </w:rPr>
        <w:t>privata e pubblica nel territorio da essi amministrato.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Nel caso di piani urbanistici, ove la correlazione immediata e</w:t>
      </w:r>
      <w:r w:rsidR="00775DFA">
        <w:rPr>
          <w:rFonts w:eastAsia="Times New Roman"/>
          <w:lang w:eastAsia="it-IT"/>
        </w:rPr>
        <w:t xml:space="preserve"> </w:t>
      </w:r>
      <w:r w:rsidRPr="004C4CE0">
        <w:rPr>
          <w:rFonts w:eastAsia="Times New Roman"/>
          <w:lang w:eastAsia="it-IT"/>
        </w:rPr>
        <w:t>diretta di cui al comma 2 sia stata accertata con sentenza passata in</w:t>
      </w:r>
      <w:r w:rsidR="00775DFA">
        <w:rPr>
          <w:rFonts w:eastAsia="Times New Roman"/>
          <w:lang w:eastAsia="it-IT"/>
        </w:rPr>
        <w:t xml:space="preserve"> </w:t>
      </w:r>
      <w:r w:rsidRPr="004C4CE0">
        <w:rPr>
          <w:rFonts w:eastAsia="Times New Roman"/>
          <w:lang w:eastAsia="it-IT"/>
        </w:rPr>
        <w:t>giudicato, le parti di strumento urbanistico che costituivano oggetto</w:t>
      </w:r>
      <w:r w:rsidR="00775DFA">
        <w:rPr>
          <w:rFonts w:eastAsia="Times New Roman"/>
          <w:lang w:eastAsia="it-IT"/>
        </w:rPr>
        <w:t xml:space="preserve"> </w:t>
      </w:r>
      <w:r w:rsidRPr="004C4CE0">
        <w:rPr>
          <w:rFonts w:eastAsia="Times New Roman"/>
          <w:lang w:eastAsia="it-IT"/>
        </w:rPr>
        <w:t>della correlazione sono annullate e sostituite mediante nuova</w:t>
      </w:r>
      <w:r w:rsidR="00775DFA">
        <w:rPr>
          <w:rFonts w:eastAsia="Times New Roman"/>
          <w:lang w:eastAsia="it-IT"/>
        </w:rPr>
        <w:t xml:space="preserve"> </w:t>
      </w:r>
      <w:r w:rsidRPr="004C4CE0">
        <w:rPr>
          <w:rFonts w:eastAsia="Times New Roman"/>
          <w:lang w:eastAsia="it-IT"/>
        </w:rPr>
        <w:t>variante urbanistica parziale. Nelle more dell'accertamento di tale</w:t>
      </w:r>
      <w:r w:rsidR="00775DFA">
        <w:rPr>
          <w:rFonts w:eastAsia="Times New Roman"/>
          <w:lang w:eastAsia="it-IT"/>
        </w:rPr>
        <w:t xml:space="preserve"> </w:t>
      </w:r>
      <w:r w:rsidRPr="004C4CE0">
        <w:rPr>
          <w:rFonts w:eastAsia="Times New Roman"/>
          <w:lang w:eastAsia="it-IT"/>
        </w:rPr>
        <w:t>stato di correlazione immediata e diretta tra il contenuto della</w:t>
      </w:r>
      <w:r w:rsidR="00775DFA">
        <w:rPr>
          <w:rFonts w:eastAsia="Times New Roman"/>
          <w:lang w:eastAsia="it-IT"/>
        </w:rPr>
        <w:t xml:space="preserve"> </w:t>
      </w:r>
      <w:r w:rsidRPr="004C4CE0">
        <w:rPr>
          <w:rFonts w:eastAsia="Times New Roman"/>
          <w:lang w:eastAsia="it-IT"/>
        </w:rPr>
        <w:t>deliberazione e specifici interessi dell'amministratore o di parenti</w:t>
      </w:r>
      <w:r w:rsidR="00775DFA">
        <w:rPr>
          <w:rFonts w:eastAsia="Times New Roman"/>
          <w:lang w:eastAsia="it-IT"/>
        </w:rPr>
        <w:t xml:space="preserve"> </w:t>
      </w:r>
      <w:r w:rsidRPr="004C4CE0">
        <w:rPr>
          <w:rFonts w:eastAsia="Times New Roman"/>
          <w:lang w:eastAsia="it-IT"/>
        </w:rPr>
        <w:t>o affini é sospesa la validità delle relative disposizioni del</w:t>
      </w:r>
      <w:r w:rsidR="00775DFA">
        <w:rPr>
          <w:rFonts w:eastAsia="Times New Roman"/>
          <w:lang w:eastAsia="it-IT"/>
        </w:rPr>
        <w:t xml:space="preserve"> </w:t>
      </w:r>
      <w:r w:rsidRPr="004C4CE0">
        <w:rPr>
          <w:rFonts w:eastAsia="Times New Roman"/>
          <w:lang w:eastAsia="it-IT"/>
        </w:rPr>
        <w:t>piano urbanistico.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Al sindaco ed al presidente della provincia, nonché agli</w:t>
      </w:r>
      <w:r w:rsidR="00775DFA">
        <w:rPr>
          <w:rFonts w:eastAsia="Times New Roman"/>
          <w:lang w:eastAsia="it-IT"/>
        </w:rPr>
        <w:t xml:space="preserve"> </w:t>
      </w:r>
      <w:r w:rsidRPr="004C4CE0">
        <w:rPr>
          <w:rFonts w:eastAsia="Times New Roman"/>
          <w:lang w:eastAsia="it-IT"/>
        </w:rPr>
        <w:t>assessori ed ai consiglieri comunali e provinciali é vietato</w:t>
      </w:r>
      <w:r w:rsidR="00775DFA">
        <w:rPr>
          <w:rFonts w:eastAsia="Times New Roman"/>
          <w:lang w:eastAsia="it-IT"/>
        </w:rPr>
        <w:t xml:space="preserve"> </w:t>
      </w:r>
      <w:r w:rsidRPr="004C4CE0">
        <w:rPr>
          <w:rFonts w:eastAsia="Times New Roman"/>
          <w:lang w:eastAsia="it-IT"/>
        </w:rPr>
        <w:t>ricoprire incarichi e assumere consulenze presso enti ed istituzioni</w:t>
      </w:r>
      <w:r w:rsidR="00775DFA">
        <w:rPr>
          <w:rFonts w:eastAsia="Times New Roman"/>
          <w:lang w:eastAsia="it-IT"/>
        </w:rPr>
        <w:t xml:space="preserve"> </w:t>
      </w:r>
      <w:r w:rsidRPr="004C4CE0">
        <w:rPr>
          <w:rFonts w:eastAsia="Times New Roman"/>
          <w:lang w:eastAsia="it-IT"/>
        </w:rPr>
        <w:t>dipendenti o comunque sottoposti al controllo ed alla vigilanza dei</w:t>
      </w:r>
      <w:r w:rsidR="00775DFA">
        <w:rPr>
          <w:rFonts w:eastAsia="Times New Roman"/>
          <w:lang w:eastAsia="it-IT"/>
        </w:rPr>
        <w:t xml:space="preserve"> </w:t>
      </w:r>
      <w:r w:rsidRPr="004C4CE0">
        <w:rPr>
          <w:rFonts w:eastAsia="Times New Roman"/>
          <w:lang w:eastAsia="it-IT"/>
        </w:rPr>
        <w:t>relativi comuni e province.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Gli amministratori lavoratori dipendenti, pubblici e privati,</w:t>
      </w:r>
      <w:r w:rsidR="00775DFA">
        <w:rPr>
          <w:rFonts w:eastAsia="Times New Roman"/>
          <w:lang w:eastAsia="it-IT"/>
        </w:rPr>
        <w:t xml:space="preserve"> </w:t>
      </w:r>
      <w:r w:rsidRPr="004C4CE0">
        <w:rPr>
          <w:rFonts w:eastAsia="Times New Roman"/>
          <w:lang w:eastAsia="it-IT"/>
        </w:rPr>
        <w:t>non possono essere soggetti, se non per consenso espresso, a</w:t>
      </w:r>
      <w:r w:rsidR="00775DFA">
        <w:rPr>
          <w:rFonts w:eastAsia="Times New Roman"/>
          <w:lang w:eastAsia="it-IT"/>
        </w:rPr>
        <w:t xml:space="preserve"> </w:t>
      </w:r>
      <w:r w:rsidRPr="004C4CE0">
        <w:rPr>
          <w:rFonts w:eastAsia="Times New Roman"/>
          <w:lang w:eastAsia="it-IT"/>
        </w:rPr>
        <w:t>trasferimenti durante l'esercizio del mandato. La richiesta dei</w:t>
      </w:r>
      <w:r w:rsidR="00775DFA">
        <w:rPr>
          <w:rFonts w:eastAsia="Times New Roman"/>
          <w:lang w:eastAsia="it-IT"/>
        </w:rPr>
        <w:t xml:space="preserve"> </w:t>
      </w:r>
      <w:r w:rsidRPr="004C4CE0">
        <w:rPr>
          <w:rFonts w:eastAsia="Times New Roman"/>
          <w:lang w:eastAsia="it-IT"/>
        </w:rPr>
        <w:t>predetti lavoratori di avvicinamento al luogo in cui viene svolto il</w:t>
      </w:r>
      <w:r w:rsidR="00775DFA">
        <w:rPr>
          <w:rFonts w:eastAsia="Times New Roman"/>
          <w:lang w:eastAsia="it-IT"/>
        </w:rPr>
        <w:t xml:space="preserve"> </w:t>
      </w:r>
      <w:r w:rsidRPr="004C4CE0">
        <w:rPr>
          <w:rFonts w:eastAsia="Times New Roman"/>
          <w:lang w:eastAsia="it-IT"/>
        </w:rPr>
        <w:t>mandato amministrativo deve essere esaminata dal datore di lavoro con</w:t>
      </w:r>
      <w:r w:rsidR="00775DFA">
        <w:rPr>
          <w:rFonts w:eastAsia="Times New Roman"/>
          <w:lang w:eastAsia="it-IT"/>
        </w:rPr>
        <w:t xml:space="preserve"> </w:t>
      </w:r>
      <w:r w:rsidRPr="004C4CE0">
        <w:rPr>
          <w:rFonts w:eastAsia="Times New Roman"/>
          <w:lang w:eastAsia="it-IT"/>
        </w:rPr>
        <w:t>criteri di priorità.</w:t>
      </w:r>
    </w:p>
    <w:p w:rsidR="00775DFA" w:rsidRDefault="00775DF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775DFA" w:rsidRDefault="003D4021" w:rsidP="00775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75DFA">
        <w:rPr>
          <w:rFonts w:eastAsia="Times New Roman"/>
          <w:b/>
          <w:lang w:eastAsia="it-IT"/>
        </w:rPr>
        <w:t>Articolo 79</w:t>
      </w:r>
    </w:p>
    <w:p w:rsidR="003D4021" w:rsidRPr="00775DFA" w:rsidRDefault="003D4021" w:rsidP="00775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75DFA">
        <w:rPr>
          <w:rFonts w:eastAsia="Times New Roman"/>
          <w:b/>
          <w:lang w:eastAsia="it-IT"/>
        </w:rPr>
        <w:t>Permessi e licenze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 lavoratori dipendenti, pubblici e privati, componenti dei</w:t>
      </w:r>
      <w:r w:rsidR="00775DFA">
        <w:rPr>
          <w:rFonts w:eastAsia="Times New Roman"/>
          <w:lang w:eastAsia="it-IT"/>
        </w:rPr>
        <w:t xml:space="preserve"> </w:t>
      </w:r>
      <w:r w:rsidRPr="004C4CE0">
        <w:rPr>
          <w:rFonts w:eastAsia="Times New Roman"/>
          <w:lang w:eastAsia="it-IT"/>
        </w:rPr>
        <w:t>consigli comunali, provinciali, metropolitani, delle comunità</w:t>
      </w:r>
      <w:r w:rsidR="00775DFA">
        <w:rPr>
          <w:rFonts w:eastAsia="Times New Roman"/>
          <w:lang w:eastAsia="it-IT"/>
        </w:rPr>
        <w:t xml:space="preserve"> </w:t>
      </w:r>
      <w:r w:rsidRPr="004C4CE0">
        <w:rPr>
          <w:rFonts w:eastAsia="Times New Roman"/>
          <w:lang w:eastAsia="it-IT"/>
        </w:rPr>
        <w:t>montane e delle unioni di comuni, nonché dei consigli</w:t>
      </w:r>
      <w:r w:rsidR="00775DFA">
        <w:rPr>
          <w:rFonts w:eastAsia="Times New Roman"/>
          <w:lang w:eastAsia="it-IT"/>
        </w:rPr>
        <w:t xml:space="preserve"> </w:t>
      </w:r>
      <w:r w:rsidRPr="004C4CE0">
        <w:rPr>
          <w:rFonts w:eastAsia="Times New Roman"/>
          <w:lang w:eastAsia="it-IT"/>
        </w:rPr>
        <w:t>circoscrizionali dei comuni con popolazione superiore a 500.000</w:t>
      </w:r>
      <w:r w:rsidR="00775DFA">
        <w:rPr>
          <w:rFonts w:eastAsia="Times New Roman"/>
          <w:lang w:eastAsia="it-IT"/>
        </w:rPr>
        <w:t xml:space="preserve"> </w:t>
      </w:r>
      <w:r w:rsidRPr="004C4CE0">
        <w:rPr>
          <w:rFonts w:eastAsia="Times New Roman"/>
          <w:lang w:eastAsia="it-IT"/>
        </w:rPr>
        <w:t>abitanti, hanno diritto di assentarsi dal servizio per il tempo</w:t>
      </w:r>
      <w:r w:rsidR="00775DFA">
        <w:rPr>
          <w:rFonts w:eastAsia="Times New Roman"/>
          <w:lang w:eastAsia="it-IT"/>
        </w:rPr>
        <w:t xml:space="preserve"> </w:t>
      </w:r>
      <w:r w:rsidRPr="004C4CE0">
        <w:rPr>
          <w:rFonts w:eastAsia="Times New Roman"/>
          <w:lang w:eastAsia="it-IT"/>
        </w:rPr>
        <w:t>strettamente necessario per la partecipazione a ciascuna seduta dei</w:t>
      </w:r>
      <w:r w:rsidR="00775DFA">
        <w:rPr>
          <w:rFonts w:eastAsia="Times New Roman"/>
          <w:lang w:eastAsia="it-IT"/>
        </w:rPr>
        <w:t xml:space="preserve"> </w:t>
      </w:r>
      <w:r w:rsidRPr="004C4CE0">
        <w:rPr>
          <w:rFonts w:eastAsia="Times New Roman"/>
          <w:lang w:eastAsia="it-IT"/>
        </w:rPr>
        <w:t>rispettivi consigli e per il raggiungimento del luogo di suo</w:t>
      </w:r>
      <w:r w:rsidR="00775DFA">
        <w:rPr>
          <w:rFonts w:eastAsia="Times New Roman"/>
          <w:lang w:eastAsia="it-IT"/>
        </w:rPr>
        <w:t xml:space="preserve"> </w:t>
      </w:r>
      <w:r w:rsidRPr="004C4CE0">
        <w:rPr>
          <w:rFonts w:eastAsia="Times New Roman"/>
          <w:lang w:eastAsia="it-IT"/>
        </w:rPr>
        <w:t>svolgimento. Nel caso in cui i consigli si svolgano in orario serale,</w:t>
      </w:r>
      <w:r w:rsidR="00775DFA">
        <w:rPr>
          <w:rFonts w:eastAsia="Times New Roman"/>
          <w:lang w:eastAsia="it-IT"/>
        </w:rPr>
        <w:t xml:space="preserve"> </w:t>
      </w:r>
      <w:r w:rsidRPr="004C4CE0">
        <w:rPr>
          <w:rFonts w:eastAsia="Times New Roman"/>
          <w:lang w:eastAsia="it-IT"/>
        </w:rPr>
        <w:t>i predetti lavoratori hanno diritto di non riprendere il lavoro prima</w:t>
      </w:r>
      <w:r w:rsidR="00775DFA">
        <w:rPr>
          <w:rFonts w:eastAsia="Times New Roman"/>
          <w:lang w:eastAsia="it-IT"/>
        </w:rPr>
        <w:t xml:space="preserve"> </w:t>
      </w:r>
      <w:r w:rsidRPr="004C4CE0">
        <w:rPr>
          <w:rFonts w:eastAsia="Times New Roman"/>
          <w:lang w:eastAsia="it-IT"/>
        </w:rPr>
        <w:t>delle ore 8 del giorno successivo; nel caso in cui i lavori dei</w:t>
      </w:r>
      <w:r w:rsidR="00597D56">
        <w:rPr>
          <w:rFonts w:eastAsia="Times New Roman"/>
          <w:lang w:eastAsia="it-IT"/>
        </w:rPr>
        <w:t xml:space="preserve"> </w:t>
      </w:r>
      <w:r w:rsidRPr="004C4CE0">
        <w:rPr>
          <w:rFonts w:eastAsia="Times New Roman"/>
          <w:lang w:eastAsia="it-IT"/>
        </w:rPr>
        <w:t>consigli si protraggano oltre la mezzanotte, hanno diritto di</w:t>
      </w:r>
      <w:r w:rsidR="00597D56">
        <w:rPr>
          <w:rFonts w:eastAsia="Times New Roman"/>
          <w:lang w:eastAsia="it-IT"/>
        </w:rPr>
        <w:t xml:space="preserve"> </w:t>
      </w:r>
      <w:r w:rsidRPr="004C4CE0">
        <w:rPr>
          <w:rFonts w:eastAsia="Times New Roman"/>
          <w:lang w:eastAsia="it-IT"/>
        </w:rPr>
        <w:t>assentarsi dal servizio per l'intera giornata successiv</w:t>
      </w:r>
      <w:r w:rsidR="00597D56">
        <w:rPr>
          <w:rFonts w:eastAsia="Times New Roman"/>
          <w:lang w:eastAsia="it-IT"/>
        </w:rPr>
        <w:t>a. (50)</w:t>
      </w:r>
    </w:p>
    <w:p w:rsidR="003D4021" w:rsidRPr="00597D56"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w:t>
      </w:r>
      <w:r w:rsidR="00597D56">
        <w:rPr>
          <w:rFonts w:eastAsia="Times New Roman"/>
          <w:i/>
          <w:lang w:eastAsia="it-IT"/>
        </w:rPr>
        <w:t>(comma abrogato da d.lgs. 15/3/2010, n. 66)</w:t>
      </w:r>
    </w:p>
    <w:p w:rsidR="003D4021" w:rsidRPr="00597D56"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I lavoratori dipendenti facenti parte delle giunte comunali,</w:t>
      </w:r>
      <w:r w:rsidR="00597D56">
        <w:rPr>
          <w:rFonts w:eastAsia="Times New Roman"/>
          <w:lang w:eastAsia="it-IT"/>
        </w:rPr>
        <w:t xml:space="preserve"> </w:t>
      </w:r>
      <w:r w:rsidRPr="004C4CE0">
        <w:rPr>
          <w:rFonts w:eastAsia="Times New Roman"/>
          <w:lang w:eastAsia="it-IT"/>
        </w:rPr>
        <w:t>provinciali, metropolitane, delle comunità montane, nonché degli</w:t>
      </w:r>
      <w:r w:rsidR="00597D56">
        <w:rPr>
          <w:rFonts w:eastAsia="Times New Roman"/>
          <w:lang w:eastAsia="it-IT"/>
        </w:rPr>
        <w:t xml:space="preserve"> </w:t>
      </w:r>
      <w:r w:rsidRPr="004C4CE0">
        <w:rPr>
          <w:rFonts w:eastAsia="Times New Roman"/>
          <w:lang w:eastAsia="it-IT"/>
        </w:rPr>
        <w:t>organi esecutivi dei consigli circoscrizionali, dei municipi, delle</w:t>
      </w:r>
      <w:r w:rsidR="00597D56">
        <w:rPr>
          <w:rFonts w:eastAsia="Times New Roman"/>
          <w:lang w:eastAsia="it-IT"/>
        </w:rPr>
        <w:t xml:space="preserve"> </w:t>
      </w:r>
      <w:r w:rsidRPr="004C4CE0">
        <w:rPr>
          <w:rFonts w:eastAsia="Times New Roman"/>
          <w:lang w:eastAsia="it-IT"/>
        </w:rPr>
        <w:t>unioni di comuni e dei consorzi fra enti locali, ovvero facenti parte</w:t>
      </w:r>
      <w:r w:rsidR="00597D56">
        <w:rPr>
          <w:rFonts w:eastAsia="Times New Roman"/>
          <w:lang w:eastAsia="it-IT"/>
        </w:rPr>
        <w:t xml:space="preserve"> </w:t>
      </w:r>
      <w:r w:rsidRPr="004C4CE0">
        <w:rPr>
          <w:rFonts w:eastAsia="Times New Roman"/>
          <w:lang w:eastAsia="it-IT"/>
        </w:rPr>
        <w:t>delle commissioni consiliari o circoscrizionali formalmente istituite</w:t>
      </w:r>
      <w:r w:rsidR="00597D56">
        <w:rPr>
          <w:rFonts w:eastAsia="Times New Roman"/>
          <w:lang w:eastAsia="it-IT"/>
        </w:rPr>
        <w:t xml:space="preserve"> </w:t>
      </w:r>
      <w:r w:rsidRPr="004C4CE0">
        <w:rPr>
          <w:rFonts w:eastAsia="Times New Roman"/>
          <w:lang w:eastAsia="it-IT"/>
        </w:rPr>
        <w:t>nonché delle commissioni comunali previste per legge, ovvero membri</w:t>
      </w:r>
      <w:r w:rsidR="00597D56">
        <w:rPr>
          <w:rFonts w:eastAsia="Times New Roman"/>
          <w:lang w:eastAsia="it-IT"/>
        </w:rPr>
        <w:t xml:space="preserve"> </w:t>
      </w:r>
      <w:r w:rsidRPr="004C4CE0">
        <w:rPr>
          <w:rFonts w:eastAsia="Times New Roman"/>
          <w:lang w:eastAsia="it-IT"/>
        </w:rPr>
        <w:t>delle conferenze del capogruppo e degli organismi di pari</w:t>
      </w:r>
      <w:r w:rsidR="00597D56">
        <w:rPr>
          <w:rFonts w:eastAsia="Times New Roman"/>
          <w:lang w:eastAsia="it-IT"/>
        </w:rPr>
        <w:t xml:space="preserve"> </w:t>
      </w:r>
      <w:r w:rsidRPr="004C4CE0">
        <w:rPr>
          <w:rFonts w:eastAsia="Times New Roman"/>
          <w:lang w:eastAsia="it-IT"/>
        </w:rPr>
        <w:t>opportunità, previsti dagli statuti e dai regolamenti consiliari,</w:t>
      </w:r>
      <w:r w:rsidR="00597D56">
        <w:rPr>
          <w:rFonts w:eastAsia="Times New Roman"/>
          <w:lang w:eastAsia="it-IT"/>
        </w:rPr>
        <w:t xml:space="preserve"> </w:t>
      </w:r>
      <w:r w:rsidRPr="004C4CE0">
        <w:rPr>
          <w:rFonts w:eastAsia="Times New Roman"/>
          <w:lang w:eastAsia="it-IT"/>
        </w:rPr>
        <w:t>hanno diritto di assentarsi dal servizio per partecipare alle</w:t>
      </w:r>
      <w:r w:rsidR="00597D56">
        <w:rPr>
          <w:rFonts w:eastAsia="Times New Roman"/>
          <w:lang w:eastAsia="it-IT"/>
        </w:rPr>
        <w:t xml:space="preserve"> </w:t>
      </w:r>
      <w:r w:rsidRPr="004C4CE0">
        <w:rPr>
          <w:rFonts w:eastAsia="Times New Roman"/>
          <w:lang w:eastAsia="it-IT"/>
        </w:rPr>
        <w:t>riunioni degli organi di cui fanno parte per la loro effettiva</w:t>
      </w:r>
      <w:r w:rsidR="00597D56">
        <w:rPr>
          <w:rFonts w:eastAsia="Times New Roman"/>
          <w:lang w:eastAsia="it-IT"/>
        </w:rPr>
        <w:t xml:space="preserve"> </w:t>
      </w:r>
      <w:r w:rsidRPr="004C4CE0">
        <w:rPr>
          <w:rFonts w:eastAsia="Times New Roman"/>
          <w:lang w:eastAsia="it-IT"/>
        </w:rPr>
        <w:t>durata. Il diritto di assentarsi di cui al presente comma comprende</w:t>
      </w:r>
      <w:r w:rsidR="00597D56">
        <w:rPr>
          <w:rFonts w:eastAsia="Times New Roman"/>
          <w:lang w:eastAsia="it-IT"/>
        </w:rPr>
        <w:t xml:space="preserve"> </w:t>
      </w:r>
      <w:r w:rsidRPr="004C4CE0">
        <w:rPr>
          <w:rFonts w:eastAsia="Times New Roman"/>
          <w:lang w:eastAsia="it-IT"/>
        </w:rPr>
        <w:t>il tempo per raggiungere il luogo della riunione e rientrare al posto</w:t>
      </w:r>
      <w:r w:rsidR="00597D56">
        <w:rPr>
          <w:rFonts w:eastAsia="Times New Roman"/>
          <w:lang w:eastAsia="it-IT"/>
        </w:rPr>
        <w:t xml:space="preserve"> </w:t>
      </w:r>
      <w:r w:rsidRPr="004C4CE0">
        <w:rPr>
          <w:rFonts w:eastAsia="Times New Roman"/>
          <w:lang w:eastAsia="it-IT"/>
        </w:rPr>
        <w:t xml:space="preserve">di lavoro. </w:t>
      </w:r>
      <w:r w:rsidR="00597D56">
        <w:rPr>
          <w:rFonts w:eastAsia="Times New Roman"/>
          <w:i/>
          <w:lang w:eastAsia="it-IT"/>
        </w:rPr>
        <w:t>(periodo abrogato da d.lgs. 15/3/2010, n. 66)</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lastRenderedPageBreak/>
        <w:t xml:space="preserve"> 4. I componenti degli organi esecutivi dei comuni, delle province,</w:t>
      </w:r>
      <w:r w:rsidR="00597D56">
        <w:rPr>
          <w:rFonts w:eastAsia="Times New Roman"/>
          <w:lang w:eastAsia="it-IT"/>
        </w:rPr>
        <w:t xml:space="preserve"> </w:t>
      </w:r>
      <w:r w:rsidRPr="004C4CE0">
        <w:rPr>
          <w:rFonts w:eastAsia="Times New Roman"/>
          <w:lang w:eastAsia="it-IT"/>
        </w:rPr>
        <w:t>delle città metropolitane, delle unioni di comuni, delle comunità</w:t>
      </w:r>
      <w:r w:rsidR="00597D56">
        <w:rPr>
          <w:rFonts w:eastAsia="Times New Roman"/>
          <w:lang w:eastAsia="it-IT"/>
        </w:rPr>
        <w:t xml:space="preserve"> </w:t>
      </w:r>
      <w:r w:rsidRPr="004C4CE0">
        <w:rPr>
          <w:rFonts w:eastAsia="Times New Roman"/>
          <w:lang w:eastAsia="it-IT"/>
        </w:rPr>
        <w:t>montane e dei consorzi fra enti locali, e i presidenti dei consigli</w:t>
      </w:r>
      <w:r w:rsidR="00597D56">
        <w:rPr>
          <w:rFonts w:eastAsia="Times New Roman"/>
          <w:lang w:eastAsia="it-IT"/>
        </w:rPr>
        <w:t xml:space="preserve"> </w:t>
      </w:r>
      <w:r w:rsidRPr="004C4CE0">
        <w:rPr>
          <w:rFonts w:eastAsia="Times New Roman"/>
          <w:lang w:eastAsia="it-IT"/>
        </w:rPr>
        <w:t>comunali, provinciali e circoscrizionali, nonché i presidenti dei</w:t>
      </w:r>
      <w:r w:rsidR="00597D56">
        <w:rPr>
          <w:rFonts w:eastAsia="Times New Roman"/>
          <w:lang w:eastAsia="it-IT"/>
        </w:rPr>
        <w:t xml:space="preserve"> </w:t>
      </w:r>
      <w:r w:rsidRPr="004C4CE0">
        <w:rPr>
          <w:rFonts w:eastAsia="Times New Roman"/>
          <w:lang w:eastAsia="it-IT"/>
        </w:rPr>
        <w:t>gruppi consiliari delle province e dei comuni con popolazione</w:t>
      </w:r>
      <w:r w:rsidR="00597D56">
        <w:rPr>
          <w:rFonts w:eastAsia="Times New Roman"/>
          <w:lang w:eastAsia="it-IT"/>
        </w:rPr>
        <w:t xml:space="preserve"> </w:t>
      </w:r>
      <w:r w:rsidRPr="004C4CE0">
        <w:rPr>
          <w:rFonts w:eastAsia="Times New Roman"/>
          <w:lang w:eastAsia="it-IT"/>
        </w:rPr>
        <w:t>superiore a 15.000 abitanti, hanno diritto, oltre ai permessi di cui</w:t>
      </w:r>
      <w:r w:rsidR="00597D56">
        <w:rPr>
          <w:rFonts w:eastAsia="Times New Roman"/>
          <w:lang w:eastAsia="it-IT"/>
        </w:rPr>
        <w:t xml:space="preserve"> </w:t>
      </w:r>
      <w:r w:rsidRPr="004C4CE0">
        <w:rPr>
          <w:rFonts w:eastAsia="Times New Roman"/>
          <w:lang w:eastAsia="it-IT"/>
        </w:rPr>
        <w:t>ai precedenti commi, di assentarsi dai rispettivi posti di lavoro per</w:t>
      </w:r>
      <w:r w:rsidR="00597D56">
        <w:rPr>
          <w:rFonts w:eastAsia="Times New Roman"/>
          <w:lang w:eastAsia="it-IT"/>
        </w:rPr>
        <w:t xml:space="preserve"> </w:t>
      </w:r>
      <w:r w:rsidRPr="004C4CE0">
        <w:rPr>
          <w:rFonts w:eastAsia="Times New Roman"/>
          <w:lang w:eastAsia="it-IT"/>
        </w:rPr>
        <w:t>un massimo di 24 ore lavorative al mese, elevate a 48 ore per i</w:t>
      </w:r>
      <w:r w:rsidR="00597D56">
        <w:rPr>
          <w:rFonts w:eastAsia="Times New Roman"/>
          <w:lang w:eastAsia="it-IT"/>
        </w:rPr>
        <w:t xml:space="preserve"> </w:t>
      </w:r>
      <w:r w:rsidRPr="004C4CE0">
        <w:rPr>
          <w:rFonts w:eastAsia="Times New Roman"/>
          <w:lang w:eastAsia="it-IT"/>
        </w:rPr>
        <w:t>sindaci, presidenti delle province, sindaci metropolitani, presidenti</w:t>
      </w:r>
      <w:r w:rsidR="00597D56">
        <w:rPr>
          <w:rFonts w:eastAsia="Times New Roman"/>
          <w:lang w:eastAsia="it-IT"/>
        </w:rPr>
        <w:t xml:space="preserve"> </w:t>
      </w:r>
      <w:r w:rsidRPr="004C4CE0">
        <w:rPr>
          <w:rFonts w:eastAsia="Times New Roman"/>
          <w:lang w:eastAsia="it-IT"/>
        </w:rPr>
        <w:t>delle comunità montane, presidenti dei consigli provinciali e dei</w:t>
      </w:r>
      <w:r w:rsidR="00597D56">
        <w:rPr>
          <w:rFonts w:eastAsia="Times New Roman"/>
          <w:lang w:eastAsia="it-IT"/>
        </w:rPr>
        <w:t xml:space="preserve"> </w:t>
      </w:r>
      <w:r w:rsidRPr="004C4CE0">
        <w:rPr>
          <w:rFonts w:eastAsia="Times New Roman"/>
          <w:lang w:eastAsia="it-IT"/>
        </w:rPr>
        <w:t>comuni con popolazione superiore a 30.000 abitanti.</w:t>
      </w:r>
      <w:r w:rsidR="004C4CE0" w:rsidRPr="004C4CE0">
        <w:rPr>
          <w:rFonts w:eastAsia="Times New Roman"/>
          <w:lang w:eastAsia="it-IT"/>
        </w:rPr>
        <w:t xml:space="preserve"> </w:t>
      </w:r>
      <w:r w:rsidR="00597D56">
        <w:rPr>
          <w:rFonts w:eastAsia="Times New Roman"/>
          <w:lang w:eastAsia="it-IT"/>
        </w:rPr>
        <w:t>(</w:t>
      </w:r>
      <w:r w:rsidRPr="004C4CE0">
        <w:rPr>
          <w:rFonts w:eastAsia="Times New Roman"/>
          <w:bCs/>
          <w:iCs/>
          <w:lang w:eastAsia="it-IT"/>
        </w:rPr>
        <w:t>96</w:t>
      </w:r>
      <w:r w:rsidR="00597D56">
        <w:rPr>
          <w:rFonts w:eastAsia="Times New Roman"/>
          <w:bCs/>
          <w:iCs/>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I lavoratori dipendenti di cui al presente articolo hanno</w:t>
      </w:r>
      <w:r w:rsidR="00597D56">
        <w:rPr>
          <w:rFonts w:eastAsia="Times New Roman"/>
          <w:lang w:eastAsia="it-IT"/>
        </w:rPr>
        <w:t xml:space="preserve"> </w:t>
      </w:r>
      <w:r w:rsidRPr="004C4CE0">
        <w:rPr>
          <w:rFonts w:eastAsia="Times New Roman"/>
          <w:lang w:eastAsia="it-IT"/>
        </w:rPr>
        <w:t>diritto ad ulteriori permessi non retribuiti sino ad un massimo di 24</w:t>
      </w:r>
      <w:r w:rsidR="00597D56">
        <w:rPr>
          <w:rFonts w:eastAsia="Times New Roman"/>
          <w:lang w:eastAsia="it-IT"/>
        </w:rPr>
        <w:t xml:space="preserve"> </w:t>
      </w:r>
      <w:r w:rsidRPr="004C4CE0">
        <w:rPr>
          <w:rFonts w:eastAsia="Times New Roman"/>
          <w:lang w:eastAsia="it-IT"/>
        </w:rPr>
        <w:t>ore lavorative mensili qualora risultino necessari per l'espletamento</w:t>
      </w:r>
      <w:r w:rsidR="00597D56">
        <w:rPr>
          <w:rFonts w:eastAsia="Times New Roman"/>
          <w:lang w:eastAsia="it-IT"/>
        </w:rPr>
        <w:t xml:space="preserve"> del mandato.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L'attività ed i tempi di espletamento del mandato per i quali i</w:t>
      </w:r>
      <w:r w:rsidR="00597D56">
        <w:rPr>
          <w:rFonts w:eastAsia="Times New Roman"/>
          <w:lang w:eastAsia="it-IT"/>
        </w:rPr>
        <w:t xml:space="preserve"> </w:t>
      </w:r>
      <w:r w:rsidRPr="004C4CE0">
        <w:rPr>
          <w:rFonts w:eastAsia="Times New Roman"/>
          <w:lang w:eastAsia="it-IT"/>
        </w:rPr>
        <w:t>lavoratori chiedono ed ottengono permessi, retribuiti e non</w:t>
      </w:r>
      <w:r w:rsidR="00597D56">
        <w:rPr>
          <w:rFonts w:eastAsia="Times New Roman"/>
          <w:lang w:eastAsia="it-IT"/>
        </w:rPr>
        <w:t xml:space="preserve"> </w:t>
      </w:r>
      <w:r w:rsidRPr="004C4CE0">
        <w:rPr>
          <w:rFonts w:eastAsia="Times New Roman"/>
          <w:lang w:eastAsia="it-IT"/>
        </w:rPr>
        <w:t>retribuiti, devono essere prontamente e puntualmente documentati</w:t>
      </w:r>
      <w:r w:rsidR="00597D56">
        <w:rPr>
          <w:rFonts w:eastAsia="Times New Roman"/>
          <w:lang w:eastAsia="it-IT"/>
        </w:rPr>
        <w:t xml:space="preserve"> </w:t>
      </w:r>
      <w:r w:rsidRPr="004C4CE0">
        <w:rPr>
          <w:rFonts w:eastAsia="Times New Roman"/>
          <w:lang w:eastAsia="it-IT"/>
        </w:rPr>
        <w:t>mediante attestazione dell'</w:t>
      </w:r>
      <w:r w:rsidR="00597D56">
        <w:rPr>
          <w:rFonts w:eastAsia="Times New Roman"/>
          <w:lang w:eastAsia="it-IT"/>
        </w:rPr>
        <w:t>ente.</w:t>
      </w:r>
    </w:p>
    <w:p w:rsidR="003D4021" w:rsidRPr="00597D56"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597D56">
        <w:rPr>
          <w:rFonts w:eastAsia="Times New Roman"/>
          <w:sz w:val="16"/>
          <w:szCs w:val="16"/>
          <w:lang w:eastAsia="it-IT"/>
        </w:rPr>
        <w:t xml:space="preserve">--------------- </w:t>
      </w:r>
    </w:p>
    <w:p w:rsidR="003D4021" w:rsidRPr="00597D56"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597D56">
        <w:rPr>
          <w:rFonts w:eastAsia="Times New Roman"/>
          <w:sz w:val="16"/>
          <w:szCs w:val="16"/>
          <w:lang w:eastAsia="it-IT"/>
        </w:rPr>
        <w:t xml:space="preserve">AGGIORNAMENTO (50) </w:t>
      </w:r>
    </w:p>
    <w:p w:rsidR="003D4021" w:rsidRPr="00597D56"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597D56">
        <w:rPr>
          <w:rFonts w:eastAsia="Times New Roman"/>
          <w:sz w:val="16"/>
          <w:szCs w:val="16"/>
          <w:lang w:eastAsia="it-IT"/>
        </w:rPr>
        <w:t xml:space="preserve"> Il </w:t>
      </w:r>
      <w:hyperlink r:id="rId90" w:tgtFrame="_blank" w:history="1">
        <w:r w:rsidRPr="00597D56">
          <w:rPr>
            <w:rFonts w:eastAsia="Times New Roman"/>
            <w:sz w:val="16"/>
            <w:szCs w:val="16"/>
            <w:lang w:eastAsia="it-IT"/>
          </w:rPr>
          <w:t>D.L. 13 agosto 2011, n. 138</w:t>
        </w:r>
      </w:hyperlink>
      <w:r w:rsidRPr="00597D56">
        <w:rPr>
          <w:rFonts w:eastAsia="Times New Roman"/>
          <w:sz w:val="16"/>
          <w:szCs w:val="16"/>
          <w:lang w:eastAsia="it-IT"/>
        </w:rPr>
        <w:t>, convertito con modificazioni dalla</w:t>
      </w:r>
      <w:r w:rsidR="00597D56">
        <w:rPr>
          <w:rFonts w:eastAsia="Times New Roman"/>
          <w:sz w:val="16"/>
          <w:szCs w:val="16"/>
          <w:lang w:eastAsia="it-IT"/>
        </w:rPr>
        <w:t xml:space="preserve"> </w:t>
      </w:r>
      <w:hyperlink r:id="rId91" w:tgtFrame="_blank" w:history="1">
        <w:r w:rsidRPr="00597D56">
          <w:rPr>
            <w:rFonts w:eastAsia="Times New Roman"/>
            <w:sz w:val="16"/>
            <w:szCs w:val="16"/>
            <w:lang w:eastAsia="it-IT"/>
          </w:rPr>
          <w:t>L. 14 settembre 2011, n. 148</w:t>
        </w:r>
      </w:hyperlink>
      <w:r w:rsidRPr="00597D56">
        <w:rPr>
          <w:rFonts w:eastAsia="Times New Roman"/>
          <w:sz w:val="16"/>
          <w:szCs w:val="16"/>
          <w:lang w:eastAsia="it-IT"/>
        </w:rPr>
        <w:t>, ha disposto (con l'art. 16, comma 29)</w:t>
      </w:r>
      <w:r w:rsidR="00597D56">
        <w:rPr>
          <w:rFonts w:eastAsia="Times New Roman"/>
          <w:sz w:val="16"/>
          <w:szCs w:val="16"/>
          <w:lang w:eastAsia="it-IT"/>
        </w:rPr>
        <w:t xml:space="preserve"> </w:t>
      </w:r>
      <w:r w:rsidRPr="00597D56">
        <w:rPr>
          <w:rFonts w:eastAsia="Times New Roman"/>
          <w:sz w:val="16"/>
          <w:szCs w:val="16"/>
          <w:lang w:eastAsia="it-IT"/>
        </w:rPr>
        <w:t>che "Le disposizioni di cui al presente articolo si applicano ai</w:t>
      </w:r>
      <w:r w:rsidR="00597D56">
        <w:rPr>
          <w:rFonts w:eastAsia="Times New Roman"/>
          <w:sz w:val="16"/>
          <w:szCs w:val="16"/>
          <w:lang w:eastAsia="it-IT"/>
        </w:rPr>
        <w:t xml:space="preserve"> </w:t>
      </w:r>
      <w:r w:rsidRPr="00597D56">
        <w:rPr>
          <w:rFonts w:eastAsia="Times New Roman"/>
          <w:sz w:val="16"/>
          <w:szCs w:val="16"/>
          <w:lang w:eastAsia="it-IT"/>
        </w:rPr>
        <w:t>comuni appartenenti alle regioni a statuto speciale ed alle province</w:t>
      </w:r>
      <w:r w:rsidR="00597D56">
        <w:rPr>
          <w:rFonts w:eastAsia="Times New Roman"/>
          <w:sz w:val="16"/>
          <w:szCs w:val="16"/>
          <w:lang w:eastAsia="it-IT"/>
        </w:rPr>
        <w:t xml:space="preserve"> </w:t>
      </w:r>
      <w:r w:rsidRPr="00597D56">
        <w:rPr>
          <w:rFonts w:eastAsia="Times New Roman"/>
          <w:sz w:val="16"/>
          <w:szCs w:val="16"/>
          <w:lang w:eastAsia="it-IT"/>
        </w:rPr>
        <w:t>autonome di Trento e di Bolzano nel rispetto degli statuti delle</w:t>
      </w:r>
      <w:r w:rsidR="00597D56">
        <w:rPr>
          <w:rFonts w:eastAsia="Times New Roman"/>
          <w:sz w:val="16"/>
          <w:szCs w:val="16"/>
          <w:lang w:eastAsia="it-IT"/>
        </w:rPr>
        <w:t xml:space="preserve"> </w:t>
      </w:r>
      <w:r w:rsidRPr="00597D56">
        <w:rPr>
          <w:rFonts w:eastAsia="Times New Roman"/>
          <w:sz w:val="16"/>
          <w:szCs w:val="16"/>
          <w:lang w:eastAsia="it-IT"/>
        </w:rPr>
        <w:t>regioni e province medesime, delle relative norme di attuazione e</w:t>
      </w:r>
      <w:r w:rsidR="00597D56">
        <w:rPr>
          <w:rFonts w:eastAsia="Times New Roman"/>
          <w:sz w:val="16"/>
          <w:szCs w:val="16"/>
          <w:lang w:eastAsia="it-IT"/>
        </w:rPr>
        <w:t xml:space="preserve"> </w:t>
      </w:r>
      <w:r w:rsidRPr="00597D56">
        <w:rPr>
          <w:rFonts w:eastAsia="Times New Roman"/>
          <w:sz w:val="16"/>
          <w:szCs w:val="16"/>
          <w:lang w:eastAsia="it-IT"/>
        </w:rPr>
        <w:t>secondo quanto previsto dall'</w:t>
      </w:r>
      <w:hyperlink r:id="rId92" w:tgtFrame="_blank" w:history="1">
        <w:r w:rsidRPr="00597D56">
          <w:rPr>
            <w:rFonts w:eastAsia="Times New Roman"/>
            <w:sz w:val="16"/>
            <w:szCs w:val="16"/>
            <w:lang w:eastAsia="it-IT"/>
          </w:rPr>
          <w:t>articolo 27 della legge 5 maggio 2009,</w:t>
        </w:r>
        <w:r w:rsidR="00597D56">
          <w:rPr>
            <w:rFonts w:eastAsia="Times New Roman"/>
            <w:sz w:val="16"/>
            <w:szCs w:val="16"/>
            <w:lang w:eastAsia="it-IT"/>
          </w:rPr>
          <w:t xml:space="preserve"> </w:t>
        </w:r>
        <w:r w:rsidRPr="00597D56">
          <w:rPr>
            <w:rFonts w:eastAsia="Times New Roman"/>
            <w:sz w:val="16"/>
            <w:szCs w:val="16"/>
            <w:lang w:eastAsia="it-IT"/>
          </w:rPr>
          <w:t>n. 42</w:t>
        </w:r>
      </w:hyperlink>
      <w:r w:rsidR="00597D56">
        <w:rPr>
          <w:rFonts w:eastAsia="Times New Roman"/>
          <w:sz w:val="16"/>
          <w:szCs w:val="16"/>
          <w:lang w:eastAsia="it-IT"/>
        </w:rPr>
        <w:t>".</w:t>
      </w:r>
    </w:p>
    <w:p w:rsidR="003D4021" w:rsidRPr="00597D56"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597D56">
        <w:rPr>
          <w:rFonts w:eastAsia="Times New Roman"/>
          <w:sz w:val="16"/>
          <w:szCs w:val="16"/>
          <w:lang w:eastAsia="it-IT"/>
        </w:rPr>
        <w:t xml:space="preserve">--------------- </w:t>
      </w:r>
    </w:p>
    <w:p w:rsidR="003D4021" w:rsidRPr="00597D56" w:rsidRDefault="00597D5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Pr>
          <w:rFonts w:eastAsia="Times New Roman"/>
          <w:sz w:val="16"/>
          <w:szCs w:val="16"/>
          <w:lang w:eastAsia="it-IT"/>
        </w:rPr>
        <w:t>AGGIORNAMENTO (96)</w:t>
      </w:r>
    </w:p>
    <w:p w:rsidR="003D4021" w:rsidRPr="00597D56"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597D56">
        <w:rPr>
          <w:rFonts w:eastAsia="Times New Roman"/>
          <w:sz w:val="16"/>
          <w:szCs w:val="16"/>
          <w:lang w:eastAsia="it-IT"/>
        </w:rPr>
        <w:t xml:space="preserve"> Il </w:t>
      </w:r>
      <w:hyperlink r:id="rId93" w:tgtFrame="_blank" w:history="1">
        <w:r w:rsidRPr="00597D56">
          <w:rPr>
            <w:rFonts w:eastAsia="Times New Roman"/>
            <w:sz w:val="16"/>
            <w:szCs w:val="16"/>
            <w:lang w:eastAsia="it-IT"/>
          </w:rPr>
          <w:t>D.L. 17 ottobre 2016, n. 189</w:t>
        </w:r>
      </w:hyperlink>
      <w:r w:rsidRPr="00597D56">
        <w:rPr>
          <w:rFonts w:eastAsia="Times New Roman"/>
          <w:sz w:val="16"/>
          <w:szCs w:val="16"/>
          <w:lang w:eastAsia="it-IT"/>
        </w:rPr>
        <w:t>, convertito con modificazioni dalla</w:t>
      </w:r>
      <w:r w:rsidR="00597D56">
        <w:rPr>
          <w:rFonts w:eastAsia="Times New Roman"/>
          <w:sz w:val="16"/>
          <w:szCs w:val="16"/>
          <w:lang w:eastAsia="it-IT"/>
        </w:rPr>
        <w:t xml:space="preserve"> </w:t>
      </w:r>
      <w:hyperlink r:id="rId94" w:tgtFrame="_blank" w:history="1">
        <w:r w:rsidRPr="00597D56">
          <w:rPr>
            <w:rFonts w:eastAsia="Times New Roman"/>
            <w:sz w:val="16"/>
            <w:szCs w:val="16"/>
            <w:lang w:eastAsia="it-IT"/>
          </w:rPr>
          <w:t>L. 15 dicembre 2016, n. 229</w:t>
        </w:r>
      </w:hyperlink>
      <w:r w:rsidRPr="00597D56">
        <w:rPr>
          <w:rFonts w:eastAsia="Times New Roman"/>
          <w:sz w:val="16"/>
          <w:szCs w:val="16"/>
          <w:lang w:eastAsia="it-IT"/>
        </w:rPr>
        <w:t xml:space="preserve">, come modificato dal </w:t>
      </w:r>
      <w:hyperlink r:id="rId95" w:tgtFrame="_blank" w:history="1">
        <w:r w:rsidRPr="00597D56">
          <w:rPr>
            <w:rFonts w:eastAsia="Times New Roman"/>
            <w:sz w:val="16"/>
            <w:szCs w:val="16"/>
            <w:lang w:eastAsia="it-IT"/>
          </w:rPr>
          <w:t>D.L. 16 ottobre</w:t>
        </w:r>
        <w:r w:rsidR="00597D56">
          <w:rPr>
            <w:rFonts w:eastAsia="Times New Roman"/>
            <w:sz w:val="16"/>
            <w:szCs w:val="16"/>
            <w:lang w:eastAsia="it-IT"/>
          </w:rPr>
          <w:t xml:space="preserve"> </w:t>
        </w:r>
        <w:r w:rsidRPr="00597D56">
          <w:rPr>
            <w:rFonts w:eastAsia="Times New Roman"/>
            <w:sz w:val="16"/>
            <w:szCs w:val="16"/>
            <w:lang w:eastAsia="it-IT"/>
          </w:rPr>
          <w:t>2017, n. 148</w:t>
        </w:r>
      </w:hyperlink>
      <w:r w:rsidRPr="00597D56">
        <w:rPr>
          <w:rFonts w:eastAsia="Times New Roman"/>
          <w:sz w:val="16"/>
          <w:szCs w:val="16"/>
          <w:lang w:eastAsia="it-IT"/>
        </w:rPr>
        <w:t xml:space="preserve">, convertito con modificazioni dalla </w:t>
      </w:r>
      <w:hyperlink r:id="rId96" w:tgtFrame="_blank" w:history="1">
        <w:r w:rsidRPr="00597D56">
          <w:rPr>
            <w:rFonts w:eastAsia="Times New Roman"/>
            <w:sz w:val="16"/>
            <w:szCs w:val="16"/>
            <w:lang w:eastAsia="it-IT"/>
          </w:rPr>
          <w:t>L. 4 dicembre 2017,</w:t>
        </w:r>
        <w:r w:rsidR="00597D56">
          <w:rPr>
            <w:rFonts w:eastAsia="Times New Roman"/>
            <w:sz w:val="16"/>
            <w:szCs w:val="16"/>
            <w:lang w:eastAsia="it-IT"/>
          </w:rPr>
          <w:t xml:space="preserve"> </w:t>
        </w:r>
        <w:r w:rsidRPr="00597D56">
          <w:rPr>
            <w:rFonts w:eastAsia="Times New Roman"/>
            <w:sz w:val="16"/>
            <w:szCs w:val="16"/>
            <w:lang w:eastAsia="it-IT"/>
          </w:rPr>
          <w:t>n. 172</w:t>
        </w:r>
      </w:hyperlink>
      <w:r w:rsidRPr="00597D56">
        <w:rPr>
          <w:rFonts w:eastAsia="Times New Roman"/>
          <w:sz w:val="16"/>
          <w:szCs w:val="16"/>
          <w:lang w:eastAsia="it-IT"/>
        </w:rPr>
        <w:t>, ha disposto (con l'art. 44, comma 2-bis) che "Nei Comuni di</w:t>
      </w:r>
      <w:r w:rsidR="00597D56">
        <w:rPr>
          <w:rFonts w:eastAsia="Times New Roman"/>
          <w:sz w:val="16"/>
          <w:szCs w:val="16"/>
          <w:lang w:eastAsia="it-IT"/>
        </w:rPr>
        <w:t xml:space="preserve"> </w:t>
      </w:r>
      <w:r w:rsidRPr="00597D56">
        <w:rPr>
          <w:rFonts w:eastAsia="Times New Roman"/>
          <w:sz w:val="16"/>
          <w:szCs w:val="16"/>
          <w:lang w:eastAsia="it-IT"/>
        </w:rPr>
        <w:t>cui agli allegati 1, 2 e 2-bis del presente decreto, i limiti</w:t>
      </w:r>
      <w:r w:rsidR="00597D56">
        <w:rPr>
          <w:rFonts w:eastAsia="Times New Roman"/>
          <w:sz w:val="16"/>
          <w:szCs w:val="16"/>
          <w:lang w:eastAsia="it-IT"/>
        </w:rPr>
        <w:t xml:space="preserve"> </w:t>
      </w:r>
      <w:r w:rsidRPr="00597D56">
        <w:rPr>
          <w:rFonts w:eastAsia="Times New Roman"/>
          <w:sz w:val="16"/>
          <w:szCs w:val="16"/>
          <w:lang w:eastAsia="it-IT"/>
        </w:rPr>
        <w:t>previsti dal comma 4 dell'articolo 79 del testo unico di cui al</w:t>
      </w:r>
      <w:r w:rsidR="00597D56">
        <w:rPr>
          <w:rFonts w:eastAsia="Times New Roman"/>
          <w:sz w:val="16"/>
          <w:szCs w:val="16"/>
          <w:lang w:eastAsia="it-IT"/>
        </w:rPr>
        <w:t xml:space="preserve"> </w:t>
      </w:r>
      <w:hyperlink r:id="rId97" w:tgtFrame="_blank" w:history="1">
        <w:r w:rsidRPr="00597D56">
          <w:rPr>
            <w:rFonts w:eastAsia="Times New Roman"/>
            <w:sz w:val="16"/>
            <w:szCs w:val="16"/>
            <w:lang w:eastAsia="it-IT"/>
          </w:rPr>
          <w:t>decreto legislativo 18 agosto 2000, n. 267</w:t>
        </w:r>
      </w:hyperlink>
      <w:r w:rsidRPr="00597D56">
        <w:rPr>
          <w:rFonts w:eastAsia="Times New Roman"/>
          <w:sz w:val="16"/>
          <w:szCs w:val="16"/>
          <w:lang w:eastAsia="it-IT"/>
        </w:rPr>
        <w:t>, per la fruizione di</w:t>
      </w:r>
      <w:r w:rsidR="00597D56">
        <w:rPr>
          <w:rFonts w:eastAsia="Times New Roman"/>
          <w:sz w:val="16"/>
          <w:szCs w:val="16"/>
          <w:lang w:eastAsia="it-IT"/>
        </w:rPr>
        <w:t xml:space="preserve"> </w:t>
      </w:r>
      <w:r w:rsidRPr="00597D56">
        <w:rPr>
          <w:rFonts w:eastAsia="Times New Roman"/>
          <w:sz w:val="16"/>
          <w:szCs w:val="16"/>
          <w:lang w:eastAsia="it-IT"/>
        </w:rPr>
        <w:t>permessi e di licenze sono aumentati rispettivamente a 48 ore</w:t>
      </w:r>
      <w:r w:rsidR="00597D56">
        <w:rPr>
          <w:rFonts w:eastAsia="Times New Roman"/>
          <w:sz w:val="16"/>
          <w:szCs w:val="16"/>
          <w:lang w:eastAsia="it-IT"/>
        </w:rPr>
        <w:t xml:space="preserve"> </w:t>
      </w:r>
      <w:r w:rsidRPr="00597D56">
        <w:rPr>
          <w:rFonts w:eastAsia="Times New Roman"/>
          <w:sz w:val="16"/>
          <w:szCs w:val="16"/>
          <w:lang w:eastAsia="it-IT"/>
        </w:rPr>
        <w:t>lavorative al mese, elevate a 96 ore per i comuni con popolazione</w:t>
      </w:r>
      <w:r w:rsidR="00597D56">
        <w:rPr>
          <w:rFonts w:eastAsia="Times New Roman"/>
          <w:sz w:val="16"/>
          <w:szCs w:val="16"/>
          <w:lang w:eastAsia="it-IT"/>
        </w:rPr>
        <w:t xml:space="preserve"> superiore a 30.000 abitanti".</w:t>
      </w:r>
    </w:p>
    <w:p w:rsidR="00597D56" w:rsidRDefault="00597D5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597D56" w:rsidRDefault="003D4021" w:rsidP="0059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597D56">
        <w:rPr>
          <w:rFonts w:eastAsia="Times New Roman"/>
          <w:b/>
          <w:lang w:eastAsia="it-IT"/>
        </w:rPr>
        <w:t>Art</w:t>
      </w:r>
      <w:r w:rsidR="00597D56">
        <w:rPr>
          <w:rFonts w:eastAsia="Times New Roman"/>
          <w:b/>
          <w:lang w:eastAsia="it-IT"/>
        </w:rPr>
        <w:t>icolo</w:t>
      </w:r>
      <w:r w:rsidRPr="00597D56">
        <w:rPr>
          <w:rFonts w:eastAsia="Times New Roman"/>
          <w:b/>
          <w:lang w:eastAsia="it-IT"/>
        </w:rPr>
        <w:t xml:space="preserve"> 80</w:t>
      </w:r>
    </w:p>
    <w:p w:rsidR="003D4021" w:rsidRPr="00597D56" w:rsidRDefault="003D4021" w:rsidP="0059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597D56">
        <w:rPr>
          <w:rFonts w:eastAsia="Times New Roman"/>
          <w:b/>
          <w:lang w:eastAsia="it-IT"/>
        </w:rPr>
        <w:t>Oneri per permessi retribuiti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Le assenze dal servizio di cui ai commi 1, 2, 3 e 4</w:t>
      </w:r>
      <w:r w:rsidR="00597D56">
        <w:rPr>
          <w:rFonts w:eastAsia="Times New Roman"/>
          <w:lang w:eastAsia="it-IT"/>
        </w:rPr>
        <w:t xml:space="preserve"> </w:t>
      </w:r>
      <w:r w:rsidRPr="004C4CE0">
        <w:rPr>
          <w:rFonts w:eastAsia="Times New Roman"/>
          <w:lang w:eastAsia="it-IT"/>
        </w:rPr>
        <w:t>dell'articolo 79 sono retribuite al lavoratore dal datore di lavoro.</w:t>
      </w:r>
      <w:r w:rsidR="00597D56">
        <w:rPr>
          <w:rFonts w:eastAsia="Times New Roman"/>
          <w:lang w:eastAsia="it-IT"/>
        </w:rPr>
        <w:t xml:space="preserve"> </w:t>
      </w:r>
      <w:r w:rsidR="004C4CE0" w:rsidRPr="004C4CE0">
        <w:rPr>
          <w:rFonts w:eastAsia="Times New Roman"/>
          <w:bCs/>
          <w:iCs/>
          <w:lang w:eastAsia="it-IT"/>
        </w:rPr>
        <w:t xml:space="preserve"> </w:t>
      </w:r>
      <w:r w:rsidRPr="004C4CE0">
        <w:rPr>
          <w:rFonts w:eastAsia="Times New Roman"/>
          <w:bCs/>
          <w:iCs/>
          <w:lang w:eastAsia="it-IT"/>
        </w:rPr>
        <w:t>Gli oneri per i permessi retribuiti dei lavoratori dipendenti da</w:t>
      </w:r>
      <w:r w:rsidR="00597D56">
        <w:rPr>
          <w:rFonts w:eastAsia="Times New Roman"/>
          <w:bCs/>
          <w:iCs/>
          <w:lang w:eastAsia="it-IT"/>
        </w:rPr>
        <w:t xml:space="preserve"> </w:t>
      </w:r>
      <w:r w:rsidRPr="004C4CE0">
        <w:rPr>
          <w:rFonts w:eastAsia="Times New Roman"/>
          <w:bCs/>
          <w:iCs/>
          <w:lang w:eastAsia="it-IT"/>
        </w:rPr>
        <w:t>privati o da enti pubblici economici sono a carico dell'ente presso</w:t>
      </w:r>
      <w:r w:rsidR="00597D56">
        <w:rPr>
          <w:rFonts w:eastAsia="Times New Roman"/>
          <w:bCs/>
          <w:iCs/>
          <w:lang w:eastAsia="it-IT"/>
        </w:rPr>
        <w:t xml:space="preserve"> </w:t>
      </w:r>
      <w:r w:rsidRPr="004C4CE0">
        <w:rPr>
          <w:rFonts w:eastAsia="Times New Roman"/>
          <w:bCs/>
          <w:iCs/>
          <w:lang w:eastAsia="it-IT"/>
        </w:rPr>
        <w:t>il quale gli stessi lavoratori esercitano le funzioni pubbliche di</w:t>
      </w:r>
      <w:r w:rsidR="00597D56">
        <w:rPr>
          <w:rFonts w:eastAsia="Times New Roman"/>
          <w:bCs/>
          <w:iCs/>
          <w:lang w:eastAsia="it-IT"/>
        </w:rPr>
        <w:t xml:space="preserve"> </w:t>
      </w:r>
      <w:r w:rsidRPr="004C4CE0">
        <w:rPr>
          <w:rFonts w:eastAsia="Times New Roman"/>
          <w:bCs/>
          <w:iCs/>
          <w:lang w:eastAsia="it-IT"/>
        </w:rPr>
        <w:t>cui all'articolo 79.</w:t>
      </w:r>
      <w:r w:rsidR="004C4CE0" w:rsidRPr="004C4CE0">
        <w:rPr>
          <w:rFonts w:eastAsia="Times New Roman"/>
          <w:bCs/>
          <w:iCs/>
          <w:lang w:eastAsia="it-IT"/>
        </w:rPr>
        <w:t xml:space="preserve"> </w:t>
      </w:r>
      <w:r w:rsidRPr="004C4CE0">
        <w:rPr>
          <w:rFonts w:eastAsia="Times New Roman"/>
          <w:lang w:eastAsia="it-IT"/>
        </w:rPr>
        <w:t>L'ente, su richiesta documentata del datore</w:t>
      </w:r>
      <w:r w:rsidR="00597D56">
        <w:rPr>
          <w:rFonts w:eastAsia="Times New Roman"/>
          <w:lang w:eastAsia="it-IT"/>
        </w:rPr>
        <w:t xml:space="preserve"> </w:t>
      </w:r>
      <w:r w:rsidRPr="004C4CE0">
        <w:rPr>
          <w:rFonts w:eastAsia="Times New Roman"/>
          <w:lang w:eastAsia="it-IT"/>
        </w:rPr>
        <w:t>di lavoro, é tenuto a rimborsare quanto dallo stesso corrisposto,</w:t>
      </w:r>
      <w:r w:rsidR="00597D56">
        <w:rPr>
          <w:rFonts w:eastAsia="Times New Roman"/>
          <w:lang w:eastAsia="it-IT"/>
        </w:rPr>
        <w:t xml:space="preserve"> </w:t>
      </w:r>
      <w:r w:rsidRPr="004C4CE0">
        <w:rPr>
          <w:rFonts w:eastAsia="Times New Roman"/>
          <w:lang w:eastAsia="it-IT"/>
        </w:rPr>
        <w:t>per retribuzioni ed assicurazioni, per le ore o giornate di effettiva</w:t>
      </w:r>
      <w:r w:rsidR="00597D56">
        <w:rPr>
          <w:rFonts w:eastAsia="Times New Roman"/>
          <w:lang w:eastAsia="it-IT"/>
        </w:rPr>
        <w:t xml:space="preserve"> </w:t>
      </w:r>
      <w:r w:rsidRPr="004C4CE0">
        <w:rPr>
          <w:rFonts w:eastAsia="Times New Roman"/>
          <w:lang w:eastAsia="it-IT"/>
        </w:rPr>
        <w:t>assenza del lavoratore. Il rimborso viene effettuato dall'ente entro</w:t>
      </w:r>
      <w:r w:rsidR="00597D56">
        <w:rPr>
          <w:rFonts w:eastAsia="Times New Roman"/>
          <w:lang w:eastAsia="it-IT"/>
        </w:rPr>
        <w:t xml:space="preserve"> </w:t>
      </w:r>
      <w:r w:rsidRPr="004C4CE0">
        <w:rPr>
          <w:rFonts w:eastAsia="Times New Roman"/>
          <w:lang w:eastAsia="it-IT"/>
        </w:rPr>
        <w:t>trenta giorni dalla richiesta. Le somme rimborsate sono esenti da</w:t>
      </w:r>
      <w:r w:rsidR="00597D56">
        <w:rPr>
          <w:rFonts w:eastAsia="Times New Roman"/>
          <w:lang w:eastAsia="it-IT"/>
        </w:rPr>
        <w:t xml:space="preserve"> </w:t>
      </w:r>
      <w:r w:rsidRPr="004C4CE0">
        <w:rPr>
          <w:rFonts w:eastAsia="Times New Roman"/>
          <w:lang w:eastAsia="it-IT"/>
        </w:rPr>
        <w:t>imposta sul valore aggiunto ai sensi dell'articolo 8, comma 35, della</w:t>
      </w:r>
      <w:r w:rsidR="00597D56">
        <w:rPr>
          <w:rFonts w:eastAsia="Times New Roman"/>
          <w:lang w:eastAsia="it-IT"/>
        </w:rPr>
        <w:t xml:space="preserve"> </w:t>
      </w:r>
      <w:r w:rsidRPr="004C4CE0">
        <w:rPr>
          <w:rFonts w:eastAsia="Times New Roman"/>
          <w:lang w:eastAsia="it-IT"/>
        </w:rPr>
        <w:t>legge 11 marzo 1988. n. 67.</w:t>
      </w:r>
    </w:p>
    <w:p w:rsidR="00597D56" w:rsidRDefault="00597D5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597D56" w:rsidRDefault="003D4021" w:rsidP="0059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597D56">
        <w:rPr>
          <w:rFonts w:eastAsia="Times New Roman"/>
          <w:b/>
          <w:lang w:eastAsia="it-IT"/>
        </w:rPr>
        <w:t>Articolo 81</w:t>
      </w:r>
    </w:p>
    <w:p w:rsidR="003D4021" w:rsidRPr="00597D56" w:rsidRDefault="003D4021" w:rsidP="0059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597D56">
        <w:rPr>
          <w:rFonts w:eastAsia="Times New Roman"/>
          <w:b/>
          <w:lang w:eastAsia="it-IT"/>
        </w:rPr>
        <w:t>Aspettative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w:t>
      </w:r>
      <w:r w:rsidR="004C4CE0" w:rsidRPr="004C4CE0">
        <w:rPr>
          <w:rFonts w:eastAsia="Times New Roman"/>
          <w:bCs/>
          <w:iCs/>
          <w:lang w:eastAsia="it-IT"/>
        </w:rPr>
        <w:t xml:space="preserve"> </w:t>
      </w:r>
      <w:r w:rsidRPr="004C4CE0">
        <w:rPr>
          <w:rFonts w:eastAsia="Times New Roman"/>
          <w:bCs/>
          <w:iCs/>
          <w:lang w:eastAsia="it-IT"/>
        </w:rPr>
        <w:t>I sindaci, i presidenti delle province, i presidenti dei</w:t>
      </w:r>
      <w:r w:rsidR="00597D56">
        <w:rPr>
          <w:rFonts w:eastAsia="Times New Roman"/>
          <w:bCs/>
          <w:iCs/>
          <w:lang w:eastAsia="it-IT"/>
        </w:rPr>
        <w:t xml:space="preserve"> </w:t>
      </w:r>
      <w:r w:rsidRPr="004C4CE0">
        <w:rPr>
          <w:rFonts w:eastAsia="Times New Roman"/>
          <w:bCs/>
          <w:iCs/>
          <w:lang w:eastAsia="it-IT"/>
        </w:rPr>
        <w:t>consigli comunali e provinciali, i presidenti dei consigli</w:t>
      </w:r>
      <w:r w:rsidR="00597D56">
        <w:rPr>
          <w:rFonts w:eastAsia="Times New Roman"/>
          <w:bCs/>
          <w:iCs/>
          <w:lang w:eastAsia="it-IT"/>
        </w:rPr>
        <w:t xml:space="preserve"> </w:t>
      </w:r>
      <w:r w:rsidRPr="004C4CE0">
        <w:rPr>
          <w:rFonts w:eastAsia="Times New Roman"/>
          <w:bCs/>
          <w:iCs/>
          <w:lang w:eastAsia="it-IT"/>
        </w:rPr>
        <w:t>circoscrizionali dei comuni di cui all'articolo 22, comma 1, i</w:t>
      </w:r>
      <w:r w:rsidR="00597D56">
        <w:rPr>
          <w:rFonts w:eastAsia="Times New Roman"/>
          <w:bCs/>
          <w:iCs/>
          <w:lang w:eastAsia="it-IT"/>
        </w:rPr>
        <w:t xml:space="preserve"> </w:t>
      </w:r>
      <w:r w:rsidRPr="004C4CE0">
        <w:rPr>
          <w:rFonts w:eastAsia="Times New Roman"/>
          <w:bCs/>
          <w:iCs/>
          <w:lang w:eastAsia="it-IT"/>
        </w:rPr>
        <w:t>presidenti delle comunità montane e delle unioni di comuni, nonché</w:t>
      </w:r>
      <w:r w:rsidR="00597D56">
        <w:rPr>
          <w:rFonts w:eastAsia="Times New Roman"/>
          <w:bCs/>
          <w:iCs/>
          <w:lang w:eastAsia="it-IT"/>
        </w:rPr>
        <w:t xml:space="preserve"> </w:t>
      </w:r>
      <w:r w:rsidRPr="004C4CE0">
        <w:rPr>
          <w:rFonts w:eastAsia="Times New Roman"/>
          <w:bCs/>
          <w:iCs/>
          <w:lang w:eastAsia="it-IT"/>
        </w:rPr>
        <w:t>i membri delle giunte di comuni e province</w:t>
      </w:r>
      <w:r w:rsidR="004C4CE0" w:rsidRPr="004C4CE0">
        <w:rPr>
          <w:rFonts w:eastAsia="Times New Roman"/>
          <w:bCs/>
          <w:iCs/>
          <w:lang w:eastAsia="it-IT"/>
        </w:rPr>
        <w:t xml:space="preserve"> </w:t>
      </w:r>
      <w:r w:rsidRPr="004C4CE0">
        <w:rPr>
          <w:rFonts w:eastAsia="Times New Roman"/>
          <w:lang w:eastAsia="it-IT"/>
        </w:rPr>
        <w:t>, che siano lavoratori</w:t>
      </w:r>
      <w:r w:rsidR="00597D56">
        <w:rPr>
          <w:rFonts w:eastAsia="Times New Roman"/>
          <w:lang w:eastAsia="it-IT"/>
        </w:rPr>
        <w:t xml:space="preserve"> </w:t>
      </w:r>
      <w:r w:rsidRPr="004C4CE0">
        <w:rPr>
          <w:rFonts w:eastAsia="Times New Roman"/>
          <w:lang w:eastAsia="it-IT"/>
        </w:rPr>
        <w:t>dipendenti possono essere collocati a richiesta in aspettativa non</w:t>
      </w:r>
      <w:r w:rsidR="00597D56">
        <w:rPr>
          <w:rFonts w:eastAsia="Times New Roman"/>
          <w:lang w:eastAsia="it-IT"/>
        </w:rPr>
        <w:t xml:space="preserve"> </w:t>
      </w:r>
      <w:r w:rsidRPr="004C4CE0">
        <w:rPr>
          <w:rFonts w:eastAsia="Times New Roman"/>
          <w:lang w:eastAsia="it-IT"/>
        </w:rPr>
        <w:t>retribuita per tutto il periodo di espletamento del mandato. Il</w:t>
      </w:r>
      <w:r w:rsidR="00597D56">
        <w:rPr>
          <w:rFonts w:eastAsia="Times New Roman"/>
          <w:lang w:eastAsia="it-IT"/>
        </w:rPr>
        <w:t xml:space="preserve"> </w:t>
      </w:r>
      <w:r w:rsidRPr="004C4CE0">
        <w:rPr>
          <w:rFonts w:eastAsia="Times New Roman"/>
          <w:lang w:eastAsia="it-IT"/>
        </w:rPr>
        <w:t>periodo di aspettativa é considerato come servizio effettivamente</w:t>
      </w:r>
      <w:r w:rsidR="00597D56">
        <w:rPr>
          <w:rFonts w:eastAsia="Times New Roman"/>
          <w:lang w:eastAsia="it-IT"/>
        </w:rPr>
        <w:t xml:space="preserve"> </w:t>
      </w:r>
      <w:r w:rsidRPr="004C4CE0">
        <w:rPr>
          <w:rFonts w:eastAsia="Times New Roman"/>
          <w:lang w:eastAsia="it-IT"/>
        </w:rPr>
        <w:t>prestato, nonché come legittimo impedimento per il compimento del</w:t>
      </w:r>
      <w:r w:rsidR="00597D56">
        <w:rPr>
          <w:rFonts w:eastAsia="Times New Roman"/>
          <w:lang w:eastAsia="it-IT"/>
        </w:rPr>
        <w:t xml:space="preserve"> </w:t>
      </w:r>
      <w:r w:rsidRPr="004C4CE0">
        <w:rPr>
          <w:rFonts w:eastAsia="Times New Roman"/>
          <w:lang w:eastAsia="it-IT"/>
        </w:rPr>
        <w:t>periodo di prova.</w:t>
      </w:r>
      <w:r w:rsidR="004C4CE0" w:rsidRPr="004C4CE0">
        <w:rPr>
          <w:rFonts w:eastAsia="Times New Roman"/>
          <w:lang w:eastAsia="it-IT"/>
        </w:rPr>
        <w:t xml:space="preserve"> </w:t>
      </w:r>
      <w:r w:rsidRPr="004C4CE0">
        <w:rPr>
          <w:rFonts w:eastAsia="Times New Roman"/>
          <w:bCs/>
          <w:iCs/>
          <w:lang w:eastAsia="it-IT"/>
        </w:rPr>
        <w:t>I consiglieri di cui all'articolo 77, comma 2,</w:t>
      </w:r>
      <w:r w:rsidR="00597D56">
        <w:rPr>
          <w:rFonts w:eastAsia="Times New Roman"/>
          <w:bCs/>
          <w:iCs/>
          <w:lang w:eastAsia="it-IT"/>
        </w:rPr>
        <w:t xml:space="preserve"> </w:t>
      </w:r>
      <w:r w:rsidRPr="004C4CE0">
        <w:rPr>
          <w:rFonts w:eastAsia="Times New Roman"/>
          <w:bCs/>
          <w:iCs/>
          <w:lang w:eastAsia="it-IT"/>
        </w:rPr>
        <w:t>se a domanda collocati in aspettativa non retribuita per il periodo</w:t>
      </w:r>
      <w:r w:rsidR="00597D56">
        <w:rPr>
          <w:rFonts w:eastAsia="Times New Roman"/>
          <w:bCs/>
          <w:iCs/>
          <w:lang w:eastAsia="it-IT"/>
        </w:rPr>
        <w:t xml:space="preserve"> </w:t>
      </w:r>
      <w:r w:rsidRPr="004C4CE0">
        <w:rPr>
          <w:rFonts w:eastAsia="Times New Roman"/>
          <w:bCs/>
          <w:iCs/>
          <w:lang w:eastAsia="it-IT"/>
        </w:rPr>
        <w:t>di espletamento del mandato, assumono a proprio carico l'intero</w:t>
      </w:r>
      <w:r w:rsidR="00597D56">
        <w:rPr>
          <w:rFonts w:eastAsia="Times New Roman"/>
          <w:bCs/>
          <w:iCs/>
          <w:lang w:eastAsia="it-IT"/>
        </w:rPr>
        <w:t xml:space="preserve"> </w:t>
      </w:r>
      <w:r w:rsidRPr="004C4CE0">
        <w:rPr>
          <w:rFonts w:eastAsia="Times New Roman"/>
          <w:bCs/>
          <w:iCs/>
          <w:lang w:eastAsia="it-IT"/>
        </w:rPr>
        <w:t>pagamento degli oneri previdenziali, assistenziali e di ogni altra</w:t>
      </w:r>
      <w:r w:rsidR="00597D56">
        <w:rPr>
          <w:rFonts w:eastAsia="Times New Roman"/>
          <w:bCs/>
          <w:iCs/>
          <w:lang w:eastAsia="it-IT"/>
        </w:rPr>
        <w:t xml:space="preserve"> </w:t>
      </w:r>
      <w:r w:rsidRPr="004C4CE0">
        <w:rPr>
          <w:rFonts w:eastAsia="Times New Roman"/>
          <w:bCs/>
          <w:iCs/>
          <w:lang w:eastAsia="it-IT"/>
        </w:rPr>
        <w:t>natura previsti dall'articolo 86</w:t>
      </w:r>
      <w:r w:rsidRPr="004C4CE0">
        <w:rPr>
          <w:rFonts w:eastAsia="Times New Roman"/>
          <w:lang w:eastAsia="it-IT"/>
        </w:rPr>
        <w:t>.</w:t>
      </w:r>
    </w:p>
    <w:p w:rsidR="00597D56" w:rsidRPr="00597D56" w:rsidRDefault="00597D56" w:rsidP="0059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it-IT"/>
        </w:rPr>
      </w:pPr>
    </w:p>
    <w:p w:rsidR="003D4021" w:rsidRPr="00597D56" w:rsidRDefault="003D4021" w:rsidP="0059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597D56">
        <w:rPr>
          <w:rFonts w:eastAsia="Times New Roman"/>
          <w:b/>
          <w:lang w:eastAsia="it-IT"/>
        </w:rPr>
        <w:t>Art</w:t>
      </w:r>
      <w:r w:rsidR="00A53716">
        <w:rPr>
          <w:rFonts w:eastAsia="Times New Roman"/>
          <w:b/>
          <w:lang w:eastAsia="it-IT"/>
        </w:rPr>
        <w:t>icolo</w:t>
      </w:r>
      <w:r w:rsidRPr="00597D56">
        <w:rPr>
          <w:rFonts w:eastAsia="Times New Roman"/>
          <w:b/>
          <w:lang w:eastAsia="it-IT"/>
        </w:rPr>
        <w:t xml:space="preserve"> 82</w:t>
      </w:r>
    </w:p>
    <w:p w:rsidR="003D4021" w:rsidRPr="00597D56" w:rsidRDefault="003D4021" w:rsidP="00597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597D56">
        <w:rPr>
          <w:rFonts w:eastAsia="Times New Roman"/>
          <w:b/>
          <w:lang w:eastAsia="it-IT"/>
        </w:rPr>
        <w:t>Indennità</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Il decreto di cui al comma 8 del presente articolo determina una</w:t>
      </w:r>
      <w:r w:rsidR="00597D56">
        <w:rPr>
          <w:rFonts w:eastAsia="Times New Roman"/>
          <w:lang w:eastAsia="it-IT"/>
        </w:rPr>
        <w:t xml:space="preserve"> </w:t>
      </w:r>
      <w:r w:rsidRPr="004C4CE0">
        <w:rPr>
          <w:rFonts w:eastAsia="Times New Roman"/>
          <w:lang w:eastAsia="it-IT"/>
        </w:rPr>
        <w:t>indennità di funzione, nei limiti fissati dal presente articolo, per</w:t>
      </w:r>
      <w:r w:rsidR="00597D56">
        <w:rPr>
          <w:rFonts w:eastAsia="Times New Roman"/>
          <w:lang w:eastAsia="it-IT"/>
        </w:rPr>
        <w:t xml:space="preserve"> </w:t>
      </w:r>
      <w:r w:rsidRPr="004C4CE0">
        <w:rPr>
          <w:rFonts w:eastAsia="Times New Roman"/>
          <w:lang w:eastAsia="it-IT"/>
        </w:rPr>
        <w:t>il sindaco, il presidente della provincia, il sindaco metropolitano,</w:t>
      </w:r>
      <w:r w:rsidR="00597D56">
        <w:rPr>
          <w:rFonts w:eastAsia="Times New Roman"/>
          <w:lang w:eastAsia="it-IT"/>
        </w:rPr>
        <w:t xml:space="preserve"> </w:t>
      </w:r>
      <w:r w:rsidRPr="004C4CE0">
        <w:rPr>
          <w:rFonts w:eastAsia="Times New Roman"/>
          <w:lang w:eastAsia="it-IT"/>
        </w:rPr>
        <w:t>il presidente della comunità montana, i presidenti dei consigli</w:t>
      </w:r>
      <w:r w:rsidR="00597D56">
        <w:rPr>
          <w:rFonts w:eastAsia="Times New Roman"/>
          <w:lang w:eastAsia="it-IT"/>
        </w:rPr>
        <w:t xml:space="preserve"> </w:t>
      </w:r>
      <w:r w:rsidRPr="004C4CE0">
        <w:rPr>
          <w:rFonts w:eastAsia="Times New Roman"/>
          <w:lang w:eastAsia="it-IT"/>
        </w:rPr>
        <w:t>circoscrizionali dei sol</w:t>
      </w:r>
      <w:r w:rsidR="00597D56">
        <w:rPr>
          <w:rFonts w:eastAsia="Times New Roman"/>
          <w:lang w:eastAsia="it-IT"/>
        </w:rPr>
        <w:t>i comuni capoluogo di provincia</w:t>
      </w:r>
      <w:r w:rsidRPr="004C4CE0">
        <w:rPr>
          <w:rFonts w:eastAsia="Times New Roman"/>
          <w:lang w:eastAsia="it-IT"/>
        </w:rPr>
        <w:t>, i</w:t>
      </w:r>
      <w:r w:rsidR="00597D56">
        <w:rPr>
          <w:rFonts w:eastAsia="Times New Roman"/>
          <w:lang w:eastAsia="it-IT"/>
        </w:rPr>
        <w:t xml:space="preserve"> </w:t>
      </w:r>
      <w:r w:rsidRPr="004C4CE0">
        <w:rPr>
          <w:rFonts w:eastAsia="Times New Roman"/>
          <w:lang w:eastAsia="it-IT"/>
        </w:rPr>
        <w:t>presidenti dei consigli comunali e provinciali, nonché i componenti</w:t>
      </w:r>
      <w:r w:rsidR="00597D56">
        <w:rPr>
          <w:rFonts w:eastAsia="Times New Roman"/>
          <w:lang w:eastAsia="it-IT"/>
        </w:rPr>
        <w:t xml:space="preserve"> </w:t>
      </w:r>
      <w:r w:rsidRPr="004C4CE0">
        <w:rPr>
          <w:rFonts w:eastAsia="Times New Roman"/>
          <w:lang w:eastAsia="it-IT"/>
        </w:rPr>
        <w:t>degli organi esecutivi dei comuni e ove previste delle loro</w:t>
      </w:r>
      <w:r w:rsidR="00597D56">
        <w:rPr>
          <w:rFonts w:eastAsia="Times New Roman"/>
          <w:lang w:eastAsia="it-IT"/>
        </w:rPr>
        <w:t xml:space="preserve"> </w:t>
      </w:r>
      <w:r w:rsidRPr="004C4CE0">
        <w:rPr>
          <w:rFonts w:eastAsia="Times New Roman"/>
          <w:lang w:eastAsia="it-IT"/>
        </w:rPr>
        <w:t>articolazioni, delle province, delle città metropolitane, delle</w:t>
      </w:r>
      <w:r w:rsidR="00597D56">
        <w:rPr>
          <w:rFonts w:eastAsia="Times New Roman"/>
          <w:lang w:eastAsia="it-IT"/>
        </w:rPr>
        <w:t xml:space="preserve"> </w:t>
      </w:r>
      <w:r w:rsidRPr="004C4CE0">
        <w:rPr>
          <w:rFonts w:eastAsia="Times New Roman"/>
          <w:lang w:eastAsia="it-IT"/>
        </w:rPr>
        <w:t>comunità montane, delle unioni di comuni e dei consorzi fra enti</w:t>
      </w:r>
      <w:r w:rsidR="00597D56">
        <w:rPr>
          <w:rFonts w:eastAsia="Times New Roman"/>
          <w:lang w:eastAsia="it-IT"/>
        </w:rPr>
        <w:t xml:space="preserve"> </w:t>
      </w:r>
      <w:r w:rsidRPr="004C4CE0">
        <w:rPr>
          <w:rFonts w:eastAsia="Times New Roman"/>
          <w:lang w:eastAsia="it-IT"/>
        </w:rPr>
        <w:t>locali. Tale indennità é dimezzata per i lavoratori dipendenti che</w:t>
      </w:r>
      <w:r w:rsidR="00597D56">
        <w:rPr>
          <w:rFonts w:eastAsia="Times New Roman"/>
          <w:lang w:eastAsia="it-IT"/>
        </w:rPr>
        <w:t xml:space="preserve"> </w:t>
      </w:r>
      <w:r w:rsidRPr="004C4CE0">
        <w:rPr>
          <w:rFonts w:eastAsia="Times New Roman"/>
          <w:lang w:eastAsia="it-IT"/>
        </w:rPr>
        <w:t>non a</w:t>
      </w:r>
      <w:r w:rsidR="00597D56">
        <w:rPr>
          <w:rFonts w:eastAsia="Times New Roman"/>
          <w:lang w:eastAsia="it-IT"/>
        </w:rPr>
        <w:t>bbiano richiesto l'aspettativa.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 consiglieri comunali e provinciali hanno diritto di percepire,</w:t>
      </w:r>
      <w:r w:rsidR="00597D56">
        <w:rPr>
          <w:rFonts w:eastAsia="Times New Roman"/>
          <w:lang w:eastAsia="it-IT"/>
        </w:rPr>
        <w:t xml:space="preserve"> </w:t>
      </w:r>
      <w:r w:rsidRPr="004C4CE0">
        <w:rPr>
          <w:rFonts w:eastAsia="Times New Roman"/>
          <w:lang w:eastAsia="it-IT"/>
        </w:rPr>
        <w:t>nei limiti fissati dal presente capo, un gettone di presenza per la</w:t>
      </w:r>
      <w:r w:rsidR="00597D56">
        <w:rPr>
          <w:rFonts w:eastAsia="Times New Roman"/>
          <w:lang w:eastAsia="it-IT"/>
        </w:rPr>
        <w:t xml:space="preserve"> </w:t>
      </w:r>
      <w:r w:rsidRPr="004C4CE0">
        <w:rPr>
          <w:rFonts w:eastAsia="Times New Roman"/>
          <w:lang w:eastAsia="it-IT"/>
        </w:rPr>
        <w:t>partecipazione a consigli e commissioni. In nessun caso l'ammontare</w:t>
      </w:r>
      <w:r w:rsidR="00597D56">
        <w:rPr>
          <w:rFonts w:eastAsia="Times New Roman"/>
          <w:lang w:eastAsia="it-IT"/>
        </w:rPr>
        <w:t xml:space="preserve"> </w:t>
      </w:r>
      <w:r w:rsidRPr="004C4CE0">
        <w:rPr>
          <w:rFonts w:eastAsia="Times New Roman"/>
          <w:lang w:eastAsia="it-IT"/>
        </w:rPr>
        <w:t>percepito nell'ambito di un mese da un consigliere può superare</w:t>
      </w:r>
      <w:r w:rsidR="00597D56">
        <w:rPr>
          <w:rFonts w:eastAsia="Times New Roman"/>
          <w:lang w:eastAsia="it-IT"/>
        </w:rPr>
        <w:t xml:space="preserve"> </w:t>
      </w:r>
      <w:r w:rsidRPr="004C4CE0">
        <w:rPr>
          <w:rFonts w:eastAsia="Times New Roman"/>
          <w:lang w:eastAsia="it-IT"/>
        </w:rPr>
        <w:t>l'importo pari ad un quarto dell'indennità massima prevista per il</w:t>
      </w:r>
      <w:r w:rsidR="00597D56">
        <w:rPr>
          <w:rFonts w:eastAsia="Times New Roman"/>
          <w:lang w:eastAsia="it-IT"/>
        </w:rPr>
        <w:t xml:space="preserve"> </w:t>
      </w:r>
      <w:r w:rsidRPr="004C4CE0">
        <w:rPr>
          <w:rFonts w:eastAsia="Times New Roman"/>
          <w:lang w:eastAsia="it-IT"/>
        </w:rPr>
        <w:t>rispettivo sindaco o presidente in base al decreto di cui al comma 8.</w:t>
      </w:r>
      <w:r w:rsidR="00597D56">
        <w:rPr>
          <w:rFonts w:eastAsia="Times New Roman"/>
          <w:lang w:eastAsia="it-IT"/>
        </w:rPr>
        <w:t xml:space="preserve"> </w:t>
      </w:r>
      <w:r w:rsidRPr="004C4CE0">
        <w:rPr>
          <w:rFonts w:eastAsia="Times New Roman"/>
          <w:lang w:eastAsia="it-IT"/>
        </w:rPr>
        <w:t>Nessuna indennità é dovuta ai consiglieri circoscrizionali ad</w:t>
      </w:r>
      <w:r w:rsidR="00597D56">
        <w:rPr>
          <w:rFonts w:eastAsia="Times New Roman"/>
          <w:lang w:eastAsia="it-IT"/>
        </w:rPr>
        <w:t xml:space="preserve"> </w:t>
      </w:r>
      <w:r w:rsidRPr="004C4CE0">
        <w:rPr>
          <w:rFonts w:eastAsia="Times New Roman"/>
          <w:lang w:eastAsia="it-IT"/>
        </w:rPr>
        <w:t>eccezione dei consiglieri circoscrizionali delle città metropolitane</w:t>
      </w:r>
      <w:r w:rsidR="00597D56">
        <w:rPr>
          <w:rFonts w:eastAsia="Times New Roman"/>
          <w:lang w:eastAsia="it-IT"/>
        </w:rPr>
        <w:t xml:space="preserve"> </w:t>
      </w:r>
      <w:r w:rsidRPr="004C4CE0">
        <w:rPr>
          <w:rFonts w:eastAsia="Times New Roman"/>
          <w:lang w:eastAsia="it-IT"/>
        </w:rPr>
        <w:t>per i quali l'ammontare del gettone di presenza non può superare</w:t>
      </w:r>
      <w:r w:rsidR="00597D56">
        <w:rPr>
          <w:rFonts w:eastAsia="Times New Roman"/>
          <w:lang w:eastAsia="it-IT"/>
        </w:rPr>
        <w:t xml:space="preserve"> </w:t>
      </w:r>
      <w:r w:rsidRPr="004C4CE0">
        <w:rPr>
          <w:rFonts w:eastAsia="Times New Roman"/>
          <w:lang w:eastAsia="it-IT"/>
        </w:rPr>
        <w:t>l'importo pari ad un quarto dell'indennità prevista per il</w:t>
      </w:r>
      <w:r w:rsidR="00597D56">
        <w:rPr>
          <w:rFonts w:eastAsia="Times New Roman"/>
          <w:lang w:eastAsia="it-IT"/>
        </w:rPr>
        <w:t xml:space="preserve"> </w:t>
      </w:r>
      <w:r w:rsidRPr="004C4CE0">
        <w:rPr>
          <w:rFonts w:eastAsia="Times New Roman"/>
          <w:lang w:eastAsia="it-IT"/>
        </w:rPr>
        <w:t>rispettivo presidente.</w:t>
      </w:r>
      <w:r w:rsidR="00597D56">
        <w:rPr>
          <w:rFonts w:eastAsia="Times New Roman"/>
          <w:lang w:eastAsia="it-IT"/>
        </w:rPr>
        <w:t xml:space="preserve"> </w:t>
      </w:r>
      <w:r w:rsidRPr="004C4CE0">
        <w:rPr>
          <w:rFonts w:eastAsia="Times New Roman"/>
          <w:lang w:eastAsia="it-IT"/>
        </w:rPr>
        <w:t>In nessun caso gli oneri a carico dei predetti</w:t>
      </w:r>
      <w:r w:rsidR="00597D56">
        <w:rPr>
          <w:rFonts w:eastAsia="Times New Roman"/>
          <w:lang w:eastAsia="it-IT"/>
        </w:rPr>
        <w:t xml:space="preserve"> </w:t>
      </w:r>
      <w:r w:rsidRPr="004C4CE0">
        <w:rPr>
          <w:rFonts w:eastAsia="Times New Roman"/>
          <w:lang w:eastAsia="it-IT"/>
        </w:rPr>
        <w:t xml:space="preserve">enti per i permessi retribuiti dei lavoratori dipendenti </w:t>
      </w:r>
      <w:r w:rsidRPr="004C4CE0">
        <w:rPr>
          <w:rFonts w:eastAsia="Times New Roman"/>
          <w:lang w:eastAsia="it-IT"/>
        </w:rPr>
        <w:lastRenderedPageBreak/>
        <w:t>da privati o</w:t>
      </w:r>
      <w:r w:rsidR="00597D56">
        <w:rPr>
          <w:rFonts w:eastAsia="Times New Roman"/>
          <w:lang w:eastAsia="it-IT"/>
        </w:rPr>
        <w:t xml:space="preserve"> </w:t>
      </w:r>
      <w:r w:rsidRPr="004C4CE0">
        <w:rPr>
          <w:rFonts w:eastAsia="Times New Roman"/>
          <w:lang w:eastAsia="it-IT"/>
        </w:rPr>
        <w:t>da enti pubblici economici possono mensilmente superare, per ciascun</w:t>
      </w:r>
      <w:r w:rsidR="00597D56">
        <w:rPr>
          <w:rFonts w:eastAsia="Times New Roman"/>
          <w:lang w:eastAsia="it-IT"/>
        </w:rPr>
        <w:t xml:space="preserve"> </w:t>
      </w:r>
      <w:r w:rsidRPr="004C4CE0">
        <w:rPr>
          <w:rFonts w:eastAsia="Times New Roman"/>
          <w:lang w:eastAsia="it-IT"/>
        </w:rPr>
        <w:t>consigliere circoscrizionale, l'importo pari ad un quarto</w:t>
      </w:r>
      <w:r w:rsidR="00597D56">
        <w:rPr>
          <w:rFonts w:eastAsia="Times New Roman"/>
          <w:lang w:eastAsia="it-IT"/>
        </w:rPr>
        <w:t xml:space="preserve"> </w:t>
      </w:r>
      <w:r w:rsidRPr="004C4CE0">
        <w:rPr>
          <w:rFonts w:eastAsia="Times New Roman"/>
          <w:lang w:eastAsia="it-IT"/>
        </w:rPr>
        <w:t>dell'indennità prevista per</w:t>
      </w:r>
      <w:r w:rsidR="00597D56">
        <w:rPr>
          <w:rFonts w:eastAsia="Times New Roman"/>
          <w:lang w:eastAsia="it-IT"/>
        </w:rPr>
        <w:t xml:space="preserve"> il rispettivo presidente. (48)</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Ai soli fini dell'applicazione delle norme relative al divieto</w:t>
      </w:r>
      <w:r w:rsidR="00597D56">
        <w:rPr>
          <w:rFonts w:eastAsia="Times New Roman"/>
          <w:lang w:eastAsia="it-IT"/>
        </w:rPr>
        <w:t xml:space="preserve"> </w:t>
      </w:r>
      <w:r w:rsidRPr="004C4CE0">
        <w:rPr>
          <w:rFonts w:eastAsia="Times New Roman"/>
          <w:lang w:eastAsia="it-IT"/>
        </w:rPr>
        <w:t>di cumulo tra pensione e redditi, le indennità di cui ai commi 1 e 2</w:t>
      </w:r>
      <w:r w:rsidR="00597D56">
        <w:rPr>
          <w:rFonts w:eastAsia="Times New Roman"/>
          <w:lang w:eastAsia="it-IT"/>
        </w:rPr>
        <w:t xml:space="preserve"> </w:t>
      </w:r>
      <w:r w:rsidRPr="004C4CE0">
        <w:rPr>
          <w:rFonts w:eastAsia="Times New Roman"/>
          <w:lang w:eastAsia="it-IT"/>
        </w:rPr>
        <w:t>non sono assimilabili ai redditi da lavoro di qualsiasi na</w:t>
      </w:r>
      <w:r w:rsidR="00597D56">
        <w:rPr>
          <w:rFonts w:eastAsia="Times New Roman"/>
          <w:lang w:eastAsia="it-IT"/>
        </w:rPr>
        <w:t>tura.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w:t>
      </w:r>
      <w:r w:rsidR="000B3CB0">
        <w:rPr>
          <w:rFonts w:eastAsia="Times New Roman"/>
          <w:i/>
          <w:lang w:eastAsia="it-IT"/>
        </w:rPr>
        <w:t>(comma abrogato dalla legge 24/12/2007, n. 244)</w:t>
      </w:r>
      <w:r w:rsidRPr="004C4CE0">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Le indennità di funzione previste dal presente capo non sono</w:t>
      </w:r>
      <w:r w:rsidR="000B3CB0">
        <w:rPr>
          <w:rFonts w:eastAsia="Times New Roman"/>
          <w:lang w:eastAsia="it-IT"/>
        </w:rPr>
        <w:t xml:space="preserve"> </w:t>
      </w:r>
      <w:r w:rsidRPr="004C4CE0">
        <w:rPr>
          <w:rFonts w:eastAsia="Times New Roman"/>
          <w:lang w:eastAsia="it-IT"/>
        </w:rPr>
        <w:t>tra loro cumulabili. L'interessato opta per la percezione di una</w:t>
      </w:r>
      <w:r w:rsidR="000B3CB0">
        <w:rPr>
          <w:rFonts w:eastAsia="Times New Roman"/>
          <w:lang w:eastAsia="it-IT"/>
        </w:rPr>
        <w:t xml:space="preserve"> </w:t>
      </w:r>
      <w:r w:rsidRPr="004C4CE0">
        <w:rPr>
          <w:rFonts w:eastAsia="Times New Roman"/>
          <w:lang w:eastAsia="it-IT"/>
        </w:rPr>
        <w:t>delle due indennità ovvero per la percezione del 50 per cento di</w:t>
      </w:r>
      <w:r w:rsidR="000B3CB0">
        <w:rPr>
          <w:rFonts w:eastAsia="Times New Roman"/>
          <w:lang w:eastAsia="it-IT"/>
        </w:rPr>
        <w:t xml:space="preserve"> ciascuna.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w:t>
      </w:r>
      <w:r w:rsidR="000B3CB0">
        <w:rPr>
          <w:rFonts w:eastAsia="Times New Roman"/>
          <w:i/>
          <w:lang w:eastAsia="it-IT"/>
        </w:rPr>
        <w:t>(comma abrogato dalla legge 24/12/2007, n. 244)</w:t>
      </w:r>
      <w:r w:rsidR="000B3CB0" w:rsidRPr="004C4CE0">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Agli amministratori ai quali viene corrisposta l'indennità di</w:t>
      </w:r>
      <w:r w:rsidR="000B3CB0">
        <w:rPr>
          <w:rFonts w:eastAsia="Times New Roman"/>
          <w:lang w:eastAsia="it-IT"/>
        </w:rPr>
        <w:t xml:space="preserve"> </w:t>
      </w:r>
      <w:r w:rsidRPr="004C4CE0">
        <w:rPr>
          <w:rFonts w:eastAsia="Times New Roman"/>
          <w:lang w:eastAsia="it-IT"/>
        </w:rPr>
        <w:t>funzione prevista dal presente capo non é dovuto alcun gettone per</w:t>
      </w:r>
      <w:r w:rsidR="000B3CB0">
        <w:rPr>
          <w:rFonts w:eastAsia="Times New Roman"/>
          <w:lang w:eastAsia="it-IT"/>
        </w:rPr>
        <w:t xml:space="preserve"> </w:t>
      </w:r>
      <w:r w:rsidRPr="004C4CE0">
        <w:rPr>
          <w:rFonts w:eastAsia="Times New Roman"/>
          <w:lang w:eastAsia="it-IT"/>
        </w:rPr>
        <w:t>la partecipazione a sedute degli organi collegiali del medesimo ente,</w:t>
      </w:r>
      <w:r w:rsidR="000B3CB0">
        <w:rPr>
          <w:rFonts w:eastAsia="Times New Roman"/>
          <w:lang w:eastAsia="it-IT"/>
        </w:rPr>
        <w:t xml:space="preserve"> </w:t>
      </w:r>
      <w:r w:rsidRPr="004C4CE0">
        <w:rPr>
          <w:rFonts w:eastAsia="Times New Roman"/>
          <w:lang w:eastAsia="it-IT"/>
        </w:rPr>
        <w:t>né di commissioni che di quell'organo costituiscono articolazioni</w:t>
      </w:r>
      <w:r w:rsidR="000B3CB0">
        <w:rPr>
          <w:rFonts w:eastAsia="Times New Roman"/>
          <w:lang w:eastAsia="it-IT"/>
        </w:rPr>
        <w:t xml:space="preserve"> interne ed esterne.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8. La misura delle indennità di funzione e dei gettoni di presenza</w:t>
      </w:r>
      <w:r w:rsidR="000B3CB0">
        <w:rPr>
          <w:rFonts w:eastAsia="Times New Roman"/>
          <w:lang w:eastAsia="it-IT"/>
        </w:rPr>
        <w:t xml:space="preserve"> </w:t>
      </w:r>
      <w:r w:rsidRPr="004C4CE0">
        <w:rPr>
          <w:rFonts w:eastAsia="Times New Roman"/>
          <w:lang w:eastAsia="it-IT"/>
        </w:rPr>
        <w:t>di cui al presente articolo é determinata, senza maggiori oneri a</w:t>
      </w:r>
      <w:r w:rsidR="000B3CB0">
        <w:rPr>
          <w:rFonts w:eastAsia="Times New Roman"/>
          <w:lang w:eastAsia="it-IT"/>
        </w:rPr>
        <w:t xml:space="preserve"> </w:t>
      </w:r>
      <w:r w:rsidRPr="004C4CE0">
        <w:rPr>
          <w:rFonts w:eastAsia="Times New Roman"/>
          <w:lang w:eastAsia="it-IT"/>
        </w:rPr>
        <w:t>carico del bilancio dello Stato, con decreto del Ministro</w:t>
      </w:r>
      <w:r w:rsidR="000B3CB0">
        <w:rPr>
          <w:rFonts w:eastAsia="Times New Roman"/>
          <w:lang w:eastAsia="it-IT"/>
        </w:rPr>
        <w:t xml:space="preserve"> </w:t>
      </w:r>
      <w:r w:rsidRPr="004C4CE0">
        <w:rPr>
          <w:rFonts w:eastAsia="Times New Roman"/>
          <w:lang w:eastAsia="it-IT"/>
        </w:rPr>
        <w:t>dell'interno, di concerto con il Ministro del tesoro, del bilancio e</w:t>
      </w:r>
      <w:r w:rsidR="000B3CB0">
        <w:rPr>
          <w:rFonts w:eastAsia="Times New Roman"/>
          <w:lang w:eastAsia="it-IT"/>
        </w:rPr>
        <w:t xml:space="preserve"> </w:t>
      </w:r>
      <w:r w:rsidRPr="004C4CE0">
        <w:rPr>
          <w:rFonts w:eastAsia="Times New Roman"/>
          <w:lang w:eastAsia="it-IT"/>
        </w:rPr>
        <w:t>della programmazione economica, ai sensi dell'</w:t>
      </w:r>
      <w:hyperlink r:id="rId98" w:tgtFrame="_blank" w:history="1">
        <w:r w:rsidRPr="004C4CE0">
          <w:rPr>
            <w:rFonts w:eastAsia="Times New Roman"/>
            <w:lang w:eastAsia="it-IT"/>
          </w:rPr>
          <w:t>articolo 17, Comma 3,</w:t>
        </w:r>
        <w:r w:rsidR="000B3CB0">
          <w:rPr>
            <w:rFonts w:eastAsia="Times New Roman"/>
            <w:lang w:eastAsia="it-IT"/>
          </w:rPr>
          <w:t xml:space="preserve"> </w:t>
        </w:r>
        <w:r w:rsidRPr="004C4CE0">
          <w:rPr>
            <w:rFonts w:eastAsia="Times New Roman"/>
            <w:lang w:eastAsia="it-IT"/>
          </w:rPr>
          <w:t>della legge 23 agosto 1988, n. 400</w:t>
        </w:r>
      </w:hyperlink>
      <w:r w:rsidRPr="004C4CE0">
        <w:rPr>
          <w:rFonts w:eastAsia="Times New Roman"/>
          <w:lang w:eastAsia="it-IT"/>
        </w:rPr>
        <w:t>, sentita la Conferenza</w:t>
      </w:r>
      <w:r w:rsidR="000B3CB0">
        <w:rPr>
          <w:rFonts w:eastAsia="Times New Roman"/>
          <w:lang w:eastAsia="it-IT"/>
        </w:rPr>
        <w:t xml:space="preserve"> </w:t>
      </w:r>
      <w:r w:rsidRPr="004C4CE0">
        <w:rPr>
          <w:rFonts w:eastAsia="Times New Roman"/>
          <w:lang w:eastAsia="it-IT"/>
        </w:rPr>
        <w:t>Stato-città ed autonomie locali nel</w:t>
      </w:r>
      <w:r w:rsidR="000B3CB0">
        <w:rPr>
          <w:rFonts w:eastAsia="Times New Roman"/>
          <w:lang w:eastAsia="it-IT"/>
        </w:rPr>
        <w:t xml:space="preserve"> rispetto dei seguenti criteri: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equiparazione del trattamento p</w:t>
      </w:r>
      <w:r w:rsidR="000B3CB0">
        <w:rPr>
          <w:rFonts w:eastAsia="Times New Roman"/>
          <w:lang w:eastAsia="it-IT"/>
        </w:rPr>
        <w:t>er categorie di amministratori;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articolazione delle indennità in rapporto con la dimensione</w:t>
      </w:r>
      <w:r w:rsidR="000B3CB0">
        <w:rPr>
          <w:rFonts w:eastAsia="Times New Roman"/>
          <w:lang w:eastAsia="it-IT"/>
        </w:rPr>
        <w:t xml:space="preserve"> </w:t>
      </w:r>
      <w:r w:rsidRPr="004C4CE0">
        <w:rPr>
          <w:rFonts w:eastAsia="Times New Roman"/>
          <w:lang w:eastAsia="it-IT"/>
        </w:rPr>
        <w:t>demografica degli enti, tenuto conto delle fluttuazioni stagionali</w:t>
      </w:r>
      <w:r w:rsidR="000B3CB0">
        <w:rPr>
          <w:rFonts w:eastAsia="Times New Roman"/>
          <w:lang w:eastAsia="it-IT"/>
        </w:rPr>
        <w:t xml:space="preserve"> </w:t>
      </w:r>
      <w:r w:rsidRPr="004C4CE0">
        <w:rPr>
          <w:rFonts w:eastAsia="Times New Roman"/>
          <w:lang w:eastAsia="it-IT"/>
        </w:rPr>
        <w:t>della popolazione, della percentuale delle entrate proprie dell'ente</w:t>
      </w:r>
      <w:r w:rsidR="000B3CB0">
        <w:rPr>
          <w:rFonts w:eastAsia="Times New Roman"/>
          <w:lang w:eastAsia="it-IT"/>
        </w:rPr>
        <w:t xml:space="preserve"> </w:t>
      </w:r>
      <w:r w:rsidRPr="004C4CE0">
        <w:rPr>
          <w:rFonts w:eastAsia="Times New Roman"/>
          <w:lang w:eastAsia="it-IT"/>
        </w:rPr>
        <w:t>rispetto al totale delle entrate, nonché dell'ammontare del bilancio</w:t>
      </w:r>
      <w:r w:rsidR="000B3CB0">
        <w:rPr>
          <w:rFonts w:eastAsia="Times New Roman"/>
          <w:lang w:eastAsia="it-IT"/>
        </w:rPr>
        <w:t xml:space="preserve"> di parte corrente;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articolazione dell'indennità di funzione dei presidenti dei</w:t>
      </w:r>
      <w:r w:rsidR="000B3CB0">
        <w:rPr>
          <w:rFonts w:eastAsia="Times New Roman"/>
          <w:lang w:eastAsia="it-IT"/>
        </w:rPr>
        <w:t xml:space="preserve"> </w:t>
      </w:r>
      <w:r w:rsidRPr="004C4CE0">
        <w:rPr>
          <w:rFonts w:eastAsia="Times New Roman"/>
          <w:lang w:eastAsia="it-IT"/>
        </w:rPr>
        <w:t>consigli, dei vice sindaci e dei vice presidenti delle province,</w:t>
      </w:r>
      <w:r w:rsidR="000B3CB0">
        <w:rPr>
          <w:rFonts w:eastAsia="Times New Roman"/>
          <w:lang w:eastAsia="it-IT"/>
        </w:rPr>
        <w:t xml:space="preserve"> </w:t>
      </w:r>
      <w:r w:rsidRPr="004C4CE0">
        <w:rPr>
          <w:rFonts w:eastAsia="Times New Roman"/>
          <w:lang w:eastAsia="it-IT"/>
        </w:rPr>
        <w:t>degli assessori, in rapporto alla misura della stessa stabilita per</w:t>
      </w:r>
      <w:r w:rsidR="000B3CB0">
        <w:rPr>
          <w:rFonts w:eastAsia="Times New Roman"/>
          <w:lang w:eastAsia="it-IT"/>
        </w:rPr>
        <w:t xml:space="preserve"> </w:t>
      </w:r>
      <w:r w:rsidRPr="004C4CE0">
        <w:rPr>
          <w:rFonts w:eastAsia="Times New Roman"/>
          <w:lang w:eastAsia="it-IT"/>
        </w:rPr>
        <w:t>il sindaco e per il presidente della provincia. Al presidente e agli</w:t>
      </w:r>
      <w:r w:rsidR="000B3CB0">
        <w:rPr>
          <w:rFonts w:eastAsia="Times New Roman"/>
          <w:lang w:eastAsia="it-IT"/>
        </w:rPr>
        <w:t xml:space="preserve"> </w:t>
      </w:r>
      <w:r w:rsidRPr="004C4CE0">
        <w:rPr>
          <w:rFonts w:eastAsia="Times New Roman"/>
          <w:lang w:eastAsia="it-IT"/>
        </w:rPr>
        <w:t>assessori delle unioni di comuni, dei consorzi fra enti locali e</w:t>
      </w:r>
      <w:r w:rsidR="000B3CB0">
        <w:rPr>
          <w:rFonts w:eastAsia="Times New Roman"/>
          <w:lang w:eastAsia="it-IT"/>
        </w:rPr>
        <w:t xml:space="preserve"> </w:t>
      </w:r>
      <w:r w:rsidRPr="004C4CE0">
        <w:rPr>
          <w:rFonts w:eastAsia="Times New Roman"/>
          <w:lang w:eastAsia="it-IT"/>
        </w:rPr>
        <w:t>delle comunità montane sono attribuite le indennità di funzione</w:t>
      </w:r>
      <w:r w:rsidR="000B3CB0">
        <w:rPr>
          <w:rFonts w:eastAsia="Times New Roman"/>
          <w:lang w:eastAsia="it-IT"/>
        </w:rPr>
        <w:t xml:space="preserve"> </w:t>
      </w:r>
      <w:r w:rsidRPr="004C4CE0">
        <w:rPr>
          <w:rFonts w:eastAsia="Times New Roman"/>
          <w:lang w:eastAsia="it-IT"/>
        </w:rPr>
        <w:t>nella misura massima del 50 per cento dell'indennità prevista per un</w:t>
      </w:r>
      <w:r w:rsidR="000B3CB0">
        <w:rPr>
          <w:rFonts w:eastAsia="Times New Roman"/>
          <w:lang w:eastAsia="it-IT"/>
        </w:rPr>
        <w:t xml:space="preserve"> </w:t>
      </w:r>
      <w:r w:rsidRPr="004C4CE0">
        <w:rPr>
          <w:rFonts w:eastAsia="Times New Roman"/>
          <w:lang w:eastAsia="it-IT"/>
        </w:rPr>
        <w:t>comune avente popolazione pari alla popolazione dell'unione di</w:t>
      </w:r>
      <w:r w:rsidR="000B3CB0">
        <w:rPr>
          <w:rFonts w:eastAsia="Times New Roman"/>
          <w:lang w:eastAsia="it-IT"/>
        </w:rPr>
        <w:t xml:space="preserve"> </w:t>
      </w:r>
      <w:r w:rsidRPr="004C4CE0">
        <w:rPr>
          <w:rFonts w:eastAsia="Times New Roman"/>
          <w:lang w:eastAsia="it-IT"/>
        </w:rPr>
        <w:t>comuni, del consorzio fra enti locali o alla popolazione montana</w:t>
      </w:r>
      <w:r w:rsidR="000B3CB0">
        <w:rPr>
          <w:rFonts w:eastAsia="Times New Roman"/>
          <w:lang w:eastAsia="it-IT"/>
        </w:rPr>
        <w:t xml:space="preserve"> della comunità montana;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d) definizione di speciali indennità di funzione per gli</w:t>
      </w:r>
      <w:r w:rsidR="000B3CB0">
        <w:rPr>
          <w:rFonts w:eastAsia="Times New Roman"/>
          <w:lang w:eastAsia="it-IT"/>
        </w:rPr>
        <w:t xml:space="preserve"> </w:t>
      </w:r>
      <w:r w:rsidRPr="004C4CE0">
        <w:rPr>
          <w:rFonts w:eastAsia="Times New Roman"/>
          <w:lang w:eastAsia="it-IT"/>
        </w:rPr>
        <w:t>amministratori delle città metropolitane in relazione alle</w:t>
      </w:r>
      <w:r w:rsidR="000B3CB0">
        <w:rPr>
          <w:rFonts w:eastAsia="Times New Roman"/>
          <w:lang w:eastAsia="it-IT"/>
        </w:rPr>
        <w:t xml:space="preserve"> </w:t>
      </w:r>
      <w:r w:rsidRPr="004C4CE0">
        <w:rPr>
          <w:rFonts w:eastAsia="Times New Roman"/>
          <w:lang w:eastAsia="it-IT"/>
        </w:rPr>
        <w:t>particol</w:t>
      </w:r>
      <w:r w:rsidR="000B3CB0">
        <w:rPr>
          <w:rFonts w:eastAsia="Times New Roman"/>
          <w:lang w:eastAsia="it-IT"/>
        </w:rPr>
        <w:t>ari funzioni ad esse assegnate;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e) </w:t>
      </w:r>
      <w:r w:rsidR="000B3CB0">
        <w:rPr>
          <w:rFonts w:eastAsia="Times New Roman"/>
          <w:i/>
          <w:lang w:eastAsia="it-IT"/>
        </w:rPr>
        <w:t>(lettera soppressa da d.lgs. 31/5/2010, n. 78 convertito con modificazioni dalla legge 30/7/2010, n. 122)</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f) previsione dell'integrazione dell'indennità dei sindaci e dei</w:t>
      </w:r>
      <w:r w:rsidR="00C6148C">
        <w:rPr>
          <w:rFonts w:eastAsia="Times New Roman"/>
          <w:lang w:eastAsia="it-IT"/>
        </w:rPr>
        <w:t xml:space="preserve"> </w:t>
      </w:r>
      <w:r w:rsidRPr="004C4CE0">
        <w:rPr>
          <w:rFonts w:eastAsia="Times New Roman"/>
          <w:lang w:eastAsia="it-IT"/>
        </w:rPr>
        <w:t>residenti di provincia, a fine mandato, con una somma pari a una</w:t>
      </w:r>
      <w:r w:rsidR="00C6148C">
        <w:rPr>
          <w:rFonts w:eastAsia="Times New Roman"/>
          <w:lang w:eastAsia="it-IT"/>
        </w:rPr>
        <w:t xml:space="preserve"> </w:t>
      </w:r>
      <w:r w:rsidRPr="004C4CE0">
        <w:rPr>
          <w:rFonts w:eastAsia="Times New Roman"/>
          <w:lang w:eastAsia="it-IT"/>
        </w:rPr>
        <w:t>indennità mensile, spettan</w:t>
      </w:r>
      <w:r w:rsidR="00C6148C">
        <w:rPr>
          <w:rFonts w:eastAsia="Times New Roman"/>
          <w:lang w:eastAsia="it-IT"/>
        </w:rPr>
        <w:t>te per ciascun anno di mandato.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8-bis. La misura dell'indennità di funzione di cui al presente</w:t>
      </w:r>
      <w:r w:rsidR="00C6148C">
        <w:rPr>
          <w:rFonts w:eastAsia="Times New Roman"/>
          <w:lang w:eastAsia="it-IT"/>
        </w:rPr>
        <w:t xml:space="preserve"> </w:t>
      </w:r>
      <w:r w:rsidRPr="004C4CE0">
        <w:rPr>
          <w:rFonts w:eastAsia="Times New Roman"/>
          <w:lang w:eastAsia="it-IT"/>
        </w:rPr>
        <w:t>articolo spettante ai sindaci dei comuni con popolazione fino a 3.000</w:t>
      </w:r>
      <w:r w:rsidR="00C6148C">
        <w:rPr>
          <w:rFonts w:eastAsia="Times New Roman"/>
          <w:lang w:eastAsia="it-IT"/>
        </w:rPr>
        <w:t xml:space="preserve"> </w:t>
      </w:r>
      <w:r w:rsidRPr="004C4CE0">
        <w:rPr>
          <w:rFonts w:eastAsia="Times New Roman"/>
          <w:lang w:eastAsia="it-IT"/>
        </w:rPr>
        <w:t>abitanti é incrementata fino all'85 per cento della misura</w:t>
      </w:r>
      <w:r w:rsidR="00C6148C">
        <w:rPr>
          <w:rFonts w:eastAsia="Times New Roman"/>
          <w:lang w:eastAsia="it-IT"/>
        </w:rPr>
        <w:t xml:space="preserve"> </w:t>
      </w:r>
      <w:r w:rsidRPr="004C4CE0">
        <w:rPr>
          <w:rFonts w:eastAsia="Times New Roman"/>
          <w:lang w:eastAsia="it-IT"/>
        </w:rPr>
        <w:t>dell'indennità spettante ai sindaci dei comuni con popolazione fino</w:t>
      </w:r>
      <w:r w:rsidR="00C6148C">
        <w:rPr>
          <w:rFonts w:eastAsia="Times New Roman"/>
          <w:lang w:eastAsia="it-IT"/>
        </w:rPr>
        <w:t xml:space="preserve"> a 5.000 abitanti.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9. Su richiesta della Conferenza Stato-città ed autonomie locali</w:t>
      </w:r>
      <w:r w:rsidR="00C6148C">
        <w:rPr>
          <w:rFonts w:eastAsia="Times New Roman"/>
          <w:lang w:eastAsia="it-IT"/>
        </w:rPr>
        <w:t xml:space="preserve"> </w:t>
      </w:r>
      <w:r w:rsidRPr="004C4CE0">
        <w:rPr>
          <w:rFonts w:eastAsia="Times New Roman"/>
          <w:lang w:eastAsia="it-IT"/>
        </w:rPr>
        <w:t>sì può procedere alla revisione del decreto ministeriale di cui al</w:t>
      </w:r>
      <w:r w:rsidR="00C6148C">
        <w:rPr>
          <w:rFonts w:eastAsia="Times New Roman"/>
          <w:lang w:eastAsia="it-IT"/>
        </w:rPr>
        <w:t xml:space="preserve"> </w:t>
      </w:r>
      <w:r w:rsidRPr="004C4CE0">
        <w:rPr>
          <w:rFonts w:eastAsia="Times New Roman"/>
          <w:lang w:eastAsia="it-IT"/>
        </w:rPr>
        <w:t>comma 8 con la m</w:t>
      </w:r>
      <w:r w:rsidR="00C6148C">
        <w:rPr>
          <w:rFonts w:eastAsia="Times New Roman"/>
          <w:lang w:eastAsia="it-IT"/>
        </w:rPr>
        <w:t>edesima procedura ivi indicata.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10. Il decreto ministeriale di cui al comma 8 é rinnovato ogni tre</w:t>
      </w:r>
      <w:r w:rsidR="00C6148C">
        <w:rPr>
          <w:rFonts w:eastAsia="Times New Roman"/>
          <w:lang w:eastAsia="it-IT"/>
        </w:rPr>
        <w:t xml:space="preserve"> </w:t>
      </w:r>
      <w:r w:rsidRPr="004C4CE0">
        <w:rPr>
          <w:rFonts w:eastAsia="Times New Roman"/>
          <w:lang w:eastAsia="it-IT"/>
        </w:rPr>
        <w:t>anni ai fini dell'adeguamento della misura delle indennità e dei</w:t>
      </w:r>
      <w:r w:rsidR="00C6148C">
        <w:rPr>
          <w:rFonts w:eastAsia="Times New Roman"/>
          <w:lang w:eastAsia="it-IT"/>
        </w:rPr>
        <w:t xml:space="preserve"> </w:t>
      </w:r>
      <w:r w:rsidRPr="004C4CE0">
        <w:rPr>
          <w:rFonts w:eastAsia="Times New Roman"/>
          <w:lang w:eastAsia="it-IT"/>
        </w:rPr>
        <w:t>gettoni di presenza sulla base della media degli indici annuali</w:t>
      </w:r>
      <w:r w:rsidR="00C6148C">
        <w:rPr>
          <w:rFonts w:eastAsia="Times New Roman"/>
          <w:lang w:eastAsia="it-IT"/>
        </w:rPr>
        <w:t xml:space="preserve"> </w:t>
      </w:r>
      <w:r w:rsidRPr="004C4CE0">
        <w:rPr>
          <w:rFonts w:eastAsia="Times New Roman"/>
          <w:lang w:eastAsia="it-IT"/>
        </w:rPr>
        <w:t>dell'ISTAT di variazione del costo della vita applicando, alle misure</w:t>
      </w:r>
      <w:r w:rsidR="00C6148C">
        <w:rPr>
          <w:rFonts w:eastAsia="Times New Roman"/>
          <w:lang w:eastAsia="it-IT"/>
        </w:rPr>
        <w:t xml:space="preserve"> </w:t>
      </w:r>
      <w:r w:rsidRPr="004C4CE0">
        <w:rPr>
          <w:rFonts w:eastAsia="Times New Roman"/>
          <w:lang w:eastAsia="it-IT"/>
        </w:rPr>
        <w:t>stabilite per l'anno precedente, la variazione verificatasi nel</w:t>
      </w:r>
      <w:r w:rsidR="00C6148C">
        <w:rPr>
          <w:rFonts w:eastAsia="Times New Roman"/>
          <w:lang w:eastAsia="it-IT"/>
        </w:rPr>
        <w:t xml:space="preserve"> </w:t>
      </w:r>
      <w:r w:rsidRPr="004C4CE0">
        <w:rPr>
          <w:rFonts w:eastAsia="Times New Roman"/>
          <w:lang w:eastAsia="it-IT"/>
        </w:rPr>
        <w:t>biennio nell'indice dei prezzi al consumo rilevata dall'ISTAT e</w:t>
      </w:r>
      <w:r w:rsidR="00C6148C">
        <w:rPr>
          <w:rFonts w:eastAsia="Times New Roman"/>
          <w:lang w:eastAsia="it-IT"/>
        </w:rPr>
        <w:t xml:space="preserve"> </w:t>
      </w:r>
      <w:r w:rsidRPr="004C4CE0">
        <w:rPr>
          <w:rFonts w:eastAsia="Times New Roman"/>
          <w:lang w:eastAsia="it-IT"/>
        </w:rPr>
        <w:t>pubblicata nella Gazzetta Ufficiale relativa al mese di luglio di</w:t>
      </w:r>
      <w:r w:rsidR="00C6148C">
        <w:rPr>
          <w:rFonts w:eastAsia="Times New Roman"/>
          <w:lang w:eastAsia="it-IT"/>
        </w:rPr>
        <w:t xml:space="preserve"> </w:t>
      </w:r>
      <w:r w:rsidRPr="004C4CE0">
        <w:rPr>
          <w:rFonts w:eastAsia="Times New Roman"/>
          <w:lang w:eastAsia="it-IT"/>
        </w:rPr>
        <w:t>inizio ed al mese di</w:t>
      </w:r>
      <w:r w:rsidR="00C6148C">
        <w:rPr>
          <w:rFonts w:eastAsia="Times New Roman"/>
          <w:lang w:eastAsia="it-IT"/>
        </w:rPr>
        <w:t xml:space="preserve"> giugno di termine del biennio.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11. La corresponsione dei gettoni di presenza é comunque</w:t>
      </w:r>
      <w:r w:rsidR="00C6148C">
        <w:rPr>
          <w:rFonts w:eastAsia="Times New Roman"/>
          <w:lang w:eastAsia="it-IT"/>
        </w:rPr>
        <w:t xml:space="preserve"> </w:t>
      </w:r>
      <w:r w:rsidRPr="004C4CE0">
        <w:rPr>
          <w:rFonts w:eastAsia="Times New Roman"/>
          <w:lang w:eastAsia="it-IT"/>
        </w:rPr>
        <w:t>subordinata alla effettiva partecipazione del consigliere a consigli</w:t>
      </w:r>
      <w:r w:rsidR="00C6148C">
        <w:rPr>
          <w:rFonts w:eastAsia="Times New Roman"/>
          <w:lang w:eastAsia="it-IT"/>
        </w:rPr>
        <w:t xml:space="preserve"> </w:t>
      </w:r>
      <w:r w:rsidRPr="004C4CE0">
        <w:rPr>
          <w:rFonts w:eastAsia="Times New Roman"/>
          <w:lang w:eastAsia="it-IT"/>
        </w:rPr>
        <w:t>e commissioni; il regolamento ne stabilisce termini e modalità. (35)</w:t>
      </w:r>
      <w:r w:rsidR="00C6148C">
        <w:rPr>
          <w:rFonts w:eastAsia="Times New Roman"/>
          <w:lang w:eastAsia="it-IT"/>
        </w:rPr>
        <w:t xml:space="preserve"> </w:t>
      </w:r>
      <w:r w:rsidRPr="004C4CE0">
        <w:rPr>
          <w:rFonts w:eastAsia="Times New Roman"/>
          <w:lang w:eastAsia="it-IT"/>
        </w:rPr>
        <w:t>(47)</w:t>
      </w:r>
      <w:r w:rsidR="004C4CE0" w:rsidRPr="004C4CE0">
        <w:rPr>
          <w:rFonts w:eastAsia="Times New Roman"/>
          <w:lang w:eastAsia="it-IT"/>
        </w:rPr>
        <w:t xml:space="preserve"> </w:t>
      </w:r>
      <w:r w:rsidR="00C6148C">
        <w:rPr>
          <w:rFonts w:eastAsia="Times New Roman"/>
          <w:lang w:eastAsia="it-IT"/>
        </w:rPr>
        <w:t>(</w:t>
      </w:r>
      <w:r w:rsidRPr="004C4CE0">
        <w:rPr>
          <w:rFonts w:eastAsia="Times New Roman"/>
          <w:bCs/>
          <w:iCs/>
          <w:lang w:eastAsia="it-IT"/>
        </w:rPr>
        <w:t>109</w:t>
      </w:r>
      <w:r w:rsidR="00C6148C">
        <w:rPr>
          <w:rFonts w:eastAsia="Times New Roman"/>
          <w:bCs/>
          <w:iCs/>
          <w:lang w:eastAsia="it-IT"/>
        </w:rPr>
        <w:t>)</w:t>
      </w:r>
      <w:r w:rsidR="00C6148C">
        <w:rPr>
          <w:rFonts w:eastAsia="Times New Roman"/>
          <w:lang w:eastAsia="it-IT"/>
        </w:rPr>
        <w:t xml:space="preserve"> (93) (96)</w:t>
      </w:r>
    </w:p>
    <w:p w:rsidR="003D4021" w:rsidRPr="00C6148C"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C6148C">
        <w:rPr>
          <w:rFonts w:eastAsia="Times New Roman"/>
          <w:sz w:val="16"/>
          <w:szCs w:val="16"/>
          <w:lang w:eastAsia="it-IT"/>
        </w:rPr>
        <w:t xml:space="preserve">--------------- </w:t>
      </w:r>
    </w:p>
    <w:p w:rsidR="003D4021" w:rsidRPr="00C6148C"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C6148C">
        <w:rPr>
          <w:rFonts w:eastAsia="Times New Roman"/>
          <w:sz w:val="16"/>
          <w:szCs w:val="16"/>
          <w:lang w:eastAsia="it-IT"/>
        </w:rPr>
        <w:t xml:space="preserve">AGGIORNAMENTO (35) </w:t>
      </w:r>
    </w:p>
    <w:p w:rsidR="003D4021" w:rsidRPr="00C6148C"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C6148C">
        <w:rPr>
          <w:rFonts w:eastAsia="Times New Roman"/>
          <w:sz w:val="16"/>
          <w:szCs w:val="16"/>
          <w:lang w:eastAsia="it-IT"/>
        </w:rPr>
        <w:t xml:space="preserve"> Il </w:t>
      </w:r>
      <w:hyperlink r:id="rId99" w:tgtFrame="_blank" w:history="1">
        <w:r w:rsidRPr="00C6148C">
          <w:rPr>
            <w:rFonts w:eastAsia="Times New Roman"/>
            <w:sz w:val="16"/>
            <w:szCs w:val="16"/>
            <w:lang w:eastAsia="it-IT"/>
          </w:rPr>
          <w:t>D.L. 25 giugno 2008, n.112</w:t>
        </w:r>
      </w:hyperlink>
      <w:r w:rsidRPr="00C6148C">
        <w:rPr>
          <w:rFonts w:eastAsia="Times New Roman"/>
          <w:sz w:val="16"/>
          <w:szCs w:val="16"/>
          <w:lang w:eastAsia="it-IT"/>
        </w:rPr>
        <w:t xml:space="preserve"> convertito, con modificazioni, dalla</w:t>
      </w:r>
      <w:r w:rsidR="00C6148C">
        <w:rPr>
          <w:rFonts w:eastAsia="Times New Roman"/>
          <w:sz w:val="16"/>
          <w:szCs w:val="16"/>
          <w:lang w:eastAsia="it-IT"/>
        </w:rPr>
        <w:t xml:space="preserve"> </w:t>
      </w:r>
      <w:hyperlink r:id="rId100" w:tgtFrame="_blank" w:history="1">
        <w:r w:rsidRPr="00C6148C">
          <w:rPr>
            <w:rFonts w:eastAsia="Times New Roman"/>
            <w:sz w:val="16"/>
            <w:szCs w:val="16"/>
            <w:lang w:eastAsia="it-IT"/>
          </w:rPr>
          <w:t>L. 6 agosto 2008, n. 133</w:t>
        </w:r>
      </w:hyperlink>
      <w:r w:rsidRPr="00C6148C">
        <w:rPr>
          <w:rFonts w:eastAsia="Times New Roman"/>
          <w:sz w:val="16"/>
          <w:szCs w:val="16"/>
          <w:lang w:eastAsia="it-IT"/>
        </w:rPr>
        <w:t xml:space="preserve"> ha disposto che (con l'art. 61, comma 10) "A</w:t>
      </w:r>
      <w:r w:rsidR="00C6148C">
        <w:rPr>
          <w:rFonts w:eastAsia="Times New Roman"/>
          <w:sz w:val="16"/>
          <w:szCs w:val="16"/>
          <w:lang w:eastAsia="it-IT"/>
        </w:rPr>
        <w:t xml:space="preserve"> </w:t>
      </w:r>
      <w:r w:rsidRPr="00C6148C">
        <w:rPr>
          <w:rFonts w:eastAsia="Times New Roman"/>
          <w:sz w:val="16"/>
          <w:szCs w:val="16"/>
          <w:lang w:eastAsia="it-IT"/>
        </w:rPr>
        <w:t>decorrere dal 1° gennaio 2009 le indennità di funzione ed i gettoni</w:t>
      </w:r>
      <w:r w:rsidR="00C6148C">
        <w:rPr>
          <w:rFonts w:eastAsia="Times New Roman"/>
          <w:sz w:val="16"/>
          <w:szCs w:val="16"/>
          <w:lang w:eastAsia="it-IT"/>
        </w:rPr>
        <w:t xml:space="preserve"> </w:t>
      </w:r>
      <w:r w:rsidRPr="00C6148C">
        <w:rPr>
          <w:rFonts w:eastAsia="Times New Roman"/>
          <w:sz w:val="16"/>
          <w:szCs w:val="16"/>
          <w:lang w:eastAsia="it-IT"/>
        </w:rPr>
        <w:t>di presenza indicati nell'articolo 82 del testo unico delle leggi</w:t>
      </w:r>
      <w:r w:rsidR="00C6148C">
        <w:rPr>
          <w:rFonts w:eastAsia="Times New Roman"/>
          <w:sz w:val="16"/>
          <w:szCs w:val="16"/>
          <w:lang w:eastAsia="it-IT"/>
        </w:rPr>
        <w:t xml:space="preserve"> </w:t>
      </w:r>
      <w:r w:rsidRPr="00C6148C">
        <w:rPr>
          <w:rFonts w:eastAsia="Times New Roman"/>
          <w:sz w:val="16"/>
          <w:szCs w:val="16"/>
          <w:lang w:eastAsia="it-IT"/>
        </w:rPr>
        <w:t xml:space="preserve">sull'ordinamento degli enti locali, di cui al </w:t>
      </w:r>
      <w:hyperlink r:id="rId101" w:tgtFrame="_blank" w:history="1">
        <w:r w:rsidRPr="00C6148C">
          <w:rPr>
            <w:rFonts w:eastAsia="Times New Roman"/>
            <w:sz w:val="16"/>
            <w:szCs w:val="16"/>
            <w:lang w:eastAsia="it-IT"/>
          </w:rPr>
          <w:t>decreto legislativo 18</w:t>
        </w:r>
        <w:r w:rsidR="00C6148C">
          <w:rPr>
            <w:rFonts w:eastAsia="Times New Roman"/>
            <w:sz w:val="16"/>
            <w:szCs w:val="16"/>
            <w:lang w:eastAsia="it-IT"/>
          </w:rPr>
          <w:t xml:space="preserve"> </w:t>
        </w:r>
        <w:r w:rsidRPr="00C6148C">
          <w:rPr>
            <w:rFonts w:eastAsia="Times New Roman"/>
            <w:sz w:val="16"/>
            <w:szCs w:val="16"/>
            <w:lang w:eastAsia="it-IT"/>
          </w:rPr>
          <w:t>agosto 2000, n. 267</w:t>
        </w:r>
      </w:hyperlink>
      <w:r w:rsidRPr="00C6148C">
        <w:rPr>
          <w:rFonts w:eastAsia="Times New Roman"/>
          <w:sz w:val="16"/>
          <w:szCs w:val="16"/>
          <w:lang w:eastAsia="it-IT"/>
        </w:rPr>
        <w:t>, e successive modificazioni, sono rideterminati</w:t>
      </w:r>
      <w:r w:rsidR="00C6148C">
        <w:rPr>
          <w:rFonts w:eastAsia="Times New Roman"/>
          <w:sz w:val="16"/>
          <w:szCs w:val="16"/>
          <w:lang w:eastAsia="it-IT"/>
        </w:rPr>
        <w:t xml:space="preserve"> </w:t>
      </w:r>
      <w:r w:rsidRPr="00C6148C">
        <w:rPr>
          <w:rFonts w:eastAsia="Times New Roman"/>
          <w:sz w:val="16"/>
          <w:szCs w:val="16"/>
          <w:lang w:eastAsia="it-IT"/>
        </w:rPr>
        <w:t>con una riduzione del 30 per cento rispetto all'ammontare risultante</w:t>
      </w:r>
      <w:r w:rsidR="00C6148C">
        <w:rPr>
          <w:rFonts w:eastAsia="Times New Roman"/>
          <w:sz w:val="16"/>
          <w:szCs w:val="16"/>
          <w:lang w:eastAsia="it-IT"/>
        </w:rPr>
        <w:t xml:space="preserve"> </w:t>
      </w:r>
      <w:r w:rsidRPr="00C6148C">
        <w:rPr>
          <w:rFonts w:eastAsia="Times New Roman"/>
          <w:sz w:val="16"/>
          <w:szCs w:val="16"/>
          <w:lang w:eastAsia="it-IT"/>
        </w:rPr>
        <w:t>alla data del 30 giugno 2008 per gli enti indicati nel medesimo</w:t>
      </w:r>
      <w:r w:rsidR="00C6148C">
        <w:rPr>
          <w:rFonts w:eastAsia="Times New Roman"/>
          <w:sz w:val="16"/>
          <w:szCs w:val="16"/>
          <w:lang w:eastAsia="it-IT"/>
        </w:rPr>
        <w:t xml:space="preserve"> </w:t>
      </w:r>
      <w:r w:rsidRPr="00C6148C">
        <w:rPr>
          <w:rFonts w:eastAsia="Times New Roman"/>
          <w:sz w:val="16"/>
          <w:szCs w:val="16"/>
          <w:lang w:eastAsia="it-IT"/>
        </w:rPr>
        <w:t>articolo 82 che nell'anno precedente non hanno rispettato il patto di</w:t>
      </w:r>
      <w:r w:rsidR="00C6148C">
        <w:rPr>
          <w:rFonts w:eastAsia="Times New Roman"/>
          <w:sz w:val="16"/>
          <w:szCs w:val="16"/>
          <w:lang w:eastAsia="it-IT"/>
        </w:rPr>
        <w:t xml:space="preserve"> </w:t>
      </w:r>
      <w:r w:rsidRPr="00C6148C">
        <w:rPr>
          <w:rFonts w:eastAsia="Times New Roman"/>
          <w:sz w:val="16"/>
          <w:szCs w:val="16"/>
          <w:lang w:eastAsia="it-IT"/>
        </w:rPr>
        <w:t>stabilità. Sino al 2011 é sospesa la possibilità di incremento</w:t>
      </w:r>
      <w:r w:rsidR="00C6148C">
        <w:rPr>
          <w:rFonts w:eastAsia="Times New Roman"/>
          <w:sz w:val="16"/>
          <w:szCs w:val="16"/>
          <w:lang w:eastAsia="it-IT"/>
        </w:rPr>
        <w:t xml:space="preserve"> </w:t>
      </w:r>
      <w:r w:rsidRPr="00C6148C">
        <w:rPr>
          <w:rFonts w:eastAsia="Times New Roman"/>
          <w:sz w:val="16"/>
          <w:szCs w:val="16"/>
          <w:lang w:eastAsia="it-IT"/>
        </w:rPr>
        <w:t>prevista nel comma 10 dell'articolo 82 del citato testo unico di cui</w:t>
      </w:r>
      <w:r w:rsidR="00C6148C">
        <w:rPr>
          <w:rFonts w:eastAsia="Times New Roman"/>
          <w:sz w:val="16"/>
          <w:szCs w:val="16"/>
          <w:lang w:eastAsia="it-IT"/>
        </w:rPr>
        <w:t xml:space="preserve"> </w:t>
      </w:r>
      <w:r w:rsidRPr="00C6148C">
        <w:rPr>
          <w:rFonts w:eastAsia="Times New Roman"/>
          <w:sz w:val="16"/>
          <w:szCs w:val="16"/>
          <w:lang w:eastAsia="it-IT"/>
        </w:rPr>
        <w:t xml:space="preserve">al </w:t>
      </w:r>
      <w:hyperlink r:id="rId102" w:tgtFrame="_blank" w:history="1">
        <w:r w:rsidRPr="00C6148C">
          <w:rPr>
            <w:rFonts w:eastAsia="Times New Roman"/>
            <w:sz w:val="16"/>
            <w:szCs w:val="16"/>
            <w:lang w:eastAsia="it-IT"/>
          </w:rPr>
          <w:t>decreto legislativo n. 267 del 2000</w:t>
        </w:r>
      </w:hyperlink>
      <w:r w:rsidR="00C6148C">
        <w:rPr>
          <w:rFonts w:eastAsia="Times New Roman"/>
          <w:sz w:val="16"/>
          <w:szCs w:val="16"/>
          <w:lang w:eastAsia="it-IT"/>
        </w:rPr>
        <w:t>."</w:t>
      </w:r>
    </w:p>
    <w:p w:rsidR="003D4021" w:rsidRPr="00C6148C"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C6148C">
        <w:rPr>
          <w:rFonts w:eastAsia="Times New Roman"/>
          <w:sz w:val="16"/>
          <w:szCs w:val="16"/>
          <w:lang w:eastAsia="it-IT"/>
        </w:rPr>
        <w:t xml:space="preserve">--------------- </w:t>
      </w:r>
    </w:p>
    <w:p w:rsidR="003D4021" w:rsidRPr="00C6148C"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C6148C">
        <w:rPr>
          <w:rFonts w:eastAsia="Times New Roman"/>
          <w:sz w:val="16"/>
          <w:szCs w:val="16"/>
          <w:lang w:eastAsia="it-IT"/>
        </w:rPr>
        <w:t xml:space="preserve">AGGIORNAMENTO (47) </w:t>
      </w:r>
    </w:p>
    <w:p w:rsidR="003D4021" w:rsidRPr="00C6148C"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C6148C">
        <w:rPr>
          <w:rFonts w:eastAsia="Times New Roman"/>
          <w:sz w:val="16"/>
          <w:szCs w:val="16"/>
          <w:lang w:eastAsia="it-IT"/>
        </w:rPr>
        <w:t xml:space="preserve"> La </w:t>
      </w:r>
      <w:hyperlink r:id="rId103" w:tgtFrame="_blank" w:history="1">
        <w:r w:rsidRPr="00C6148C">
          <w:rPr>
            <w:rFonts w:eastAsia="Times New Roman"/>
            <w:sz w:val="16"/>
            <w:szCs w:val="16"/>
            <w:lang w:eastAsia="it-IT"/>
          </w:rPr>
          <w:t>L. 13 dicembre 2010, n. 220</w:t>
        </w:r>
      </w:hyperlink>
      <w:r w:rsidRPr="00C6148C">
        <w:rPr>
          <w:rFonts w:eastAsia="Times New Roman"/>
          <w:sz w:val="16"/>
          <w:szCs w:val="16"/>
          <w:lang w:eastAsia="it-IT"/>
        </w:rPr>
        <w:t>, ha disposto (con l'art. 1, comma</w:t>
      </w:r>
      <w:r w:rsidR="00C6148C">
        <w:rPr>
          <w:rFonts w:eastAsia="Times New Roman"/>
          <w:sz w:val="16"/>
          <w:szCs w:val="16"/>
          <w:lang w:eastAsia="it-IT"/>
        </w:rPr>
        <w:t xml:space="preserve"> </w:t>
      </w:r>
      <w:r w:rsidRPr="00C6148C">
        <w:rPr>
          <w:rFonts w:eastAsia="Times New Roman"/>
          <w:sz w:val="16"/>
          <w:szCs w:val="16"/>
          <w:lang w:eastAsia="it-IT"/>
        </w:rPr>
        <w:t xml:space="preserve">120) che "Le </w:t>
      </w:r>
      <w:r w:rsidR="00C6148C" w:rsidRPr="00C6148C">
        <w:rPr>
          <w:rFonts w:eastAsia="Times New Roman"/>
          <w:sz w:val="16"/>
          <w:szCs w:val="16"/>
          <w:lang w:eastAsia="it-IT"/>
        </w:rPr>
        <w:t>indennità</w:t>
      </w:r>
      <w:r w:rsidRPr="00C6148C">
        <w:rPr>
          <w:rFonts w:eastAsia="Times New Roman"/>
          <w:sz w:val="16"/>
          <w:szCs w:val="16"/>
          <w:lang w:eastAsia="it-IT"/>
        </w:rPr>
        <w:t xml:space="preserve"> di funzione e i gettoni di presenza indicati</w:t>
      </w:r>
      <w:r w:rsidR="00C6148C">
        <w:rPr>
          <w:rFonts w:eastAsia="Times New Roman"/>
          <w:sz w:val="16"/>
          <w:szCs w:val="16"/>
          <w:lang w:eastAsia="it-IT"/>
        </w:rPr>
        <w:t xml:space="preserve"> </w:t>
      </w:r>
      <w:r w:rsidRPr="00C6148C">
        <w:rPr>
          <w:rFonts w:eastAsia="Times New Roman"/>
          <w:sz w:val="16"/>
          <w:szCs w:val="16"/>
          <w:lang w:eastAsia="it-IT"/>
        </w:rPr>
        <w:t>nell'articolo 82 del testo unico delle leggi sull'ordinamento degli</w:t>
      </w:r>
      <w:r w:rsidR="00C6148C">
        <w:rPr>
          <w:rFonts w:eastAsia="Times New Roman"/>
          <w:sz w:val="16"/>
          <w:szCs w:val="16"/>
          <w:lang w:eastAsia="it-IT"/>
        </w:rPr>
        <w:t xml:space="preserve"> </w:t>
      </w:r>
      <w:r w:rsidRPr="00C6148C">
        <w:rPr>
          <w:rFonts w:eastAsia="Times New Roman"/>
          <w:sz w:val="16"/>
          <w:szCs w:val="16"/>
          <w:lang w:eastAsia="it-IT"/>
        </w:rPr>
        <w:t xml:space="preserve">enti locali, di cui al </w:t>
      </w:r>
      <w:hyperlink r:id="rId104" w:tgtFrame="_blank" w:history="1">
        <w:r w:rsidRPr="00C6148C">
          <w:rPr>
            <w:rFonts w:eastAsia="Times New Roman"/>
            <w:sz w:val="16"/>
            <w:szCs w:val="16"/>
            <w:lang w:eastAsia="it-IT"/>
          </w:rPr>
          <w:t>decreto legislativo 18 agosto 2000, n. 267</w:t>
        </w:r>
      </w:hyperlink>
      <w:r w:rsidRPr="00C6148C">
        <w:rPr>
          <w:rFonts w:eastAsia="Times New Roman"/>
          <w:sz w:val="16"/>
          <w:szCs w:val="16"/>
          <w:lang w:eastAsia="it-IT"/>
        </w:rPr>
        <w:t>, e</w:t>
      </w:r>
      <w:r w:rsidR="00C6148C">
        <w:rPr>
          <w:rFonts w:eastAsia="Times New Roman"/>
          <w:sz w:val="16"/>
          <w:szCs w:val="16"/>
          <w:lang w:eastAsia="it-IT"/>
        </w:rPr>
        <w:t xml:space="preserve"> </w:t>
      </w:r>
      <w:r w:rsidRPr="00C6148C">
        <w:rPr>
          <w:rFonts w:eastAsia="Times New Roman"/>
          <w:sz w:val="16"/>
          <w:szCs w:val="16"/>
          <w:lang w:eastAsia="it-IT"/>
        </w:rPr>
        <w:t>successive modificazioni, sono rideterminati con una riduzione del 30</w:t>
      </w:r>
      <w:r w:rsidR="00C6148C">
        <w:rPr>
          <w:rFonts w:eastAsia="Times New Roman"/>
          <w:sz w:val="16"/>
          <w:szCs w:val="16"/>
          <w:lang w:eastAsia="it-IT"/>
        </w:rPr>
        <w:t xml:space="preserve"> </w:t>
      </w:r>
      <w:r w:rsidRPr="00C6148C">
        <w:rPr>
          <w:rFonts w:eastAsia="Times New Roman"/>
          <w:sz w:val="16"/>
          <w:szCs w:val="16"/>
          <w:lang w:eastAsia="it-IT"/>
        </w:rPr>
        <w:t>per cento rispetto all'ammontare risultante alla data del 30 giugno</w:t>
      </w:r>
      <w:r w:rsidR="00C6148C">
        <w:rPr>
          <w:rFonts w:eastAsia="Times New Roman"/>
          <w:sz w:val="16"/>
          <w:szCs w:val="16"/>
          <w:lang w:eastAsia="it-IT"/>
        </w:rPr>
        <w:t xml:space="preserve"> </w:t>
      </w:r>
      <w:r w:rsidRPr="00C6148C">
        <w:rPr>
          <w:rFonts w:eastAsia="Times New Roman"/>
          <w:sz w:val="16"/>
          <w:szCs w:val="16"/>
          <w:lang w:eastAsia="it-IT"/>
        </w:rPr>
        <w:t>2008 per gli enti locali che nell'anno precedente non hanno</w:t>
      </w:r>
      <w:r w:rsidR="00C6148C">
        <w:rPr>
          <w:rFonts w:eastAsia="Times New Roman"/>
          <w:sz w:val="16"/>
          <w:szCs w:val="16"/>
          <w:lang w:eastAsia="it-IT"/>
        </w:rPr>
        <w:t xml:space="preserve"> </w:t>
      </w:r>
      <w:r w:rsidRPr="00C6148C">
        <w:rPr>
          <w:rFonts w:eastAsia="Times New Roman"/>
          <w:sz w:val="16"/>
          <w:szCs w:val="16"/>
          <w:lang w:eastAsia="it-IT"/>
        </w:rPr>
        <w:t>rispettato i</w:t>
      </w:r>
      <w:r w:rsidR="00C6148C">
        <w:rPr>
          <w:rFonts w:eastAsia="Times New Roman"/>
          <w:sz w:val="16"/>
          <w:szCs w:val="16"/>
          <w:lang w:eastAsia="it-IT"/>
        </w:rPr>
        <w:t>l patto di stabilità interno".</w:t>
      </w:r>
    </w:p>
    <w:p w:rsidR="003D4021" w:rsidRPr="00C6148C"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C6148C">
        <w:rPr>
          <w:rFonts w:eastAsia="Times New Roman"/>
          <w:sz w:val="16"/>
          <w:szCs w:val="16"/>
          <w:lang w:eastAsia="it-IT"/>
        </w:rPr>
        <w:t xml:space="preserve">--------------- </w:t>
      </w:r>
    </w:p>
    <w:p w:rsidR="003D4021" w:rsidRPr="00C6148C"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C6148C">
        <w:rPr>
          <w:rFonts w:eastAsia="Times New Roman"/>
          <w:sz w:val="16"/>
          <w:szCs w:val="16"/>
          <w:lang w:eastAsia="it-IT"/>
        </w:rPr>
        <w:t xml:space="preserve">AGGIORNAMENTO (48) </w:t>
      </w:r>
    </w:p>
    <w:p w:rsidR="003D4021" w:rsidRPr="00C6148C"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C6148C">
        <w:rPr>
          <w:rFonts w:eastAsia="Times New Roman"/>
          <w:sz w:val="16"/>
          <w:szCs w:val="16"/>
          <w:lang w:eastAsia="it-IT"/>
        </w:rPr>
        <w:t xml:space="preserve"> Il </w:t>
      </w:r>
      <w:hyperlink r:id="rId105" w:tgtFrame="_blank" w:history="1">
        <w:r w:rsidRPr="00C6148C">
          <w:rPr>
            <w:rFonts w:eastAsia="Times New Roman"/>
            <w:sz w:val="16"/>
            <w:szCs w:val="16"/>
            <w:lang w:eastAsia="it-IT"/>
          </w:rPr>
          <w:t>D.L. 29 dicembre 2010, n. 225</w:t>
        </w:r>
      </w:hyperlink>
      <w:r w:rsidRPr="00C6148C">
        <w:rPr>
          <w:rFonts w:eastAsia="Times New Roman"/>
          <w:sz w:val="16"/>
          <w:szCs w:val="16"/>
          <w:lang w:eastAsia="it-IT"/>
        </w:rPr>
        <w:t>, convertito con modificazioni</w:t>
      </w:r>
      <w:r w:rsidR="00C6148C">
        <w:rPr>
          <w:rFonts w:eastAsia="Times New Roman"/>
          <w:sz w:val="16"/>
          <w:szCs w:val="16"/>
          <w:lang w:eastAsia="it-IT"/>
        </w:rPr>
        <w:t xml:space="preserve"> </w:t>
      </w:r>
      <w:r w:rsidRPr="00C6148C">
        <w:rPr>
          <w:rFonts w:eastAsia="Times New Roman"/>
          <w:sz w:val="16"/>
          <w:szCs w:val="16"/>
          <w:lang w:eastAsia="it-IT"/>
        </w:rPr>
        <w:t xml:space="preserve">dalla </w:t>
      </w:r>
      <w:hyperlink r:id="rId106" w:tgtFrame="_blank" w:history="1">
        <w:r w:rsidRPr="00C6148C">
          <w:rPr>
            <w:rFonts w:eastAsia="Times New Roman"/>
            <w:sz w:val="16"/>
            <w:szCs w:val="16"/>
            <w:lang w:eastAsia="it-IT"/>
          </w:rPr>
          <w:t>L. 26 febbraio 2011, n. 10</w:t>
        </w:r>
      </w:hyperlink>
      <w:r w:rsidRPr="00C6148C">
        <w:rPr>
          <w:rFonts w:eastAsia="Times New Roman"/>
          <w:sz w:val="16"/>
          <w:szCs w:val="16"/>
          <w:lang w:eastAsia="it-IT"/>
        </w:rPr>
        <w:t>, ha disposto (con l'art. 2, comma</w:t>
      </w:r>
      <w:r w:rsidR="00C6148C">
        <w:rPr>
          <w:rFonts w:eastAsia="Times New Roman"/>
          <w:sz w:val="16"/>
          <w:szCs w:val="16"/>
          <w:lang w:eastAsia="it-IT"/>
        </w:rPr>
        <w:t xml:space="preserve"> </w:t>
      </w:r>
      <w:r w:rsidRPr="00C6148C">
        <w:rPr>
          <w:rFonts w:eastAsia="Times New Roman"/>
          <w:sz w:val="16"/>
          <w:szCs w:val="16"/>
          <w:lang w:eastAsia="it-IT"/>
        </w:rPr>
        <w:t>9-ter) che il terzo periodo del comma 2 del presente articolo si</w:t>
      </w:r>
      <w:r w:rsidR="00C6148C">
        <w:rPr>
          <w:rFonts w:eastAsia="Times New Roman"/>
          <w:sz w:val="16"/>
          <w:szCs w:val="16"/>
          <w:lang w:eastAsia="it-IT"/>
        </w:rPr>
        <w:t xml:space="preserve"> </w:t>
      </w:r>
      <w:r w:rsidRPr="00C6148C">
        <w:rPr>
          <w:rFonts w:eastAsia="Times New Roman"/>
          <w:sz w:val="16"/>
          <w:szCs w:val="16"/>
          <w:lang w:eastAsia="it-IT"/>
        </w:rPr>
        <w:t>interpreta, con effetto dalla data di entrata in vigore della legge</w:t>
      </w:r>
      <w:r w:rsidR="00C6148C">
        <w:rPr>
          <w:rFonts w:eastAsia="Times New Roman"/>
          <w:sz w:val="16"/>
          <w:szCs w:val="16"/>
          <w:lang w:eastAsia="it-IT"/>
        </w:rPr>
        <w:t xml:space="preserve"> </w:t>
      </w:r>
      <w:r w:rsidRPr="00C6148C">
        <w:rPr>
          <w:rFonts w:eastAsia="Times New Roman"/>
          <w:sz w:val="16"/>
          <w:szCs w:val="16"/>
          <w:lang w:eastAsia="it-IT"/>
        </w:rPr>
        <w:t>di conversione del medesimo decreto, nel senso che "per le città</w:t>
      </w:r>
      <w:r w:rsidR="00C6148C">
        <w:rPr>
          <w:rFonts w:eastAsia="Times New Roman"/>
          <w:sz w:val="16"/>
          <w:szCs w:val="16"/>
          <w:lang w:eastAsia="it-IT"/>
        </w:rPr>
        <w:t xml:space="preserve"> </w:t>
      </w:r>
      <w:r w:rsidRPr="00C6148C">
        <w:rPr>
          <w:rFonts w:eastAsia="Times New Roman"/>
          <w:sz w:val="16"/>
          <w:szCs w:val="16"/>
          <w:lang w:eastAsia="it-IT"/>
        </w:rPr>
        <w:t>metropolitane si intendono i comuni capoluogo di regione come</w:t>
      </w:r>
      <w:r w:rsidR="00C6148C">
        <w:rPr>
          <w:rFonts w:eastAsia="Times New Roman"/>
          <w:sz w:val="16"/>
          <w:szCs w:val="16"/>
          <w:lang w:eastAsia="it-IT"/>
        </w:rPr>
        <w:t xml:space="preserve"> </w:t>
      </w:r>
      <w:r w:rsidRPr="00C6148C">
        <w:rPr>
          <w:rFonts w:eastAsia="Times New Roman"/>
          <w:sz w:val="16"/>
          <w:szCs w:val="16"/>
          <w:lang w:eastAsia="it-IT"/>
        </w:rPr>
        <w:t xml:space="preserve">individuati negli </w:t>
      </w:r>
      <w:hyperlink r:id="rId107" w:tgtFrame="_blank" w:history="1">
        <w:r w:rsidRPr="00C6148C">
          <w:rPr>
            <w:rFonts w:eastAsia="Times New Roman"/>
            <w:sz w:val="16"/>
            <w:szCs w:val="16"/>
            <w:lang w:eastAsia="it-IT"/>
          </w:rPr>
          <w:t>articoli 23</w:t>
        </w:r>
      </w:hyperlink>
      <w:r w:rsidRPr="00C6148C">
        <w:rPr>
          <w:rFonts w:eastAsia="Times New Roman"/>
          <w:sz w:val="16"/>
          <w:szCs w:val="16"/>
          <w:lang w:eastAsia="it-IT"/>
        </w:rPr>
        <w:t xml:space="preserve"> e </w:t>
      </w:r>
      <w:hyperlink r:id="rId108" w:tgtFrame="_blank" w:history="1">
        <w:r w:rsidRPr="00C6148C">
          <w:rPr>
            <w:rFonts w:eastAsia="Times New Roman"/>
            <w:sz w:val="16"/>
            <w:szCs w:val="16"/>
            <w:lang w:eastAsia="it-IT"/>
          </w:rPr>
          <w:t>24 della legge 5 maggio 2009, n. 42</w:t>
        </w:r>
      </w:hyperlink>
      <w:r w:rsidRPr="00C6148C">
        <w:rPr>
          <w:rFonts w:eastAsia="Times New Roman"/>
          <w:sz w:val="16"/>
          <w:szCs w:val="16"/>
          <w:lang w:eastAsia="it-IT"/>
        </w:rPr>
        <w:t>,</w:t>
      </w:r>
      <w:r w:rsidR="00C6148C">
        <w:rPr>
          <w:rFonts w:eastAsia="Times New Roman"/>
          <w:sz w:val="16"/>
          <w:szCs w:val="16"/>
          <w:lang w:eastAsia="it-IT"/>
        </w:rPr>
        <w:t xml:space="preserve"> </w:t>
      </w:r>
      <w:r w:rsidRPr="00C6148C">
        <w:rPr>
          <w:rFonts w:eastAsia="Times New Roman"/>
          <w:sz w:val="16"/>
          <w:szCs w:val="16"/>
          <w:lang w:eastAsia="it-IT"/>
        </w:rPr>
        <w:t>e</w:t>
      </w:r>
      <w:r w:rsidR="00C6148C">
        <w:rPr>
          <w:rFonts w:eastAsia="Times New Roman"/>
          <w:sz w:val="16"/>
          <w:szCs w:val="16"/>
          <w:lang w:eastAsia="it-IT"/>
        </w:rPr>
        <w:t xml:space="preserve"> successive modificazioni".</w:t>
      </w:r>
    </w:p>
    <w:p w:rsidR="003D4021" w:rsidRPr="00C6148C"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C6148C">
        <w:rPr>
          <w:rFonts w:eastAsia="Times New Roman"/>
          <w:sz w:val="16"/>
          <w:szCs w:val="16"/>
          <w:lang w:eastAsia="it-IT"/>
        </w:rPr>
        <w:t xml:space="preserve">--------------- </w:t>
      </w:r>
    </w:p>
    <w:p w:rsidR="003D4021" w:rsidRPr="00C6148C"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C6148C">
        <w:rPr>
          <w:rFonts w:eastAsia="Times New Roman"/>
          <w:sz w:val="16"/>
          <w:szCs w:val="16"/>
          <w:lang w:eastAsia="it-IT"/>
        </w:rPr>
        <w:t xml:space="preserve">AGGIORNAMENTO (93) </w:t>
      </w:r>
    </w:p>
    <w:p w:rsidR="003D4021" w:rsidRPr="00C6148C"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C6148C">
        <w:rPr>
          <w:rFonts w:eastAsia="Times New Roman"/>
          <w:sz w:val="16"/>
          <w:szCs w:val="16"/>
          <w:lang w:eastAsia="it-IT"/>
        </w:rPr>
        <w:lastRenderedPageBreak/>
        <w:t xml:space="preserve"> Il </w:t>
      </w:r>
      <w:hyperlink r:id="rId109" w:tgtFrame="_blank" w:history="1">
        <w:r w:rsidRPr="00C6148C">
          <w:rPr>
            <w:rFonts w:eastAsia="Times New Roman"/>
            <w:sz w:val="16"/>
            <w:szCs w:val="16"/>
            <w:lang w:eastAsia="it-IT"/>
          </w:rPr>
          <w:t>D.L. 17 ottobre 2016, n. 189</w:t>
        </w:r>
      </w:hyperlink>
      <w:r w:rsidRPr="00C6148C">
        <w:rPr>
          <w:rFonts w:eastAsia="Times New Roman"/>
          <w:sz w:val="16"/>
          <w:szCs w:val="16"/>
          <w:lang w:eastAsia="it-IT"/>
        </w:rPr>
        <w:t>, convertito con modificazioni dalla</w:t>
      </w:r>
      <w:r w:rsidR="00C6148C">
        <w:rPr>
          <w:rFonts w:eastAsia="Times New Roman"/>
          <w:sz w:val="16"/>
          <w:szCs w:val="16"/>
          <w:lang w:eastAsia="it-IT"/>
        </w:rPr>
        <w:t xml:space="preserve"> </w:t>
      </w:r>
      <w:hyperlink r:id="rId110" w:tgtFrame="_blank" w:history="1">
        <w:r w:rsidRPr="00C6148C">
          <w:rPr>
            <w:rFonts w:eastAsia="Times New Roman"/>
            <w:sz w:val="16"/>
            <w:szCs w:val="16"/>
            <w:lang w:eastAsia="it-IT"/>
          </w:rPr>
          <w:t>L. 15 dicembre 2016, n. 229</w:t>
        </w:r>
      </w:hyperlink>
      <w:r w:rsidRPr="00C6148C">
        <w:rPr>
          <w:rFonts w:eastAsia="Times New Roman"/>
          <w:sz w:val="16"/>
          <w:szCs w:val="16"/>
          <w:lang w:eastAsia="it-IT"/>
        </w:rPr>
        <w:t xml:space="preserve">, come modificato dal </w:t>
      </w:r>
      <w:hyperlink r:id="rId111" w:tgtFrame="_blank" w:history="1">
        <w:r w:rsidRPr="00C6148C">
          <w:rPr>
            <w:rFonts w:eastAsia="Times New Roman"/>
            <w:sz w:val="16"/>
            <w:szCs w:val="16"/>
            <w:lang w:eastAsia="it-IT"/>
          </w:rPr>
          <w:t>D.L. 9 febbraio</w:t>
        </w:r>
        <w:r w:rsidR="00C6148C">
          <w:rPr>
            <w:rFonts w:eastAsia="Times New Roman"/>
            <w:sz w:val="16"/>
            <w:szCs w:val="16"/>
            <w:lang w:eastAsia="it-IT"/>
          </w:rPr>
          <w:t xml:space="preserve"> </w:t>
        </w:r>
        <w:r w:rsidRPr="00C6148C">
          <w:rPr>
            <w:rFonts w:eastAsia="Times New Roman"/>
            <w:sz w:val="16"/>
            <w:szCs w:val="16"/>
            <w:lang w:eastAsia="it-IT"/>
          </w:rPr>
          <w:t>2017, n. 8</w:t>
        </w:r>
      </w:hyperlink>
      <w:r w:rsidRPr="00C6148C">
        <w:rPr>
          <w:rFonts w:eastAsia="Times New Roman"/>
          <w:sz w:val="16"/>
          <w:szCs w:val="16"/>
          <w:lang w:eastAsia="it-IT"/>
        </w:rPr>
        <w:t xml:space="preserve">, convertito con modificazioni dalla </w:t>
      </w:r>
      <w:hyperlink r:id="rId112" w:tgtFrame="_blank" w:history="1">
        <w:r w:rsidRPr="00C6148C">
          <w:rPr>
            <w:rFonts w:eastAsia="Times New Roman"/>
            <w:sz w:val="16"/>
            <w:szCs w:val="16"/>
            <w:lang w:eastAsia="it-IT"/>
          </w:rPr>
          <w:t>L. 7 aprile 2017, n.</w:t>
        </w:r>
        <w:r w:rsidR="00C6148C">
          <w:rPr>
            <w:rFonts w:eastAsia="Times New Roman"/>
            <w:sz w:val="16"/>
            <w:szCs w:val="16"/>
            <w:lang w:eastAsia="it-IT"/>
          </w:rPr>
          <w:t xml:space="preserve"> </w:t>
        </w:r>
        <w:r w:rsidRPr="00C6148C">
          <w:rPr>
            <w:rFonts w:eastAsia="Times New Roman"/>
            <w:sz w:val="16"/>
            <w:szCs w:val="16"/>
            <w:lang w:eastAsia="it-IT"/>
          </w:rPr>
          <w:t>45</w:t>
        </w:r>
      </w:hyperlink>
      <w:r w:rsidRPr="00C6148C">
        <w:rPr>
          <w:rFonts w:eastAsia="Times New Roman"/>
          <w:sz w:val="16"/>
          <w:szCs w:val="16"/>
          <w:lang w:eastAsia="it-IT"/>
        </w:rPr>
        <w:t>, ha disposto (con l'art. 44, comma 2-bis) che "In deroga alle</w:t>
      </w:r>
      <w:r w:rsidR="00C6148C">
        <w:rPr>
          <w:rFonts w:eastAsia="Times New Roman"/>
          <w:sz w:val="16"/>
          <w:szCs w:val="16"/>
          <w:lang w:eastAsia="it-IT"/>
        </w:rPr>
        <w:t xml:space="preserve"> </w:t>
      </w:r>
      <w:r w:rsidRPr="00C6148C">
        <w:rPr>
          <w:rFonts w:eastAsia="Times New Roman"/>
          <w:sz w:val="16"/>
          <w:szCs w:val="16"/>
          <w:lang w:eastAsia="it-IT"/>
        </w:rPr>
        <w:t xml:space="preserve">disposizioni di cui all'articolo 82 del testo unico di cui al </w:t>
      </w:r>
      <w:hyperlink r:id="rId113" w:tgtFrame="_blank" w:history="1">
        <w:r w:rsidRPr="00C6148C">
          <w:rPr>
            <w:rFonts w:eastAsia="Times New Roman"/>
            <w:sz w:val="16"/>
            <w:szCs w:val="16"/>
            <w:lang w:eastAsia="it-IT"/>
          </w:rPr>
          <w:t>decreto</w:t>
        </w:r>
        <w:r w:rsidR="00C6148C">
          <w:rPr>
            <w:rFonts w:eastAsia="Times New Roman"/>
            <w:sz w:val="16"/>
            <w:szCs w:val="16"/>
            <w:lang w:eastAsia="it-IT"/>
          </w:rPr>
          <w:t xml:space="preserve"> </w:t>
        </w:r>
        <w:r w:rsidRPr="00C6148C">
          <w:rPr>
            <w:rFonts w:eastAsia="Times New Roman"/>
            <w:sz w:val="16"/>
            <w:szCs w:val="16"/>
            <w:lang w:eastAsia="it-IT"/>
          </w:rPr>
          <w:t>legislativo 18 agosto 2000, n. 267, e all'articolo 1, comma 136</w:t>
        </w:r>
      </w:hyperlink>
      <w:r w:rsidRPr="00C6148C">
        <w:rPr>
          <w:rFonts w:eastAsia="Times New Roman"/>
          <w:sz w:val="16"/>
          <w:szCs w:val="16"/>
          <w:lang w:eastAsia="it-IT"/>
        </w:rPr>
        <w:t>,</w:t>
      </w:r>
      <w:r w:rsidR="00C6148C">
        <w:rPr>
          <w:rFonts w:eastAsia="Times New Roman"/>
          <w:sz w:val="16"/>
          <w:szCs w:val="16"/>
          <w:lang w:eastAsia="it-IT"/>
        </w:rPr>
        <w:t xml:space="preserve"> </w:t>
      </w:r>
      <w:r w:rsidRPr="00C6148C">
        <w:rPr>
          <w:rFonts w:eastAsia="Times New Roman"/>
          <w:sz w:val="16"/>
          <w:szCs w:val="16"/>
          <w:lang w:eastAsia="it-IT"/>
        </w:rPr>
        <w:t xml:space="preserve">della </w:t>
      </w:r>
      <w:hyperlink r:id="rId114" w:tgtFrame="_blank" w:history="1">
        <w:r w:rsidRPr="00C6148C">
          <w:rPr>
            <w:rFonts w:eastAsia="Times New Roman"/>
            <w:sz w:val="16"/>
            <w:szCs w:val="16"/>
            <w:lang w:eastAsia="it-IT"/>
          </w:rPr>
          <w:t>legge 7 aprile 2014, n. 56</w:t>
        </w:r>
      </w:hyperlink>
      <w:r w:rsidRPr="00C6148C">
        <w:rPr>
          <w:rFonts w:eastAsia="Times New Roman"/>
          <w:sz w:val="16"/>
          <w:szCs w:val="16"/>
          <w:lang w:eastAsia="it-IT"/>
        </w:rPr>
        <w:t>, al sindaco e agli assessori dei</w:t>
      </w:r>
      <w:r w:rsidR="00C6148C">
        <w:rPr>
          <w:rFonts w:eastAsia="Times New Roman"/>
          <w:sz w:val="16"/>
          <w:szCs w:val="16"/>
          <w:lang w:eastAsia="it-IT"/>
        </w:rPr>
        <w:t xml:space="preserve"> </w:t>
      </w:r>
      <w:r w:rsidRPr="00C6148C">
        <w:rPr>
          <w:rFonts w:eastAsia="Times New Roman"/>
          <w:sz w:val="16"/>
          <w:szCs w:val="16"/>
          <w:lang w:eastAsia="it-IT"/>
        </w:rPr>
        <w:t>comuni di cui all'articolo 1, comma 1, del presente decreto con</w:t>
      </w:r>
      <w:r w:rsidR="00C6148C">
        <w:rPr>
          <w:rFonts w:eastAsia="Times New Roman"/>
          <w:sz w:val="16"/>
          <w:szCs w:val="16"/>
          <w:lang w:eastAsia="it-IT"/>
        </w:rPr>
        <w:t xml:space="preserve"> </w:t>
      </w:r>
      <w:r w:rsidRPr="00C6148C">
        <w:rPr>
          <w:rFonts w:eastAsia="Times New Roman"/>
          <w:sz w:val="16"/>
          <w:szCs w:val="16"/>
          <w:lang w:eastAsia="it-IT"/>
        </w:rPr>
        <w:t>popolazione inferiore a 5.000 abitanti, in cui sia stata individuata</w:t>
      </w:r>
      <w:r w:rsidR="00C6148C">
        <w:rPr>
          <w:rFonts w:eastAsia="Times New Roman"/>
          <w:sz w:val="16"/>
          <w:szCs w:val="16"/>
          <w:lang w:eastAsia="it-IT"/>
        </w:rPr>
        <w:t xml:space="preserve"> </w:t>
      </w:r>
      <w:r w:rsidRPr="00C6148C">
        <w:rPr>
          <w:rFonts w:eastAsia="Times New Roman"/>
          <w:sz w:val="16"/>
          <w:szCs w:val="16"/>
          <w:lang w:eastAsia="it-IT"/>
        </w:rPr>
        <w:t>da un'ordinanza sindacale una 'zona ross</w:t>
      </w:r>
      <w:r w:rsidR="00C6148C">
        <w:rPr>
          <w:rFonts w:eastAsia="Times New Roman"/>
          <w:sz w:val="16"/>
          <w:szCs w:val="16"/>
          <w:lang w:eastAsia="it-IT"/>
        </w:rPr>
        <w:t>a</w:t>
      </w:r>
      <w:r w:rsidRPr="00C6148C">
        <w:rPr>
          <w:rFonts w:eastAsia="Times New Roman"/>
          <w:sz w:val="16"/>
          <w:szCs w:val="16"/>
          <w:lang w:eastAsia="it-IT"/>
        </w:rPr>
        <w:t>, é data facoltà di</w:t>
      </w:r>
      <w:r w:rsidR="00C6148C">
        <w:rPr>
          <w:rFonts w:eastAsia="Times New Roman"/>
          <w:sz w:val="16"/>
          <w:szCs w:val="16"/>
          <w:lang w:eastAsia="it-IT"/>
        </w:rPr>
        <w:t xml:space="preserve"> </w:t>
      </w:r>
      <w:r w:rsidRPr="00C6148C">
        <w:rPr>
          <w:rFonts w:eastAsia="Times New Roman"/>
          <w:sz w:val="16"/>
          <w:szCs w:val="16"/>
          <w:lang w:eastAsia="it-IT"/>
        </w:rPr>
        <w:t>applicare l'indennità di funzione prevista dal regolamento di cui al</w:t>
      </w:r>
      <w:r w:rsidR="00C6148C">
        <w:rPr>
          <w:rFonts w:eastAsia="Times New Roman"/>
          <w:sz w:val="16"/>
          <w:szCs w:val="16"/>
          <w:lang w:eastAsia="it-IT"/>
        </w:rPr>
        <w:t xml:space="preserve"> </w:t>
      </w:r>
      <w:hyperlink r:id="rId115" w:tgtFrame="_blank" w:history="1">
        <w:r w:rsidRPr="00C6148C">
          <w:rPr>
            <w:rFonts w:eastAsia="Times New Roman"/>
            <w:sz w:val="16"/>
            <w:szCs w:val="16"/>
            <w:lang w:eastAsia="it-IT"/>
          </w:rPr>
          <w:t>decreto del Ministro dell'interno 4 aprile 2000, n. 119</w:t>
        </w:r>
      </w:hyperlink>
      <w:r w:rsidRPr="00C6148C">
        <w:rPr>
          <w:rFonts w:eastAsia="Times New Roman"/>
          <w:sz w:val="16"/>
          <w:szCs w:val="16"/>
          <w:lang w:eastAsia="it-IT"/>
        </w:rPr>
        <w:t>, per la</w:t>
      </w:r>
      <w:r w:rsidR="00C6148C">
        <w:rPr>
          <w:rFonts w:eastAsia="Times New Roman"/>
          <w:sz w:val="16"/>
          <w:szCs w:val="16"/>
          <w:lang w:eastAsia="it-IT"/>
        </w:rPr>
        <w:t xml:space="preserve"> </w:t>
      </w:r>
      <w:r w:rsidRPr="00C6148C">
        <w:rPr>
          <w:rFonts w:eastAsia="Times New Roman"/>
          <w:sz w:val="16"/>
          <w:szCs w:val="16"/>
          <w:lang w:eastAsia="it-IT"/>
        </w:rPr>
        <w:t>classe di comuni con popolazione compresa tra 10.001 e 30.000</w:t>
      </w:r>
      <w:r w:rsidR="00C6148C">
        <w:rPr>
          <w:rFonts w:eastAsia="Times New Roman"/>
          <w:sz w:val="16"/>
          <w:szCs w:val="16"/>
          <w:lang w:eastAsia="it-IT"/>
        </w:rPr>
        <w:t xml:space="preserve"> </w:t>
      </w:r>
      <w:r w:rsidRPr="00C6148C">
        <w:rPr>
          <w:rFonts w:eastAsia="Times New Roman"/>
          <w:sz w:val="16"/>
          <w:szCs w:val="16"/>
          <w:lang w:eastAsia="it-IT"/>
        </w:rPr>
        <w:t>abitanti, come rideterminata in base alle disposizioni di cui</w:t>
      </w:r>
      <w:r w:rsidR="00C6148C">
        <w:rPr>
          <w:rFonts w:eastAsia="Times New Roman"/>
          <w:sz w:val="16"/>
          <w:szCs w:val="16"/>
          <w:lang w:eastAsia="it-IT"/>
        </w:rPr>
        <w:t xml:space="preserve"> </w:t>
      </w:r>
      <w:r w:rsidRPr="00C6148C">
        <w:rPr>
          <w:rFonts w:eastAsia="Times New Roman"/>
          <w:sz w:val="16"/>
          <w:szCs w:val="16"/>
          <w:lang w:eastAsia="it-IT"/>
        </w:rPr>
        <w:t>all'</w:t>
      </w:r>
      <w:hyperlink r:id="rId116" w:tgtFrame="_blank" w:history="1">
        <w:r w:rsidRPr="00C6148C">
          <w:rPr>
            <w:rFonts w:eastAsia="Times New Roman"/>
            <w:sz w:val="16"/>
            <w:szCs w:val="16"/>
            <w:lang w:eastAsia="it-IT"/>
          </w:rPr>
          <w:t>articolo 61, comma 10, del decreto-legge 25 giugno 2008, n. 112</w:t>
        </w:r>
      </w:hyperlink>
      <w:r w:rsidRPr="00C6148C">
        <w:rPr>
          <w:rFonts w:eastAsia="Times New Roman"/>
          <w:sz w:val="16"/>
          <w:szCs w:val="16"/>
          <w:lang w:eastAsia="it-IT"/>
        </w:rPr>
        <w:t>,</w:t>
      </w:r>
      <w:r w:rsidR="00C6148C">
        <w:rPr>
          <w:rFonts w:eastAsia="Times New Roman"/>
          <w:sz w:val="16"/>
          <w:szCs w:val="16"/>
          <w:lang w:eastAsia="it-IT"/>
        </w:rPr>
        <w:t xml:space="preserve"> </w:t>
      </w:r>
      <w:r w:rsidRPr="00C6148C">
        <w:rPr>
          <w:rFonts w:eastAsia="Times New Roman"/>
          <w:sz w:val="16"/>
          <w:szCs w:val="16"/>
          <w:lang w:eastAsia="it-IT"/>
        </w:rPr>
        <w:t xml:space="preserve">convertito, con modificazioni, dalla </w:t>
      </w:r>
      <w:hyperlink r:id="rId117" w:tgtFrame="_blank" w:history="1">
        <w:r w:rsidRPr="00C6148C">
          <w:rPr>
            <w:rFonts w:eastAsia="Times New Roman"/>
            <w:sz w:val="16"/>
            <w:szCs w:val="16"/>
            <w:lang w:eastAsia="it-IT"/>
          </w:rPr>
          <w:t>legge 6 agosto 2008, n. 133</w:t>
        </w:r>
      </w:hyperlink>
      <w:r w:rsidRPr="00C6148C">
        <w:rPr>
          <w:rFonts w:eastAsia="Times New Roman"/>
          <w:sz w:val="16"/>
          <w:szCs w:val="16"/>
          <w:lang w:eastAsia="it-IT"/>
        </w:rPr>
        <w:t>, per</w:t>
      </w:r>
      <w:r w:rsidR="00C6148C">
        <w:rPr>
          <w:rFonts w:eastAsia="Times New Roman"/>
          <w:sz w:val="16"/>
          <w:szCs w:val="16"/>
          <w:lang w:eastAsia="it-IT"/>
        </w:rPr>
        <w:t xml:space="preserve"> </w:t>
      </w:r>
      <w:r w:rsidRPr="00C6148C">
        <w:rPr>
          <w:rFonts w:eastAsia="Times New Roman"/>
          <w:sz w:val="16"/>
          <w:szCs w:val="16"/>
          <w:lang w:eastAsia="it-IT"/>
        </w:rPr>
        <w:t>la durata di un anno dalla data di entrata in vigore della presente</w:t>
      </w:r>
      <w:r w:rsidR="00C6148C">
        <w:rPr>
          <w:rFonts w:eastAsia="Times New Roman"/>
          <w:sz w:val="16"/>
          <w:szCs w:val="16"/>
          <w:lang w:eastAsia="it-IT"/>
        </w:rPr>
        <w:t xml:space="preserve"> </w:t>
      </w:r>
      <w:r w:rsidRPr="00C6148C">
        <w:rPr>
          <w:rFonts w:eastAsia="Times New Roman"/>
          <w:sz w:val="16"/>
          <w:szCs w:val="16"/>
          <w:lang w:eastAsia="it-IT"/>
        </w:rPr>
        <w:t>disposizione, con oneri a</w:t>
      </w:r>
      <w:r w:rsidR="00C6148C">
        <w:rPr>
          <w:rFonts w:eastAsia="Times New Roman"/>
          <w:sz w:val="16"/>
          <w:szCs w:val="16"/>
          <w:lang w:eastAsia="it-IT"/>
        </w:rPr>
        <w:t xml:space="preserve"> carico del bilancio comunale".</w:t>
      </w:r>
    </w:p>
    <w:p w:rsidR="003D4021" w:rsidRPr="00C6148C"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C6148C">
        <w:rPr>
          <w:rFonts w:eastAsia="Times New Roman"/>
          <w:sz w:val="16"/>
          <w:szCs w:val="16"/>
          <w:lang w:eastAsia="it-IT"/>
        </w:rPr>
        <w:t xml:space="preserve">--------------- </w:t>
      </w:r>
    </w:p>
    <w:p w:rsidR="003D4021" w:rsidRPr="00C6148C"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C6148C">
        <w:rPr>
          <w:rFonts w:eastAsia="Times New Roman"/>
          <w:sz w:val="16"/>
          <w:szCs w:val="16"/>
          <w:lang w:eastAsia="it-IT"/>
        </w:rPr>
        <w:t xml:space="preserve">AGGIORNAMENTO (96) </w:t>
      </w:r>
    </w:p>
    <w:p w:rsidR="003D4021" w:rsidRPr="00C6148C"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C6148C">
        <w:rPr>
          <w:rFonts w:eastAsia="Times New Roman"/>
          <w:sz w:val="16"/>
          <w:szCs w:val="16"/>
          <w:lang w:eastAsia="it-IT"/>
        </w:rPr>
        <w:t xml:space="preserve"> Il </w:t>
      </w:r>
      <w:hyperlink r:id="rId118" w:tgtFrame="_blank" w:history="1">
        <w:r w:rsidRPr="00C6148C">
          <w:rPr>
            <w:rFonts w:eastAsia="Times New Roman"/>
            <w:sz w:val="16"/>
            <w:szCs w:val="16"/>
            <w:lang w:eastAsia="it-IT"/>
          </w:rPr>
          <w:t>D.L. 17 ottobre 2016, n. 189</w:t>
        </w:r>
      </w:hyperlink>
      <w:r w:rsidRPr="00C6148C">
        <w:rPr>
          <w:rFonts w:eastAsia="Times New Roman"/>
          <w:sz w:val="16"/>
          <w:szCs w:val="16"/>
          <w:lang w:eastAsia="it-IT"/>
        </w:rPr>
        <w:t>, convertito con modificazioni dalla</w:t>
      </w:r>
      <w:r w:rsidR="00C6148C">
        <w:rPr>
          <w:rFonts w:eastAsia="Times New Roman"/>
          <w:sz w:val="16"/>
          <w:szCs w:val="16"/>
          <w:lang w:eastAsia="it-IT"/>
        </w:rPr>
        <w:t xml:space="preserve"> </w:t>
      </w:r>
      <w:hyperlink r:id="rId119" w:tgtFrame="_blank" w:history="1">
        <w:r w:rsidRPr="00C6148C">
          <w:rPr>
            <w:rFonts w:eastAsia="Times New Roman"/>
            <w:sz w:val="16"/>
            <w:szCs w:val="16"/>
            <w:lang w:eastAsia="it-IT"/>
          </w:rPr>
          <w:t>L. 15 dicembre 2016, n. 229</w:t>
        </w:r>
      </w:hyperlink>
      <w:r w:rsidRPr="00C6148C">
        <w:rPr>
          <w:rFonts w:eastAsia="Times New Roman"/>
          <w:sz w:val="16"/>
          <w:szCs w:val="16"/>
          <w:lang w:eastAsia="it-IT"/>
        </w:rPr>
        <w:t xml:space="preserve">, come modificato dal </w:t>
      </w:r>
      <w:hyperlink r:id="rId120" w:tgtFrame="_blank" w:history="1">
        <w:r w:rsidRPr="00C6148C">
          <w:rPr>
            <w:rFonts w:eastAsia="Times New Roman"/>
            <w:sz w:val="16"/>
            <w:szCs w:val="16"/>
            <w:lang w:eastAsia="it-IT"/>
          </w:rPr>
          <w:t>D.L. 16 ottobre</w:t>
        </w:r>
        <w:r w:rsidR="00C6148C">
          <w:rPr>
            <w:rFonts w:eastAsia="Times New Roman"/>
            <w:sz w:val="16"/>
            <w:szCs w:val="16"/>
            <w:lang w:eastAsia="it-IT"/>
          </w:rPr>
          <w:t xml:space="preserve"> </w:t>
        </w:r>
        <w:r w:rsidRPr="00C6148C">
          <w:rPr>
            <w:rFonts w:eastAsia="Times New Roman"/>
            <w:sz w:val="16"/>
            <w:szCs w:val="16"/>
            <w:lang w:eastAsia="it-IT"/>
          </w:rPr>
          <w:t>2017, n. 148</w:t>
        </w:r>
      </w:hyperlink>
      <w:r w:rsidRPr="00C6148C">
        <w:rPr>
          <w:rFonts w:eastAsia="Times New Roman"/>
          <w:sz w:val="16"/>
          <w:szCs w:val="16"/>
          <w:lang w:eastAsia="it-IT"/>
        </w:rPr>
        <w:t xml:space="preserve">, convertito con modificazioni dalla </w:t>
      </w:r>
      <w:hyperlink r:id="rId121" w:tgtFrame="_blank" w:history="1">
        <w:r w:rsidRPr="00C6148C">
          <w:rPr>
            <w:rFonts w:eastAsia="Times New Roman"/>
            <w:sz w:val="16"/>
            <w:szCs w:val="16"/>
            <w:lang w:eastAsia="it-IT"/>
          </w:rPr>
          <w:t>L. 4 dicembre 2017,</w:t>
        </w:r>
        <w:r w:rsidR="00C6148C">
          <w:rPr>
            <w:rFonts w:eastAsia="Times New Roman"/>
            <w:sz w:val="16"/>
            <w:szCs w:val="16"/>
            <w:lang w:eastAsia="it-IT"/>
          </w:rPr>
          <w:t xml:space="preserve"> </w:t>
        </w:r>
        <w:r w:rsidRPr="00C6148C">
          <w:rPr>
            <w:rFonts w:eastAsia="Times New Roman"/>
            <w:sz w:val="16"/>
            <w:szCs w:val="16"/>
            <w:lang w:eastAsia="it-IT"/>
          </w:rPr>
          <w:t>n. 172</w:t>
        </w:r>
      </w:hyperlink>
      <w:r w:rsidRPr="00C6148C">
        <w:rPr>
          <w:rFonts w:eastAsia="Times New Roman"/>
          <w:sz w:val="16"/>
          <w:szCs w:val="16"/>
          <w:lang w:eastAsia="it-IT"/>
        </w:rPr>
        <w:t>, ha disposto (con l'art. 44, comma 2-bis) che "In deroga alle</w:t>
      </w:r>
      <w:r w:rsidR="00C6148C">
        <w:rPr>
          <w:rFonts w:eastAsia="Times New Roman"/>
          <w:sz w:val="16"/>
          <w:szCs w:val="16"/>
          <w:lang w:eastAsia="it-IT"/>
        </w:rPr>
        <w:t xml:space="preserve"> </w:t>
      </w:r>
      <w:r w:rsidRPr="00C6148C">
        <w:rPr>
          <w:rFonts w:eastAsia="Times New Roman"/>
          <w:sz w:val="16"/>
          <w:szCs w:val="16"/>
          <w:lang w:eastAsia="it-IT"/>
        </w:rPr>
        <w:t xml:space="preserve">disposizioni di cui all'articolo 82 del testo unico di cui al </w:t>
      </w:r>
      <w:hyperlink r:id="rId122" w:tgtFrame="_blank" w:history="1">
        <w:r w:rsidRPr="00C6148C">
          <w:rPr>
            <w:rFonts w:eastAsia="Times New Roman"/>
            <w:sz w:val="16"/>
            <w:szCs w:val="16"/>
            <w:lang w:eastAsia="it-IT"/>
          </w:rPr>
          <w:t>decreto</w:t>
        </w:r>
        <w:r w:rsidR="00C6148C">
          <w:rPr>
            <w:rFonts w:eastAsia="Times New Roman"/>
            <w:sz w:val="16"/>
            <w:szCs w:val="16"/>
            <w:lang w:eastAsia="it-IT"/>
          </w:rPr>
          <w:t xml:space="preserve"> </w:t>
        </w:r>
        <w:r w:rsidRPr="00C6148C">
          <w:rPr>
            <w:rFonts w:eastAsia="Times New Roman"/>
            <w:sz w:val="16"/>
            <w:szCs w:val="16"/>
            <w:lang w:eastAsia="it-IT"/>
          </w:rPr>
          <w:t>legislativo 18 agosto 2000, n. 267, e all'articolo 1, comma 136</w:t>
        </w:r>
      </w:hyperlink>
      <w:r w:rsidRPr="00C6148C">
        <w:rPr>
          <w:rFonts w:eastAsia="Times New Roman"/>
          <w:sz w:val="16"/>
          <w:szCs w:val="16"/>
          <w:lang w:eastAsia="it-IT"/>
        </w:rPr>
        <w:t>,</w:t>
      </w:r>
      <w:r w:rsidR="00C6148C">
        <w:rPr>
          <w:rFonts w:eastAsia="Times New Roman"/>
          <w:sz w:val="16"/>
          <w:szCs w:val="16"/>
          <w:lang w:eastAsia="it-IT"/>
        </w:rPr>
        <w:t xml:space="preserve"> </w:t>
      </w:r>
      <w:r w:rsidRPr="00C6148C">
        <w:rPr>
          <w:rFonts w:eastAsia="Times New Roman"/>
          <w:sz w:val="16"/>
          <w:szCs w:val="16"/>
          <w:lang w:eastAsia="it-IT"/>
        </w:rPr>
        <w:t xml:space="preserve">della </w:t>
      </w:r>
      <w:hyperlink r:id="rId123" w:tgtFrame="_blank" w:history="1">
        <w:r w:rsidRPr="00C6148C">
          <w:rPr>
            <w:rFonts w:eastAsia="Times New Roman"/>
            <w:sz w:val="16"/>
            <w:szCs w:val="16"/>
            <w:lang w:eastAsia="it-IT"/>
          </w:rPr>
          <w:t>legge 7 aprile 2014, n. 56</w:t>
        </w:r>
      </w:hyperlink>
      <w:r w:rsidRPr="00C6148C">
        <w:rPr>
          <w:rFonts w:eastAsia="Times New Roman"/>
          <w:sz w:val="16"/>
          <w:szCs w:val="16"/>
          <w:lang w:eastAsia="it-IT"/>
        </w:rPr>
        <w:t>, al sindaco e agli assessori dei</w:t>
      </w:r>
      <w:r w:rsidR="00C6148C">
        <w:rPr>
          <w:rFonts w:eastAsia="Times New Roman"/>
          <w:sz w:val="16"/>
          <w:szCs w:val="16"/>
          <w:lang w:eastAsia="it-IT"/>
        </w:rPr>
        <w:t xml:space="preserve"> </w:t>
      </w:r>
      <w:r w:rsidRPr="00C6148C">
        <w:rPr>
          <w:rFonts w:eastAsia="Times New Roman"/>
          <w:sz w:val="16"/>
          <w:szCs w:val="16"/>
          <w:lang w:eastAsia="it-IT"/>
        </w:rPr>
        <w:t>comuni di cui all'articolo 1, comma 1, del presente decreto con</w:t>
      </w:r>
      <w:r w:rsidR="00C6148C">
        <w:rPr>
          <w:rFonts w:eastAsia="Times New Roman"/>
          <w:sz w:val="16"/>
          <w:szCs w:val="16"/>
          <w:lang w:eastAsia="it-IT"/>
        </w:rPr>
        <w:t xml:space="preserve"> </w:t>
      </w:r>
      <w:r w:rsidRPr="00C6148C">
        <w:rPr>
          <w:rFonts w:eastAsia="Times New Roman"/>
          <w:sz w:val="16"/>
          <w:szCs w:val="16"/>
          <w:lang w:eastAsia="it-IT"/>
        </w:rPr>
        <w:t>popolazione inferiore a 5.000 abitanti, in cui sia stata individuata</w:t>
      </w:r>
      <w:r w:rsidR="00C6148C">
        <w:rPr>
          <w:rFonts w:eastAsia="Times New Roman"/>
          <w:sz w:val="16"/>
          <w:szCs w:val="16"/>
          <w:lang w:eastAsia="it-IT"/>
        </w:rPr>
        <w:t xml:space="preserve"> </w:t>
      </w:r>
      <w:r w:rsidRPr="00C6148C">
        <w:rPr>
          <w:rFonts w:eastAsia="Times New Roman"/>
          <w:sz w:val="16"/>
          <w:szCs w:val="16"/>
          <w:lang w:eastAsia="it-IT"/>
        </w:rPr>
        <w:t>da un'ordinanza sindacale una 'zona ross</w:t>
      </w:r>
      <w:r w:rsidR="00A53716">
        <w:rPr>
          <w:rFonts w:eastAsia="Times New Roman"/>
          <w:sz w:val="16"/>
          <w:szCs w:val="16"/>
          <w:lang w:eastAsia="it-IT"/>
        </w:rPr>
        <w:t>a</w:t>
      </w:r>
      <w:r w:rsidRPr="00C6148C">
        <w:rPr>
          <w:rFonts w:eastAsia="Times New Roman"/>
          <w:sz w:val="16"/>
          <w:szCs w:val="16"/>
          <w:lang w:eastAsia="it-IT"/>
        </w:rPr>
        <w:t>, é data facoltà di</w:t>
      </w:r>
      <w:r w:rsidR="00C6148C">
        <w:rPr>
          <w:rFonts w:eastAsia="Times New Roman"/>
          <w:sz w:val="16"/>
          <w:szCs w:val="16"/>
          <w:lang w:eastAsia="it-IT"/>
        </w:rPr>
        <w:t xml:space="preserve"> </w:t>
      </w:r>
      <w:r w:rsidRPr="00C6148C">
        <w:rPr>
          <w:rFonts w:eastAsia="Times New Roman"/>
          <w:sz w:val="16"/>
          <w:szCs w:val="16"/>
          <w:lang w:eastAsia="it-IT"/>
        </w:rPr>
        <w:t>applicare l'indennità di funzione prevista dal regolamento di cui al</w:t>
      </w:r>
      <w:r w:rsidR="00C6148C">
        <w:rPr>
          <w:rFonts w:eastAsia="Times New Roman"/>
          <w:sz w:val="16"/>
          <w:szCs w:val="16"/>
          <w:lang w:eastAsia="it-IT"/>
        </w:rPr>
        <w:t xml:space="preserve"> </w:t>
      </w:r>
      <w:hyperlink r:id="rId124" w:tgtFrame="_blank" w:history="1">
        <w:r w:rsidRPr="00C6148C">
          <w:rPr>
            <w:rFonts w:eastAsia="Times New Roman"/>
            <w:sz w:val="16"/>
            <w:szCs w:val="16"/>
            <w:lang w:eastAsia="it-IT"/>
          </w:rPr>
          <w:t>decreto del Ministro dell'interno 4 aprile 2000, n. 119</w:t>
        </w:r>
      </w:hyperlink>
      <w:r w:rsidRPr="00C6148C">
        <w:rPr>
          <w:rFonts w:eastAsia="Times New Roman"/>
          <w:sz w:val="16"/>
          <w:szCs w:val="16"/>
          <w:lang w:eastAsia="it-IT"/>
        </w:rPr>
        <w:t>, per la</w:t>
      </w:r>
      <w:r w:rsidR="00C6148C">
        <w:rPr>
          <w:rFonts w:eastAsia="Times New Roman"/>
          <w:sz w:val="16"/>
          <w:szCs w:val="16"/>
          <w:lang w:eastAsia="it-IT"/>
        </w:rPr>
        <w:t xml:space="preserve"> </w:t>
      </w:r>
      <w:r w:rsidRPr="00C6148C">
        <w:rPr>
          <w:rFonts w:eastAsia="Times New Roman"/>
          <w:sz w:val="16"/>
          <w:szCs w:val="16"/>
          <w:lang w:eastAsia="it-IT"/>
        </w:rPr>
        <w:t>classe di comuni con popolazione compresa tra 10.001 e 30.000</w:t>
      </w:r>
      <w:r w:rsidR="00C6148C">
        <w:rPr>
          <w:rFonts w:eastAsia="Times New Roman"/>
          <w:sz w:val="16"/>
          <w:szCs w:val="16"/>
          <w:lang w:eastAsia="it-IT"/>
        </w:rPr>
        <w:t xml:space="preserve"> </w:t>
      </w:r>
      <w:r w:rsidRPr="00C6148C">
        <w:rPr>
          <w:rFonts w:eastAsia="Times New Roman"/>
          <w:sz w:val="16"/>
          <w:szCs w:val="16"/>
          <w:lang w:eastAsia="it-IT"/>
        </w:rPr>
        <w:t>abitanti, come rideterminata in base alle disposizioni di cui</w:t>
      </w:r>
      <w:r w:rsidR="00C6148C">
        <w:rPr>
          <w:rFonts w:eastAsia="Times New Roman"/>
          <w:sz w:val="16"/>
          <w:szCs w:val="16"/>
          <w:lang w:eastAsia="it-IT"/>
        </w:rPr>
        <w:t xml:space="preserve"> </w:t>
      </w:r>
      <w:r w:rsidRPr="00C6148C">
        <w:rPr>
          <w:rFonts w:eastAsia="Times New Roman"/>
          <w:sz w:val="16"/>
          <w:szCs w:val="16"/>
          <w:lang w:eastAsia="it-IT"/>
        </w:rPr>
        <w:t>all'</w:t>
      </w:r>
      <w:hyperlink r:id="rId125" w:tgtFrame="_blank" w:history="1">
        <w:r w:rsidRPr="00C6148C">
          <w:rPr>
            <w:rFonts w:eastAsia="Times New Roman"/>
            <w:sz w:val="16"/>
            <w:szCs w:val="16"/>
            <w:lang w:eastAsia="it-IT"/>
          </w:rPr>
          <w:t>articolo 61, comma 10, del decreto-legge 25 giugno 2008, n. 112</w:t>
        </w:r>
      </w:hyperlink>
      <w:r w:rsidRPr="00C6148C">
        <w:rPr>
          <w:rFonts w:eastAsia="Times New Roman"/>
          <w:sz w:val="16"/>
          <w:szCs w:val="16"/>
          <w:lang w:eastAsia="it-IT"/>
        </w:rPr>
        <w:t>,</w:t>
      </w:r>
      <w:r w:rsidR="00C6148C">
        <w:rPr>
          <w:rFonts w:eastAsia="Times New Roman"/>
          <w:sz w:val="16"/>
          <w:szCs w:val="16"/>
          <w:lang w:eastAsia="it-IT"/>
        </w:rPr>
        <w:t xml:space="preserve"> </w:t>
      </w:r>
      <w:r w:rsidRPr="00C6148C">
        <w:rPr>
          <w:rFonts w:eastAsia="Times New Roman"/>
          <w:sz w:val="16"/>
          <w:szCs w:val="16"/>
          <w:lang w:eastAsia="it-IT"/>
        </w:rPr>
        <w:t xml:space="preserve">convertito, con modificazioni, dalla </w:t>
      </w:r>
      <w:hyperlink r:id="rId126" w:tgtFrame="_blank" w:history="1">
        <w:r w:rsidRPr="00C6148C">
          <w:rPr>
            <w:rFonts w:eastAsia="Times New Roman"/>
            <w:sz w:val="16"/>
            <w:szCs w:val="16"/>
            <w:lang w:eastAsia="it-IT"/>
          </w:rPr>
          <w:t>legge 6 agosto 2008, n. 133</w:t>
        </w:r>
      </w:hyperlink>
      <w:r w:rsidRPr="00C6148C">
        <w:rPr>
          <w:rFonts w:eastAsia="Times New Roman"/>
          <w:sz w:val="16"/>
          <w:szCs w:val="16"/>
          <w:lang w:eastAsia="it-IT"/>
        </w:rPr>
        <w:t>, per</w:t>
      </w:r>
      <w:r w:rsidR="00C6148C">
        <w:rPr>
          <w:rFonts w:eastAsia="Times New Roman"/>
          <w:sz w:val="16"/>
          <w:szCs w:val="16"/>
          <w:lang w:eastAsia="it-IT"/>
        </w:rPr>
        <w:t xml:space="preserve"> </w:t>
      </w:r>
      <w:r w:rsidRPr="00C6148C">
        <w:rPr>
          <w:rFonts w:eastAsia="Times New Roman"/>
          <w:sz w:val="16"/>
          <w:szCs w:val="16"/>
          <w:lang w:eastAsia="it-IT"/>
        </w:rPr>
        <w:t>la durata di due anni dalla data di entrata in vigore della presente</w:t>
      </w:r>
      <w:r w:rsidR="00C6148C">
        <w:rPr>
          <w:rFonts w:eastAsia="Times New Roman"/>
          <w:sz w:val="16"/>
          <w:szCs w:val="16"/>
          <w:lang w:eastAsia="it-IT"/>
        </w:rPr>
        <w:t xml:space="preserve"> </w:t>
      </w:r>
      <w:r w:rsidRPr="00C6148C">
        <w:rPr>
          <w:rFonts w:eastAsia="Times New Roman"/>
          <w:sz w:val="16"/>
          <w:szCs w:val="16"/>
          <w:lang w:eastAsia="it-IT"/>
        </w:rPr>
        <w:t>disposizione, con oneri a</w:t>
      </w:r>
      <w:r w:rsidR="00C6148C">
        <w:rPr>
          <w:rFonts w:eastAsia="Times New Roman"/>
          <w:sz w:val="16"/>
          <w:szCs w:val="16"/>
          <w:lang w:eastAsia="it-IT"/>
        </w:rPr>
        <w:t xml:space="preserve"> carico del bilancio comunale".</w:t>
      </w:r>
    </w:p>
    <w:p w:rsidR="003D4021" w:rsidRPr="00C6148C"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C6148C">
        <w:rPr>
          <w:rFonts w:eastAsia="Times New Roman"/>
          <w:sz w:val="16"/>
          <w:szCs w:val="16"/>
          <w:lang w:eastAsia="it-IT"/>
        </w:rPr>
        <w:t xml:space="preserve">-------------- </w:t>
      </w:r>
    </w:p>
    <w:p w:rsidR="003D4021" w:rsidRPr="00C6148C"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C6148C">
        <w:rPr>
          <w:rFonts w:eastAsia="Times New Roman"/>
          <w:sz w:val="16"/>
          <w:szCs w:val="16"/>
          <w:lang w:eastAsia="it-IT"/>
        </w:rPr>
        <w:t xml:space="preserve">AGGIORNAMENTO (109) </w:t>
      </w:r>
    </w:p>
    <w:p w:rsidR="003D4021" w:rsidRPr="00C6148C"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C6148C">
        <w:rPr>
          <w:rFonts w:eastAsia="Times New Roman"/>
          <w:sz w:val="16"/>
          <w:szCs w:val="16"/>
          <w:lang w:eastAsia="it-IT"/>
        </w:rPr>
        <w:t xml:space="preserve"> La </w:t>
      </w:r>
      <w:hyperlink r:id="rId127" w:tgtFrame="_blank" w:history="1">
        <w:r w:rsidRPr="00C6148C">
          <w:rPr>
            <w:rFonts w:eastAsia="Times New Roman"/>
            <w:sz w:val="16"/>
            <w:szCs w:val="16"/>
            <w:lang w:eastAsia="it-IT"/>
          </w:rPr>
          <w:t>L. 27 dicembre 2019, n. 160</w:t>
        </w:r>
      </w:hyperlink>
      <w:r w:rsidRPr="00C6148C">
        <w:rPr>
          <w:rFonts w:eastAsia="Times New Roman"/>
          <w:sz w:val="16"/>
          <w:szCs w:val="16"/>
          <w:lang w:eastAsia="it-IT"/>
        </w:rPr>
        <w:t>, nel modificare l'</w:t>
      </w:r>
      <w:hyperlink r:id="rId128" w:tgtFrame="_blank" w:history="1">
        <w:r w:rsidRPr="00C6148C">
          <w:rPr>
            <w:rFonts w:eastAsia="Times New Roman"/>
            <w:sz w:val="16"/>
            <w:szCs w:val="16"/>
            <w:lang w:eastAsia="it-IT"/>
          </w:rPr>
          <w:t>art. 2, comma 25,</w:t>
        </w:r>
        <w:r w:rsidR="00C6148C">
          <w:rPr>
            <w:rFonts w:eastAsia="Times New Roman"/>
            <w:sz w:val="16"/>
            <w:szCs w:val="16"/>
            <w:lang w:eastAsia="it-IT"/>
          </w:rPr>
          <w:t xml:space="preserve"> </w:t>
        </w:r>
        <w:r w:rsidRPr="00C6148C">
          <w:rPr>
            <w:rFonts w:eastAsia="Times New Roman"/>
            <w:sz w:val="16"/>
            <w:szCs w:val="16"/>
            <w:lang w:eastAsia="it-IT"/>
          </w:rPr>
          <w:t>lettera d) della L. 24 dicembre 2007, n. 244</w:t>
        </w:r>
      </w:hyperlink>
      <w:r w:rsidRPr="00C6148C">
        <w:rPr>
          <w:rFonts w:eastAsia="Times New Roman"/>
          <w:sz w:val="16"/>
          <w:szCs w:val="16"/>
          <w:lang w:eastAsia="it-IT"/>
        </w:rPr>
        <w:t>, ha conseguentemente</w:t>
      </w:r>
      <w:r w:rsidR="00C6148C">
        <w:rPr>
          <w:rFonts w:eastAsia="Times New Roman"/>
          <w:sz w:val="16"/>
          <w:szCs w:val="16"/>
          <w:lang w:eastAsia="it-IT"/>
        </w:rPr>
        <w:t xml:space="preserve"> </w:t>
      </w:r>
      <w:r w:rsidRPr="00C6148C">
        <w:rPr>
          <w:rFonts w:eastAsia="Times New Roman"/>
          <w:sz w:val="16"/>
          <w:szCs w:val="16"/>
          <w:lang w:eastAsia="it-IT"/>
        </w:rPr>
        <w:t>disposto (con l'art. 1, comma 552) che "Le disposizioni di cui</w:t>
      </w:r>
      <w:r w:rsidR="00C6148C">
        <w:rPr>
          <w:rFonts w:eastAsia="Times New Roman"/>
          <w:sz w:val="16"/>
          <w:szCs w:val="16"/>
          <w:lang w:eastAsia="it-IT"/>
        </w:rPr>
        <w:t xml:space="preserve"> </w:t>
      </w:r>
      <w:r w:rsidRPr="00C6148C">
        <w:rPr>
          <w:rFonts w:eastAsia="Times New Roman"/>
          <w:sz w:val="16"/>
          <w:szCs w:val="16"/>
          <w:lang w:eastAsia="it-IT"/>
        </w:rPr>
        <w:t>all'</w:t>
      </w:r>
      <w:hyperlink r:id="rId129" w:tgtFrame="_blank" w:history="1">
        <w:r w:rsidRPr="00C6148C">
          <w:rPr>
            <w:rFonts w:eastAsia="Times New Roman"/>
            <w:sz w:val="16"/>
            <w:szCs w:val="16"/>
            <w:lang w:eastAsia="it-IT"/>
          </w:rPr>
          <w:t>articolo 2, comma 25, lettera d), della legge 24 dicembre 2007,n. 244</w:t>
        </w:r>
      </w:hyperlink>
      <w:r w:rsidRPr="00C6148C">
        <w:rPr>
          <w:rFonts w:eastAsia="Times New Roman"/>
          <w:sz w:val="16"/>
          <w:szCs w:val="16"/>
          <w:lang w:eastAsia="it-IT"/>
        </w:rPr>
        <w:t>, e all'</w:t>
      </w:r>
      <w:hyperlink r:id="rId130" w:tgtFrame="_blank" w:history="1">
        <w:r w:rsidRPr="00C6148C">
          <w:rPr>
            <w:rFonts w:eastAsia="Times New Roman"/>
            <w:sz w:val="16"/>
            <w:szCs w:val="16"/>
            <w:lang w:eastAsia="it-IT"/>
          </w:rPr>
          <w:t>articolo 76, comma 3, del decreto-legge 25 giugno 2008,</w:t>
        </w:r>
        <w:r w:rsidR="00C6148C">
          <w:rPr>
            <w:rFonts w:eastAsia="Times New Roman"/>
            <w:sz w:val="16"/>
            <w:szCs w:val="16"/>
            <w:lang w:eastAsia="it-IT"/>
          </w:rPr>
          <w:t xml:space="preserve"> </w:t>
        </w:r>
        <w:r w:rsidRPr="00C6148C">
          <w:rPr>
            <w:rFonts w:eastAsia="Times New Roman"/>
            <w:sz w:val="16"/>
            <w:szCs w:val="16"/>
            <w:lang w:eastAsia="it-IT"/>
          </w:rPr>
          <w:t>n. 112</w:t>
        </w:r>
      </w:hyperlink>
      <w:r w:rsidRPr="00C6148C">
        <w:rPr>
          <w:rFonts w:eastAsia="Times New Roman"/>
          <w:sz w:val="16"/>
          <w:szCs w:val="16"/>
          <w:lang w:eastAsia="it-IT"/>
        </w:rPr>
        <w:t xml:space="preserve">, convertito, con modificazioni, dalla </w:t>
      </w:r>
      <w:hyperlink r:id="rId131" w:tgtFrame="_blank" w:history="1">
        <w:r w:rsidRPr="00C6148C">
          <w:rPr>
            <w:rFonts w:eastAsia="Times New Roman"/>
            <w:sz w:val="16"/>
            <w:szCs w:val="16"/>
            <w:lang w:eastAsia="it-IT"/>
          </w:rPr>
          <w:t>legge 6 agosto 2008, n.</w:t>
        </w:r>
        <w:r w:rsidR="00C6148C">
          <w:rPr>
            <w:rFonts w:eastAsia="Times New Roman"/>
            <w:sz w:val="16"/>
            <w:szCs w:val="16"/>
            <w:lang w:eastAsia="it-IT"/>
          </w:rPr>
          <w:t xml:space="preserve"> </w:t>
        </w:r>
        <w:r w:rsidRPr="00C6148C">
          <w:rPr>
            <w:rFonts w:eastAsia="Times New Roman"/>
            <w:sz w:val="16"/>
            <w:szCs w:val="16"/>
            <w:lang w:eastAsia="it-IT"/>
          </w:rPr>
          <w:t>133</w:t>
        </w:r>
      </w:hyperlink>
      <w:r w:rsidRPr="00C6148C">
        <w:rPr>
          <w:rFonts w:eastAsia="Times New Roman"/>
          <w:sz w:val="16"/>
          <w:szCs w:val="16"/>
          <w:lang w:eastAsia="it-IT"/>
        </w:rPr>
        <w:t>, sono da intendersi riferite al divieto di applicare incrementi</w:t>
      </w:r>
      <w:r w:rsidR="00C6148C">
        <w:rPr>
          <w:rFonts w:eastAsia="Times New Roman"/>
          <w:sz w:val="16"/>
          <w:szCs w:val="16"/>
          <w:lang w:eastAsia="it-IT"/>
        </w:rPr>
        <w:t xml:space="preserve"> </w:t>
      </w:r>
      <w:r w:rsidRPr="00C6148C">
        <w:rPr>
          <w:rFonts w:eastAsia="Times New Roman"/>
          <w:sz w:val="16"/>
          <w:szCs w:val="16"/>
          <w:lang w:eastAsia="it-IT"/>
        </w:rPr>
        <w:t>ulteriori rispetto all'ammontare dei gettoni di presenza e delle</w:t>
      </w:r>
      <w:r w:rsidR="00C6148C">
        <w:rPr>
          <w:rFonts w:eastAsia="Times New Roman"/>
          <w:sz w:val="16"/>
          <w:szCs w:val="16"/>
          <w:lang w:eastAsia="it-IT"/>
        </w:rPr>
        <w:t xml:space="preserve"> </w:t>
      </w:r>
      <w:r w:rsidRPr="00C6148C">
        <w:rPr>
          <w:rFonts w:eastAsia="Times New Roman"/>
          <w:sz w:val="16"/>
          <w:szCs w:val="16"/>
          <w:lang w:eastAsia="it-IT"/>
        </w:rPr>
        <w:t>indennità spettanti agli amministratori locali e già in godimento</w:t>
      </w:r>
      <w:r w:rsidR="00C6148C">
        <w:rPr>
          <w:rFonts w:eastAsia="Times New Roman"/>
          <w:sz w:val="16"/>
          <w:szCs w:val="16"/>
          <w:lang w:eastAsia="it-IT"/>
        </w:rPr>
        <w:t xml:space="preserve"> </w:t>
      </w:r>
      <w:r w:rsidRPr="00C6148C">
        <w:rPr>
          <w:rFonts w:eastAsia="Times New Roman"/>
          <w:sz w:val="16"/>
          <w:szCs w:val="16"/>
          <w:lang w:eastAsia="it-IT"/>
        </w:rPr>
        <w:t>alla data di entrata in vigore delle suddette disposizioni, fermi</w:t>
      </w:r>
      <w:r w:rsidR="00C6148C">
        <w:rPr>
          <w:rFonts w:eastAsia="Times New Roman"/>
          <w:sz w:val="16"/>
          <w:szCs w:val="16"/>
          <w:lang w:eastAsia="it-IT"/>
        </w:rPr>
        <w:t xml:space="preserve"> </w:t>
      </w:r>
      <w:r w:rsidRPr="00C6148C">
        <w:rPr>
          <w:rFonts w:eastAsia="Times New Roman"/>
          <w:sz w:val="16"/>
          <w:szCs w:val="16"/>
          <w:lang w:eastAsia="it-IT"/>
        </w:rPr>
        <w:t>restando gli incrementi qualora precedentemente determinati secondo</w:t>
      </w:r>
      <w:r w:rsidR="00C6148C">
        <w:rPr>
          <w:rFonts w:eastAsia="Times New Roman"/>
          <w:sz w:val="16"/>
          <w:szCs w:val="16"/>
          <w:lang w:eastAsia="it-IT"/>
        </w:rPr>
        <w:t xml:space="preserve"> </w:t>
      </w:r>
      <w:r w:rsidRPr="00C6148C">
        <w:rPr>
          <w:rFonts w:eastAsia="Times New Roman"/>
          <w:sz w:val="16"/>
          <w:szCs w:val="16"/>
          <w:lang w:eastAsia="it-IT"/>
        </w:rPr>
        <w:t>le disposiz</w:t>
      </w:r>
      <w:r w:rsidR="00C6148C">
        <w:rPr>
          <w:rFonts w:eastAsia="Times New Roman"/>
          <w:sz w:val="16"/>
          <w:szCs w:val="16"/>
          <w:lang w:eastAsia="it-IT"/>
        </w:rPr>
        <w:t>ioni vigenti fino a tale data".</w:t>
      </w:r>
    </w:p>
    <w:p w:rsidR="00C6148C" w:rsidRDefault="00C6148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C6148C" w:rsidRDefault="003D4021" w:rsidP="00C61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6148C">
        <w:rPr>
          <w:rFonts w:eastAsia="Times New Roman"/>
          <w:b/>
          <w:lang w:eastAsia="it-IT"/>
        </w:rPr>
        <w:t>Articolo 83</w:t>
      </w:r>
    </w:p>
    <w:p w:rsidR="003D4021" w:rsidRPr="00C6148C" w:rsidRDefault="00EE68C1" w:rsidP="00C61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Divieto di cumulo</w:t>
      </w:r>
    </w:p>
    <w:p w:rsidR="00C6148C"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 parlamentari nazionali ed europei, nonché i consiglieri</w:t>
      </w:r>
      <w:r w:rsidR="00C6148C">
        <w:rPr>
          <w:rFonts w:eastAsia="Times New Roman"/>
          <w:lang w:eastAsia="it-IT"/>
        </w:rPr>
        <w:t xml:space="preserve"> </w:t>
      </w:r>
      <w:r w:rsidRPr="004C4CE0">
        <w:rPr>
          <w:rFonts w:eastAsia="Times New Roman"/>
          <w:lang w:eastAsia="it-IT"/>
        </w:rPr>
        <w:t>regionali non possono percepire i gettoni di presenza</w:t>
      </w:r>
      <w:r w:rsidR="004C4CE0" w:rsidRPr="004C4CE0">
        <w:rPr>
          <w:rFonts w:eastAsia="Times New Roman"/>
          <w:lang w:eastAsia="it-IT"/>
        </w:rPr>
        <w:t xml:space="preserve"> </w:t>
      </w:r>
      <w:r w:rsidRPr="004C4CE0">
        <w:rPr>
          <w:rFonts w:eastAsia="Times New Roman"/>
          <w:bCs/>
          <w:iCs/>
          <w:lang w:eastAsia="it-IT"/>
        </w:rPr>
        <w:t>o altro</w:t>
      </w:r>
      <w:r w:rsidR="00C6148C">
        <w:rPr>
          <w:rFonts w:eastAsia="Times New Roman"/>
          <w:bCs/>
          <w:iCs/>
          <w:lang w:eastAsia="it-IT"/>
        </w:rPr>
        <w:t xml:space="preserve"> </w:t>
      </w:r>
      <w:r w:rsidRPr="004C4CE0">
        <w:rPr>
          <w:rFonts w:eastAsia="Times New Roman"/>
          <w:bCs/>
          <w:iCs/>
          <w:lang w:eastAsia="it-IT"/>
        </w:rPr>
        <w:t>emolumento comunque denominato</w:t>
      </w:r>
      <w:r w:rsidR="004C4CE0" w:rsidRPr="004C4CE0">
        <w:rPr>
          <w:rFonts w:eastAsia="Times New Roman"/>
          <w:bCs/>
          <w:iCs/>
          <w:lang w:eastAsia="it-IT"/>
        </w:rPr>
        <w:t xml:space="preserve"> </w:t>
      </w:r>
      <w:r w:rsidRPr="004C4CE0">
        <w:rPr>
          <w:rFonts w:eastAsia="Times New Roman"/>
          <w:lang w:eastAsia="it-IT"/>
        </w:rPr>
        <w:t>previsti dal presente capo.</w:t>
      </w:r>
      <w:r w:rsidR="00C6148C">
        <w:rPr>
          <w:rFonts w:eastAsia="Times New Roman"/>
          <w:lang w:eastAsia="it-IT"/>
        </w:rPr>
        <w:t xml:space="preserve"> </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Salve le disposizioni previste per le forme associative degli</w:t>
      </w:r>
      <w:r w:rsidR="00C6148C">
        <w:rPr>
          <w:rFonts w:eastAsia="Times New Roman"/>
          <w:lang w:eastAsia="it-IT"/>
        </w:rPr>
        <w:t xml:space="preserve"> </w:t>
      </w:r>
      <w:r w:rsidRPr="004C4CE0">
        <w:rPr>
          <w:rFonts w:eastAsia="Times New Roman"/>
          <w:lang w:eastAsia="it-IT"/>
        </w:rPr>
        <w:t>enti locali, gli amministratori locali di cui all'articolo 77, comma</w:t>
      </w:r>
      <w:r w:rsidR="00C6148C">
        <w:rPr>
          <w:rFonts w:eastAsia="Times New Roman"/>
          <w:lang w:eastAsia="it-IT"/>
        </w:rPr>
        <w:t xml:space="preserve"> </w:t>
      </w:r>
      <w:r w:rsidRPr="004C4CE0">
        <w:rPr>
          <w:rFonts w:eastAsia="Times New Roman"/>
          <w:lang w:eastAsia="it-IT"/>
        </w:rPr>
        <w:t>2, non percepiscono alcun compenso</w:t>
      </w:r>
      <w:r w:rsidR="004C4CE0" w:rsidRPr="004C4CE0">
        <w:rPr>
          <w:rFonts w:eastAsia="Times New Roman"/>
          <w:lang w:eastAsia="it-IT"/>
        </w:rPr>
        <w:t xml:space="preserve"> </w:t>
      </w:r>
      <w:r w:rsidRPr="004C4CE0">
        <w:rPr>
          <w:rFonts w:eastAsia="Times New Roman"/>
          <w:bCs/>
          <w:iCs/>
          <w:lang w:eastAsia="it-IT"/>
        </w:rPr>
        <w:t>. . .</w:t>
      </w:r>
      <w:r w:rsidR="004C4CE0" w:rsidRPr="004C4CE0">
        <w:rPr>
          <w:rFonts w:eastAsia="Times New Roman"/>
          <w:bCs/>
          <w:iCs/>
          <w:lang w:eastAsia="it-IT"/>
        </w:rPr>
        <w:t xml:space="preserve"> </w:t>
      </w:r>
      <w:r w:rsidRPr="004C4CE0">
        <w:rPr>
          <w:rFonts w:eastAsia="Times New Roman"/>
          <w:lang w:eastAsia="it-IT"/>
        </w:rPr>
        <w:t>per la partecipazione</w:t>
      </w:r>
      <w:r w:rsidR="00C6148C">
        <w:rPr>
          <w:rFonts w:eastAsia="Times New Roman"/>
          <w:lang w:eastAsia="it-IT"/>
        </w:rPr>
        <w:t xml:space="preserve"> </w:t>
      </w:r>
      <w:r w:rsidRPr="004C4CE0">
        <w:rPr>
          <w:rFonts w:eastAsia="Times New Roman"/>
          <w:lang w:eastAsia="it-IT"/>
        </w:rPr>
        <w:t>ad organi o commissioni comunque denominate, se tale partecipazione</w:t>
      </w:r>
      <w:r w:rsidR="00C6148C">
        <w:rPr>
          <w:rFonts w:eastAsia="Times New Roman"/>
          <w:lang w:eastAsia="it-IT"/>
        </w:rPr>
        <w:t xml:space="preserve"> </w:t>
      </w:r>
      <w:r w:rsidRPr="004C4CE0">
        <w:rPr>
          <w:rFonts w:eastAsia="Times New Roman"/>
          <w:lang w:eastAsia="it-IT"/>
        </w:rPr>
        <w:t>é connessa all'esercizio delle proprie funzioni pubbliche.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In caso di cariche incompatibili, le indennità di funzione non</w:t>
      </w:r>
      <w:r w:rsidR="00C6148C">
        <w:rPr>
          <w:rFonts w:eastAsia="Times New Roman"/>
          <w:lang w:eastAsia="it-IT"/>
        </w:rPr>
        <w:t xml:space="preserve"> </w:t>
      </w:r>
      <w:r w:rsidRPr="004C4CE0">
        <w:rPr>
          <w:rFonts w:eastAsia="Times New Roman"/>
          <w:lang w:eastAsia="it-IT"/>
        </w:rPr>
        <w:t>sono cumulabili; ai soggetti che si trovano in tale condizione, fino</w:t>
      </w:r>
      <w:r w:rsidR="00C6148C">
        <w:rPr>
          <w:rFonts w:eastAsia="Times New Roman"/>
          <w:lang w:eastAsia="it-IT"/>
        </w:rPr>
        <w:t xml:space="preserve"> </w:t>
      </w:r>
      <w:r w:rsidRPr="004C4CE0">
        <w:rPr>
          <w:rFonts w:eastAsia="Times New Roman"/>
          <w:lang w:eastAsia="it-IT"/>
        </w:rPr>
        <w:t>al momento dell'esercizio dell'opzione o comunque sino alla rimozione</w:t>
      </w:r>
      <w:r w:rsidR="00C6148C">
        <w:rPr>
          <w:rFonts w:eastAsia="Times New Roman"/>
          <w:lang w:eastAsia="it-IT"/>
        </w:rPr>
        <w:t xml:space="preserve"> </w:t>
      </w:r>
      <w:r w:rsidRPr="004C4CE0">
        <w:rPr>
          <w:rFonts w:eastAsia="Times New Roman"/>
          <w:lang w:eastAsia="it-IT"/>
        </w:rPr>
        <w:t>della condizione di incompatibilità, l'indennità per la carica</w:t>
      </w:r>
      <w:r w:rsidR="00C6148C">
        <w:rPr>
          <w:rFonts w:eastAsia="Times New Roman"/>
          <w:lang w:eastAsia="it-IT"/>
        </w:rPr>
        <w:t xml:space="preserve"> </w:t>
      </w:r>
      <w:r w:rsidRPr="004C4CE0">
        <w:rPr>
          <w:rFonts w:eastAsia="Times New Roman"/>
          <w:lang w:eastAsia="it-IT"/>
        </w:rPr>
        <w:t>sopraggiunta non viene corrisposta.</w:t>
      </w:r>
    </w:p>
    <w:p w:rsidR="00C6148C" w:rsidRDefault="00C6148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C6148C" w:rsidRDefault="003D4021" w:rsidP="00C61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6148C">
        <w:rPr>
          <w:rFonts w:eastAsia="Times New Roman"/>
          <w:b/>
          <w:lang w:eastAsia="it-IT"/>
        </w:rPr>
        <w:t>Articolo 84</w:t>
      </w:r>
    </w:p>
    <w:p w:rsidR="003D4021" w:rsidRPr="00C6148C" w:rsidRDefault="00C6148C" w:rsidP="00C61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Rimborso delle spese di viaggio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Agli amministratori che, in ragione del loro mandato, si rechino</w:t>
      </w:r>
      <w:r w:rsidR="00C6148C">
        <w:rPr>
          <w:rFonts w:eastAsia="Times New Roman"/>
          <w:lang w:eastAsia="it-IT"/>
        </w:rPr>
        <w:t xml:space="preserve"> </w:t>
      </w:r>
      <w:r w:rsidRPr="004C4CE0">
        <w:rPr>
          <w:rFonts w:eastAsia="Times New Roman"/>
          <w:lang w:eastAsia="it-IT"/>
        </w:rPr>
        <w:t>fuori del capoluogo del comune ove ha sede il rispettivo ente, previa</w:t>
      </w:r>
      <w:r w:rsidR="00C6148C">
        <w:rPr>
          <w:rFonts w:eastAsia="Times New Roman"/>
          <w:lang w:eastAsia="it-IT"/>
        </w:rPr>
        <w:t xml:space="preserve"> </w:t>
      </w:r>
      <w:r w:rsidRPr="004C4CE0">
        <w:rPr>
          <w:rFonts w:eastAsia="Times New Roman"/>
          <w:lang w:eastAsia="it-IT"/>
        </w:rPr>
        <w:t>autorizzazione del capo dell'amministrazione, nel caso di componenti</w:t>
      </w:r>
      <w:r w:rsidR="00C6148C">
        <w:rPr>
          <w:rFonts w:eastAsia="Times New Roman"/>
          <w:lang w:eastAsia="it-IT"/>
        </w:rPr>
        <w:t xml:space="preserve"> </w:t>
      </w:r>
      <w:r w:rsidRPr="004C4CE0">
        <w:rPr>
          <w:rFonts w:eastAsia="Times New Roman"/>
          <w:lang w:eastAsia="it-IT"/>
        </w:rPr>
        <w:t>degli organi esecutivi, ovvero del presidente del consiglio, nel caso</w:t>
      </w:r>
      <w:r w:rsidR="00C6148C">
        <w:rPr>
          <w:rFonts w:eastAsia="Times New Roman"/>
          <w:lang w:eastAsia="it-IT"/>
        </w:rPr>
        <w:t xml:space="preserve"> </w:t>
      </w:r>
      <w:r w:rsidRPr="004C4CE0">
        <w:rPr>
          <w:rFonts w:eastAsia="Times New Roman"/>
          <w:lang w:eastAsia="it-IT"/>
        </w:rPr>
        <w:t>di consiglieri,</w:t>
      </w:r>
      <w:r w:rsidR="004C4CE0" w:rsidRPr="004C4CE0">
        <w:rPr>
          <w:rFonts w:eastAsia="Times New Roman"/>
          <w:lang w:eastAsia="it-IT"/>
        </w:rPr>
        <w:t xml:space="preserve"> </w:t>
      </w:r>
      <w:r w:rsidRPr="004C4CE0">
        <w:rPr>
          <w:rFonts w:eastAsia="Times New Roman"/>
          <w:bCs/>
          <w:iCs/>
          <w:lang w:eastAsia="it-IT"/>
        </w:rPr>
        <w:t>é dovuto</w:t>
      </w:r>
      <w:r w:rsidR="004C4CE0" w:rsidRPr="004C4CE0">
        <w:rPr>
          <w:rFonts w:eastAsia="Times New Roman"/>
          <w:bCs/>
          <w:iCs/>
          <w:lang w:eastAsia="it-IT"/>
        </w:rPr>
        <w:t xml:space="preserve"> </w:t>
      </w:r>
      <w:r w:rsidRPr="004C4CE0">
        <w:rPr>
          <w:rFonts w:eastAsia="Times New Roman"/>
          <w:lang w:eastAsia="it-IT"/>
        </w:rPr>
        <w:t>esclusivamente il rimborso delle spese</w:t>
      </w:r>
      <w:r w:rsidR="00C6148C">
        <w:rPr>
          <w:rFonts w:eastAsia="Times New Roman"/>
          <w:lang w:eastAsia="it-IT"/>
        </w:rPr>
        <w:t xml:space="preserve"> </w:t>
      </w:r>
      <w:r w:rsidRPr="004C4CE0">
        <w:rPr>
          <w:rFonts w:eastAsia="Times New Roman"/>
          <w:lang w:eastAsia="it-IT"/>
        </w:rPr>
        <w:t>di viaggio effettivamente sostenute</w:t>
      </w:r>
      <w:r w:rsidR="004C4CE0" w:rsidRPr="004C4CE0">
        <w:rPr>
          <w:rFonts w:eastAsia="Times New Roman"/>
          <w:lang w:eastAsia="it-IT"/>
        </w:rPr>
        <w:t xml:space="preserve"> </w:t>
      </w:r>
      <w:r w:rsidRPr="004C4CE0">
        <w:rPr>
          <w:rFonts w:eastAsia="Times New Roman"/>
          <w:bCs/>
          <w:iCs/>
          <w:lang w:eastAsia="it-IT"/>
        </w:rPr>
        <w:t>. . .</w:t>
      </w:r>
      <w:r w:rsidR="004C4CE0" w:rsidRPr="004C4CE0">
        <w:rPr>
          <w:rFonts w:eastAsia="Times New Roman"/>
          <w:bCs/>
          <w:iCs/>
          <w:lang w:eastAsia="it-IT"/>
        </w:rPr>
        <w:t xml:space="preserve"> </w:t>
      </w:r>
      <w:r w:rsidRPr="004C4CE0">
        <w:rPr>
          <w:rFonts w:eastAsia="Times New Roman"/>
          <w:lang w:eastAsia="it-IT"/>
        </w:rPr>
        <w:t>nella misura fissata</w:t>
      </w:r>
      <w:r w:rsidR="00C6148C">
        <w:rPr>
          <w:rFonts w:eastAsia="Times New Roman"/>
          <w:lang w:eastAsia="it-IT"/>
        </w:rPr>
        <w:t xml:space="preserve"> </w:t>
      </w:r>
      <w:r w:rsidRPr="004C4CE0">
        <w:rPr>
          <w:rFonts w:eastAsia="Times New Roman"/>
          <w:lang w:eastAsia="it-IT"/>
        </w:rPr>
        <w:t>con decreto del Ministro dell'interno e del Ministro dell'economia e</w:t>
      </w:r>
      <w:r w:rsidR="00C6148C">
        <w:rPr>
          <w:rFonts w:eastAsia="Times New Roman"/>
          <w:lang w:eastAsia="it-IT"/>
        </w:rPr>
        <w:t xml:space="preserve"> </w:t>
      </w:r>
      <w:r w:rsidRPr="004C4CE0">
        <w:rPr>
          <w:rFonts w:eastAsia="Times New Roman"/>
          <w:lang w:eastAsia="it-IT"/>
        </w:rPr>
        <w:t>delle finanze, d'intesa con la Conferenza Stato-città ed autonomie</w:t>
      </w:r>
      <w:r w:rsidR="00C6148C">
        <w:rPr>
          <w:rFonts w:eastAsia="Times New Roman"/>
          <w:lang w:eastAsia="it-IT"/>
        </w:rPr>
        <w:t xml:space="preserve"> </w:t>
      </w:r>
      <w:r w:rsidRPr="004C4CE0">
        <w:rPr>
          <w:rFonts w:eastAsia="Times New Roman"/>
          <w:lang w:eastAsia="it-IT"/>
        </w:rPr>
        <w:t>locali.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La liquidazione del rimborso delle spese é effettuata dal</w:t>
      </w:r>
      <w:r w:rsidR="00C6148C">
        <w:rPr>
          <w:rFonts w:eastAsia="Times New Roman"/>
          <w:lang w:eastAsia="it-IT"/>
        </w:rPr>
        <w:t xml:space="preserve"> </w:t>
      </w:r>
      <w:r w:rsidRPr="004C4CE0">
        <w:rPr>
          <w:rFonts w:eastAsia="Times New Roman"/>
          <w:lang w:eastAsia="it-IT"/>
        </w:rPr>
        <w:t>dirigente competente, su richiesta dell'interessato, corredata della</w:t>
      </w:r>
      <w:r w:rsidR="00C6148C">
        <w:rPr>
          <w:rFonts w:eastAsia="Times New Roman"/>
          <w:lang w:eastAsia="it-IT"/>
        </w:rPr>
        <w:t xml:space="preserve"> </w:t>
      </w:r>
      <w:r w:rsidRPr="004C4CE0">
        <w:rPr>
          <w:rFonts w:eastAsia="Times New Roman"/>
          <w:lang w:eastAsia="it-IT"/>
        </w:rPr>
        <w:t>documentazione delle spese di viaggio e soggiorno effettivamente</w:t>
      </w:r>
      <w:r w:rsidR="00C6148C">
        <w:rPr>
          <w:rFonts w:eastAsia="Times New Roman"/>
          <w:lang w:eastAsia="it-IT"/>
        </w:rPr>
        <w:t xml:space="preserve"> </w:t>
      </w:r>
      <w:r w:rsidRPr="004C4CE0">
        <w:rPr>
          <w:rFonts w:eastAsia="Times New Roman"/>
          <w:lang w:eastAsia="it-IT"/>
        </w:rPr>
        <w:t>sostenute e di una dichiarazione sulla durata e sulle finalità della</w:t>
      </w:r>
      <w:r w:rsidR="00C6148C">
        <w:rPr>
          <w:rFonts w:eastAsia="Times New Roman"/>
          <w:lang w:eastAsia="it-IT"/>
        </w:rPr>
        <w:t xml:space="preserve"> </w:t>
      </w:r>
      <w:r w:rsidRPr="004C4CE0">
        <w:rPr>
          <w:rFonts w:eastAsia="Times New Roman"/>
          <w:lang w:eastAsia="it-IT"/>
        </w:rPr>
        <w:t>missione.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Agli amministratori che risiedono fuori del capoluogo del comune</w:t>
      </w:r>
      <w:r w:rsidR="00C6148C">
        <w:rPr>
          <w:rFonts w:eastAsia="Times New Roman"/>
          <w:lang w:eastAsia="it-IT"/>
        </w:rPr>
        <w:t xml:space="preserve"> </w:t>
      </w:r>
      <w:r w:rsidRPr="004C4CE0">
        <w:rPr>
          <w:rFonts w:eastAsia="Times New Roman"/>
          <w:lang w:eastAsia="it-IT"/>
        </w:rPr>
        <w:t>ove ha sede il rispettivo ente spetta il rimborso per le sole spese</w:t>
      </w:r>
      <w:r w:rsidR="00C6148C">
        <w:rPr>
          <w:rFonts w:eastAsia="Times New Roman"/>
          <w:lang w:eastAsia="it-IT"/>
        </w:rPr>
        <w:t xml:space="preserve"> </w:t>
      </w:r>
      <w:r w:rsidRPr="004C4CE0">
        <w:rPr>
          <w:rFonts w:eastAsia="Times New Roman"/>
          <w:lang w:eastAsia="it-IT"/>
        </w:rPr>
        <w:t>di viaggio effettivamente sostenute per la partecipazione ad ognuna</w:t>
      </w:r>
      <w:r w:rsidR="00C6148C">
        <w:rPr>
          <w:rFonts w:eastAsia="Times New Roman"/>
          <w:lang w:eastAsia="it-IT"/>
        </w:rPr>
        <w:t xml:space="preserve"> </w:t>
      </w:r>
      <w:r w:rsidRPr="004C4CE0">
        <w:rPr>
          <w:rFonts w:eastAsia="Times New Roman"/>
          <w:lang w:eastAsia="it-IT"/>
        </w:rPr>
        <w:t>delle sedute dei rispettivi organi assembleari ed esecutivi, nonché</w:t>
      </w:r>
      <w:r w:rsidR="00C6148C">
        <w:rPr>
          <w:rFonts w:eastAsia="Times New Roman"/>
          <w:lang w:eastAsia="it-IT"/>
        </w:rPr>
        <w:t xml:space="preserve"> </w:t>
      </w:r>
      <w:r w:rsidRPr="004C4CE0">
        <w:rPr>
          <w:rFonts w:eastAsia="Times New Roman"/>
          <w:lang w:eastAsia="it-IT"/>
        </w:rPr>
        <w:t>per la presenza necessaria presso la sede degli uffici per lo</w:t>
      </w:r>
      <w:r w:rsidR="00C6148C">
        <w:rPr>
          <w:rFonts w:eastAsia="Times New Roman"/>
          <w:lang w:eastAsia="it-IT"/>
        </w:rPr>
        <w:t xml:space="preserve"> </w:t>
      </w:r>
      <w:r w:rsidRPr="004C4CE0">
        <w:rPr>
          <w:rFonts w:eastAsia="Times New Roman"/>
          <w:lang w:eastAsia="it-IT"/>
        </w:rPr>
        <w:t>svolgimento delle funzioni proprie o delegate.</w:t>
      </w:r>
    </w:p>
    <w:p w:rsidR="00C6148C" w:rsidRDefault="00C6148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C6148C" w:rsidRDefault="003D4021" w:rsidP="00C61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6148C">
        <w:rPr>
          <w:rFonts w:eastAsia="Times New Roman"/>
          <w:b/>
          <w:lang w:eastAsia="it-IT"/>
        </w:rPr>
        <w:t>Articolo 85</w:t>
      </w:r>
    </w:p>
    <w:p w:rsidR="003D4021" w:rsidRPr="00C6148C" w:rsidRDefault="003D4021" w:rsidP="00C61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6148C">
        <w:rPr>
          <w:rFonts w:eastAsia="Times New Roman"/>
          <w:b/>
          <w:lang w:eastAsia="it-IT"/>
        </w:rPr>
        <w:t>Partecipazione alle associazioni rappresentative degli enti locali</w:t>
      </w:r>
    </w:p>
    <w:p w:rsidR="003D4021" w:rsidRPr="004C4CE0" w:rsidRDefault="00C6148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Le norme stabilite dal presente capo, relative alla posizione, al</w:t>
      </w:r>
      <w:r>
        <w:rPr>
          <w:rFonts w:eastAsia="Times New Roman"/>
          <w:lang w:eastAsia="it-IT"/>
        </w:rPr>
        <w:t xml:space="preserve"> </w:t>
      </w:r>
      <w:r w:rsidR="003D4021" w:rsidRPr="004C4CE0">
        <w:rPr>
          <w:rFonts w:eastAsia="Times New Roman"/>
          <w:lang w:eastAsia="it-IT"/>
        </w:rPr>
        <w:t>trattamento e al permessi dei lavoratori pubblici e privati chiamati</w:t>
      </w:r>
      <w:r>
        <w:rPr>
          <w:rFonts w:eastAsia="Times New Roman"/>
          <w:lang w:eastAsia="it-IT"/>
        </w:rPr>
        <w:t xml:space="preserve"> </w:t>
      </w:r>
      <w:r w:rsidR="003D4021" w:rsidRPr="004C4CE0">
        <w:rPr>
          <w:rFonts w:eastAsia="Times New Roman"/>
          <w:lang w:eastAsia="it-IT"/>
        </w:rPr>
        <w:t>a funzioni elettive, si applicano anche per la partecipazione dei</w:t>
      </w:r>
      <w:r>
        <w:rPr>
          <w:rFonts w:eastAsia="Times New Roman"/>
          <w:lang w:eastAsia="it-IT"/>
        </w:rPr>
        <w:t xml:space="preserve"> </w:t>
      </w:r>
      <w:r w:rsidR="003D4021" w:rsidRPr="004C4CE0">
        <w:rPr>
          <w:rFonts w:eastAsia="Times New Roman"/>
          <w:lang w:eastAsia="it-IT"/>
        </w:rPr>
        <w:t>rappresentanti degli enti locali alle associazioni internazionali,</w:t>
      </w:r>
      <w:r>
        <w:rPr>
          <w:rFonts w:eastAsia="Times New Roman"/>
          <w:lang w:eastAsia="it-IT"/>
        </w:rPr>
        <w:t xml:space="preserve"> </w:t>
      </w:r>
      <w:r w:rsidR="003D4021" w:rsidRPr="004C4CE0">
        <w:rPr>
          <w:rFonts w:eastAsia="Times New Roman"/>
          <w:lang w:eastAsia="it-IT"/>
        </w:rPr>
        <w:t>nazionali e regionali tra enti locali.</w:t>
      </w:r>
    </w:p>
    <w:p w:rsidR="003D4021" w:rsidRPr="004C4CE0" w:rsidRDefault="00C6148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Le spese che gli enti locali ritengono di sostenere, per la</w:t>
      </w:r>
      <w:r>
        <w:rPr>
          <w:rFonts w:eastAsia="Times New Roman"/>
          <w:lang w:eastAsia="it-IT"/>
        </w:rPr>
        <w:t xml:space="preserve"> </w:t>
      </w:r>
      <w:r w:rsidR="003D4021" w:rsidRPr="004C4CE0">
        <w:rPr>
          <w:rFonts w:eastAsia="Times New Roman"/>
          <w:lang w:eastAsia="it-IT"/>
        </w:rPr>
        <w:t>partecipazione dei componenti dei propri organi alle riunioni e alle</w:t>
      </w:r>
      <w:r>
        <w:rPr>
          <w:rFonts w:eastAsia="Times New Roman"/>
          <w:lang w:eastAsia="it-IT"/>
        </w:rPr>
        <w:t xml:space="preserve"> </w:t>
      </w:r>
      <w:r w:rsidR="003D4021" w:rsidRPr="004C4CE0">
        <w:rPr>
          <w:rFonts w:eastAsia="Times New Roman"/>
          <w:lang w:eastAsia="it-IT"/>
        </w:rPr>
        <w:t>attività degli organi nazionali e regionali delle associazioni,</w:t>
      </w:r>
      <w:r>
        <w:rPr>
          <w:rFonts w:eastAsia="Times New Roman"/>
          <w:lang w:eastAsia="it-IT"/>
        </w:rPr>
        <w:t xml:space="preserve"> </w:t>
      </w:r>
      <w:r w:rsidR="003D4021" w:rsidRPr="004C4CE0">
        <w:rPr>
          <w:rFonts w:eastAsia="Times New Roman"/>
          <w:lang w:eastAsia="it-IT"/>
        </w:rPr>
        <w:t>fanno carico ai bilanci degli enti stessi.</w:t>
      </w:r>
    </w:p>
    <w:p w:rsidR="00C6148C" w:rsidRDefault="00C6148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A53716" w:rsidRDefault="00A5371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A53716" w:rsidRDefault="00A5371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A53716" w:rsidRDefault="00A5371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C6148C" w:rsidRDefault="003D4021" w:rsidP="00C61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6148C">
        <w:rPr>
          <w:rFonts w:eastAsia="Times New Roman"/>
          <w:b/>
          <w:lang w:eastAsia="it-IT"/>
        </w:rPr>
        <w:lastRenderedPageBreak/>
        <w:t>Articolo 86</w:t>
      </w:r>
    </w:p>
    <w:p w:rsidR="003D4021" w:rsidRPr="00C6148C" w:rsidRDefault="003D4021" w:rsidP="00C61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6148C">
        <w:rPr>
          <w:rFonts w:eastAsia="Times New Roman"/>
          <w:b/>
          <w:lang w:eastAsia="it-IT"/>
        </w:rPr>
        <w:t>Oneri previdenziali, assistenziali e assicurativi e disposizioni</w:t>
      </w:r>
      <w:r w:rsidR="00C6148C">
        <w:rPr>
          <w:rFonts w:eastAsia="Times New Roman"/>
          <w:b/>
          <w:lang w:eastAsia="it-IT"/>
        </w:rPr>
        <w:t xml:space="preserve"> </w:t>
      </w:r>
      <w:r w:rsidRPr="00C6148C">
        <w:rPr>
          <w:rFonts w:eastAsia="Times New Roman"/>
          <w:b/>
          <w:lang w:eastAsia="it-IT"/>
        </w:rPr>
        <w:t>fiscali e assicurative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L'amministrazione locale prevede a proprio carico, dandone</w:t>
      </w:r>
      <w:r w:rsidR="00C6148C">
        <w:rPr>
          <w:rFonts w:eastAsia="Times New Roman"/>
          <w:lang w:eastAsia="it-IT"/>
        </w:rPr>
        <w:t xml:space="preserve"> </w:t>
      </w:r>
      <w:r w:rsidRPr="004C4CE0">
        <w:rPr>
          <w:rFonts w:eastAsia="Times New Roman"/>
          <w:lang w:eastAsia="it-IT"/>
        </w:rPr>
        <w:t>comunicazione tempestiva ai datori di lavoro, il versamento degli</w:t>
      </w:r>
      <w:r w:rsidR="00C6148C">
        <w:rPr>
          <w:rFonts w:eastAsia="Times New Roman"/>
          <w:lang w:eastAsia="it-IT"/>
        </w:rPr>
        <w:t xml:space="preserve"> </w:t>
      </w:r>
      <w:r w:rsidRPr="004C4CE0">
        <w:rPr>
          <w:rFonts w:eastAsia="Times New Roman"/>
          <w:lang w:eastAsia="it-IT"/>
        </w:rPr>
        <w:t>oneri assistenziali, previdenziali e assicurativi ai rispettivi</w:t>
      </w:r>
      <w:r w:rsidR="00C6148C">
        <w:rPr>
          <w:rFonts w:eastAsia="Times New Roman"/>
          <w:lang w:eastAsia="it-IT"/>
        </w:rPr>
        <w:t xml:space="preserve"> </w:t>
      </w:r>
      <w:r w:rsidRPr="004C4CE0">
        <w:rPr>
          <w:rFonts w:eastAsia="Times New Roman"/>
          <w:lang w:eastAsia="it-IT"/>
        </w:rPr>
        <w:t>istituti per i sindaci, per i presidenti di provincia, per i</w:t>
      </w:r>
      <w:r w:rsidR="00C6148C">
        <w:rPr>
          <w:rFonts w:eastAsia="Times New Roman"/>
          <w:lang w:eastAsia="it-IT"/>
        </w:rPr>
        <w:t xml:space="preserve"> </w:t>
      </w:r>
      <w:r w:rsidRPr="004C4CE0">
        <w:rPr>
          <w:rFonts w:eastAsia="Times New Roman"/>
          <w:lang w:eastAsia="it-IT"/>
        </w:rPr>
        <w:t>presidenti di comunità montane, di unioni di comuni e di consorzi</w:t>
      </w:r>
      <w:r w:rsidR="00C6148C">
        <w:rPr>
          <w:rFonts w:eastAsia="Times New Roman"/>
          <w:lang w:eastAsia="it-IT"/>
        </w:rPr>
        <w:t xml:space="preserve"> </w:t>
      </w:r>
      <w:r w:rsidRPr="004C4CE0">
        <w:rPr>
          <w:rFonts w:eastAsia="Times New Roman"/>
          <w:lang w:eastAsia="it-IT"/>
        </w:rPr>
        <w:t>fra enti locali, per gli assessori provinciali e per gli assessori</w:t>
      </w:r>
      <w:r w:rsidR="00C6148C">
        <w:rPr>
          <w:rFonts w:eastAsia="Times New Roman"/>
          <w:lang w:eastAsia="it-IT"/>
        </w:rPr>
        <w:t xml:space="preserve"> </w:t>
      </w:r>
      <w:r w:rsidRPr="004C4CE0">
        <w:rPr>
          <w:rFonts w:eastAsia="Times New Roman"/>
          <w:lang w:eastAsia="it-IT"/>
        </w:rPr>
        <w:t>dei comuni con popolazione superiore a 10.000 abitanti, per i</w:t>
      </w:r>
      <w:r w:rsidR="00C6148C">
        <w:rPr>
          <w:rFonts w:eastAsia="Times New Roman"/>
          <w:lang w:eastAsia="it-IT"/>
        </w:rPr>
        <w:t xml:space="preserve"> </w:t>
      </w:r>
      <w:r w:rsidRPr="004C4CE0">
        <w:rPr>
          <w:rFonts w:eastAsia="Times New Roman"/>
          <w:lang w:eastAsia="it-IT"/>
        </w:rPr>
        <w:t>presidenti dei consigli dei comuni con popolazione superiore a 50.000</w:t>
      </w:r>
      <w:r w:rsidR="00C6148C">
        <w:rPr>
          <w:rFonts w:eastAsia="Times New Roman"/>
          <w:lang w:eastAsia="it-IT"/>
        </w:rPr>
        <w:t xml:space="preserve"> </w:t>
      </w:r>
      <w:r w:rsidRPr="004C4CE0">
        <w:rPr>
          <w:rFonts w:eastAsia="Times New Roman"/>
          <w:lang w:eastAsia="it-IT"/>
        </w:rPr>
        <w:t>abitanti, per i presidenti dei consigli provinciali che siano</w:t>
      </w:r>
      <w:r w:rsidR="00C6148C">
        <w:rPr>
          <w:rFonts w:eastAsia="Times New Roman"/>
          <w:lang w:eastAsia="it-IT"/>
        </w:rPr>
        <w:t xml:space="preserve"> </w:t>
      </w:r>
      <w:r w:rsidRPr="004C4CE0">
        <w:rPr>
          <w:rFonts w:eastAsia="Times New Roman"/>
          <w:lang w:eastAsia="it-IT"/>
        </w:rPr>
        <w:t>collocati in aspettativa non retribuita ai sensi del presente testo</w:t>
      </w:r>
      <w:r w:rsidR="00C6148C">
        <w:rPr>
          <w:rFonts w:eastAsia="Times New Roman"/>
          <w:lang w:eastAsia="it-IT"/>
        </w:rPr>
        <w:t xml:space="preserve"> </w:t>
      </w:r>
      <w:r w:rsidRPr="004C4CE0">
        <w:rPr>
          <w:rFonts w:eastAsia="Times New Roman"/>
          <w:lang w:eastAsia="it-IT"/>
        </w:rPr>
        <w:t>unico. La medesima disposizione si applica per i presidenti dei</w:t>
      </w:r>
      <w:r w:rsidR="00C6148C">
        <w:rPr>
          <w:rFonts w:eastAsia="Times New Roman"/>
          <w:lang w:eastAsia="it-IT"/>
        </w:rPr>
        <w:t xml:space="preserve"> </w:t>
      </w:r>
      <w:r w:rsidRPr="004C4CE0">
        <w:rPr>
          <w:rFonts w:eastAsia="Times New Roman"/>
          <w:lang w:eastAsia="it-IT"/>
        </w:rPr>
        <w:t>consigli circoscrizionali nei casi in cui il comune abbia attuato nei</w:t>
      </w:r>
      <w:r w:rsidR="00C6148C">
        <w:rPr>
          <w:rFonts w:eastAsia="Times New Roman"/>
          <w:lang w:eastAsia="it-IT"/>
        </w:rPr>
        <w:t xml:space="preserve"> </w:t>
      </w:r>
      <w:r w:rsidRPr="004C4CE0">
        <w:rPr>
          <w:rFonts w:eastAsia="Times New Roman"/>
          <w:lang w:eastAsia="it-IT"/>
        </w:rPr>
        <w:t>loro confronti un effettivo decentramento di funzioni e per i</w:t>
      </w:r>
      <w:r w:rsidR="00C6148C">
        <w:rPr>
          <w:rFonts w:eastAsia="Times New Roman"/>
          <w:lang w:eastAsia="it-IT"/>
        </w:rPr>
        <w:t xml:space="preserve"> </w:t>
      </w:r>
      <w:r w:rsidRPr="004C4CE0">
        <w:rPr>
          <w:rFonts w:eastAsia="Times New Roman"/>
          <w:lang w:eastAsia="it-IT"/>
        </w:rPr>
        <w:t>presidenti delle aziende anche consortili fino all'approvazione della</w:t>
      </w:r>
      <w:r w:rsidR="00C6148C">
        <w:rPr>
          <w:rFonts w:eastAsia="Times New Roman"/>
          <w:lang w:eastAsia="it-IT"/>
        </w:rPr>
        <w:t xml:space="preserve"> </w:t>
      </w:r>
      <w:r w:rsidRPr="004C4CE0">
        <w:rPr>
          <w:rFonts w:eastAsia="Times New Roman"/>
          <w:lang w:eastAsia="it-IT"/>
        </w:rPr>
        <w:t>riforma in materia di servizi pubblici locali che si trovino nelle</w:t>
      </w:r>
      <w:r w:rsidR="00C6148C">
        <w:rPr>
          <w:rFonts w:eastAsia="Times New Roman"/>
          <w:lang w:eastAsia="it-IT"/>
        </w:rPr>
        <w:t xml:space="preserve"> </w:t>
      </w:r>
      <w:r w:rsidRPr="004C4CE0">
        <w:rPr>
          <w:rFonts w:eastAsia="Times New Roman"/>
          <w:lang w:eastAsia="it-IT"/>
        </w:rPr>
        <w:t>condiz</w:t>
      </w:r>
      <w:r w:rsidR="00C6148C">
        <w:rPr>
          <w:rFonts w:eastAsia="Times New Roman"/>
          <w:lang w:eastAsia="it-IT"/>
        </w:rPr>
        <w:t>ioni previste dall'articolo 81.</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Agli amministratori locali che non siano lavoratori dipendenti e</w:t>
      </w:r>
      <w:r w:rsidR="00C6148C">
        <w:rPr>
          <w:rFonts w:eastAsia="Times New Roman"/>
          <w:lang w:eastAsia="it-IT"/>
        </w:rPr>
        <w:t xml:space="preserve"> </w:t>
      </w:r>
      <w:r w:rsidRPr="004C4CE0">
        <w:rPr>
          <w:rFonts w:eastAsia="Times New Roman"/>
          <w:lang w:eastAsia="it-IT"/>
        </w:rPr>
        <w:t>che rivestano le cariche di cui al comma 1 l'amministrazione locale</w:t>
      </w:r>
      <w:r w:rsidR="00C6148C">
        <w:rPr>
          <w:rFonts w:eastAsia="Times New Roman"/>
          <w:lang w:eastAsia="it-IT"/>
        </w:rPr>
        <w:t xml:space="preserve"> </w:t>
      </w:r>
      <w:r w:rsidRPr="004C4CE0">
        <w:rPr>
          <w:rFonts w:eastAsia="Times New Roman"/>
          <w:lang w:eastAsia="it-IT"/>
        </w:rPr>
        <w:t>provvede, allo stesso titolo previsto dal comma 1, al pagamento di</w:t>
      </w:r>
      <w:r w:rsidR="00C6148C">
        <w:rPr>
          <w:rFonts w:eastAsia="Times New Roman"/>
          <w:lang w:eastAsia="it-IT"/>
        </w:rPr>
        <w:t xml:space="preserve"> </w:t>
      </w:r>
      <w:r w:rsidRPr="004C4CE0">
        <w:rPr>
          <w:rFonts w:eastAsia="Times New Roman"/>
          <w:lang w:eastAsia="it-IT"/>
        </w:rPr>
        <w:t>una cifra forfettaria annuale, versata per quote mensili. Con decreto</w:t>
      </w:r>
      <w:r w:rsidR="00C6148C">
        <w:rPr>
          <w:rFonts w:eastAsia="Times New Roman"/>
          <w:lang w:eastAsia="it-IT"/>
        </w:rPr>
        <w:t xml:space="preserve"> </w:t>
      </w:r>
      <w:r w:rsidRPr="004C4CE0">
        <w:rPr>
          <w:rFonts w:eastAsia="Times New Roman"/>
          <w:lang w:eastAsia="it-IT"/>
        </w:rPr>
        <w:t>dei Ministri dell'interno, del lavoro e della previdenza sociale e</w:t>
      </w:r>
      <w:r w:rsidR="00C6148C">
        <w:rPr>
          <w:rFonts w:eastAsia="Times New Roman"/>
          <w:lang w:eastAsia="it-IT"/>
        </w:rPr>
        <w:t xml:space="preserve"> </w:t>
      </w:r>
      <w:r w:rsidRPr="004C4CE0">
        <w:rPr>
          <w:rFonts w:eastAsia="Times New Roman"/>
          <w:lang w:eastAsia="it-IT"/>
        </w:rPr>
        <w:t>del tesoro, del bilancio e della programmazione economica sono</w:t>
      </w:r>
      <w:r w:rsidR="00C6148C">
        <w:rPr>
          <w:rFonts w:eastAsia="Times New Roman"/>
          <w:lang w:eastAsia="it-IT"/>
        </w:rPr>
        <w:t xml:space="preserve"> </w:t>
      </w:r>
      <w:r w:rsidRPr="004C4CE0">
        <w:rPr>
          <w:rFonts w:eastAsia="Times New Roman"/>
          <w:lang w:eastAsia="it-IT"/>
        </w:rPr>
        <w:t>stabiliti i criteri per la determinazione delle quote forfettarie in</w:t>
      </w:r>
      <w:r w:rsidR="00C6148C">
        <w:rPr>
          <w:rFonts w:eastAsia="Times New Roman"/>
          <w:lang w:eastAsia="it-IT"/>
        </w:rPr>
        <w:t xml:space="preserve"> </w:t>
      </w:r>
      <w:r w:rsidRPr="004C4CE0">
        <w:rPr>
          <w:rFonts w:eastAsia="Times New Roman"/>
          <w:lang w:eastAsia="it-IT"/>
        </w:rPr>
        <w:t>coerenza con quanto previsto per i lavoratori dipendenti, da</w:t>
      </w:r>
      <w:r w:rsidR="00C6148C">
        <w:rPr>
          <w:rFonts w:eastAsia="Times New Roman"/>
          <w:lang w:eastAsia="it-IT"/>
        </w:rPr>
        <w:t xml:space="preserve"> </w:t>
      </w:r>
      <w:r w:rsidRPr="004C4CE0">
        <w:rPr>
          <w:rFonts w:eastAsia="Times New Roman"/>
          <w:lang w:eastAsia="it-IT"/>
        </w:rPr>
        <w:t>conferire alla forma pensionistica presso la quale il soggetto era</w:t>
      </w:r>
      <w:r w:rsidR="00C6148C">
        <w:rPr>
          <w:rFonts w:eastAsia="Times New Roman"/>
          <w:lang w:eastAsia="it-IT"/>
        </w:rPr>
        <w:t xml:space="preserve"> </w:t>
      </w:r>
      <w:r w:rsidRPr="004C4CE0">
        <w:rPr>
          <w:rFonts w:eastAsia="Times New Roman"/>
          <w:lang w:eastAsia="it-IT"/>
        </w:rPr>
        <w:t>iscritto o continua ad essere is</w:t>
      </w:r>
      <w:r w:rsidR="00C6148C">
        <w:rPr>
          <w:rFonts w:eastAsia="Times New Roman"/>
          <w:lang w:eastAsia="it-IT"/>
        </w:rPr>
        <w:t>critto alla data dell'incarico.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L'amministrazione locale provvede, altresì, a rimborsare al</w:t>
      </w:r>
      <w:r w:rsidR="00C6148C">
        <w:rPr>
          <w:rFonts w:eastAsia="Times New Roman"/>
          <w:lang w:eastAsia="it-IT"/>
        </w:rPr>
        <w:t xml:space="preserve"> </w:t>
      </w:r>
      <w:r w:rsidRPr="004C4CE0">
        <w:rPr>
          <w:rFonts w:eastAsia="Times New Roman"/>
          <w:lang w:eastAsia="it-IT"/>
        </w:rPr>
        <w:t>datore di lavoro la quota annuale di accantonamento per l'indennità</w:t>
      </w:r>
      <w:r w:rsidR="00C6148C">
        <w:rPr>
          <w:rFonts w:eastAsia="Times New Roman"/>
          <w:lang w:eastAsia="it-IT"/>
        </w:rPr>
        <w:t xml:space="preserve"> </w:t>
      </w:r>
      <w:r w:rsidRPr="004C4CE0">
        <w:rPr>
          <w:rFonts w:eastAsia="Times New Roman"/>
          <w:lang w:eastAsia="it-IT"/>
        </w:rPr>
        <w:t>di fine rapporto entro i limiti di un dodicesimo dell'indennità di</w:t>
      </w:r>
      <w:r w:rsidR="00C6148C">
        <w:rPr>
          <w:rFonts w:eastAsia="Times New Roman"/>
          <w:lang w:eastAsia="it-IT"/>
        </w:rPr>
        <w:t xml:space="preserve"> </w:t>
      </w:r>
      <w:r w:rsidRPr="004C4CE0">
        <w:rPr>
          <w:rFonts w:eastAsia="Times New Roman"/>
          <w:lang w:eastAsia="it-IT"/>
        </w:rPr>
        <w:t>carica annua da parte dell'ente e per l'eventuale residuo da parte</w:t>
      </w:r>
      <w:r w:rsidR="00C6148C">
        <w:rPr>
          <w:rFonts w:eastAsia="Times New Roman"/>
          <w:lang w:eastAsia="it-IT"/>
        </w:rPr>
        <w:t xml:space="preserve"> dell'amministratore.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Alle indennità di funzione e ai gettoni di presenza si</w:t>
      </w:r>
      <w:r w:rsidR="00C6148C">
        <w:rPr>
          <w:rFonts w:eastAsia="Times New Roman"/>
          <w:lang w:eastAsia="it-IT"/>
        </w:rPr>
        <w:t xml:space="preserve"> </w:t>
      </w:r>
      <w:r w:rsidRPr="004C4CE0">
        <w:rPr>
          <w:rFonts w:eastAsia="Times New Roman"/>
          <w:lang w:eastAsia="it-IT"/>
        </w:rPr>
        <w:t>applicano le disposizioni di cui all'</w:t>
      </w:r>
      <w:hyperlink r:id="rId132" w:tgtFrame="_blank" w:history="1">
        <w:r w:rsidRPr="004C4CE0">
          <w:rPr>
            <w:rFonts w:eastAsia="Times New Roman"/>
            <w:lang w:eastAsia="it-IT"/>
          </w:rPr>
          <w:t>articolo 26, comma 1, delle</w:t>
        </w:r>
        <w:r w:rsidR="00C6148C">
          <w:rPr>
            <w:rFonts w:eastAsia="Times New Roman"/>
            <w:lang w:eastAsia="it-IT"/>
          </w:rPr>
          <w:t xml:space="preserve"> </w:t>
        </w:r>
        <w:r w:rsidRPr="004C4CE0">
          <w:rPr>
            <w:rFonts w:eastAsia="Times New Roman"/>
            <w:lang w:eastAsia="it-IT"/>
          </w:rPr>
          <w:t>legge 23 dicembre 1994, n. 724</w:t>
        </w:r>
      </w:hyperlink>
      <w:r w:rsidR="00C6148C">
        <w:rPr>
          <w:rFonts w:eastAsia="Times New Roman"/>
          <w:lang w:eastAsia="it-IT"/>
        </w:rPr>
        <w:t>.</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lang w:eastAsia="it-IT"/>
        </w:rPr>
        <w:t xml:space="preserve"> </w:t>
      </w:r>
      <w:r w:rsidR="003D4021" w:rsidRPr="004C4CE0">
        <w:rPr>
          <w:rFonts w:eastAsia="Times New Roman"/>
          <w:bCs/>
          <w:iCs/>
          <w:lang w:eastAsia="it-IT"/>
        </w:rPr>
        <w:t>5. Gli enti locali di cui all'articolo 2 del presente testo</w:t>
      </w:r>
      <w:r w:rsidR="00C6148C">
        <w:rPr>
          <w:rFonts w:eastAsia="Times New Roman"/>
          <w:bCs/>
          <w:iCs/>
          <w:lang w:eastAsia="it-IT"/>
        </w:rPr>
        <w:t xml:space="preserve"> </w:t>
      </w:r>
      <w:r w:rsidR="003D4021" w:rsidRPr="004C4CE0">
        <w:rPr>
          <w:rFonts w:eastAsia="Times New Roman"/>
          <w:bCs/>
          <w:iCs/>
          <w:lang w:eastAsia="it-IT"/>
        </w:rPr>
        <w:t>unico, senza nuovi o maggiori oneri per la finanza pubblica, possono</w:t>
      </w:r>
      <w:r w:rsidR="00C6148C">
        <w:rPr>
          <w:rFonts w:eastAsia="Times New Roman"/>
          <w:bCs/>
          <w:iCs/>
          <w:lang w:eastAsia="it-IT"/>
        </w:rPr>
        <w:t xml:space="preserve"> </w:t>
      </w:r>
      <w:r w:rsidR="003D4021" w:rsidRPr="004C4CE0">
        <w:rPr>
          <w:rFonts w:eastAsia="Times New Roman"/>
          <w:bCs/>
          <w:iCs/>
          <w:lang w:eastAsia="it-IT"/>
        </w:rPr>
        <w:t>assicurare i propri amministratori contro i rischi conseguenti</w:t>
      </w:r>
      <w:r w:rsidR="00C6148C">
        <w:rPr>
          <w:rFonts w:eastAsia="Times New Roman"/>
          <w:bCs/>
          <w:iCs/>
          <w:lang w:eastAsia="it-IT"/>
        </w:rPr>
        <w:t xml:space="preserve"> </w:t>
      </w:r>
      <w:r w:rsidR="003D4021" w:rsidRPr="004C4CE0">
        <w:rPr>
          <w:rFonts w:eastAsia="Times New Roman"/>
          <w:bCs/>
          <w:iCs/>
          <w:lang w:eastAsia="it-IT"/>
        </w:rPr>
        <w:t>all'espletamento del loro mandato. Il rimborso delle spese legali per</w:t>
      </w:r>
      <w:r w:rsidR="00C6148C">
        <w:rPr>
          <w:rFonts w:eastAsia="Times New Roman"/>
          <w:bCs/>
          <w:iCs/>
          <w:lang w:eastAsia="it-IT"/>
        </w:rPr>
        <w:t xml:space="preserve"> </w:t>
      </w:r>
      <w:r w:rsidR="003D4021" w:rsidRPr="004C4CE0">
        <w:rPr>
          <w:rFonts w:eastAsia="Times New Roman"/>
          <w:bCs/>
          <w:iCs/>
          <w:lang w:eastAsia="it-IT"/>
        </w:rPr>
        <w:t>gli amministratori locali é ammissibile, senza nuovi o maggiori</w:t>
      </w:r>
      <w:r w:rsidR="00C6148C">
        <w:rPr>
          <w:rFonts w:eastAsia="Times New Roman"/>
          <w:bCs/>
          <w:iCs/>
          <w:lang w:eastAsia="it-IT"/>
        </w:rPr>
        <w:t xml:space="preserve"> </w:t>
      </w:r>
      <w:r w:rsidR="003D4021" w:rsidRPr="004C4CE0">
        <w:rPr>
          <w:rFonts w:eastAsia="Times New Roman"/>
          <w:bCs/>
          <w:iCs/>
          <w:lang w:eastAsia="it-IT"/>
        </w:rPr>
        <w:t>oneri per la finanza pubblica, nel limite massimo dei parametri</w:t>
      </w:r>
      <w:r w:rsidR="00C6148C">
        <w:rPr>
          <w:rFonts w:eastAsia="Times New Roman"/>
          <w:bCs/>
          <w:iCs/>
          <w:lang w:eastAsia="it-IT"/>
        </w:rPr>
        <w:t xml:space="preserve"> </w:t>
      </w:r>
      <w:r w:rsidR="003D4021" w:rsidRPr="004C4CE0">
        <w:rPr>
          <w:rFonts w:eastAsia="Times New Roman"/>
          <w:bCs/>
          <w:iCs/>
          <w:lang w:eastAsia="it-IT"/>
        </w:rPr>
        <w:t>stabiliti dal decreto di cui all'</w:t>
      </w:r>
      <w:hyperlink r:id="rId133" w:tgtFrame="_blank" w:history="1">
        <w:r w:rsidR="003D4021" w:rsidRPr="004C4CE0">
          <w:rPr>
            <w:rFonts w:eastAsia="Times New Roman"/>
            <w:bCs/>
            <w:iCs/>
            <w:lang w:eastAsia="it-IT"/>
          </w:rPr>
          <w:t>articolo 13, comma 6, della legge 31</w:t>
        </w:r>
        <w:r w:rsidR="00C6148C">
          <w:rPr>
            <w:rFonts w:eastAsia="Times New Roman"/>
            <w:bCs/>
            <w:iCs/>
            <w:lang w:eastAsia="it-IT"/>
          </w:rPr>
          <w:t xml:space="preserve"> </w:t>
        </w:r>
        <w:r w:rsidR="003D4021" w:rsidRPr="004C4CE0">
          <w:rPr>
            <w:rFonts w:eastAsia="Times New Roman"/>
            <w:bCs/>
            <w:iCs/>
            <w:lang w:eastAsia="it-IT"/>
          </w:rPr>
          <w:t>dicembre 2012, n. 247</w:t>
        </w:r>
      </w:hyperlink>
      <w:r w:rsidR="003D4021" w:rsidRPr="004C4CE0">
        <w:rPr>
          <w:rFonts w:eastAsia="Times New Roman"/>
          <w:bCs/>
          <w:iCs/>
          <w:lang w:eastAsia="it-IT"/>
        </w:rPr>
        <w:t>, nel caso di conclusione del procedimento con</w:t>
      </w:r>
      <w:r w:rsidR="00C6148C">
        <w:rPr>
          <w:rFonts w:eastAsia="Times New Roman"/>
          <w:bCs/>
          <w:iCs/>
          <w:lang w:eastAsia="it-IT"/>
        </w:rPr>
        <w:t xml:space="preserve"> </w:t>
      </w:r>
      <w:r w:rsidR="003D4021" w:rsidRPr="004C4CE0">
        <w:rPr>
          <w:rFonts w:eastAsia="Times New Roman"/>
          <w:bCs/>
          <w:iCs/>
          <w:lang w:eastAsia="it-IT"/>
        </w:rPr>
        <w:t>sentenza di assoluzione o di emanazione di un provvedimento di</w:t>
      </w:r>
      <w:r w:rsidR="00C6148C">
        <w:rPr>
          <w:rFonts w:eastAsia="Times New Roman"/>
          <w:bCs/>
          <w:iCs/>
          <w:lang w:eastAsia="it-IT"/>
        </w:rPr>
        <w:t xml:space="preserve"> </w:t>
      </w:r>
      <w:r w:rsidR="003D4021" w:rsidRPr="004C4CE0">
        <w:rPr>
          <w:rFonts w:eastAsia="Times New Roman"/>
          <w:bCs/>
          <w:iCs/>
          <w:lang w:eastAsia="it-IT"/>
        </w:rPr>
        <w:t>archiviazione, in p</w:t>
      </w:r>
      <w:r w:rsidR="00C6148C">
        <w:rPr>
          <w:rFonts w:eastAsia="Times New Roman"/>
          <w:bCs/>
          <w:iCs/>
          <w:lang w:eastAsia="it-IT"/>
        </w:rPr>
        <w:t>resenza dei seguenti requisiti: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a) assenza di conflitto di interessi con l'ente amministrato; </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b) presenza di nesso causale tra funzioni esercitate e fatti</w:t>
      </w:r>
      <w:r w:rsidR="00C6148C">
        <w:rPr>
          <w:rFonts w:eastAsia="Times New Roman"/>
          <w:bCs/>
          <w:iCs/>
          <w:lang w:eastAsia="it-IT"/>
        </w:rPr>
        <w:t xml:space="preserve"> giuridicamente rilevanti;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c) assenza di dolo o colpa grave</w:t>
      </w:r>
      <w:r w:rsidR="004C4CE0" w:rsidRPr="004C4CE0">
        <w:rPr>
          <w:rFonts w:eastAsia="Times New Roman"/>
          <w:bCs/>
          <w:iCs/>
          <w:lang w:eastAsia="it-IT"/>
        </w:rPr>
        <w:t xml:space="preserve"> </w:t>
      </w:r>
      <w:r w:rsidRPr="004C4CE0">
        <w:rPr>
          <w:rFonts w:eastAsia="Times New Roman"/>
          <w:lang w:eastAsia="it-IT"/>
        </w:rPr>
        <w:t xml:space="preserve">. </w:t>
      </w:r>
    </w:p>
    <w:p w:rsidR="003D4021"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Al fine di conferire certezza alla posizione previdenziale e</w:t>
      </w:r>
      <w:r w:rsidR="00C6148C">
        <w:rPr>
          <w:rFonts w:eastAsia="Times New Roman"/>
          <w:lang w:eastAsia="it-IT"/>
        </w:rPr>
        <w:t xml:space="preserve"> </w:t>
      </w:r>
      <w:r w:rsidRPr="004C4CE0">
        <w:rPr>
          <w:rFonts w:eastAsia="Times New Roman"/>
          <w:lang w:eastAsia="it-IT"/>
        </w:rPr>
        <w:t>assistenziale dei soggetti destinatari dei benefici di cui al comma 1</w:t>
      </w:r>
      <w:r w:rsidR="00C6148C">
        <w:rPr>
          <w:rFonts w:eastAsia="Times New Roman"/>
          <w:lang w:eastAsia="it-IT"/>
        </w:rPr>
        <w:t xml:space="preserve"> </w:t>
      </w:r>
      <w:r w:rsidRPr="004C4CE0">
        <w:rPr>
          <w:rFonts w:eastAsia="Times New Roman"/>
          <w:lang w:eastAsia="it-IT"/>
        </w:rPr>
        <w:t>é consentita l'eventuale ripetizione degli oneri assicurativi,</w:t>
      </w:r>
      <w:r w:rsidR="00C6148C">
        <w:rPr>
          <w:rFonts w:eastAsia="Times New Roman"/>
          <w:lang w:eastAsia="it-IT"/>
        </w:rPr>
        <w:t xml:space="preserve"> </w:t>
      </w:r>
      <w:r w:rsidRPr="004C4CE0">
        <w:rPr>
          <w:rFonts w:eastAsia="Times New Roman"/>
          <w:lang w:eastAsia="it-IT"/>
        </w:rPr>
        <w:t>assistenziali e previdenziali, entro cinque anni dalla data del loro</w:t>
      </w:r>
      <w:r w:rsidR="00C6148C">
        <w:rPr>
          <w:rFonts w:eastAsia="Times New Roman"/>
          <w:lang w:eastAsia="it-IT"/>
        </w:rPr>
        <w:t xml:space="preserve"> </w:t>
      </w:r>
      <w:r w:rsidRPr="004C4CE0">
        <w:rPr>
          <w:rFonts w:eastAsia="Times New Roman"/>
          <w:lang w:eastAsia="it-IT"/>
        </w:rPr>
        <w:t xml:space="preserve">versamento, se precedente alla data di entrata in vigore della </w:t>
      </w:r>
      <w:hyperlink r:id="rId134" w:tgtFrame="_blank" w:history="1">
        <w:r w:rsidRPr="004C4CE0">
          <w:rPr>
            <w:rFonts w:eastAsia="Times New Roman"/>
            <w:lang w:eastAsia="it-IT"/>
          </w:rPr>
          <w:t>legge</w:t>
        </w:r>
        <w:r w:rsidR="00C6148C">
          <w:rPr>
            <w:rFonts w:eastAsia="Times New Roman"/>
            <w:lang w:eastAsia="it-IT"/>
          </w:rPr>
          <w:t xml:space="preserve"> </w:t>
        </w:r>
        <w:r w:rsidRPr="004C4CE0">
          <w:rPr>
            <w:rFonts w:eastAsia="Times New Roman"/>
            <w:lang w:eastAsia="it-IT"/>
          </w:rPr>
          <w:t>3 agosto 1999, n. 265</w:t>
        </w:r>
      </w:hyperlink>
      <w:r w:rsidRPr="004C4CE0">
        <w:rPr>
          <w:rFonts w:eastAsia="Times New Roman"/>
          <w:lang w:eastAsia="it-IT"/>
        </w:rPr>
        <w:t>, e</w:t>
      </w:r>
      <w:r w:rsidR="00C6148C">
        <w:rPr>
          <w:rFonts w:eastAsia="Times New Roman"/>
          <w:lang w:eastAsia="it-IT"/>
        </w:rPr>
        <w:t>d entro tre anni se successiva.</w:t>
      </w:r>
    </w:p>
    <w:p w:rsidR="00A53716" w:rsidRPr="004C4CE0" w:rsidRDefault="00A5371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C6148C" w:rsidRDefault="003D4021" w:rsidP="00C61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6148C">
        <w:rPr>
          <w:rFonts w:eastAsia="Times New Roman"/>
          <w:b/>
          <w:lang w:eastAsia="it-IT"/>
        </w:rPr>
        <w:t>Articolo 87</w:t>
      </w:r>
    </w:p>
    <w:p w:rsidR="003D4021" w:rsidRPr="00C6148C" w:rsidRDefault="003D4021" w:rsidP="00C61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6148C">
        <w:rPr>
          <w:rFonts w:eastAsia="Times New Roman"/>
          <w:b/>
          <w:lang w:eastAsia="it-IT"/>
        </w:rPr>
        <w:t>Consigli di amministrazione delle aziende speciali</w:t>
      </w:r>
    </w:p>
    <w:p w:rsidR="003D4021" w:rsidRPr="004C4CE0" w:rsidRDefault="00C6148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Fino all'approvazione della riforma in materia di servizi pubblici</w:t>
      </w:r>
      <w:r>
        <w:rPr>
          <w:rFonts w:eastAsia="Times New Roman"/>
          <w:lang w:eastAsia="it-IT"/>
        </w:rPr>
        <w:t xml:space="preserve"> </w:t>
      </w:r>
      <w:r w:rsidR="003D4021" w:rsidRPr="004C4CE0">
        <w:rPr>
          <w:rFonts w:eastAsia="Times New Roman"/>
          <w:lang w:eastAsia="it-IT"/>
        </w:rPr>
        <w:t>locali, ai componenti dei consigli di amministrazione delle aziende</w:t>
      </w:r>
      <w:r>
        <w:rPr>
          <w:rFonts w:eastAsia="Times New Roman"/>
          <w:lang w:eastAsia="it-IT"/>
        </w:rPr>
        <w:t xml:space="preserve"> </w:t>
      </w:r>
      <w:r w:rsidR="003D4021" w:rsidRPr="004C4CE0">
        <w:rPr>
          <w:rFonts w:eastAsia="Times New Roman"/>
          <w:lang w:eastAsia="it-IT"/>
        </w:rPr>
        <w:t>speciali anche consortili si applicano le disposizioni contenute</w:t>
      </w:r>
      <w:r>
        <w:rPr>
          <w:rFonts w:eastAsia="Times New Roman"/>
          <w:lang w:eastAsia="it-IT"/>
        </w:rPr>
        <w:t xml:space="preserve"> </w:t>
      </w:r>
      <w:r w:rsidR="003D4021" w:rsidRPr="004C4CE0">
        <w:rPr>
          <w:rFonts w:eastAsia="Times New Roman"/>
          <w:lang w:eastAsia="it-IT"/>
        </w:rPr>
        <w:t>nell'articolo 78, comma 2, nell'articolo 79, commi 3 e 4,</w:t>
      </w:r>
      <w:r>
        <w:rPr>
          <w:rFonts w:eastAsia="Times New Roman"/>
          <w:lang w:eastAsia="it-IT"/>
        </w:rPr>
        <w:t xml:space="preserve"> </w:t>
      </w:r>
      <w:r w:rsidR="003D4021" w:rsidRPr="004C4CE0">
        <w:rPr>
          <w:rFonts w:eastAsia="Times New Roman"/>
          <w:lang w:eastAsia="it-IT"/>
        </w:rPr>
        <w:t>nell'articolo 81, nell'articolo 85 e nell'articolo 86.</w:t>
      </w:r>
    </w:p>
    <w:p w:rsidR="0001054E" w:rsidRDefault="0001054E" w:rsidP="00F75045">
      <w:pPr>
        <w:jc w:val="both"/>
        <w:rPr>
          <w:rFonts w:eastAsia="Times New Roman"/>
          <w:lang w:eastAsia="it-IT"/>
        </w:rPr>
      </w:pPr>
    </w:p>
    <w:p w:rsidR="0001054E" w:rsidRDefault="003D4021" w:rsidP="0001054E">
      <w:pPr>
        <w:jc w:val="center"/>
        <w:rPr>
          <w:rFonts w:eastAsia="Times New Roman"/>
          <w:b/>
          <w:lang w:eastAsia="it-IT"/>
        </w:rPr>
      </w:pPr>
      <w:r w:rsidRPr="0001054E">
        <w:rPr>
          <w:rFonts w:eastAsia="Times New Roman"/>
          <w:b/>
          <w:lang w:eastAsia="it-IT"/>
        </w:rPr>
        <w:t>TITOLO IV</w:t>
      </w:r>
    </w:p>
    <w:p w:rsidR="0001054E" w:rsidRDefault="003D4021" w:rsidP="0001054E">
      <w:pPr>
        <w:jc w:val="center"/>
        <w:rPr>
          <w:rFonts w:eastAsia="Times New Roman"/>
          <w:b/>
          <w:lang w:eastAsia="it-IT"/>
        </w:rPr>
      </w:pPr>
      <w:r w:rsidRPr="0001054E">
        <w:rPr>
          <w:rFonts w:eastAsia="Times New Roman"/>
          <w:b/>
          <w:lang w:eastAsia="it-IT"/>
        </w:rPr>
        <w:t>ORGANIZZAZIONE E PERSONALE</w:t>
      </w:r>
    </w:p>
    <w:p w:rsidR="0001054E" w:rsidRDefault="0001054E" w:rsidP="0001054E">
      <w:pPr>
        <w:jc w:val="center"/>
        <w:rPr>
          <w:rFonts w:eastAsia="Times New Roman"/>
          <w:lang w:eastAsia="it-IT"/>
        </w:rPr>
      </w:pPr>
    </w:p>
    <w:p w:rsidR="0001054E" w:rsidRPr="0001054E" w:rsidRDefault="003D4021" w:rsidP="0001054E">
      <w:pPr>
        <w:jc w:val="center"/>
        <w:rPr>
          <w:rFonts w:eastAsia="Times New Roman"/>
          <w:b/>
          <w:lang w:eastAsia="it-IT"/>
        </w:rPr>
      </w:pPr>
      <w:r w:rsidRPr="0001054E">
        <w:rPr>
          <w:rFonts w:eastAsia="Times New Roman"/>
          <w:b/>
          <w:lang w:eastAsia="it-IT"/>
        </w:rPr>
        <w:t>CAPO I</w:t>
      </w:r>
    </w:p>
    <w:p w:rsidR="0001054E" w:rsidRDefault="003D4021" w:rsidP="0001054E">
      <w:pPr>
        <w:jc w:val="center"/>
        <w:rPr>
          <w:rFonts w:eastAsia="Times New Roman"/>
          <w:b/>
          <w:lang w:eastAsia="it-IT"/>
        </w:rPr>
      </w:pPr>
      <w:r w:rsidRPr="0001054E">
        <w:rPr>
          <w:rFonts w:eastAsia="Times New Roman"/>
          <w:b/>
          <w:lang w:eastAsia="it-IT"/>
        </w:rPr>
        <w:t>Uffici e personale</w:t>
      </w:r>
    </w:p>
    <w:p w:rsidR="003D4021" w:rsidRPr="004C4CE0" w:rsidRDefault="003D4021" w:rsidP="0001054E">
      <w:pPr>
        <w:jc w:val="center"/>
        <w:rPr>
          <w:rFonts w:eastAsia="Times New Roman"/>
          <w:lang w:eastAsia="it-IT"/>
        </w:rPr>
      </w:pPr>
    </w:p>
    <w:p w:rsidR="003D4021" w:rsidRPr="0001054E" w:rsidRDefault="003D4021" w:rsidP="00010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1054E">
        <w:rPr>
          <w:rFonts w:eastAsia="Times New Roman"/>
          <w:b/>
          <w:lang w:eastAsia="it-IT"/>
        </w:rPr>
        <w:t>Articolo 88</w:t>
      </w:r>
    </w:p>
    <w:p w:rsidR="003D4021" w:rsidRPr="0001054E" w:rsidRDefault="003D4021" w:rsidP="00010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1054E">
        <w:rPr>
          <w:rFonts w:eastAsia="Times New Roman"/>
          <w:b/>
          <w:lang w:eastAsia="it-IT"/>
        </w:rPr>
        <w:t>Disciplina applicabile agli uffici ed al personale degli enti locali</w:t>
      </w:r>
    </w:p>
    <w:p w:rsidR="003D4021" w:rsidRPr="004C4CE0" w:rsidRDefault="0001054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All'ordinamento degli uffici e del personale degli enti locali,</w:t>
      </w:r>
      <w:r>
        <w:rPr>
          <w:rFonts w:eastAsia="Times New Roman"/>
          <w:lang w:eastAsia="it-IT"/>
        </w:rPr>
        <w:t xml:space="preserve"> </w:t>
      </w:r>
      <w:r w:rsidR="003D4021" w:rsidRPr="004C4CE0">
        <w:rPr>
          <w:rFonts w:eastAsia="Times New Roman"/>
          <w:lang w:eastAsia="it-IT"/>
        </w:rPr>
        <w:t>ivi compresi i dirigenti ed i segretari comunali e provinciali, si</w:t>
      </w:r>
      <w:r>
        <w:rPr>
          <w:rFonts w:eastAsia="Times New Roman"/>
          <w:lang w:eastAsia="it-IT"/>
        </w:rPr>
        <w:t xml:space="preserve"> </w:t>
      </w:r>
      <w:r w:rsidR="003D4021" w:rsidRPr="004C4CE0">
        <w:rPr>
          <w:rFonts w:eastAsia="Times New Roman"/>
          <w:lang w:eastAsia="it-IT"/>
        </w:rPr>
        <w:t xml:space="preserve">applicano le disposizioni del </w:t>
      </w:r>
      <w:hyperlink r:id="rId135" w:tgtFrame="_blank" w:history="1">
        <w:r w:rsidR="003D4021" w:rsidRPr="004C4CE0">
          <w:rPr>
            <w:rFonts w:eastAsia="Times New Roman"/>
            <w:lang w:eastAsia="it-IT"/>
          </w:rPr>
          <w:t>decreto legislativo 3 febbraio 1993, n.</w:t>
        </w:r>
        <w:r>
          <w:rPr>
            <w:rFonts w:eastAsia="Times New Roman"/>
            <w:lang w:eastAsia="it-IT"/>
          </w:rPr>
          <w:t xml:space="preserve"> </w:t>
        </w:r>
        <w:r w:rsidR="003D4021" w:rsidRPr="004C4CE0">
          <w:rPr>
            <w:rFonts w:eastAsia="Times New Roman"/>
            <w:lang w:eastAsia="it-IT"/>
          </w:rPr>
          <w:t>29</w:t>
        </w:r>
      </w:hyperlink>
      <w:r w:rsidR="003D4021" w:rsidRPr="004C4CE0">
        <w:rPr>
          <w:rFonts w:eastAsia="Times New Roman"/>
          <w:lang w:eastAsia="it-IT"/>
        </w:rPr>
        <w:t>, e successive modificazioni ed integrazioni, e le altre</w:t>
      </w:r>
      <w:r>
        <w:rPr>
          <w:rFonts w:eastAsia="Times New Roman"/>
          <w:lang w:eastAsia="it-IT"/>
        </w:rPr>
        <w:t xml:space="preserve"> </w:t>
      </w:r>
      <w:r w:rsidR="003D4021" w:rsidRPr="004C4CE0">
        <w:rPr>
          <w:rFonts w:eastAsia="Times New Roman"/>
          <w:lang w:eastAsia="it-IT"/>
        </w:rPr>
        <w:t>disposizioni di legge in materia di organizzazione e lavoro nelle</w:t>
      </w:r>
      <w:r>
        <w:rPr>
          <w:rFonts w:eastAsia="Times New Roman"/>
          <w:lang w:eastAsia="it-IT"/>
        </w:rPr>
        <w:t xml:space="preserve"> </w:t>
      </w:r>
      <w:r w:rsidR="003D4021" w:rsidRPr="004C4CE0">
        <w:rPr>
          <w:rFonts w:eastAsia="Times New Roman"/>
          <w:lang w:eastAsia="it-IT"/>
        </w:rPr>
        <w:t>pubbliche amministrazioni nonché quelle contenute nel presente testo</w:t>
      </w:r>
      <w:r>
        <w:rPr>
          <w:rFonts w:eastAsia="Times New Roman"/>
          <w:lang w:eastAsia="it-IT"/>
        </w:rPr>
        <w:t xml:space="preserve"> </w:t>
      </w:r>
      <w:r w:rsidR="003D4021" w:rsidRPr="004C4CE0">
        <w:rPr>
          <w:rFonts w:eastAsia="Times New Roman"/>
          <w:lang w:eastAsia="it-IT"/>
        </w:rPr>
        <w:t>unico.</w:t>
      </w:r>
    </w:p>
    <w:p w:rsidR="0001054E" w:rsidRDefault="0001054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01054E" w:rsidRDefault="003D4021" w:rsidP="00010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1054E">
        <w:rPr>
          <w:rFonts w:eastAsia="Times New Roman"/>
          <w:b/>
          <w:lang w:eastAsia="it-IT"/>
        </w:rPr>
        <w:t>Articolo 89</w:t>
      </w:r>
    </w:p>
    <w:p w:rsidR="003D4021" w:rsidRPr="0001054E" w:rsidRDefault="003D4021" w:rsidP="00010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1054E">
        <w:rPr>
          <w:rFonts w:eastAsia="Times New Roman"/>
          <w:b/>
          <w:lang w:eastAsia="it-IT"/>
        </w:rPr>
        <w:t>Fonti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1. Gli enti locali disciplinano, con propri regolamenti, in</w:t>
      </w:r>
      <w:r w:rsidR="0001054E">
        <w:rPr>
          <w:rFonts w:eastAsia="Times New Roman"/>
          <w:lang w:eastAsia="it-IT"/>
        </w:rPr>
        <w:t xml:space="preserve"> </w:t>
      </w:r>
      <w:r w:rsidRPr="004C4CE0">
        <w:rPr>
          <w:rFonts w:eastAsia="Times New Roman"/>
          <w:lang w:eastAsia="it-IT"/>
        </w:rPr>
        <w:t>conformità allo statuto, l'ordinamento generale degli uffici e dei</w:t>
      </w:r>
      <w:r w:rsidR="0001054E">
        <w:rPr>
          <w:rFonts w:eastAsia="Times New Roman"/>
          <w:lang w:eastAsia="it-IT"/>
        </w:rPr>
        <w:t xml:space="preserve"> </w:t>
      </w:r>
      <w:r w:rsidRPr="004C4CE0">
        <w:rPr>
          <w:rFonts w:eastAsia="Times New Roman"/>
          <w:lang w:eastAsia="it-IT"/>
        </w:rPr>
        <w:t>servizi, in base a criteri di autonomia, funzionalità ed</w:t>
      </w:r>
      <w:r w:rsidR="0001054E">
        <w:rPr>
          <w:rFonts w:eastAsia="Times New Roman"/>
          <w:lang w:eastAsia="it-IT"/>
        </w:rPr>
        <w:t xml:space="preserve"> </w:t>
      </w:r>
      <w:r w:rsidRPr="004C4CE0">
        <w:rPr>
          <w:rFonts w:eastAsia="Times New Roman"/>
          <w:lang w:eastAsia="it-IT"/>
        </w:rPr>
        <w:t>economicità di gestione e secondo principi di professionalità e</w:t>
      </w:r>
      <w:r w:rsidR="0001054E">
        <w:rPr>
          <w:rFonts w:eastAsia="Times New Roman"/>
          <w:lang w:eastAsia="it-IT"/>
        </w:rPr>
        <w:t xml:space="preserve"> </w:t>
      </w:r>
      <w:r w:rsidRPr="004C4CE0">
        <w:rPr>
          <w:rFonts w:eastAsia="Times New Roman"/>
          <w:lang w:eastAsia="it-IT"/>
        </w:rPr>
        <w:t>responsabilità.</w:t>
      </w:r>
    </w:p>
    <w:p w:rsidR="003D4021" w:rsidRPr="004C4CE0" w:rsidRDefault="0001054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lastRenderedPageBreak/>
        <w:t xml:space="preserve"> </w:t>
      </w:r>
      <w:r w:rsidR="003D4021" w:rsidRPr="004C4CE0">
        <w:rPr>
          <w:rFonts w:eastAsia="Times New Roman"/>
          <w:lang w:eastAsia="it-IT"/>
        </w:rPr>
        <w:t>2. La potestà regolamentare degli enti locali si esercita, tenendo</w:t>
      </w:r>
      <w:r>
        <w:rPr>
          <w:rFonts w:eastAsia="Times New Roman"/>
          <w:lang w:eastAsia="it-IT"/>
        </w:rPr>
        <w:t xml:space="preserve"> </w:t>
      </w:r>
      <w:r w:rsidR="003D4021" w:rsidRPr="004C4CE0">
        <w:rPr>
          <w:rFonts w:eastAsia="Times New Roman"/>
          <w:lang w:eastAsia="it-IT"/>
        </w:rPr>
        <w:t>conto di quanto demandato alla contrattazione collettiva nazionale,</w:t>
      </w:r>
      <w:r>
        <w:rPr>
          <w:rFonts w:eastAsia="Times New Roman"/>
          <w:lang w:eastAsia="it-IT"/>
        </w:rPr>
        <w:t xml:space="preserve"> </w:t>
      </w:r>
      <w:r w:rsidR="003D4021" w:rsidRPr="004C4CE0">
        <w:rPr>
          <w:rFonts w:eastAsia="Times New Roman"/>
          <w:lang w:eastAsia="it-IT"/>
        </w:rPr>
        <w:t>nelle seguenti materie: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a) responsabilità giuridiche attinenti ai singoli operatori</w:t>
      </w:r>
      <w:r w:rsidR="0001054E">
        <w:rPr>
          <w:rFonts w:eastAsia="Times New Roman"/>
          <w:lang w:eastAsia="it-IT"/>
        </w:rPr>
        <w:t xml:space="preserve"> </w:t>
      </w:r>
      <w:r w:rsidRPr="004C4CE0">
        <w:rPr>
          <w:rFonts w:eastAsia="Times New Roman"/>
          <w:lang w:eastAsia="it-IT"/>
        </w:rPr>
        <w:t xml:space="preserve"> nell'espletamento delle procedure amministrative;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b) organi, uffici, modi di conferimento della titolarità dei medesimi;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c) principi fondamentali di organizzazione degli uffici;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d) procedimenti di selezione per l'accesso al lavoro e di avviamento al lavoro;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e) ruoli, dotazioni organiche e loro consistenza complessiva;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f) garanzia della libertà di insegnamento ed autonomia professionale</w:t>
      </w:r>
      <w:r w:rsidR="0001054E">
        <w:rPr>
          <w:rFonts w:eastAsia="Times New Roman"/>
          <w:lang w:eastAsia="it-IT"/>
        </w:rPr>
        <w:t xml:space="preserve"> </w:t>
      </w:r>
      <w:r w:rsidRPr="004C4CE0">
        <w:rPr>
          <w:rFonts w:eastAsia="Times New Roman"/>
          <w:lang w:eastAsia="it-IT"/>
        </w:rPr>
        <w:t>nello svolgimento dell'attività didattica, scientifica e di</w:t>
      </w:r>
      <w:r w:rsidR="0001054E">
        <w:rPr>
          <w:rFonts w:eastAsia="Times New Roman"/>
          <w:lang w:eastAsia="it-IT"/>
        </w:rPr>
        <w:t xml:space="preserve"> </w:t>
      </w:r>
      <w:r w:rsidRPr="004C4CE0">
        <w:rPr>
          <w:rFonts w:eastAsia="Times New Roman"/>
          <w:lang w:eastAsia="it-IT"/>
        </w:rPr>
        <w:t>ricerca;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g) disciplina della responsabilità e delle incompatibilità tra impiego nelle pubbliche amministrazioni ed altre attività e casi di divieto di cumulo di impieghi e incarichi pubblici.</w:t>
      </w:r>
    </w:p>
    <w:p w:rsidR="003D4021" w:rsidRPr="004C4CE0" w:rsidRDefault="0001054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I regolamenti di cui al comma 1, nella definizione delle procedure</w:t>
      </w:r>
      <w:r>
        <w:rPr>
          <w:rFonts w:eastAsia="Times New Roman"/>
          <w:lang w:eastAsia="it-IT"/>
        </w:rPr>
        <w:t xml:space="preserve"> </w:t>
      </w:r>
      <w:r w:rsidR="003D4021" w:rsidRPr="004C4CE0">
        <w:rPr>
          <w:rFonts w:eastAsia="Times New Roman"/>
          <w:lang w:eastAsia="it-IT"/>
        </w:rPr>
        <w:t>per le assunzioni, fanno riferimento ai principi fissati</w:t>
      </w:r>
      <w:r>
        <w:rPr>
          <w:rFonts w:eastAsia="Times New Roman"/>
          <w:lang w:eastAsia="it-IT"/>
        </w:rPr>
        <w:t xml:space="preserve"> </w:t>
      </w:r>
      <w:r w:rsidR="003D4021" w:rsidRPr="004C4CE0">
        <w:rPr>
          <w:rFonts w:eastAsia="Times New Roman"/>
          <w:lang w:eastAsia="it-IT"/>
        </w:rPr>
        <w:t>dall'</w:t>
      </w:r>
      <w:hyperlink r:id="rId136" w:tgtFrame="_blank" w:history="1">
        <w:r w:rsidR="003D4021" w:rsidRPr="004C4CE0">
          <w:rPr>
            <w:rFonts w:eastAsia="Times New Roman"/>
            <w:lang w:eastAsia="it-IT"/>
          </w:rPr>
          <w:t>articolo 36 del decreto legislativo 3 febbraio 1993, n. 29</w:t>
        </w:r>
      </w:hyperlink>
      <w:r w:rsidR="003D4021" w:rsidRPr="004C4CE0">
        <w:rPr>
          <w:rFonts w:eastAsia="Times New Roman"/>
          <w:lang w:eastAsia="it-IT"/>
        </w:rPr>
        <w:t>, e</w:t>
      </w:r>
      <w:r>
        <w:rPr>
          <w:rFonts w:eastAsia="Times New Roman"/>
          <w:lang w:eastAsia="it-IT"/>
        </w:rPr>
        <w:t xml:space="preserve"> </w:t>
      </w:r>
      <w:r w:rsidR="003D4021" w:rsidRPr="004C4CE0">
        <w:rPr>
          <w:rFonts w:eastAsia="Times New Roman"/>
          <w:lang w:eastAsia="it-IT"/>
        </w:rPr>
        <w:t>successive modificazioni ed integrazioni.</w:t>
      </w:r>
    </w:p>
    <w:p w:rsidR="003D4021" w:rsidRPr="004C4CE0" w:rsidRDefault="0001054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In mancanza di disciplina regolamentare sull'ordinamento degli</w:t>
      </w:r>
      <w:r>
        <w:rPr>
          <w:rFonts w:eastAsia="Times New Roman"/>
          <w:lang w:eastAsia="it-IT"/>
        </w:rPr>
        <w:t xml:space="preserve"> </w:t>
      </w:r>
      <w:r w:rsidR="003D4021" w:rsidRPr="004C4CE0">
        <w:rPr>
          <w:rFonts w:eastAsia="Times New Roman"/>
          <w:lang w:eastAsia="it-IT"/>
        </w:rPr>
        <w:t>uffici e dei servizi o per la parte non disciplinata dalla stessa, si</w:t>
      </w:r>
      <w:r>
        <w:rPr>
          <w:rFonts w:eastAsia="Times New Roman"/>
          <w:lang w:eastAsia="it-IT"/>
        </w:rPr>
        <w:t xml:space="preserve"> </w:t>
      </w:r>
      <w:r w:rsidR="003D4021" w:rsidRPr="004C4CE0">
        <w:rPr>
          <w:rFonts w:eastAsia="Times New Roman"/>
          <w:lang w:eastAsia="it-IT"/>
        </w:rPr>
        <w:t xml:space="preserve">applica la procedura di reclutamento prevista dal </w:t>
      </w:r>
      <w:hyperlink r:id="rId137" w:tgtFrame="_blank" w:history="1">
        <w:r w:rsidR="003D4021" w:rsidRPr="004C4CE0">
          <w:rPr>
            <w:rFonts w:eastAsia="Times New Roman"/>
            <w:lang w:eastAsia="it-IT"/>
          </w:rPr>
          <w:t>decreto del</w:t>
        </w:r>
        <w:r>
          <w:rPr>
            <w:rFonts w:eastAsia="Times New Roman"/>
            <w:lang w:eastAsia="it-IT"/>
          </w:rPr>
          <w:t xml:space="preserve"> </w:t>
        </w:r>
        <w:r w:rsidR="003D4021" w:rsidRPr="004C4CE0">
          <w:rPr>
            <w:rFonts w:eastAsia="Times New Roman"/>
            <w:lang w:eastAsia="it-IT"/>
          </w:rPr>
          <w:t>Presidente della Repubblica 9 maggio 1994, n. 487</w:t>
        </w:r>
      </w:hyperlink>
      <w:r w:rsidR="003D4021" w:rsidRPr="004C4CE0">
        <w:rPr>
          <w:rFonts w:eastAsia="Times New Roman"/>
          <w:lang w:eastAsia="it-IT"/>
        </w:rPr>
        <w:t>.</w:t>
      </w:r>
    </w:p>
    <w:p w:rsidR="003D4021" w:rsidRPr="004C4CE0" w:rsidRDefault="0001054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5. Gli enti locali, nel rispetto dei principi fissati dal presente</w:t>
      </w:r>
      <w:r>
        <w:rPr>
          <w:rFonts w:eastAsia="Times New Roman"/>
          <w:lang w:eastAsia="it-IT"/>
        </w:rPr>
        <w:t xml:space="preserve">  </w:t>
      </w:r>
      <w:r w:rsidR="00FE741B">
        <w:rPr>
          <w:rFonts w:eastAsia="Times New Roman"/>
          <w:lang w:eastAsia="it-IT"/>
        </w:rPr>
        <w:t>t</w:t>
      </w:r>
      <w:r w:rsidR="003D4021" w:rsidRPr="004C4CE0">
        <w:rPr>
          <w:rFonts w:eastAsia="Times New Roman"/>
          <w:lang w:eastAsia="it-IT"/>
        </w:rPr>
        <w:t>esto unico, provvedono alla rideterminazione delle proprie dotazioni</w:t>
      </w:r>
      <w:r>
        <w:rPr>
          <w:rFonts w:eastAsia="Times New Roman"/>
          <w:lang w:eastAsia="it-IT"/>
        </w:rPr>
        <w:t xml:space="preserve"> </w:t>
      </w:r>
      <w:r w:rsidR="003D4021" w:rsidRPr="004C4CE0">
        <w:rPr>
          <w:rFonts w:eastAsia="Times New Roman"/>
          <w:lang w:eastAsia="it-IT"/>
        </w:rPr>
        <w:t>organiche, nonché all'organizzazione e gestione del personale</w:t>
      </w:r>
      <w:r>
        <w:rPr>
          <w:rFonts w:eastAsia="Times New Roman"/>
          <w:lang w:eastAsia="it-IT"/>
        </w:rPr>
        <w:t xml:space="preserve"> </w:t>
      </w:r>
      <w:r w:rsidR="003D4021" w:rsidRPr="004C4CE0">
        <w:rPr>
          <w:rFonts w:eastAsia="Times New Roman"/>
          <w:lang w:eastAsia="it-IT"/>
        </w:rPr>
        <w:t>nell'ambito della propria autonomia</w:t>
      </w:r>
      <w:r w:rsidR="005C50AC">
        <w:rPr>
          <w:rFonts w:eastAsia="Times New Roman"/>
          <w:lang w:eastAsia="it-IT"/>
        </w:rPr>
        <w:t>-</w:t>
      </w:r>
      <w:r w:rsidR="003D4021" w:rsidRPr="004C4CE0">
        <w:rPr>
          <w:rFonts w:eastAsia="Times New Roman"/>
          <w:lang w:eastAsia="it-IT"/>
        </w:rPr>
        <w:t xml:space="preserve"> normativa ed organizzativa con i</w:t>
      </w:r>
      <w:r>
        <w:rPr>
          <w:rFonts w:eastAsia="Times New Roman"/>
          <w:lang w:eastAsia="it-IT"/>
        </w:rPr>
        <w:t xml:space="preserve"> </w:t>
      </w:r>
      <w:r w:rsidR="003D4021" w:rsidRPr="004C4CE0">
        <w:rPr>
          <w:rFonts w:eastAsia="Times New Roman"/>
          <w:lang w:eastAsia="it-IT"/>
        </w:rPr>
        <w:t>soli limiti derivanti dalle proprie capacità di bilancio e dalle</w:t>
      </w:r>
      <w:r>
        <w:rPr>
          <w:rFonts w:eastAsia="Times New Roman"/>
          <w:lang w:eastAsia="it-IT"/>
        </w:rPr>
        <w:t xml:space="preserve"> </w:t>
      </w:r>
      <w:r w:rsidR="003D4021" w:rsidRPr="004C4CE0">
        <w:rPr>
          <w:rFonts w:eastAsia="Times New Roman"/>
          <w:lang w:eastAsia="it-IT"/>
        </w:rPr>
        <w:t>esigenze di esercizio delle funzioni, dei servizi e dei compiti loro</w:t>
      </w:r>
      <w:r>
        <w:rPr>
          <w:rFonts w:eastAsia="Times New Roman"/>
          <w:lang w:eastAsia="it-IT"/>
        </w:rPr>
        <w:t xml:space="preserve"> </w:t>
      </w:r>
      <w:r w:rsidR="003D4021" w:rsidRPr="004C4CE0">
        <w:rPr>
          <w:rFonts w:eastAsia="Times New Roman"/>
          <w:lang w:eastAsia="it-IT"/>
        </w:rPr>
        <w:t>attribuiti. Restano salve le disposizioni dettate dalla normativa</w:t>
      </w:r>
      <w:r>
        <w:rPr>
          <w:rFonts w:eastAsia="Times New Roman"/>
          <w:lang w:eastAsia="it-IT"/>
        </w:rPr>
        <w:t xml:space="preserve"> </w:t>
      </w:r>
      <w:r w:rsidR="003D4021" w:rsidRPr="004C4CE0">
        <w:rPr>
          <w:rFonts w:eastAsia="Times New Roman"/>
          <w:lang w:eastAsia="it-IT"/>
        </w:rPr>
        <w:t>concernente gli enti locali dissestati e strutturalmente deficitari.</w:t>
      </w:r>
    </w:p>
    <w:p w:rsidR="003D4021" w:rsidRPr="004C4CE0" w:rsidRDefault="0001054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6. Nell'ambito delle leggi, nonché dei regolamenti di cui al comma</w:t>
      </w:r>
      <w:r>
        <w:rPr>
          <w:rFonts w:eastAsia="Times New Roman"/>
          <w:lang w:eastAsia="it-IT"/>
        </w:rPr>
        <w:t xml:space="preserve"> </w:t>
      </w:r>
      <w:r w:rsidR="003D4021" w:rsidRPr="004C4CE0">
        <w:rPr>
          <w:rFonts w:eastAsia="Times New Roman"/>
          <w:lang w:eastAsia="it-IT"/>
        </w:rPr>
        <w:t>1, le determinazioni per l'organizzazione degli uffici e le misure</w:t>
      </w:r>
      <w:r>
        <w:rPr>
          <w:rFonts w:eastAsia="Times New Roman"/>
          <w:lang w:eastAsia="it-IT"/>
        </w:rPr>
        <w:t xml:space="preserve"> </w:t>
      </w:r>
      <w:r w:rsidR="003D4021" w:rsidRPr="004C4CE0">
        <w:rPr>
          <w:rFonts w:eastAsia="Times New Roman"/>
          <w:lang w:eastAsia="it-IT"/>
        </w:rPr>
        <w:t>inerenti alla gestione dei rapporti di lavoro sono assunte dai</w:t>
      </w:r>
      <w:r>
        <w:rPr>
          <w:rFonts w:eastAsia="Times New Roman"/>
          <w:lang w:eastAsia="it-IT"/>
        </w:rPr>
        <w:t xml:space="preserve"> </w:t>
      </w:r>
      <w:r w:rsidR="003D4021" w:rsidRPr="004C4CE0">
        <w:rPr>
          <w:rFonts w:eastAsia="Times New Roman"/>
          <w:lang w:eastAsia="it-IT"/>
        </w:rPr>
        <w:t>soggetti preposti alla gestione con la capacità e i poteri del</w:t>
      </w:r>
      <w:r>
        <w:rPr>
          <w:rFonts w:eastAsia="Times New Roman"/>
          <w:lang w:eastAsia="it-IT"/>
        </w:rPr>
        <w:t xml:space="preserve"> </w:t>
      </w:r>
      <w:r w:rsidR="003D4021" w:rsidRPr="004C4CE0">
        <w:rPr>
          <w:rFonts w:eastAsia="Times New Roman"/>
          <w:lang w:eastAsia="it-IT"/>
        </w:rPr>
        <w:t>privato datore di lavoro.</w:t>
      </w:r>
    </w:p>
    <w:p w:rsidR="0001054E" w:rsidRDefault="0001054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01054E" w:rsidRDefault="003D4021" w:rsidP="00010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1054E">
        <w:rPr>
          <w:rFonts w:eastAsia="Times New Roman"/>
          <w:b/>
          <w:lang w:eastAsia="it-IT"/>
        </w:rPr>
        <w:t>Articolo 90</w:t>
      </w:r>
    </w:p>
    <w:p w:rsidR="003D4021" w:rsidRPr="0001054E" w:rsidRDefault="003D4021" w:rsidP="00010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1054E">
        <w:rPr>
          <w:rFonts w:eastAsia="Times New Roman"/>
          <w:b/>
          <w:lang w:eastAsia="it-IT"/>
        </w:rPr>
        <w:t>Uffici di supporto agli organi di direzione politica</w:t>
      </w:r>
    </w:p>
    <w:p w:rsidR="003D4021" w:rsidRPr="004C4CE0" w:rsidRDefault="0001054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Il regolamento sull'ordinamento degli uffici e dei servizi può</w:t>
      </w:r>
      <w:r>
        <w:rPr>
          <w:rFonts w:eastAsia="Times New Roman"/>
          <w:lang w:eastAsia="it-IT"/>
        </w:rPr>
        <w:t xml:space="preserve"> </w:t>
      </w:r>
      <w:r w:rsidR="003D4021" w:rsidRPr="004C4CE0">
        <w:rPr>
          <w:rFonts w:eastAsia="Times New Roman"/>
          <w:lang w:eastAsia="it-IT"/>
        </w:rPr>
        <w:t>prevedere la costituzione di uffici posti alle dirette dipendenze del</w:t>
      </w:r>
      <w:r>
        <w:rPr>
          <w:rFonts w:eastAsia="Times New Roman"/>
          <w:lang w:eastAsia="it-IT"/>
        </w:rPr>
        <w:t xml:space="preserve"> </w:t>
      </w:r>
      <w:r w:rsidR="003D4021" w:rsidRPr="004C4CE0">
        <w:rPr>
          <w:rFonts w:eastAsia="Times New Roman"/>
          <w:lang w:eastAsia="it-IT"/>
        </w:rPr>
        <w:t>sindaco, del presidente della provincia, della giunta o degli</w:t>
      </w:r>
      <w:r>
        <w:rPr>
          <w:rFonts w:eastAsia="Times New Roman"/>
          <w:lang w:eastAsia="it-IT"/>
        </w:rPr>
        <w:t xml:space="preserve"> </w:t>
      </w:r>
      <w:r w:rsidR="003D4021" w:rsidRPr="004C4CE0">
        <w:rPr>
          <w:rFonts w:eastAsia="Times New Roman"/>
          <w:lang w:eastAsia="it-IT"/>
        </w:rPr>
        <w:t>assessori, per l'esercizio delle funzioni di indirizzo e di controllo</w:t>
      </w:r>
      <w:r>
        <w:rPr>
          <w:rFonts w:eastAsia="Times New Roman"/>
          <w:lang w:eastAsia="it-IT"/>
        </w:rPr>
        <w:t xml:space="preserve"> </w:t>
      </w:r>
      <w:r w:rsidR="003D4021" w:rsidRPr="004C4CE0">
        <w:rPr>
          <w:rFonts w:eastAsia="Times New Roman"/>
          <w:lang w:eastAsia="it-IT"/>
        </w:rPr>
        <w:t>loro attribuite dalla legge, costituiti da dipendenti dell'ente,</w:t>
      </w:r>
      <w:r>
        <w:rPr>
          <w:rFonts w:eastAsia="Times New Roman"/>
          <w:lang w:eastAsia="it-IT"/>
        </w:rPr>
        <w:t xml:space="preserve"> </w:t>
      </w:r>
      <w:r w:rsidR="003D4021" w:rsidRPr="004C4CE0">
        <w:rPr>
          <w:rFonts w:eastAsia="Times New Roman"/>
          <w:lang w:eastAsia="it-IT"/>
        </w:rPr>
        <w:t>ovvero, salvo che per gli enti dissestati o strutturalmente</w:t>
      </w:r>
      <w:r>
        <w:rPr>
          <w:rFonts w:eastAsia="Times New Roman"/>
          <w:lang w:eastAsia="it-IT"/>
        </w:rPr>
        <w:t xml:space="preserve"> </w:t>
      </w:r>
      <w:r w:rsidR="003D4021" w:rsidRPr="004C4CE0">
        <w:rPr>
          <w:rFonts w:eastAsia="Times New Roman"/>
          <w:lang w:eastAsia="it-IT"/>
        </w:rPr>
        <w:t>deficitari, da collaboratori assunti con contratto a tempo</w:t>
      </w:r>
      <w:r>
        <w:rPr>
          <w:rFonts w:eastAsia="Times New Roman"/>
          <w:lang w:eastAsia="it-IT"/>
        </w:rPr>
        <w:t xml:space="preserve"> </w:t>
      </w:r>
      <w:r w:rsidR="003D4021" w:rsidRPr="004C4CE0">
        <w:rPr>
          <w:rFonts w:eastAsia="Times New Roman"/>
          <w:lang w:eastAsia="it-IT"/>
        </w:rPr>
        <w:t>determinato, i quali, se dipendenti da una pubblica amministrazione,</w:t>
      </w:r>
      <w:r>
        <w:rPr>
          <w:rFonts w:eastAsia="Times New Roman"/>
          <w:lang w:eastAsia="it-IT"/>
        </w:rPr>
        <w:t xml:space="preserve"> </w:t>
      </w:r>
      <w:r w:rsidR="003D4021" w:rsidRPr="004C4CE0">
        <w:rPr>
          <w:rFonts w:eastAsia="Times New Roman"/>
          <w:lang w:eastAsia="it-IT"/>
        </w:rPr>
        <w:t>sono collocat</w:t>
      </w:r>
      <w:r>
        <w:rPr>
          <w:rFonts w:eastAsia="Times New Roman"/>
          <w:lang w:eastAsia="it-IT"/>
        </w:rPr>
        <w:t>i in aspettativa senza assegni.</w:t>
      </w:r>
    </w:p>
    <w:p w:rsidR="0001054E"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lang w:eastAsia="it-IT"/>
        </w:rPr>
        <w:t xml:space="preserve"> 2. Al personale assunto con contratto di lavoro subordinato a tempo</w:t>
      </w:r>
      <w:r w:rsidR="0001054E">
        <w:rPr>
          <w:rFonts w:eastAsia="Times New Roman"/>
          <w:lang w:eastAsia="it-IT"/>
        </w:rPr>
        <w:t xml:space="preserve"> </w:t>
      </w:r>
      <w:r w:rsidRPr="004C4CE0">
        <w:rPr>
          <w:rFonts w:eastAsia="Times New Roman"/>
          <w:lang w:eastAsia="it-IT"/>
        </w:rPr>
        <w:t>determinato si applica il contratto collettivo nazionale di lavoro</w:t>
      </w:r>
      <w:r w:rsidR="0001054E">
        <w:rPr>
          <w:rFonts w:eastAsia="Times New Roman"/>
          <w:lang w:eastAsia="it-IT"/>
        </w:rPr>
        <w:t xml:space="preserve"> </w:t>
      </w:r>
      <w:r w:rsidRPr="004C4CE0">
        <w:rPr>
          <w:rFonts w:eastAsia="Times New Roman"/>
          <w:lang w:eastAsia="it-IT"/>
        </w:rPr>
        <w:t>del personale degli enti locali.</w:t>
      </w:r>
      <w:r w:rsidR="004C4CE0" w:rsidRPr="004C4CE0">
        <w:rPr>
          <w:rFonts w:eastAsia="Times New Roman"/>
          <w:lang w:eastAsia="it-IT"/>
        </w:rPr>
        <w:t xml:space="preserve"> </w:t>
      </w:r>
      <w:r w:rsidR="0001054E">
        <w:rPr>
          <w:rFonts w:eastAsia="Times New Roman"/>
          <w:lang w:eastAsia="it-IT"/>
        </w:rPr>
        <w:t>(</w:t>
      </w:r>
      <w:r w:rsidRPr="004C4CE0">
        <w:rPr>
          <w:rFonts w:eastAsia="Times New Roman"/>
          <w:bCs/>
          <w:iCs/>
          <w:lang w:eastAsia="it-IT"/>
        </w:rPr>
        <w:t>110</w:t>
      </w:r>
      <w:r w:rsidR="0001054E">
        <w:rPr>
          <w:rFonts w:eastAsia="Times New Roman"/>
          <w:bCs/>
          <w:iCs/>
          <w:lang w:eastAsia="it-IT"/>
        </w:rPr>
        <w:t>)</w:t>
      </w:r>
      <w:r w:rsidR="004C4CE0" w:rsidRPr="004C4CE0">
        <w:rPr>
          <w:rFonts w:eastAsia="Times New Roman"/>
          <w:bCs/>
          <w:iCs/>
          <w:lang w:eastAsia="it-IT"/>
        </w:rPr>
        <w:t xml:space="preserve"> </w:t>
      </w:r>
    </w:p>
    <w:p w:rsidR="003D4021" w:rsidRPr="004C4CE0" w:rsidRDefault="0001054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bCs/>
          <w:iCs/>
          <w:lang w:eastAsia="it-IT"/>
        </w:rPr>
        <w:t xml:space="preserve"> </w:t>
      </w:r>
      <w:r w:rsidR="003D4021" w:rsidRPr="004C4CE0">
        <w:rPr>
          <w:rFonts w:eastAsia="Times New Roman"/>
          <w:lang w:eastAsia="it-IT"/>
        </w:rPr>
        <w:t>3. Con provvedimento motivato della giunta, al personale di cui al</w:t>
      </w:r>
      <w:r>
        <w:rPr>
          <w:rFonts w:eastAsia="Times New Roman"/>
          <w:lang w:eastAsia="it-IT"/>
        </w:rPr>
        <w:t xml:space="preserve"> </w:t>
      </w:r>
      <w:r w:rsidR="003D4021" w:rsidRPr="004C4CE0">
        <w:rPr>
          <w:rFonts w:eastAsia="Times New Roman"/>
          <w:lang w:eastAsia="it-IT"/>
        </w:rPr>
        <w:t>comma 2 il trattamento economico accessorio previsto dai contratti</w:t>
      </w:r>
      <w:r>
        <w:rPr>
          <w:rFonts w:eastAsia="Times New Roman"/>
          <w:lang w:eastAsia="it-IT"/>
        </w:rPr>
        <w:t xml:space="preserve"> </w:t>
      </w:r>
      <w:r w:rsidR="003D4021" w:rsidRPr="004C4CE0">
        <w:rPr>
          <w:rFonts w:eastAsia="Times New Roman"/>
          <w:lang w:eastAsia="it-IT"/>
        </w:rPr>
        <w:t>collettivi può essere sostituito da un unico emolumento comprensivo</w:t>
      </w:r>
      <w:r>
        <w:rPr>
          <w:rFonts w:eastAsia="Times New Roman"/>
          <w:lang w:eastAsia="it-IT"/>
        </w:rPr>
        <w:t xml:space="preserve"> </w:t>
      </w:r>
      <w:r w:rsidR="003D4021" w:rsidRPr="004C4CE0">
        <w:rPr>
          <w:rFonts w:eastAsia="Times New Roman"/>
          <w:lang w:eastAsia="it-IT"/>
        </w:rPr>
        <w:t>dei compensi per il lavoro straordinario, per la produttività</w:t>
      </w:r>
      <w:r>
        <w:rPr>
          <w:rFonts w:eastAsia="Times New Roman"/>
          <w:lang w:eastAsia="it-IT"/>
        </w:rPr>
        <w:t xml:space="preserve"> </w:t>
      </w:r>
      <w:r w:rsidR="003D4021" w:rsidRPr="004C4CE0">
        <w:rPr>
          <w:rFonts w:eastAsia="Times New Roman"/>
          <w:lang w:eastAsia="it-IT"/>
        </w:rPr>
        <w:t>collettiva e per la qualità</w:t>
      </w:r>
      <w:r>
        <w:rPr>
          <w:rFonts w:eastAsia="Times New Roman"/>
          <w:lang w:eastAsia="it-IT"/>
        </w:rPr>
        <w:t xml:space="preserve"> della prestazione individuale.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3-bis. Resta fermo il divieto di effettuazione di attività</w:t>
      </w:r>
      <w:r w:rsidR="0001054E">
        <w:rPr>
          <w:rFonts w:eastAsia="Times New Roman"/>
          <w:lang w:eastAsia="it-IT"/>
        </w:rPr>
        <w:t xml:space="preserve"> </w:t>
      </w:r>
      <w:r w:rsidRPr="004C4CE0">
        <w:rPr>
          <w:rFonts w:eastAsia="Times New Roman"/>
          <w:lang w:eastAsia="it-IT"/>
        </w:rPr>
        <w:t>gestionale anche nel caso in cui nel contratto individuale di lavoro</w:t>
      </w:r>
      <w:r w:rsidR="0001054E">
        <w:rPr>
          <w:rFonts w:eastAsia="Times New Roman"/>
          <w:lang w:eastAsia="it-IT"/>
        </w:rPr>
        <w:t xml:space="preserve"> </w:t>
      </w:r>
      <w:r w:rsidRPr="004C4CE0">
        <w:rPr>
          <w:rFonts w:eastAsia="Times New Roman"/>
          <w:lang w:eastAsia="it-IT"/>
        </w:rPr>
        <w:t>il trattamento economico, prescindendo dal possesso del titolo di</w:t>
      </w:r>
      <w:r w:rsidR="0001054E">
        <w:rPr>
          <w:rFonts w:eastAsia="Times New Roman"/>
          <w:lang w:eastAsia="it-IT"/>
        </w:rPr>
        <w:t xml:space="preserve"> </w:t>
      </w:r>
      <w:r w:rsidRPr="004C4CE0">
        <w:rPr>
          <w:rFonts w:eastAsia="Times New Roman"/>
          <w:lang w:eastAsia="it-IT"/>
        </w:rPr>
        <w:t>studio, é par</w:t>
      </w:r>
      <w:r w:rsidR="0001054E">
        <w:rPr>
          <w:rFonts w:eastAsia="Times New Roman"/>
          <w:lang w:eastAsia="it-IT"/>
        </w:rPr>
        <w:t>ametrato a quello dirigenziale.</w:t>
      </w:r>
    </w:p>
    <w:p w:rsidR="003D4021" w:rsidRPr="0001054E"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01054E">
        <w:rPr>
          <w:rFonts w:eastAsia="Times New Roman"/>
          <w:sz w:val="16"/>
          <w:szCs w:val="16"/>
          <w:lang w:eastAsia="it-IT"/>
        </w:rPr>
        <w:t xml:space="preserve">------------ </w:t>
      </w:r>
    </w:p>
    <w:p w:rsidR="003D4021" w:rsidRPr="0001054E"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01054E">
        <w:rPr>
          <w:rFonts w:eastAsia="Times New Roman"/>
          <w:sz w:val="16"/>
          <w:szCs w:val="16"/>
          <w:lang w:eastAsia="it-IT"/>
        </w:rPr>
        <w:t xml:space="preserve">AGGIORNAMENTO (110) </w:t>
      </w:r>
    </w:p>
    <w:p w:rsidR="003D4021" w:rsidRPr="0001054E"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01054E">
        <w:rPr>
          <w:rFonts w:eastAsia="Times New Roman"/>
          <w:sz w:val="16"/>
          <w:szCs w:val="16"/>
          <w:lang w:eastAsia="it-IT"/>
        </w:rPr>
        <w:t xml:space="preserve"> Il </w:t>
      </w:r>
      <w:hyperlink r:id="rId138" w:tgtFrame="_blank" w:history="1">
        <w:r w:rsidRPr="0001054E">
          <w:rPr>
            <w:rFonts w:eastAsia="Times New Roman"/>
            <w:sz w:val="16"/>
            <w:szCs w:val="16"/>
            <w:lang w:eastAsia="it-IT"/>
          </w:rPr>
          <w:t>D.L. 30 dicembre 2019, n. 162</w:t>
        </w:r>
      </w:hyperlink>
      <w:r w:rsidRPr="0001054E">
        <w:rPr>
          <w:rFonts w:eastAsia="Times New Roman"/>
          <w:sz w:val="16"/>
          <w:szCs w:val="16"/>
          <w:lang w:eastAsia="it-IT"/>
        </w:rPr>
        <w:t>, convertito con modificazioni</w:t>
      </w:r>
      <w:r w:rsidR="0001054E">
        <w:rPr>
          <w:rFonts w:eastAsia="Times New Roman"/>
          <w:sz w:val="16"/>
          <w:szCs w:val="16"/>
          <w:lang w:eastAsia="it-IT"/>
        </w:rPr>
        <w:t xml:space="preserve"> </w:t>
      </w:r>
      <w:r w:rsidRPr="0001054E">
        <w:rPr>
          <w:rFonts w:eastAsia="Times New Roman"/>
          <w:sz w:val="16"/>
          <w:szCs w:val="16"/>
          <w:lang w:eastAsia="it-IT"/>
        </w:rPr>
        <w:t xml:space="preserve">dalla </w:t>
      </w:r>
      <w:hyperlink r:id="rId139" w:tgtFrame="_blank" w:history="1">
        <w:r w:rsidRPr="0001054E">
          <w:rPr>
            <w:rFonts w:eastAsia="Times New Roman"/>
            <w:sz w:val="16"/>
            <w:szCs w:val="16"/>
            <w:lang w:eastAsia="it-IT"/>
          </w:rPr>
          <w:t>L. 28 febbraio 2020, n. 8</w:t>
        </w:r>
      </w:hyperlink>
      <w:r w:rsidRPr="0001054E">
        <w:rPr>
          <w:rFonts w:eastAsia="Times New Roman"/>
          <w:sz w:val="16"/>
          <w:szCs w:val="16"/>
          <w:lang w:eastAsia="it-IT"/>
        </w:rPr>
        <w:t>, ha disposto (con l'art. 18-ter,</w:t>
      </w:r>
      <w:r w:rsidR="0001054E">
        <w:rPr>
          <w:rFonts w:eastAsia="Times New Roman"/>
          <w:sz w:val="16"/>
          <w:szCs w:val="16"/>
          <w:lang w:eastAsia="it-IT"/>
        </w:rPr>
        <w:t xml:space="preserve"> </w:t>
      </w:r>
      <w:r w:rsidRPr="0001054E">
        <w:rPr>
          <w:rFonts w:eastAsia="Times New Roman"/>
          <w:sz w:val="16"/>
          <w:szCs w:val="16"/>
          <w:lang w:eastAsia="it-IT"/>
        </w:rPr>
        <w:t>comma 1) che "Nell'articolo 90, comma 2, del testo unico delle leggi</w:t>
      </w:r>
      <w:r w:rsidR="0001054E">
        <w:rPr>
          <w:rFonts w:eastAsia="Times New Roman"/>
          <w:sz w:val="16"/>
          <w:szCs w:val="16"/>
          <w:lang w:eastAsia="it-IT"/>
        </w:rPr>
        <w:t xml:space="preserve"> </w:t>
      </w:r>
      <w:r w:rsidRPr="0001054E">
        <w:rPr>
          <w:rFonts w:eastAsia="Times New Roman"/>
          <w:sz w:val="16"/>
          <w:szCs w:val="16"/>
          <w:lang w:eastAsia="it-IT"/>
        </w:rPr>
        <w:t xml:space="preserve">sull'ordinamento degli enti locali, di cui al </w:t>
      </w:r>
      <w:hyperlink r:id="rId140" w:tgtFrame="_blank" w:history="1">
        <w:r w:rsidRPr="0001054E">
          <w:rPr>
            <w:rFonts w:eastAsia="Times New Roman"/>
            <w:sz w:val="16"/>
            <w:szCs w:val="16"/>
            <w:lang w:eastAsia="it-IT"/>
          </w:rPr>
          <w:t>decreto legislativo 18</w:t>
        </w:r>
        <w:r w:rsidR="0001054E">
          <w:rPr>
            <w:rFonts w:eastAsia="Times New Roman"/>
            <w:sz w:val="16"/>
            <w:szCs w:val="16"/>
            <w:lang w:eastAsia="it-IT"/>
          </w:rPr>
          <w:t xml:space="preserve"> </w:t>
        </w:r>
        <w:r w:rsidRPr="0001054E">
          <w:rPr>
            <w:rFonts w:eastAsia="Times New Roman"/>
            <w:sz w:val="16"/>
            <w:szCs w:val="16"/>
            <w:lang w:eastAsia="it-IT"/>
          </w:rPr>
          <w:t>agosto 2000, n. 267</w:t>
        </w:r>
      </w:hyperlink>
      <w:r w:rsidRPr="0001054E">
        <w:rPr>
          <w:rFonts w:eastAsia="Times New Roman"/>
          <w:sz w:val="16"/>
          <w:szCs w:val="16"/>
          <w:lang w:eastAsia="it-IT"/>
        </w:rPr>
        <w:t>, le parole: "</w:t>
      </w:r>
      <w:r w:rsidRPr="00A53716">
        <w:rPr>
          <w:rFonts w:eastAsia="Times New Roman"/>
          <w:sz w:val="16"/>
          <w:szCs w:val="16"/>
          <w:u w:val="single"/>
          <w:lang w:eastAsia="it-IT"/>
        </w:rPr>
        <w:t>contratto di lavoro subordinato a</w:t>
      </w:r>
      <w:r w:rsidR="0001054E" w:rsidRPr="00A53716">
        <w:rPr>
          <w:rFonts w:eastAsia="Times New Roman"/>
          <w:sz w:val="16"/>
          <w:szCs w:val="16"/>
          <w:u w:val="single"/>
          <w:lang w:eastAsia="it-IT"/>
        </w:rPr>
        <w:t xml:space="preserve"> </w:t>
      </w:r>
      <w:r w:rsidRPr="00A53716">
        <w:rPr>
          <w:rFonts w:eastAsia="Times New Roman"/>
          <w:sz w:val="16"/>
          <w:szCs w:val="16"/>
          <w:u w:val="single"/>
          <w:lang w:eastAsia="it-IT"/>
        </w:rPr>
        <w:t>tempo determinato</w:t>
      </w:r>
      <w:r w:rsidRPr="0001054E">
        <w:rPr>
          <w:rFonts w:eastAsia="Times New Roman"/>
          <w:sz w:val="16"/>
          <w:szCs w:val="16"/>
          <w:lang w:eastAsia="it-IT"/>
        </w:rPr>
        <w:t>" si interpretano nel senso che il contratto stesso</w:t>
      </w:r>
      <w:r w:rsidR="0001054E">
        <w:rPr>
          <w:rFonts w:eastAsia="Times New Roman"/>
          <w:sz w:val="16"/>
          <w:szCs w:val="16"/>
          <w:lang w:eastAsia="it-IT"/>
        </w:rPr>
        <w:t xml:space="preserve"> </w:t>
      </w:r>
      <w:r w:rsidRPr="0001054E">
        <w:rPr>
          <w:rFonts w:eastAsia="Times New Roman"/>
          <w:sz w:val="16"/>
          <w:szCs w:val="16"/>
          <w:lang w:eastAsia="it-IT"/>
        </w:rPr>
        <w:t>non può avere durata superiore al mandato elettivo del sindaco o del</w:t>
      </w:r>
      <w:r w:rsidR="0001054E">
        <w:rPr>
          <w:rFonts w:eastAsia="Times New Roman"/>
          <w:sz w:val="16"/>
          <w:szCs w:val="16"/>
          <w:lang w:eastAsia="it-IT"/>
        </w:rPr>
        <w:t xml:space="preserve"> </w:t>
      </w:r>
      <w:r w:rsidRPr="0001054E">
        <w:rPr>
          <w:rFonts w:eastAsia="Times New Roman"/>
          <w:sz w:val="16"/>
          <w:szCs w:val="16"/>
          <w:lang w:eastAsia="it-IT"/>
        </w:rPr>
        <w:t>presidente della provincia in carica, anche in deroga alla disciplina</w:t>
      </w:r>
      <w:r w:rsidR="0001054E">
        <w:rPr>
          <w:rFonts w:eastAsia="Times New Roman"/>
          <w:sz w:val="16"/>
          <w:szCs w:val="16"/>
          <w:lang w:eastAsia="it-IT"/>
        </w:rPr>
        <w:t xml:space="preserve"> </w:t>
      </w:r>
      <w:r w:rsidRPr="0001054E">
        <w:rPr>
          <w:rFonts w:eastAsia="Times New Roman"/>
          <w:sz w:val="16"/>
          <w:szCs w:val="16"/>
          <w:lang w:eastAsia="it-IT"/>
        </w:rPr>
        <w:t>di cui all'</w:t>
      </w:r>
      <w:hyperlink r:id="rId141" w:tgtFrame="_blank" w:history="1">
        <w:r w:rsidRPr="0001054E">
          <w:rPr>
            <w:rFonts w:eastAsia="Times New Roman"/>
            <w:sz w:val="16"/>
            <w:szCs w:val="16"/>
            <w:lang w:eastAsia="it-IT"/>
          </w:rPr>
          <w:t>articolo 36 del decreto legislativo 30 marzo 2001, n. 165</w:t>
        </w:r>
      </w:hyperlink>
      <w:r w:rsidRPr="0001054E">
        <w:rPr>
          <w:rFonts w:eastAsia="Times New Roman"/>
          <w:sz w:val="16"/>
          <w:szCs w:val="16"/>
          <w:lang w:eastAsia="it-IT"/>
        </w:rPr>
        <w:t>,</w:t>
      </w:r>
      <w:r w:rsidR="0001054E">
        <w:rPr>
          <w:rFonts w:eastAsia="Times New Roman"/>
          <w:sz w:val="16"/>
          <w:szCs w:val="16"/>
          <w:lang w:eastAsia="it-IT"/>
        </w:rPr>
        <w:t xml:space="preserve"> </w:t>
      </w:r>
      <w:r w:rsidRPr="0001054E">
        <w:rPr>
          <w:rFonts w:eastAsia="Times New Roman"/>
          <w:sz w:val="16"/>
          <w:szCs w:val="16"/>
          <w:lang w:eastAsia="it-IT"/>
        </w:rPr>
        <w:t>e alle disposizioni del contratto collettivo nazionale di lavoro che</w:t>
      </w:r>
      <w:r w:rsidR="0001054E">
        <w:rPr>
          <w:rFonts w:eastAsia="Times New Roman"/>
          <w:sz w:val="16"/>
          <w:szCs w:val="16"/>
          <w:lang w:eastAsia="it-IT"/>
        </w:rPr>
        <w:t xml:space="preserve"> </w:t>
      </w:r>
      <w:r w:rsidRPr="0001054E">
        <w:rPr>
          <w:rFonts w:eastAsia="Times New Roman"/>
          <w:sz w:val="16"/>
          <w:szCs w:val="16"/>
          <w:lang w:eastAsia="it-IT"/>
        </w:rPr>
        <w:t>prevedano specifiche limitazioni temporali alla durata dei contratti</w:t>
      </w:r>
      <w:r w:rsidR="0001054E">
        <w:rPr>
          <w:rFonts w:eastAsia="Times New Roman"/>
          <w:sz w:val="16"/>
          <w:szCs w:val="16"/>
          <w:lang w:eastAsia="it-IT"/>
        </w:rPr>
        <w:t xml:space="preserve"> a tempo determinato".</w:t>
      </w:r>
    </w:p>
    <w:p w:rsidR="0001054E" w:rsidRDefault="0001054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01054E" w:rsidRDefault="003D4021" w:rsidP="00010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1054E">
        <w:rPr>
          <w:rFonts w:eastAsia="Times New Roman"/>
          <w:b/>
          <w:lang w:eastAsia="it-IT"/>
        </w:rPr>
        <w:t>Articolo 91</w:t>
      </w:r>
    </w:p>
    <w:p w:rsidR="003D4021" w:rsidRPr="0001054E" w:rsidRDefault="003D4021" w:rsidP="00010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1054E">
        <w:rPr>
          <w:rFonts w:eastAsia="Times New Roman"/>
          <w:b/>
          <w:lang w:eastAsia="it-IT"/>
        </w:rPr>
        <w:t>Assunzioni</w:t>
      </w:r>
    </w:p>
    <w:p w:rsidR="003D4021" w:rsidRPr="004C4CE0" w:rsidRDefault="0001054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Gli enti locali adeguano i propri ordinamenti ai principi di</w:t>
      </w:r>
      <w:r>
        <w:rPr>
          <w:rFonts w:eastAsia="Times New Roman"/>
          <w:lang w:eastAsia="it-IT"/>
        </w:rPr>
        <w:t xml:space="preserve"> </w:t>
      </w:r>
      <w:r w:rsidR="003D4021" w:rsidRPr="004C4CE0">
        <w:rPr>
          <w:rFonts w:eastAsia="Times New Roman"/>
          <w:lang w:eastAsia="it-IT"/>
        </w:rPr>
        <w:t>funzionalità e di ottimizzazione delle risorse per il migliore</w:t>
      </w:r>
      <w:r>
        <w:rPr>
          <w:rFonts w:eastAsia="Times New Roman"/>
          <w:lang w:eastAsia="it-IT"/>
        </w:rPr>
        <w:t xml:space="preserve"> </w:t>
      </w:r>
      <w:r w:rsidR="003D4021" w:rsidRPr="004C4CE0">
        <w:rPr>
          <w:rFonts w:eastAsia="Times New Roman"/>
          <w:lang w:eastAsia="it-IT"/>
        </w:rPr>
        <w:t>funzionamento dei servizi compatibilmente con le disponibilità</w:t>
      </w:r>
      <w:r>
        <w:rPr>
          <w:rFonts w:eastAsia="Times New Roman"/>
          <w:lang w:eastAsia="it-IT"/>
        </w:rPr>
        <w:t xml:space="preserve"> </w:t>
      </w:r>
      <w:r w:rsidR="003D4021" w:rsidRPr="004C4CE0">
        <w:rPr>
          <w:rFonts w:eastAsia="Times New Roman"/>
          <w:lang w:eastAsia="it-IT"/>
        </w:rPr>
        <w:t>finanziarie e di bilancio. Gli organi di vertice delle</w:t>
      </w:r>
      <w:r>
        <w:rPr>
          <w:rFonts w:eastAsia="Times New Roman"/>
          <w:lang w:eastAsia="it-IT"/>
        </w:rPr>
        <w:t xml:space="preserve"> </w:t>
      </w:r>
      <w:r w:rsidR="003D4021" w:rsidRPr="004C4CE0">
        <w:rPr>
          <w:rFonts w:eastAsia="Times New Roman"/>
          <w:lang w:eastAsia="it-IT"/>
        </w:rPr>
        <w:t>amministrazioni locali sono tenuti alla programmazione triennale del</w:t>
      </w:r>
      <w:r>
        <w:rPr>
          <w:rFonts w:eastAsia="Times New Roman"/>
          <w:lang w:eastAsia="it-IT"/>
        </w:rPr>
        <w:t xml:space="preserve"> </w:t>
      </w:r>
      <w:r w:rsidR="003D4021" w:rsidRPr="004C4CE0">
        <w:rPr>
          <w:rFonts w:eastAsia="Times New Roman"/>
          <w:lang w:eastAsia="it-IT"/>
        </w:rPr>
        <w:t xml:space="preserve">fabbisogno di personale, comprensivo delle unità di cui alla </w:t>
      </w:r>
      <w:hyperlink r:id="rId142" w:tgtFrame="_blank" w:history="1">
        <w:r w:rsidR="003D4021" w:rsidRPr="004C4CE0">
          <w:rPr>
            <w:rFonts w:eastAsia="Times New Roman"/>
            <w:lang w:eastAsia="it-IT"/>
          </w:rPr>
          <w:t>legge</w:t>
        </w:r>
        <w:r>
          <w:rPr>
            <w:rFonts w:eastAsia="Times New Roman"/>
            <w:lang w:eastAsia="it-IT"/>
          </w:rPr>
          <w:t xml:space="preserve"> </w:t>
        </w:r>
        <w:r w:rsidR="003D4021" w:rsidRPr="004C4CE0">
          <w:rPr>
            <w:rFonts w:eastAsia="Times New Roman"/>
            <w:lang w:eastAsia="it-IT"/>
          </w:rPr>
          <w:t>12 marzo 1999, n. 68</w:t>
        </w:r>
      </w:hyperlink>
      <w:r w:rsidR="003D4021" w:rsidRPr="004C4CE0">
        <w:rPr>
          <w:rFonts w:eastAsia="Times New Roman"/>
          <w:lang w:eastAsia="it-IT"/>
        </w:rPr>
        <w:t>, finalizzata alla riduzione programmata delle</w:t>
      </w:r>
      <w:r>
        <w:rPr>
          <w:rFonts w:eastAsia="Times New Roman"/>
          <w:lang w:eastAsia="it-IT"/>
        </w:rPr>
        <w:t xml:space="preserve"> </w:t>
      </w:r>
      <w:r w:rsidR="003D4021" w:rsidRPr="004C4CE0">
        <w:rPr>
          <w:rFonts w:eastAsia="Times New Roman"/>
          <w:lang w:eastAsia="it-IT"/>
        </w:rPr>
        <w:t>spese del personale.</w:t>
      </w:r>
    </w:p>
    <w:p w:rsidR="003D4021" w:rsidRPr="004C4CE0" w:rsidRDefault="0001054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Gli enti locali ai quali non si applicano discipline</w:t>
      </w:r>
      <w:r>
        <w:rPr>
          <w:rFonts w:eastAsia="Times New Roman"/>
          <w:lang w:eastAsia="it-IT"/>
        </w:rPr>
        <w:t xml:space="preserve"> </w:t>
      </w:r>
      <w:r w:rsidR="003D4021" w:rsidRPr="004C4CE0">
        <w:rPr>
          <w:rFonts w:eastAsia="Times New Roman"/>
          <w:lang w:eastAsia="it-IT"/>
        </w:rPr>
        <w:t>autorizzatorie delle assunzioni, programmano le proprie politiche di</w:t>
      </w:r>
      <w:r>
        <w:rPr>
          <w:rFonts w:eastAsia="Times New Roman"/>
          <w:lang w:eastAsia="it-IT"/>
        </w:rPr>
        <w:t xml:space="preserve"> </w:t>
      </w:r>
      <w:r w:rsidR="003D4021" w:rsidRPr="004C4CE0">
        <w:rPr>
          <w:rFonts w:eastAsia="Times New Roman"/>
          <w:lang w:eastAsia="it-IT"/>
        </w:rPr>
        <w:t>assunzioni adeguandosi ai principi di riduzione complessiva della</w:t>
      </w:r>
      <w:r>
        <w:rPr>
          <w:rFonts w:eastAsia="Times New Roman"/>
          <w:lang w:eastAsia="it-IT"/>
        </w:rPr>
        <w:t xml:space="preserve"> </w:t>
      </w:r>
      <w:r w:rsidR="003D4021" w:rsidRPr="004C4CE0">
        <w:rPr>
          <w:rFonts w:eastAsia="Times New Roman"/>
          <w:lang w:eastAsia="it-IT"/>
        </w:rPr>
        <w:t>spesa di personale, in particolare per nuove assunzioni, di cui ai</w:t>
      </w:r>
      <w:r>
        <w:rPr>
          <w:rFonts w:eastAsia="Times New Roman"/>
          <w:lang w:eastAsia="it-IT"/>
        </w:rPr>
        <w:t xml:space="preserve"> </w:t>
      </w:r>
      <w:hyperlink r:id="rId143" w:tgtFrame="_blank" w:history="1">
        <w:r w:rsidR="003D4021" w:rsidRPr="004C4CE0">
          <w:rPr>
            <w:rFonts w:eastAsia="Times New Roman"/>
            <w:lang w:eastAsia="it-IT"/>
          </w:rPr>
          <w:t>commi 2-bis</w:t>
        </w:r>
      </w:hyperlink>
      <w:r w:rsidR="003D4021" w:rsidRPr="004C4CE0">
        <w:rPr>
          <w:rFonts w:eastAsia="Times New Roman"/>
          <w:lang w:eastAsia="it-IT"/>
        </w:rPr>
        <w:t xml:space="preserve">, </w:t>
      </w:r>
      <w:hyperlink r:id="rId144" w:tgtFrame="_blank" w:history="1">
        <w:r w:rsidR="003D4021" w:rsidRPr="004C4CE0">
          <w:rPr>
            <w:rFonts w:eastAsia="Times New Roman"/>
            <w:lang w:eastAsia="it-IT"/>
          </w:rPr>
          <w:t>3</w:t>
        </w:r>
      </w:hyperlink>
      <w:r w:rsidR="003D4021" w:rsidRPr="004C4CE0">
        <w:rPr>
          <w:rFonts w:eastAsia="Times New Roman"/>
          <w:lang w:eastAsia="it-IT"/>
        </w:rPr>
        <w:t xml:space="preserve">, </w:t>
      </w:r>
      <w:hyperlink r:id="rId145" w:tgtFrame="_blank" w:history="1">
        <w:r w:rsidR="003D4021" w:rsidRPr="004C4CE0">
          <w:rPr>
            <w:rFonts w:eastAsia="Times New Roman"/>
            <w:lang w:eastAsia="it-IT"/>
          </w:rPr>
          <w:t>3-bis</w:t>
        </w:r>
      </w:hyperlink>
      <w:r w:rsidR="003D4021" w:rsidRPr="004C4CE0">
        <w:rPr>
          <w:rFonts w:eastAsia="Times New Roman"/>
          <w:lang w:eastAsia="it-IT"/>
        </w:rPr>
        <w:t xml:space="preserve"> e </w:t>
      </w:r>
      <w:hyperlink r:id="rId146" w:tgtFrame="_blank" w:history="1">
        <w:r w:rsidR="003D4021" w:rsidRPr="004C4CE0">
          <w:rPr>
            <w:rFonts w:eastAsia="Times New Roman"/>
            <w:lang w:eastAsia="it-IT"/>
          </w:rPr>
          <w:t>3-ter dell'articolo 39 del decreto</w:t>
        </w:r>
        <w:r>
          <w:rPr>
            <w:rFonts w:eastAsia="Times New Roman"/>
            <w:lang w:eastAsia="it-IT"/>
          </w:rPr>
          <w:t xml:space="preserve"> </w:t>
        </w:r>
        <w:r w:rsidR="003D4021" w:rsidRPr="004C4CE0">
          <w:rPr>
            <w:rFonts w:eastAsia="Times New Roman"/>
            <w:lang w:eastAsia="it-IT"/>
          </w:rPr>
          <w:t>legislativo 27 dicembre 1997, n. 449</w:t>
        </w:r>
      </w:hyperlink>
      <w:r w:rsidR="003D4021" w:rsidRPr="004C4CE0">
        <w:rPr>
          <w:rFonts w:eastAsia="Times New Roman"/>
          <w:lang w:eastAsia="it-IT"/>
        </w:rPr>
        <w:t>, per quanto applicabili,</w:t>
      </w:r>
      <w:r>
        <w:rPr>
          <w:rFonts w:eastAsia="Times New Roman"/>
          <w:lang w:eastAsia="it-IT"/>
        </w:rPr>
        <w:t xml:space="preserve"> </w:t>
      </w:r>
      <w:r w:rsidR="003D4021" w:rsidRPr="004C4CE0">
        <w:rPr>
          <w:rFonts w:eastAsia="Times New Roman"/>
          <w:lang w:eastAsia="it-IT"/>
        </w:rPr>
        <w:t>realizzabili anche mediante l'incremento della quota di personale ad</w:t>
      </w:r>
      <w:r>
        <w:rPr>
          <w:rFonts w:eastAsia="Times New Roman"/>
          <w:lang w:eastAsia="it-IT"/>
        </w:rPr>
        <w:t xml:space="preserve"> </w:t>
      </w:r>
      <w:r w:rsidR="003D4021" w:rsidRPr="004C4CE0">
        <w:rPr>
          <w:rFonts w:eastAsia="Times New Roman"/>
          <w:lang w:eastAsia="it-IT"/>
        </w:rPr>
        <w:t>orario ridotto o con altre tipologie contrattuali flessibili nel</w:t>
      </w:r>
      <w:r>
        <w:rPr>
          <w:rFonts w:eastAsia="Times New Roman"/>
          <w:lang w:eastAsia="it-IT"/>
        </w:rPr>
        <w:t xml:space="preserve"> </w:t>
      </w:r>
      <w:r w:rsidR="003D4021" w:rsidRPr="004C4CE0">
        <w:rPr>
          <w:rFonts w:eastAsia="Times New Roman"/>
          <w:lang w:eastAsia="it-IT"/>
        </w:rPr>
        <w:t>quadro delle assunzioni compatibili con gli obiettivi della</w:t>
      </w:r>
      <w:r>
        <w:rPr>
          <w:rFonts w:eastAsia="Times New Roman"/>
          <w:lang w:eastAsia="it-IT"/>
        </w:rPr>
        <w:t xml:space="preserve"> </w:t>
      </w:r>
      <w:r w:rsidR="003D4021" w:rsidRPr="004C4CE0">
        <w:rPr>
          <w:rFonts w:eastAsia="Times New Roman"/>
          <w:lang w:eastAsia="it-IT"/>
        </w:rPr>
        <w:t>programmazione e giustificate dai processi di riordino o di</w:t>
      </w:r>
      <w:r>
        <w:rPr>
          <w:rFonts w:eastAsia="Times New Roman"/>
          <w:lang w:eastAsia="it-IT"/>
        </w:rPr>
        <w:t xml:space="preserve">  </w:t>
      </w:r>
      <w:r w:rsidR="003D4021" w:rsidRPr="004C4CE0">
        <w:rPr>
          <w:rFonts w:eastAsia="Times New Roman"/>
          <w:lang w:eastAsia="it-IT"/>
        </w:rPr>
        <w:t>trasferimento di funzioni e competenze.</w:t>
      </w:r>
    </w:p>
    <w:p w:rsidR="003D4021" w:rsidRPr="004C4CE0" w:rsidRDefault="0001054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lastRenderedPageBreak/>
        <w:t xml:space="preserve"> </w:t>
      </w:r>
      <w:r w:rsidR="003D4021" w:rsidRPr="004C4CE0">
        <w:rPr>
          <w:rFonts w:eastAsia="Times New Roman"/>
          <w:lang w:eastAsia="it-IT"/>
        </w:rPr>
        <w:t>3. Gli enti locali che non versino nelle situazioni strutturalmente</w:t>
      </w:r>
      <w:r>
        <w:rPr>
          <w:rFonts w:eastAsia="Times New Roman"/>
          <w:lang w:eastAsia="it-IT"/>
        </w:rPr>
        <w:t xml:space="preserve"> </w:t>
      </w:r>
      <w:r w:rsidR="003D4021" w:rsidRPr="004C4CE0">
        <w:rPr>
          <w:rFonts w:eastAsia="Times New Roman"/>
          <w:lang w:eastAsia="it-IT"/>
        </w:rPr>
        <w:t>deficitarie possono prevedere concorsi interamente riservati al</w:t>
      </w:r>
      <w:r>
        <w:rPr>
          <w:rFonts w:eastAsia="Times New Roman"/>
          <w:lang w:eastAsia="it-IT"/>
        </w:rPr>
        <w:t xml:space="preserve"> </w:t>
      </w:r>
      <w:r w:rsidR="003D4021" w:rsidRPr="004C4CE0">
        <w:rPr>
          <w:rFonts w:eastAsia="Times New Roman"/>
          <w:lang w:eastAsia="it-IT"/>
        </w:rPr>
        <w:t>personale dipendente, solo in relazione a particolari profili o</w:t>
      </w:r>
      <w:r>
        <w:rPr>
          <w:rFonts w:eastAsia="Times New Roman"/>
          <w:lang w:eastAsia="it-IT"/>
        </w:rPr>
        <w:t xml:space="preserve"> </w:t>
      </w:r>
      <w:r w:rsidR="003D4021" w:rsidRPr="004C4CE0">
        <w:rPr>
          <w:rFonts w:eastAsia="Times New Roman"/>
          <w:lang w:eastAsia="it-IT"/>
        </w:rPr>
        <w:t>figure professionali caratterizzati da una professionalità acquisita</w:t>
      </w:r>
      <w:r>
        <w:rPr>
          <w:rFonts w:eastAsia="Times New Roman"/>
          <w:lang w:eastAsia="it-IT"/>
        </w:rPr>
        <w:t xml:space="preserve"> </w:t>
      </w:r>
      <w:r w:rsidR="003D4021" w:rsidRPr="004C4CE0">
        <w:rPr>
          <w:rFonts w:eastAsia="Times New Roman"/>
          <w:lang w:eastAsia="it-IT"/>
        </w:rPr>
        <w:t>esclusivamente all'interno dell'ente.</w:t>
      </w:r>
    </w:p>
    <w:p w:rsidR="003D4021" w:rsidRPr="004C4CE0" w:rsidRDefault="0001054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Per gli enti locali le graduatorie concorsuali rimangono efficaci</w:t>
      </w:r>
      <w:r>
        <w:rPr>
          <w:rFonts w:eastAsia="Times New Roman"/>
          <w:lang w:eastAsia="it-IT"/>
        </w:rPr>
        <w:t xml:space="preserve"> </w:t>
      </w:r>
      <w:r w:rsidR="003D4021" w:rsidRPr="004C4CE0">
        <w:rPr>
          <w:rFonts w:eastAsia="Times New Roman"/>
          <w:lang w:eastAsia="it-IT"/>
        </w:rPr>
        <w:t>per un termine di tre anni dalla data di pubblicazione per</w:t>
      </w:r>
      <w:r>
        <w:rPr>
          <w:rFonts w:eastAsia="Times New Roman"/>
          <w:lang w:eastAsia="it-IT"/>
        </w:rPr>
        <w:t xml:space="preserve"> </w:t>
      </w:r>
      <w:r w:rsidR="003D4021" w:rsidRPr="004C4CE0">
        <w:rPr>
          <w:rFonts w:eastAsia="Times New Roman"/>
          <w:lang w:eastAsia="it-IT"/>
        </w:rPr>
        <w:t>l'eventuale copertura dei posti che si venissero a rendere</w:t>
      </w:r>
      <w:r>
        <w:rPr>
          <w:rFonts w:eastAsia="Times New Roman"/>
          <w:lang w:eastAsia="it-IT"/>
        </w:rPr>
        <w:t xml:space="preserve"> </w:t>
      </w:r>
      <w:r w:rsidR="003D4021" w:rsidRPr="004C4CE0">
        <w:rPr>
          <w:rFonts w:eastAsia="Times New Roman"/>
          <w:lang w:eastAsia="it-IT"/>
        </w:rPr>
        <w:t>successivamente vacanti e disponibili, fatta eccezione per i posti</w:t>
      </w:r>
      <w:r>
        <w:rPr>
          <w:rFonts w:eastAsia="Times New Roman"/>
          <w:lang w:eastAsia="it-IT"/>
        </w:rPr>
        <w:t xml:space="preserve"> </w:t>
      </w:r>
      <w:r w:rsidR="003D4021" w:rsidRPr="004C4CE0">
        <w:rPr>
          <w:rFonts w:eastAsia="Times New Roman"/>
          <w:lang w:eastAsia="it-IT"/>
        </w:rPr>
        <w:t>istituiti o trasformati successivamente all'indizione del concorso</w:t>
      </w:r>
      <w:r>
        <w:rPr>
          <w:rFonts w:eastAsia="Times New Roman"/>
          <w:lang w:eastAsia="it-IT"/>
        </w:rPr>
        <w:t xml:space="preserve"> </w:t>
      </w:r>
      <w:r w:rsidR="003D4021" w:rsidRPr="004C4CE0">
        <w:rPr>
          <w:rFonts w:eastAsia="Times New Roman"/>
          <w:lang w:eastAsia="it-IT"/>
        </w:rPr>
        <w:t>medesimo.</w:t>
      </w:r>
    </w:p>
    <w:p w:rsidR="0001054E" w:rsidRDefault="0001054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01054E" w:rsidRDefault="003D4021" w:rsidP="00010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1054E">
        <w:rPr>
          <w:rFonts w:eastAsia="Times New Roman"/>
          <w:b/>
          <w:lang w:eastAsia="it-IT"/>
        </w:rPr>
        <w:t>Articolo 92</w:t>
      </w:r>
    </w:p>
    <w:p w:rsidR="003D4021" w:rsidRPr="0001054E" w:rsidRDefault="003D4021" w:rsidP="00010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1054E">
        <w:rPr>
          <w:rFonts w:eastAsia="Times New Roman"/>
          <w:b/>
          <w:lang w:eastAsia="it-IT"/>
        </w:rPr>
        <w:t>Rapporti di lavoro a tempo determinato e a tempo parziale</w:t>
      </w:r>
    </w:p>
    <w:p w:rsidR="003D4021" w:rsidRPr="004C4CE0" w:rsidRDefault="0001054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Gli enti locali possono costituire rapporti di lavoro a tempo</w:t>
      </w:r>
      <w:r>
        <w:rPr>
          <w:rFonts w:eastAsia="Times New Roman"/>
          <w:lang w:eastAsia="it-IT"/>
        </w:rPr>
        <w:t xml:space="preserve"> </w:t>
      </w:r>
      <w:r w:rsidR="003D4021" w:rsidRPr="004C4CE0">
        <w:rPr>
          <w:rFonts w:eastAsia="Times New Roman"/>
          <w:lang w:eastAsia="it-IT"/>
        </w:rPr>
        <w:t>parziale e a tempo determinato, pieno o parziale, nel rispetto della</w:t>
      </w:r>
      <w:r>
        <w:rPr>
          <w:rFonts w:eastAsia="Times New Roman"/>
          <w:lang w:eastAsia="it-IT"/>
        </w:rPr>
        <w:t xml:space="preserve"> </w:t>
      </w:r>
      <w:r w:rsidR="003D4021" w:rsidRPr="004C4CE0">
        <w:rPr>
          <w:rFonts w:eastAsia="Times New Roman"/>
          <w:lang w:eastAsia="it-IT"/>
        </w:rPr>
        <w:t>disciplina vigente in materia. I dipendenti degli enti locali a tempo</w:t>
      </w:r>
      <w:r>
        <w:rPr>
          <w:rFonts w:eastAsia="Times New Roman"/>
          <w:lang w:eastAsia="it-IT"/>
        </w:rPr>
        <w:t xml:space="preserve"> </w:t>
      </w:r>
      <w:r w:rsidR="003D4021" w:rsidRPr="004C4CE0">
        <w:rPr>
          <w:rFonts w:eastAsia="Times New Roman"/>
          <w:lang w:eastAsia="it-IT"/>
        </w:rPr>
        <w:t>parziale, purché autorizzati dall'amministrazione di appartenenza,</w:t>
      </w:r>
      <w:r>
        <w:rPr>
          <w:rFonts w:eastAsia="Times New Roman"/>
          <w:lang w:eastAsia="it-IT"/>
        </w:rPr>
        <w:t xml:space="preserve"> </w:t>
      </w:r>
      <w:r w:rsidR="003D4021" w:rsidRPr="004C4CE0">
        <w:rPr>
          <w:rFonts w:eastAsia="Times New Roman"/>
          <w:lang w:eastAsia="it-IT"/>
        </w:rPr>
        <w:t>possono prestare attività lavorativa presso altri enti.</w:t>
      </w:r>
    </w:p>
    <w:p w:rsidR="003D4021" w:rsidRPr="004C4CE0" w:rsidRDefault="0001054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Nei comuni interessati da mutamenti demografici stagionali in</w:t>
      </w:r>
      <w:r>
        <w:rPr>
          <w:rFonts w:eastAsia="Times New Roman"/>
          <w:lang w:eastAsia="it-IT"/>
        </w:rPr>
        <w:t xml:space="preserve"> </w:t>
      </w:r>
      <w:r w:rsidR="003D4021" w:rsidRPr="004C4CE0">
        <w:rPr>
          <w:rFonts w:eastAsia="Times New Roman"/>
          <w:lang w:eastAsia="it-IT"/>
        </w:rPr>
        <w:t>relazione a flussi turistici o a particolari manifestazioni anche a</w:t>
      </w:r>
      <w:r>
        <w:rPr>
          <w:rFonts w:eastAsia="Times New Roman"/>
          <w:lang w:eastAsia="it-IT"/>
        </w:rPr>
        <w:t xml:space="preserve"> </w:t>
      </w:r>
      <w:r w:rsidR="003D4021" w:rsidRPr="004C4CE0">
        <w:rPr>
          <w:rFonts w:eastAsia="Times New Roman"/>
          <w:lang w:eastAsia="it-IT"/>
        </w:rPr>
        <w:t>carattere periodico, al fine di assicurare il mantenimento di</w:t>
      </w:r>
      <w:r>
        <w:rPr>
          <w:rFonts w:eastAsia="Times New Roman"/>
          <w:lang w:eastAsia="it-IT"/>
        </w:rPr>
        <w:t xml:space="preserve"> </w:t>
      </w:r>
      <w:r w:rsidR="003D4021" w:rsidRPr="004C4CE0">
        <w:rPr>
          <w:rFonts w:eastAsia="Times New Roman"/>
          <w:lang w:eastAsia="it-IT"/>
        </w:rPr>
        <w:t>adeguati livelli quantitativi e qualitativi dei servizi pubblici, il</w:t>
      </w:r>
      <w:r>
        <w:rPr>
          <w:rFonts w:eastAsia="Times New Roman"/>
          <w:lang w:eastAsia="it-IT"/>
        </w:rPr>
        <w:t xml:space="preserve"> </w:t>
      </w:r>
      <w:r w:rsidR="003D4021" w:rsidRPr="004C4CE0">
        <w:rPr>
          <w:rFonts w:eastAsia="Times New Roman"/>
          <w:lang w:eastAsia="it-IT"/>
        </w:rPr>
        <w:t>regolamento può prevedere particolari modalità di selezione per</w:t>
      </w:r>
      <w:r>
        <w:rPr>
          <w:rFonts w:eastAsia="Times New Roman"/>
          <w:lang w:eastAsia="it-IT"/>
        </w:rPr>
        <w:t xml:space="preserve"> </w:t>
      </w:r>
      <w:r w:rsidR="003D4021" w:rsidRPr="004C4CE0">
        <w:rPr>
          <w:rFonts w:eastAsia="Times New Roman"/>
          <w:lang w:eastAsia="it-IT"/>
        </w:rPr>
        <w:t>l'assunzione del personale a tempo determinato per esigenze</w:t>
      </w:r>
      <w:r>
        <w:rPr>
          <w:rFonts w:eastAsia="Times New Roman"/>
          <w:lang w:eastAsia="it-IT"/>
        </w:rPr>
        <w:t xml:space="preserve"> </w:t>
      </w:r>
      <w:r w:rsidR="003D4021" w:rsidRPr="004C4CE0">
        <w:rPr>
          <w:rFonts w:eastAsia="Times New Roman"/>
          <w:lang w:eastAsia="it-IT"/>
        </w:rPr>
        <w:t>temporanee o stagionali, secondo criteri di rapidità e trasparenza</w:t>
      </w:r>
      <w:r>
        <w:rPr>
          <w:rFonts w:eastAsia="Times New Roman"/>
          <w:lang w:eastAsia="it-IT"/>
        </w:rPr>
        <w:t xml:space="preserve"> </w:t>
      </w:r>
      <w:r w:rsidR="003D4021" w:rsidRPr="004C4CE0">
        <w:rPr>
          <w:rFonts w:eastAsia="Times New Roman"/>
          <w:lang w:eastAsia="it-IT"/>
        </w:rPr>
        <w:t>ed escludendo ogni forma di discriminazione. Si applicano, in ogni</w:t>
      </w:r>
      <w:r>
        <w:rPr>
          <w:rFonts w:eastAsia="Times New Roman"/>
          <w:lang w:eastAsia="it-IT"/>
        </w:rPr>
        <w:t xml:space="preserve"> </w:t>
      </w:r>
      <w:r w:rsidR="003D4021" w:rsidRPr="004C4CE0">
        <w:rPr>
          <w:rFonts w:eastAsia="Times New Roman"/>
          <w:lang w:eastAsia="it-IT"/>
        </w:rPr>
        <w:t xml:space="preserve">caso, le disposizioni dei </w:t>
      </w:r>
      <w:hyperlink r:id="rId147" w:tgtFrame="_blank" w:history="1">
        <w:r w:rsidR="003D4021" w:rsidRPr="004C4CE0">
          <w:rPr>
            <w:rFonts w:eastAsia="Times New Roman"/>
            <w:lang w:eastAsia="it-IT"/>
          </w:rPr>
          <w:t>commi 7</w:t>
        </w:r>
      </w:hyperlink>
      <w:r w:rsidR="003D4021" w:rsidRPr="004C4CE0">
        <w:rPr>
          <w:rFonts w:eastAsia="Times New Roman"/>
          <w:lang w:eastAsia="it-IT"/>
        </w:rPr>
        <w:t xml:space="preserve"> e </w:t>
      </w:r>
      <w:hyperlink r:id="rId148" w:tgtFrame="_blank" w:history="1">
        <w:r w:rsidR="003D4021" w:rsidRPr="004C4CE0">
          <w:rPr>
            <w:rFonts w:eastAsia="Times New Roman"/>
            <w:lang w:eastAsia="it-IT"/>
          </w:rPr>
          <w:t>8 dell'articolo 36 del decreto</w:t>
        </w:r>
        <w:r>
          <w:rPr>
            <w:rFonts w:eastAsia="Times New Roman"/>
            <w:lang w:eastAsia="it-IT"/>
          </w:rPr>
          <w:t xml:space="preserve"> </w:t>
        </w:r>
        <w:r w:rsidR="003D4021" w:rsidRPr="004C4CE0">
          <w:rPr>
            <w:rFonts w:eastAsia="Times New Roman"/>
            <w:lang w:eastAsia="it-IT"/>
          </w:rPr>
          <w:t>legislativo 3 febbraio 1993, n. 29</w:t>
        </w:r>
      </w:hyperlink>
      <w:r w:rsidR="003D4021" w:rsidRPr="004C4CE0">
        <w:rPr>
          <w:rFonts w:eastAsia="Times New Roman"/>
          <w:lang w:eastAsia="it-IT"/>
        </w:rPr>
        <w:t>, e successive modificazioni ed</w:t>
      </w:r>
      <w:r>
        <w:rPr>
          <w:rFonts w:eastAsia="Times New Roman"/>
          <w:lang w:eastAsia="it-IT"/>
        </w:rPr>
        <w:t xml:space="preserve"> </w:t>
      </w:r>
      <w:r w:rsidR="003D4021" w:rsidRPr="004C4CE0">
        <w:rPr>
          <w:rFonts w:eastAsia="Times New Roman"/>
          <w:lang w:eastAsia="it-IT"/>
        </w:rPr>
        <w:t>integrazioni.</w:t>
      </w:r>
    </w:p>
    <w:p w:rsidR="0001054E" w:rsidRDefault="0001054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01054E" w:rsidRDefault="003D4021" w:rsidP="00010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1054E">
        <w:rPr>
          <w:rFonts w:eastAsia="Times New Roman"/>
          <w:b/>
          <w:lang w:eastAsia="it-IT"/>
        </w:rPr>
        <w:t>Articolo 93</w:t>
      </w:r>
    </w:p>
    <w:p w:rsidR="003D4021" w:rsidRPr="0001054E" w:rsidRDefault="003D4021" w:rsidP="00010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1054E">
        <w:rPr>
          <w:rFonts w:eastAsia="Times New Roman"/>
          <w:b/>
          <w:lang w:eastAsia="it-IT"/>
        </w:rPr>
        <w:t>Responsabilità patrimoniale</w:t>
      </w:r>
    </w:p>
    <w:p w:rsidR="003D4021" w:rsidRPr="004C4CE0" w:rsidRDefault="0001054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Per gli amministratori e per il personale degli enti locali si</w:t>
      </w:r>
      <w:r>
        <w:rPr>
          <w:rFonts w:eastAsia="Times New Roman"/>
          <w:lang w:eastAsia="it-IT"/>
        </w:rPr>
        <w:t xml:space="preserve"> </w:t>
      </w:r>
      <w:r w:rsidR="003D4021" w:rsidRPr="004C4CE0">
        <w:rPr>
          <w:rFonts w:eastAsia="Times New Roman"/>
          <w:lang w:eastAsia="it-IT"/>
        </w:rPr>
        <w:t>osservano le disposizioni vigenti in materia di responsabilità degli</w:t>
      </w:r>
      <w:r>
        <w:rPr>
          <w:rFonts w:eastAsia="Times New Roman"/>
          <w:lang w:eastAsia="it-IT"/>
        </w:rPr>
        <w:t xml:space="preserve"> </w:t>
      </w:r>
      <w:r w:rsidR="003D4021" w:rsidRPr="004C4CE0">
        <w:rPr>
          <w:rFonts w:eastAsia="Times New Roman"/>
          <w:lang w:eastAsia="it-IT"/>
        </w:rPr>
        <w:t>impiegati civili dello Stato.</w:t>
      </w:r>
    </w:p>
    <w:p w:rsidR="003D4021" w:rsidRPr="004C4CE0" w:rsidRDefault="0001054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Il tesoriere ed ogni altro agente contabile che abbia maneggio di</w:t>
      </w:r>
      <w:r>
        <w:rPr>
          <w:rFonts w:eastAsia="Times New Roman"/>
          <w:lang w:eastAsia="it-IT"/>
        </w:rPr>
        <w:t xml:space="preserve"> </w:t>
      </w:r>
      <w:r w:rsidR="003D4021" w:rsidRPr="004C4CE0">
        <w:rPr>
          <w:rFonts w:eastAsia="Times New Roman"/>
          <w:lang w:eastAsia="it-IT"/>
        </w:rPr>
        <w:t>pubblico denaro o sia incaricato della gestione dei beni degli enti</w:t>
      </w:r>
      <w:r>
        <w:rPr>
          <w:rFonts w:eastAsia="Times New Roman"/>
          <w:lang w:eastAsia="it-IT"/>
        </w:rPr>
        <w:t xml:space="preserve"> </w:t>
      </w:r>
      <w:r w:rsidR="003D4021" w:rsidRPr="004C4CE0">
        <w:rPr>
          <w:rFonts w:eastAsia="Times New Roman"/>
          <w:lang w:eastAsia="it-IT"/>
        </w:rPr>
        <w:t>locali, nonché coloro che si ingeriscano negli incarichi attribuiti</w:t>
      </w:r>
      <w:r>
        <w:rPr>
          <w:rFonts w:eastAsia="Times New Roman"/>
          <w:lang w:eastAsia="it-IT"/>
        </w:rPr>
        <w:t xml:space="preserve"> </w:t>
      </w:r>
      <w:r w:rsidR="003D4021" w:rsidRPr="004C4CE0">
        <w:rPr>
          <w:rFonts w:eastAsia="Times New Roman"/>
          <w:lang w:eastAsia="it-IT"/>
        </w:rPr>
        <w:t>a detti agenti devono rendere il conto della loro gestione e sono</w:t>
      </w:r>
      <w:r>
        <w:rPr>
          <w:rFonts w:eastAsia="Times New Roman"/>
          <w:lang w:eastAsia="it-IT"/>
        </w:rPr>
        <w:t xml:space="preserve"> </w:t>
      </w:r>
      <w:r w:rsidR="003D4021" w:rsidRPr="004C4CE0">
        <w:rPr>
          <w:rFonts w:eastAsia="Times New Roman"/>
          <w:lang w:eastAsia="it-IT"/>
        </w:rPr>
        <w:t>soggetti alla giurisdizione della Corte dei conti secondo le norme e</w:t>
      </w:r>
      <w:r>
        <w:rPr>
          <w:rFonts w:eastAsia="Times New Roman"/>
          <w:lang w:eastAsia="it-IT"/>
        </w:rPr>
        <w:t xml:space="preserve"> </w:t>
      </w:r>
      <w:r w:rsidR="003D4021" w:rsidRPr="004C4CE0">
        <w:rPr>
          <w:rFonts w:eastAsia="Times New Roman"/>
          <w:lang w:eastAsia="it-IT"/>
        </w:rPr>
        <w:t>le procedure previste dalle leggi vigenti.</w:t>
      </w:r>
    </w:p>
    <w:p w:rsidR="003D4021" w:rsidRPr="004C4CE0" w:rsidRDefault="0001054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Gli agenti contabili degli enti locali, salvo che la Corte dei</w:t>
      </w:r>
      <w:r>
        <w:rPr>
          <w:rFonts w:eastAsia="Times New Roman"/>
          <w:lang w:eastAsia="it-IT"/>
        </w:rPr>
        <w:t xml:space="preserve"> </w:t>
      </w:r>
      <w:r w:rsidR="003D4021" w:rsidRPr="004C4CE0">
        <w:rPr>
          <w:rFonts w:eastAsia="Times New Roman"/>
          <w:lang w:eastAsia="it-IT"/>
        </w:rPr>
        <w:t>conti lo richieda, non sono tenuti alla trasmissione della</w:t>
      </w:r>
      <w:r>
        <w:rPr>
          <w:rFonts w:eastAsia="Times New Roman"/>
          <w:lang w:eastAsia="it-IT"/>
        </w:rPr>
        <w:t xml:space="preserve"> </w:t>
      </w:r>
      <w:r w:rsidR="003D4021" w:rsidRPr="004C4CE0">
        <w:rPr>
          <w:rFonts w:eastAsia="Times New Roman"/>
          <w:lang w:eastAsia="it-IT"/>
        </w:rPr>
        <w:t>documentazione occorrente per il giudizio di conto di cui</w:t>
      </w:r>
      <w:r>
        <w:rPr>
          <w:rFonts w:eastAsia="Times New Roman"/>
          <w:lang w:eastAsia="it-IT"/>
        </w:rPr>
        <w:t xml:space="preserve"> </w:t>
      </w:r>
      <w:r w:rsidR="003D4021" w:rsidRPr="004C4CE0">
        <w:rPr>
          <w:rFonts w:eastAsia="Times New Roman"/>
          <w:lang w:eastAsia="it-IT"/>
        </w:rPr>
        <w:t>all'</w:t>
      </w:r>
      <w:hyperlink r:id="rId149" w:tgtFrame="_blank" w:history="1">
        <w:r w:rsidR="003D4021" w:rsidRPr="004C4CE0">
          <w:rPr>
            <w:rFonts w:eastAsia="Times New Roman"/>
            <w:lang w:eastAsia="it-IT"/>
          </w:rPr>
          <w:t>articolo 74 del regio decreto 18 novembre 1923, n. 2440</w:t>
        </w:r>
      </w:hyperlink>
      <w:r w:rsidR="003D4021" w:rsidRPr="004C4CE0">
        <w:rPr>
          <w:rFonts w:eastAsia="Times New Roman"/>
          <w:lang w:eastAsia="it-IT"/>
        </w:rPr>
        <w:t>, ed agli</w:t>
      </w:r>
      <w:r>
        <w:rPr>
          <w:rFonts w:eastAsia="Times New Roman"/>
          <w:lang w:eastAsia="it-IT"/>
        </w:rPr>
        <w:t xml:space="preserve"> </w:t>
      </w:r>
      <w:hyperlink r:id="rId150" w:tgtFrame="_blank" w:history="1">
        <w:r w:rsidR="003D4021" w:rsidRPr="004C4CE0">
          <w:rPr>
            <w:rFonts w:eastAsia="Times New Roman"/>
            <w:lang w:eastAsia="it-IT"/>
          </w:rPr>
          <w:t>articoli 44 e seguenti del regio decreto 12 luglio 1934, n. 1214</w:t>
        </w:r>
      </w:hyperlink>
      <w:r w:rsidR="003D4021" w:rsidRPr="004C4CE0">
        <w:rPr>
          <w:rFonts w:eastAsia="Times New Roman"/>
          <w:lang w:eastAsia="it-IT"/>
        </w:rPr>
        <w:t>.</w:t>
      </w:r>
    </w:p>
    <w:p w:rsidR="003D4021" w:rsidRPr="004C4CE0" w:rsidRDefault="0001054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L'azione di responsabilità si prescrive in cinque anni dalla</w:t>
      </w:r>
      <w:r>
        <w:rPr>
          <w:rFonts w:eastAsia="Times New Roman"/>
          <w:lang w:eastAsia="it-IT"/>
        </w:rPr>
        <w:t xml:space="preserve"> </w:t>
      </w:r>
      <w:r w:rsidR="003D4021" w:rsidRPr="004C4CE0">
        <w:rPr>
          <w:rFonts w:eastAsia="Times New Roman"/>
          <w:lang w:eastAsia="it-IT"/>
        </w:rPr>
        <w:t>commissione del fatto. La responsabilità nei confronti degli</w:t>
      </w:r>
      <w:r>
        <w:rPr>
          <w:rFonts w:eastAsia="Times New Roman"/>
          <w:lang w:eastAsia="it-IT"/>
        </w:rPr>
        <w:t xml:space="preserve"> </w:t>
      </w:r>
      <w:r w:rsidR="003D4021" w:rsidRPr="004C4CE0">
        <w:rPr>
          <w:rFonts w:eastAsia="Times New Roman"/>
          <w:lang w:eastAsia="it-IT"/>
        </w:rPr>
        <w:t>amministratori e dei dipendenti dei comuni e delle province é</w:t>
      </w:r>
      <w:r w:rsidR="00626BCF">
        <w:rPr>
          <w:rFonts w:eastAsia="Times New Roman"/>
          <w:lang w:eastAsia="it-IT"/>
        </w:rPr>
        <w:t xml:space="preserve"> </w:t>
      </w:r>
      <w:r w:rsidR="003D4021" w:rsidRPr="004C4CE0">
        <w:rPr>
          <w:rFonts w:eastAsia="Times New Roman"/>
          <w:lang w:eastAsia="it-IT"/>
        </w:rPr>
        <w:t>personale e non si estende agli eredi salvo il caso in cui vi sia</w:t>
      </w:r>
      <w:r w:rsidR="00626BCF">
        <w:rPr>
          <w:rFonts w:eastAsia="Times New Roman"/>
          <w:lang w:eastAsia="it-IT"/>
        </w:rPr>
        <w:t xml:space="preserve"> </w:t>
      </w:r>
      <w:r w:rsidR="003D4021" w:rsidRPr="004C4CE0">
        <w:rPr>
          <w:rFonts w:eastAsia="Times New Roman"/>
          <w:lang w:eastAsia="it-IT"/>
        </w:rPr>
        <w:t>stato illecito arricchimento del dante causa e conseguente illecito</w:t>
      </w:r>
      <w:r w:rsidR="00626BCF">
        <w:rPr>
          <w:rFonts w:eastAsia="Times New Roman"/>
          <w:lang w:eastAsia="it-IT"/>
        </w:rPr>
        <w:t xml:space="preserve"> </w:t>
      </w:r>
      <w:r w:rsidR="003D4021" w:rsidRPr="004C4CE0">
        <w:rPr>
          <w:rFonts w:eastAsia="Times New Roman"/>
          <w:lang w:eastAsia="it-IT"/>
        </w:rPr>
        <w:t>arricchimento degli eredi stessi.</w:t>
      </w:r>
    </w:p>
    <w:p w:rsidR="00626BCF" w:rsidRDefault="00626BCF"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626BCF" w:rsidRDefault="003D4021" w:rsidP="00626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626BCF">
        <w:rPr>
          <w:rFonts w:eastAsia="Times New Roman"/>
          <w:b/>
          <w:lang w:eastAsia="it-IT"/>
        </w:rPr>
        <w:t>Articolo 94</w:t>
      </w:r>
    </w:p>
    <w:p w:rsidR="003D4021" w:rsidRPr="00626BCF" w:rsidRDefault="003D4021" w:rsidP="00626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626BCF">
        <w:rPr>
          <w:rFonts w:eastAsia="Times New Roman"/>
          <w:b/>
          <w:lang w:eastAsia="it-IT"/>
        </w:rPr>
        <w:t>Responsabilità disciplinare</w:t>
      </w:r>
    </w:p>
    <w:p w:rsidR="003D4021" w:rsidRPr="004C4CE0" w:rsidRDefault="00234DEF"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Qualora ricorra alcuna delle condizioni di cui alle lettere a),</w:t>
      </w:r>
      <w:r>
        <w:rPr>
          <w:rFonts w:eastAsia="Times New Roman"/>
          <w:lang w:eastAsia="it-IT"/>
        </w:rPr>
        <w:t xml:space="preserve"> </w:t>
      </w:r>
      <w:r w:rsidR="003D4021" w:rsidRPr="004C4CE0">
        <w:rPr>
          <w:rFonts w:eastAsia="Times New Roman"/>
          <w:lang w:eastAsia="it-IT"/>
        </w:rPr>
        <w:t>b), c), d) ed e) del comma 1 dell'articolo 58, nonché alle lettere</w:t>
      </w:r>
      <w:r>
        <w:rPr>
          <w:rFonts w:eastAsia="Times New Roman"/>
          <w:lang w:eastAsia="it-IT"/>
        </w:rPr>
        <w:t xml:space="preserve"> </w:t>
      </w:r>
      <w:r w:rsidR="003D4021" w:rsidRPr="004C4CE0">
        <w:rPr>
          <w:rFonts w:eastAsia="Times New Roman"/>
          <w:lang w:eastAsia="it-IT"/>
        </w:rPr>
        <w:t>a), b) e c) del comma 1 dell'articolo 59 nei confronti del personale</w:t>
      </w:r>
      <w:r>
        <w:rPr>
          <w:rFonts w:eastAsia="Times New Roman"/>
          <w:lang w:eastAsia="it-IT"/>
        </w:rPr>
        <w:t xml:space="preserve"> </w:t>
      </w:r>
      <w:r w:rsidR="003D4021" w:rsidRPr="004C4CE0">
        <w:rPr>
          <w:rFonts w:eastAsia="Times New Roman"/>
          <w:lang w:eastAsia="it-IT"/>
        </w:rPr>
        <w:t>dipendente delle amministrazioni locali, compresi gli enti ivi</w:t>
      </w:r>
      <w:r>
        <w:rPr>
          <w:rFonts w:eastAsia="Times New Roman"/>
          <w:lang w:eastAsia="it-IT"/>
        </w:rPr>
        <w:t xml:space="preserve"> </w:t>
      </w:r>
      <w:r w:rsidR="003D4021" w:rsidRPr="004C4CE0">
        <w:rPr>
          <w:rFonts w:eastAsia="Times New Roman"/>
          <w:lang w:eastAsia="it-IT"/>
        </w:rPr>
        <w:t>indicati, si fa luogo alla immediata sospensione dell'interessato</w:t>
      </w:r>
      <w:r>
        <w:rPr>
          <w:rFonts w:eastAsia="Times New Roman"/>
          <w:lang w:eastAsia="it-IT"/>
        </w:rPr>
        <w:t xml:space="preserve"> </w:t>
      </w:r>
      <w:r w:rsidR="003D4021" w:rsidRPr="004C4CE0">
        <w:rPr>
          <w:rFonts w:eastAsia="Times New Roman"/>
          <w:lang w:eastAsia="it-IT"/>
        </w:rPr>
        <w:t>dalla funzione o dall'ufficio ricoperti. La sospensione é disposta</w:t>
      </w:r>
      <w:r>
        <w:rPr>
          <w:rFonts w:eastAsia="Times New Roman"/>
          <w:lang w:eastAsia="it-IT"/>
        </w:rPr>
        <w:t xml:space="preserve"> </w:t>
      </w:r>
      <w:r w:rsidR="003D4021" w:rsidRPr="004C4CE0">
        <w:rPr>
          <w:rFonts w:eastAsia="Times New Roman"/>
          <w:lang w:eastAsia="it-IT"/>
        </w:rPr>
        <w:t>dal responsabile dell'ufficio secondo la specifica competenza, con le</w:t>
      </w:r>
      <w:r>
        <w:rPr>
          <w:rFonts w:eastAsia="Times New Roman"/>
          <w:lang w:eastAsia="it-IT"/>
        </w:rPr>
        <w:t xml:space="preserve"> </w:t>
      </w:r>
      <w:r w:rsidR="003D4021" w:rsidRPr="004C4CE0">
        <w:rPr>
          <w:rFonts w:eastAsia="Times New Roman"/>
          <w:lang w:eastAsia="it-IT"/>
        </w:rPr>
        <w:t>modalità e procedure previste dai rispettivi ordinamenti. A tal fine</w:t>
      </w:r>
      <w:r>
        <w:rPr>
          <w:rFonts w:eastAsia="Times New Roman"/>
          <w:lang w:eastAsia="it-IT"/>
        </w:rPr>
        <w:t xml:space="preserve"> </w:t>
      </w:r>
      <w:r w:rsidR="003D4021" w:rsidRPr="004C4CE0">
        <w:rPr>
          <w:rFonts w:eastAsia="Times New Roman"/>
          <w:lang w:eastAsia="it-IT"/>
        </w:rPr>
        <w:t>i provvedimenti emanati dal giudice sono comunicati, a cura della</w:t>
      </w:r>
      <w:r>
        <w:rPr>
          <w:rFonts w:eastAsia="Times New Roman"/>
          <w:lang w:eastAsia="it-IT"/>
        </w:rPr>
        <w:t xml:space="preserve"> </w:t>
      </w:r>
      <w:r w:rsidR="003D4021" w:rsidRPr="004C4CE0">
        <w:rPr>
          <w:rFonts w:eastAsia="Times New Roman"/>
          <w:lang w:eastAsia="it-IT"/>
        </w:rPr>
        <w:t>cancelleria del tribunale o della segreteria del pubblico ministero,</w:t>
      </w:r>
      <w:r>
        <w:rPr>
          <w:rFonts w:eastAsia="Times New Roman"/>
          <w:lang w:eastAsia="it-IT"/>
        </w:rPr>
        <w:t xml:space="preserve"> </w:t>
      </w:r>
      <w:r w:rsidR="003D4021" w:rsidRPr="004C4CE0">
        <w:rPr>
          <w:rFonts w:eastAsia="Times New Roman"/>
          <w:lang w:eastAsia="it-IT"/>
        </w:rPr>
        <w:t>ai responsabili delle amministrazioni o enti locali indicati nelle</w:t>
      </w:r>
      <w:r>
        <w:rPr>
          <w:rFonts w:eastAsia="Times New Roman"/>
          <w:lang w:eastAsia="it-IT"/>
        </w:rPr>
        <w:t xml:space="preserve"> </w:t>
      </w:r>
      <w:r w:rsidR="003D4021" w:rsidRPr="004C4CE0">
        <w:rPr>
          <w:rFonts w:eastAsia="Times New Roman"/>
          <w:lang w:eastAsia="it-IT"/>
        </w:rPr>
        <w:t>predette disposizioni.</w:t>
      </w:r>
    </w:p>
    <w:p w:rsidR="003D4021" w:rsidRPr="004C4CE0" w:rsidRDefault="00234DEF"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Al personale dipendente di cui al comma precedente si applicano</w:t>
      </w:r>
      <w:r>
        <w:rPr>
          <w:rFonts w:eastAsia="Times New Roman"/>
          <w:lang w:eastAsia="it-IT"/>
        </w:rPr>
        <w:t xml:space="preserve"> </w:t>
      </w:r>
      <w:r w:rsidR="003D4021" w:rsidRPr="004C4CE0">
        <w:rPr>
          <w:rFonts w:eastAsia="Times New Roman"/>
          <w:lang w:eastAsia="it-IT"/>
        </w:rPr>
        <w:t>altresì le disposizioni del comma 5 dell'articolo 58 e del comma 6</w:t>
      </w:r>
      <w:r>
        <w:rPr>
          <w:rFonts w:eastAsia="Times New Roman"/>
          <w:lang w:eastAsia="it-IT"/>
        </w:rPr>
        <w:t xml:space="preserve">  </w:t>
      </w:r>
      <w:r w:rsidR="003D4021" w:rsidRPr="004C4CE0">
        <w:rPr>
          <w:rFonts w:eastAsia="Times New Roman"/>
          <w:lang w:eastAsia="it-IT"/>
        </w:rPr>
        <w:t>dell'articolo 59 previa attivazione del procedimento disciplinare.</w:t>
      </w:r>
    </w:p>
    <w:p w:rsidR="00234DEF" w:rsidRDefault="00234DEF"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234DEF" w:rsidRDefault="003D4021" w:rsidP="00234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234DEF">
        <w:rPr>
          <w:rFonts w:eastAsia="Times New Roman"/>
          <w:b/>
          <w:lang w:eastAsia="it-IT"/>
        </w:rPr>
        <w:t>Articolo 95</w:t>
      </w:r>
    </w:p>
    <w:p w:rsidR="003D4021" w:rsidRPr="00234DEF" w:rsidRDefault="003D4021" w:rsidP="00234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234DEF">
        <w:rPr>
          <w:rFonts w:eastAsia="Times New Roman"/>
          <w:b/>
          <w:lang w:eastAsia="it-IT"/>
        </w:rPr>
        <w:t>Dati sul personale degli enti locali</w:t>
      </w:r>
    </w:p>
    <w:p w:rsidR="003D4021" w:rsidRPr="004C4CE0" w:rsidRDefault="00234DEF"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Il Ministero dell'interno aggiorna periodicamente, sentiti</w:t>
      </w:r>
      <w:r>
        <w:rPr>
          <w:rFonts w:eastAsia="Times New Roman"/>
          <w:lang w:eastAsia="it-IT"/>
        </w:rPr>
        <w:t xml:space="preserve"> </w:t>
      </w:r>
      <w:r w:rsidR="003D4021" w:rsidRPr="004C4CE0">
        <w:rPr>
          <w:rFonts w:eastAsia="Times New Roman"/>
          <w:lang w:eastAsia="it-IT"/>
        </w:rPr>
        <w:t>l'Associazione nazionale comuni italiani (Anci), l'Unione delle</w:t>
      </w:r>
      <w:r>
        <w:rPr>
          <w:rFonts w:eastAsia="Times New Roman"/>
          <w:lang w:eastAsia="it-IT"/>
        </w:rPr>
        <w:t xml:space="preserve"> </w:t>
      </w:r>
      <w:r w:rsidR="003D4021" w:rsidRPr="004C4CE0">
        <w:rPr>
          <w:rFonts w:eastAsia="Times New Roman"/>
          <w:lang w:eastAsia="it-IT"/>
        </w:rPr>
        <w:t>province d'Italia (Upi) e l'Unione nazionale comuni, comunità enti</w:t>
      </w:r>
      <w:r>
        <w:rPr>
          <w:rFonts w:eastAsia="Times New Roman"/>
          <w:lang w:eastAsia="it-IT"/>
        </w:rPr>
        <w:t xml:space="preserve"> </w:t>
      </w:r>
      <w:r w:rsidR="003D4021" w:rsidRPr="004C4CE0">
        <w:rPr>
          <w:rFonts w:eastAsia="Times New Roman"/>
          <w:lang w:eastAsia="it-IT"/>
        </w:rPr>
        <w:t>montani (Uncem), i dati del censimento generale del personale in</w:t>
      </w:r>
      <w:r>
        <w:rPr>
          <w:rFonts w:eastAsia="Times New Roman"/>
          <w:lang w:eastAsia="it-IT"/>
        </w:rPr>
        <w:t xml:space="preserve"> </w:t>
      </w:r>
      <w:r w:rsidR="003D4021" w:rsidRPr="004C4CE0">
        <w:rPr>
          <w:rFonts w:eastAsia="Times New Roman"/>
          <w:lang w:eastAsia="it-IT"/>
        </w:rPr>
        <w:t>servizio presso gli enti locali.</w:t>
      </w:r>
    </w:p>
    <w:p w:rsidR="003D4021" w:rsidRPr="004C4CE0" w:rsidRDefault="00234DEF"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Resta ferma la disciplina sulla banca dati sulle dotazioni</w:t>
      </w:r>
      <w:r>
        <w:rPr>
          <w:rFonts w:eastAsia="Times New Roman"/>
          <w:lang w:eastAsia="it-IT"/>
        </w:rPr>
        <w:t xml:space="preserve"> </w:t>
      </w:r>
      <w:r w:rsidR="003D4021" w:rsidRPr="004C4CE0">
        <w:rPr>
          <w:rFonts w:eastAsia="Times New Roman"/>
          <w:lang w:eastAsia="it-IT"/>
        </w:rPr>
        <w:t>organiche degli enti locali prevista dall'</w:t>
      </w:r>
      <w:hyperlink r:id="rId151" w:tgtFrame="_blank" w:history="1">
        <w:r w:rsidR="003D4021" w:rsidRPr="004C4CE0">
          <w:rPr>
            <w:rFonts w:eastAsia="Times New Roman"/>
            <w:lang w:eastAsia="it-IT"/>
          </w:rPr>
          <w:t>articolo 16-ter del</w:t>
        </w:r>
        <w:r>
          <w:rPr>
            <w:rFonts w:eastAsia="Times New Roman"/>
            <w:lang w:eastAsia="it-IT"/>
          </w:rPr>
          <w:t xml:space="preserve"> </w:t>
        </w:r>
        <w:r w:rsidR="003D4021" w:rsidRPr="004C4CE0">
          <w:rPr>
            <w:rFonts w:eastAsia="Times New Roman"/>
            <w:lang w:eastAsia="it-IT"/>
          </w:rPr>
          <w:t>decreto-legge 18 gennaio 1993, n. 8</w:t>
        </w:r>
      </w:hyperlink>
      <w:r w:rsidR="003D4021" w:rsidRPr="004C4CE0">
        <w:rPr>
          <w:rFonts w:eastAsia="Times New Roman"/>
          <w:lang w:eastAsia="it-IT"/>
        </w:rPr>
        <w:t>, convertito, con modificazioni,</w:t>
      </w:r>
      <w:r>
        <w:rPr>
          <w:rFonts w:eastAsia="Times New Roman"/>
          <w:lang w:eastAsia="it-IT"/>
        </w:rPr>
        <w:t xml:space="preserve"> </w:t>
      </w:r>
      <w:r w:rsidR="003D4021" w:rsidRPr="004C4CE0">
        <w:rPr>
          <w:rFonts w:eastAsia="Times New Roman"/>
          <w:lang w:eastAsia="it-IT"/>
        </w:rPr>
        <w:t xml:space="preserve">dalla </w:t>
      </w:r>
      <w:hyperlink r:id="rId152" w:tgtFrame="_blank" w:history="1">
        <w:r w:rsidR="003D4021" w:rsidRPr="004C4CE0">
          <w:rPr>
            <w:rFonts w:eastAsia="Times New Roman"/>
            <w:lang w:eastAsia="it-IT"/>
          </w:rPr>
          <w:t>legge 19 marzo 1993, n. 68</w:t>
        </w:r>
      </w:hyperlink>
      <w:r w:rsidR="003D4021" w:rsidRPr="004C4CE0">
        <w:rPr>
          <w:rFonts w:eastAsia="Times New Roman"/>
          <w:lang w:eastAsia="it-IT"/>
        </w:rPr>
        <w:t>.</w:t>
      </w:r>
    </w:p>
    <w:p w:rsidR="00234DEF" w:rsidRDefault="00234DEF"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A53716" w:rsidRDefault="00A5371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A53716" w:rsidRDefault="00A5371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A53716" w:rsidRDefault="00A5371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A53716" w:rsidRDefault="00A5371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A53716" w:rsidRDefault="00A5371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234DEF" w:rsidRDefault="003D4021" w:rsidP="00234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234DEF">
        <w:rPr>
          <w:rFonts w:eastAsia="Times New Roman"/>
          <w:b/>
          <w:lang w:eastAsia="it-IT"/>
        </w:rPr>
        <w:lastRenderedPageBreak/>
        <w:t>Articolo 96</w:t>
      </w:r>
    </w:p>
    <w:p w:rsidR="003D4021" w:rsidRPr="00234DEF" w:rsidRDefault="003D4021" w:rsidP="00234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234DEF">
        <w:rPr>
          <w:rFonts w:eastAsia="Times New Roman"/>
          <w:b/>
          <w:lang w:eastAsia="it-IT"/>
        </w:rPr>
        <w:t>Riduzione degli organismi collegiali</w:t>
      </w:r>
    </w:p>
    <w:p w:rsidR="003D4021" w:rsidRPr="004C4CE0" w:rsidRDefault="00234DEF"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Al fine di conseguire risparmi di spese e recuperi di efficienza</w:t>
      </w:r>
      <w:r>
        <w:rPr>
          <w:rFonts w:eastAsia="Times New Roman"/>
          <w:lang w:eastAsia="it-IT"/>
        </w:rPr>
        <w:t xml:space="preserve"> </w:t>
      </w:r>
      <w:r w:rsidR="003D4021" w:rsidRPr="004C4CE0">
        <w:rPr>
          <w:rFonts w:eastAsia="Times New Roman"/>
          <w:lang w:eastAsia="it-IT"/>
        </w:rPr>
        <w:t>nei tempi dei procedimenti amministrativi i consigli e le giunte,</w:t>
      </w:r>
      <w:r>
        <w:rPr>
          <w:rFonts w:eastAsia="Times New Roman"/>
          <w:lang w:eastAsia="it-IT"/>
        </w:rPr>
        <w:t xml:space="preserve"> </w:t>
      </w:r>
      <w:r w:rsidR="003D4021" w:rsidRPr="004C4CE0">
        <w:rPr>
          <w:rFonts w:eastAsia="Times New Roman"/>
          <w:lang w:eastAsia="it-IT"/>
        </w:rPr>
        <w:t>secondo le rispettive competenze, con provvedimento da emanare entro</w:t>
      </w:r>
      <w:r>
        <w:rPr>
          <w:rFonts w:eastAsia="Times New Roman"/>
          <w:lang w:eastAsia="it-IT"/>
        </w:rPr>
        <w:t xml:space="preserve"> </w:t>
      </w:r>
      <w:r w:rsidR="003D4021" w:rsidRPr="004C4CE0">
        <w:rPr>
          <w:rFonts w:eastAsia="Times New Roman"/>
          <w:lang w:eastAsia="it-IT"/>
        </w:rPr>
        <w:t>sei mesi dall'inizio di ogni esercizio finanziario, individuano i</w:t>
      </w:r>
      <w:r>
        <w:rPr>
          <w:rFonts w:eastAsia="Times New Roman"/>
          <w:lang w:eastAsia="it-IT"/>
        </w:rPr>
        <w:t xml:space="preserve"> </w:t>
      </w:r>
      <w:r w:rsidR="003D4021" w:rsidRPr="004C4CE0">
        <w:rPr>
          <w:rFonts w:eastAsia="Times New Roman"/>
          <w:lang w:eastAsia="it-IT"/>
        </w:rPr>
        <w:t>comitati, le commissioni, i consigli ed ogni altro organo collegiale</w:t>
      </w:r>
      <w:r>
        <w:rPr>
          <w:rFonts w:eastAsia="Times New Roman"/>
          <w:lang w:eastAsia="it-IT"/>
        </w:rPr>
        <w:t xml:space="preserve"> </w:t>
      </w:r>
      <w:r w:rsidR="003D4021" w:rsidRPr="004C4CE0">
        <w:rPr>
          <w:rFonts w:eastAsia="Times New Roman"/>
          <w:lang w:eastAsia="it-IT"/>
        </w:rPr>
        <w:t>con funzioni amministrative ritenuti indispensabili per la</w:t>
      </w:r>
      <w:r>
        <w:rPr>
          <w:rFonts w:eastAsia="Times New Roman"/>
          <w:lang w:eastAsia="it-IT"/>
        </w:rPr>
        <w:t xml:space="preserve"> </w:t>
      </w:r>
      <w:r w:rsidR="003D4021" w:rsidRPr="004C4CE0">
        <w:rPr>
          <w:rFonts w:eastAsia="Times New Roman"/>
          <w:lang w:eastAsia="it-IT"/>
        </w:rPr>
        <w:t>realizzazione dei fini istituzionali dell'amministrazione o dell'ente</w:t>
      </w:r>
      <w:r>
        <w:rPr>
          <w:rFonts w:eastAsia="Times New Roman"/>
          <w:lang w:eastAsia="it-IT"/>
        </w:rPr>
        <w:t xml:space="preserve"> </w:t>
      </w:r>
      <w:r w:rsidR="003D4021" w:rsidRPr="004C4CE0">
        <w:rPr>
          <w:rFonts w:eastAsia="Times New Roman"/>
          <w:lang w:eastAsia="it-IT"/>
        </w:rPr>
        <w:t>interessato. Gli organismi non identificati come indispensabili sono</w:t>
      </w:r>
      <w:r>
        <w:rPr>
          <w:rFonts w:eastAsia="Times New Roman"/>
          <w:lang w:eastAsia="it-IT"/>
        </w:rPr>
        <w:t xml:space="preserve"> </w:t>
      </w:r>
      <w:r w:rsidR="003D4021" w:rsidRPr="004C4CE0">
        <w:rPr>
          <w:rFonts w:eastAsia="Times New Roman"/>
          <w:lang w:eastAsia="it-IT"/>
        </w:rPr>
        <w:t>soppressi a decorrere dal mese successivo all'emanazione del</w:t>
      </w:r>
      <w:r>
        <w:rPr>
          <w:rFonts w:eastAsia="Times New Roman"/>
          <w:lang w:eastAsia="it-IT"/>
        </w:rPr>
        <w:t xml:space="preserve"> </w:t>
      </w:r>
      <w:r w:rsidR="003D4021" w:rsidRPr="004C4CE0">
        <w:rPr>
          <w:rFonts w:eastAsia="Times New Roman"/>
          <w:lang w:eastAsia="it-IT"/>
        </w:rPr>
        <w:t>provvedimento. Le relative funzioni sono attribuite all'ufficio che</w:t>
      </w:r>
      <w:r>
        <w:rPr>
          <w:rFonts w:eastAsia="Times New Roman"/>
          <w:lang w:eastAsia="it-IT"/>
        </w:rPr>
        <w:t xml:space="preserve"> </w:t>
      </w:r>
      <w:r w:rsidR="003D4021" w:rsidRPr="004C4CE0">
        <w:rPr>
          <w:rFonts w:eastAsia="Times New Roman"/>
          <w:lang w:eastAsia="it-IT"/>
        </w:rPr>
        <w:t>riveste preminente competenza nella materia.</w:t>
      </w:r>
    </w:p>
    <w:p w:rsidR="00234DEF" w:rsidRDefault="00234DEF" w:rsidP="00F75045">
      <w:pPr>
        <w:jc w:val="both"/>
        <w:rPr>
          <w:rFonts w:eastAsia="Times New Roman"/>
          <w:lang w:eastAsia="it-IT"/>
        </w:rPr>
      </w:pPr>
    </w:p>
    <w:p w:rsidR="00234DEF" w:rsidRDefault="003D4021" w:rsidP="00234DEF">
      <w:pPr>
        <w:jc w:val="center"/>
        <w:rPr>
          <w:rFonts w:eastAsia="Times New Roman"/>
          <w:b/>
          <w:lang w:eastAsia="it-IT"/>
        </w:rPr>
      </w:pPr>
      <w:r w:rsidRPr="00234DEF">
        <w:rPr>
          <w:rFonts w:eastAsia="Times New Roman"/>
          <w:b/>
          <w:lang w:eastAsia="it-IT"/>
        </w:rPr>
        <w:t>CAPO II</w:t>
      </w:r>
    </w:p>
    <w:p w:rsidR="00234DEF" w:rsidRDefault="003D4021" w:rsidP="00234DEF">
      <w:pPr>
        <w:jc w:val="center"/>
        <w:rPr>
          <w:rFonts w:eastAsia="Times New Roman"/>
          <w:b/>
          <w:lang w:eastAsia="it-IT"/>
        </w:rPr>
      </w:pPr>
      <w:r w:rsidRPr="00234DEF">
        <w:rPr>
          <w:rFonts w:eastAsia="Times New Roman"/>
          <w:b/>
          <w:lang w:eastAsia="it-IT"/>
        </w:rPr>
        <w:t>Segretari comunali e provinciali</w:t>
      </w:r>
    </w:p>
    <w:p w:rsidR="003D4021" w:rsidRPr="00234DEF" w:rsidRDefault="003D4021" w:rsidP="00234DEF">
      <w:pPr>
        <w:jc w:val="center"/>
        <w:rPr>
          <w:rFonts w:eastAsia="Times New Roman"/>
          <w:lang w:eastAsia="it-IT"/>
        </w:rPr>
      </w:pPr>
    </w:p>
    <w:p w:rsidR="003D4021" w:rsidRPr="00234DEF" w:rsidRDefault="003D4021" w:rsidP="00234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234DEF">
        <w:rPr>
          <w:rFonts w:eastAsia="Times New Roman"/>
          <w:b/>
          <w:lang w:eastAsia="it-IT"/>
        </w:rPr>
        <w:t>Articolo 97</w:t>
      </w:r>
    </w:p>
    <w:p w:rsidR="003D4021" w:rsidRPr="00234DEF" w:rsidRDefault="003D4021" w:rsidP="00234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234DEF">
        <w:rPr>
          <w:rFonts w:eastAsia="Times New Roman"/>
          <w:b/>
          <w:lang w:eastAsia="it-IT"/>
        </w:rPr>
        <w:t>Ruolo e funzioni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Il comune e la provincia hanno un segretario titolare dipendente</w:t>
      </w:r>
      <w:r w:rsidR="00234DEF">
        <w:rPr>
          <w:rFonts w:eastAsia="Times New Roman"/>
          <w:lang w:eastAsia="it-IT"/>
        </w:rPr>
        <w:t xml:space="preserve"> </w:t>
      </w:r>
      <w:r w:rsidRPr="004C4CE0">
        <w:rPr>
          <w:rFonts w:eastAsia="Times New Roman"/>
          <w:lang w:eastAsia="it-IT"/>
        </w:rPr>
        <w:t>dall'Agenzia autonoma per la gestione dell'albo dei segretari</w:t>
      </w:r>
      <w:r w:rsidR="00234DEF">
        <w:rPr>
          <w:rFonts w:eastAsia="Times New Roman"/>
          <w:lang w:eastAsia="it-IT"/>
        </w:rPr>
        <w:t xml:space="preserve"> </w:t>
      </w:r>
      <w:r w:rsidRPr="004C4CE0">
        <w:rPr>
          <w:rFonts w:eastAsia="Times New Roman"/>
          <w:lang w:eastAsia="it-IT"/>
        </w:rPr>
        <w:t>comunali e provinciali, di cui all'articolo 102 e iscritto all'albo</w:t>
      </w:r>
      <w:r w:rsidR="00234DEF">
        <w:rPr>
          <w:rFonts w:eastAsia="Times New Roman"/>
          <w:lang w:eastAsia="it-IT"/>
        </w:rPr>
        <w:t xml:space="preserve"> di cui all'articolo 98.</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Il segretario comunale e provinciale svolge compiti di</w:t>
      </w:r>
      <w:r w:rsidR="00234DEF">
        <w:rPr>
          <w:rFonts w:eastAsia="Times New Roman"/>
          <w:lang w:eastAsia="it-IT"/>
        </w:rPr>
        <w:t xml:space="preserve"> </w:t>
      </w:r>
      <w:r w:rsidRPr="004C4CE0">
        <w:rPr>
          <w:rFonts w:eastAsia="Times New Roman"/>
          <w:lang w:eastAsia="it-IT"/>
        </w:rPr>
        <w:t>collaborazione e funzioni di assistenza giuridico-amministrativa nei</w:t>
      </w:r>
      <w:r w:rsidR="00234DEF">
        <w:rPr>
          <w:rFonts w:eastAsia="Times New Roman"/>
          <w:lang w:eastAsia="it-IT"/>
        </w:rPr>
        <w:t xml:space="preserve"> </w:t>
      </w:r>
      <w:r w:rsidRPr="004C4CE0">
        <w:rPr>
          <w:rFonts w:eastAsia="Times New Roman"/>
          <w:lang w:eastAsia="it-IT"/>
        </w:rPr>
        <w:t>confronti degli organi dell'ente in ordine alla conformità</w:t>
      </w:r>
      <w:r w:rsidR="00234DEF">
        <w:rPr>
          <w:rFonts w:eastAsia="Times New Roman"/>
          <w:lang w:eastAsia="it-IT"/>
        </w:rPr>
        <w:t xml:space="preserve"> </w:t>
      </w:r>
      <w:r w:rsidRPr="004C4CE0">
        <w:rPr>
          <w:rFonts w:eastAsia="Times New Roman"/>
          <w:lang w:eastAsia="it-IT"/>
        </w:rPr>
        <w:t>dell'azione amministrativa alle leggi, allo statuto ed ai</w:t>
      </w:r>
      <w:r w:rsidR="00234DEF">
        <w:rPr>
          <w:rFonts w:eastAsia="Times New Roman"/>
          <w:lang w:eastAsia="it-IT"/>
        </w:rPr>
        <w:t xml:space="preserve"> </w:t>
      </w:r>
      <w:r w:rsidRPr="004C4CE0">
        <w:rPr>
          <w:rFonts w:eastAsia="Times New Roman"/>
          <w:lang w:eastAsia="it-IT"/>
        </w:rPr>
        <w:t xml:space="preserve">regolamenti. </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Il sindaco e il presidente della provincia, ove si avvalgano della</w:t>
      </w:r>
      <w:r w:rsidR="00234DEF">
        <w:rPr>
          <w:rFonts w:eastAsia="Times New Roman"/>
          <w:lang w:eastAsia="it-IT"/>
        </w:rPr>
        <w:t xml:space="preserve"> </w:t>
      </w:r>
      <w:r w:rsidRPr="004C4CE0">
        <w:rPr>
          <w:rFonts w:eastAsia="Times New Roman"/>
          <w:lang w:eastAsia="it-IT"/>
        </w:rPr>
        <w:t>facoltà prevista dal comma 1 dell'articolo 108, contestualmente al</w:t>
      </w:r>
      <w:r w:rsidR="00234DEF">
        <w:rPr>
          <w:rFonts w:eastAsia="Times New Roman"/>
          <w:lang w:eastAsia="it-IT"/>
        </w:rPr>
        <w:t xml:space="preserve"> </w:t>
      </w:r>
      <w:r w:rsidRPr="004C4CE0">
        <w:rPr>
          <w:rFonts w:eastAsia="Times New Roman"/>
          <w:lang w:eastAsia="it-IT"/>
        </w:rPr>
        <w:t>provvedimento di nomina del direttore generale disciplinano, secondo</w:t>
      </w:r>
      <w:r w:rsidR="00234DEF">
        <w:rPr>
          <w:rFonts w:eastAsia="Times New Roman"/>
          <w:lang w:eastAsia="it-IT"/>
        </w:rPr>
        <w:t xml:space="preserve"> </w:t>
      </w:r>
      <w:r w:rsidRPr="004C4CE0">
        <w:rPr>
          <w:rFonts w:eastAsia="Times New Roman"/>
          <w:lang w:eastAsia="it-IT"/>
        </w:rPr>
        <w:t>l'ordinamento dell'ente e nel rispetto del loro distinti ed autonomi</w:t>
      </w:r>
      <w:r w:rsidR="00234DEF">
        <w:rPr>
          <w:rFonts w:eastAsia="Times New Roman"/>
          <w:lang w:eastAsia="it-IT"/>
        </w:rPr>
        <w:t xml:space="preserve"> </w:t>
      </w:r>
      <w:r w:rsidRPr="004C4CE0">
        <w:rPr>
          <w:rFonts w:eastAsia="Times New Roman"/>
          <w:lang w:eastAsia="it-IT"/>
        </w:rPr>
        <w:t xml:space="preserve">ruoli, i rapporti tra il segretario </w:t>
      </w:r>
      <w:r w:rsidR="00234DEF">
        <w:rPr>
          <w:rFonts w:eastAsia="Times New Roman"/>
          <w:lang w:eastAsia="it-IT"/>
        </w:rPr>
        <w:t>ed il direttore generale.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Il segretario sovrintende allo svolgimento delle funzioni dei</w:t>
      </w:r>
      <w:r w:rsidR="00234DEF">
        <w:rPr>
          <w:rFonts w:eastAsia="Times New Roman"/>
          <w:lang w:eastAsia="it-IT"/>
        </w:rPr>
        <w:t xml:space="preserve"> </w:t>
      </w:r>
      <w:r w:rsidRPr="004C4CE0">
        <w:rPr>
          <w:rFonts w:eastAsia="Times New Roman"/>
          <w:lang w:eastAsia="it-IT"/>
        </w:rPr>
        <w:t>dirigenti e ne coordina l'attività, salvo quando ai sensi e per gli</w:t>
      </w:r>
      <w:r w:rsidR="00234DEF">
        <w:rPr>
          <w:rFonts w:eastAsia="Times New Roman"/>
          <w:lang w:eastAsia="it-IT"/>
        </w:rPr>
        <w:t xml:space="preserve"> </w:t>
      </w:r>
      <w:r w:rsidRPr="004C4CE0">
        <w:rPr>
          <w:rFonts w:eastAsia="Times New Roman"/>
          <w:lang w:eastAsia="it-IT"/>
        </w:rPr>
        <w:t>effetti del comma 1 dell'articolo 108 il sindaco e il presidente</w:t>
      </w:r>
      <w:r w:rsidR="00234DEF">
        <w:rPr>
          <w:rFonts w:eastAsia="Times New Roman"/>
          <w:lang w:eastAsia="it-IT"/>
        </w:rPr>
        <w:t xml:space="preserve"> </w:t>
      </w:r>
      <w:r w:rsidRPr="004C4CE0">
        <w:rPr>
          <w:rFonts w:eastAsia="Times New Roman"/>
          <w:lang w:eastAsia="it-IT"/>
        </w:rPr>
        <w:t>della provincia abbiano nominato il direttore generale. Il segretario</w:t>
      </w:r>
      <w:r w:rsidR="00234DEF">
        <w:rPr>
          <w:rFonts w:eastAsia="Times New Roman"/>
          <w:lang w:eastAsia="it-IT"/>
        </w:rPr>
        <w:t xml:space="preserve"> inoltre: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a) partecipa con funzioni consultive, referenti e di assistenza alle</w:t>
      </w:r>
      <w:r w:rsidR="00234DEF">
        <w:rPr>
          <w:rFonts w:eastAsia="Times New Roman"/>
          <w:lang w:eastAsia="it-IT"/>
        </w:rPr>
        <w:t xml:space="preserve"> </w:t>
      </w:r>
      <w:r w:rsidRPr="004C4CE0">
        <w:rPr>
          <w:rFonts w:eastAsia="Times New Roman"/>
          <w:lang w:eastAsia="it-IT"/>
        </w:rPr>
        <w:t xml:space="preserve"> riunioni del consiglio e della giunta e ne cura la verbalizzazione; </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b) esprime il parere di cui all'articolo 49, in relazione alle sue competenze, nel caso in cui l'ente non abbia responsabili dei servizi; </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c)</w:t>
      </w:r>
      <w:r w:rsidR="004C4CE0" w:rsidRPr="004C4CE0">
        <w:rPr>
          <w:rFonts w:eastAsia="Times New Roman"/>
          <w:lang w:eastAsia="it-IT"/>
        </w:rPr>
        <w:t xml:space="preserve"> </w:t>
      </w:r>
      <w:r w:rsidRPr="004C4CE0">
        <w:rPr>
          <w:rFonts w:eastAsia="Times New Roman"/>
          <w:bCs/>
          <w:iCs/>
          <w:lang w:eastAsia="it-IT"/>
        </w:rPr>
        <w:t>roga, su richiesta dell'ente, i contratti nei quali l'ente é parte e autentica</w:t>
      </w:r>
      <w:r w:rsidR="004C4CE0" w:rsidRPr="004C4CE0">
        <w:rPr>
          <w:rFonts w:eastAsia="Times New Roman"/>
          <w:bCs/>
          <w:iCs/>
          <w:lang w:eastAsia="it-IT"/>
        </w:rPr>
        <w:t xml:space="preserve"> </w:t>
      </w:r>
      <w:r w:rsidRPr="004C4CE0">
        <w:rPr>
          <w:rFonts w:eastAsia="Times New Roman"/>
          <w:lang w:eastAsia="it-IT"/>
        </w:rPr>
        <w:t>scritture private ed atti unilaterali</w:t>
      </w:r>
      <w:r w:rsidR="00234DEF">
        <w:rPr>
          <w:rFonts w:eastAsia="Times New Roman"/>
          <w:lang w:eastAsia="it-IT"/>
        </w:rPr>
        <w:t xml:space="preserve"> nell'interesse dell'ente;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d) esercita ogni altra funzione attribuitagli dallo statuto o dai regolamenti, o conferitagli dal sindaco o dal presidente della provincia; </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e) esercita le funzioni di direttore generale nell'ipotesi prevista</w:t>
      </w:r>
      <w:r w:rsidR="00234DEF">
        <w:rPr>
          <w:rFonts w:eastAsia="Times New Roman"/>
          <w:lang w:eastAsia="it-IT"/>
        </w:rPr>
        <w:t xml:space="preserve"> dall'articolo 108, comma 4.</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Il regolamento sull'ordinamento degli uffici e dei servizi, può</w:t>
      </w:r>
      <w:r w:rsidR="00234DEF">
        <w:rPr>
          <w:rFonts w:eastAsia="Times New Roman"/>
          <w:lang w:eastAsia="it-IT"/>
        </w:rPr>
        <w:t xml:space="preserve"> </w:t>
      </w:r>
      <w:r w:rsidRPr="004C4CE0">
        <w:rPr>
          <w:rFonts w:eastAsia="Times New Roman"/>
          <w:lang w:eastAsia="it-IT"/>
        </w:rPr>
        <w:t>prevedere un vicesegretario per coadiuvare il segretario e</w:t>
      </w:r>
      <w:r w:rsidR="00234DEF">
        <w:rPr>
          <w:rFonts w:eastAsia="Times New Roman"/>
          <w:lang w:eastAsia="it-IT"/>
        </w:rPr>
        <w:t xml:space="preserve"> </w:t>
      </w:r>
      <w:r w:rsidRPr="004C4CE0">
        <w:rPr>
          <w:rFonts w:eastAsia="Times New Roman"/>
          <w:lang w:eastAsia="it-IT"/>
        </w:rPr>
        <w:t xml:space="preserve">sostituirlo nei casi di </w:t>
      </w:r>
      <w:r w:rsidR="00234DEF">
        <w:rPr>
          <w:rFonts w:eastAsia="Times New Roman"/>
          <w:lang w:eastAsia="it-IT"/>
        </w:rPr>
        <w:t>vacanza, assenza o impedimento.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Il rapporto di lavoro dei segretari comunali e provinciali é</w:t>
      </w:r>
      <w:r w:rsidR="00234DEF">
        <w:rPr>
          <w:rFonts w:eastAsia="Times New Roman"/>
          <w:lang w:eastAsia="it-IT"/>
        </w:rPr>
        <w:t xml:space="preserve"> </w:t>
      </w:r>
      <w:r w:rsidRPr="004C4CE0">
        <w:rPr>
          <w:rFonts w:eastAsia="Times New Roman"/>
          <w:lang w:eastAsia="it-IT"/>
        </w:rPr>
        <w:t xml:space="preserve">disciplinato dai contratti collettivi ai sensi del </w:t>
      </w:r>
      <w:hyperlink r:id="rId153" w:tgtFrame="_blank" w:history="1">
        <w:r w:rsidRPr="004C4CE0">
          <w:rPr>
            <w:rFonts w:eastAsia="Times New Roman"/>
            <w:lang w:eastAsia="it-IT"/>
          </w:rPr>
          <w:t>decreto</w:t>
        </w:r>
        <w:r w:rsidR="00234DEF">
          <w:rPr>
            <w:rFonts w:eastAsia="Times New Roman"/>
            <w:lang w:eastAsia="it-IT"/>
          </w:rPr>
          <w:t xml:space="preserve"> </w:t>
        </w:r>
        <w:r w:rsidRPr="004C4CE0">
          <w:rPr>
            <w:rFonts w:eastAsia="Times New Roman"/>
            <w:lang w:eastAsia="it-IT"/>
          </w:rPr>
          <w:t>legislativo 3 febbraio 1993, n. 29</w:t>
        </w:r>
      </w:hyperlink>
      <w:r w:rsidRPr="004C4CE0">
        <w:rPr>
          <w:rFonts w:eastAsia="Times New Roman"/>
          <w:lang w:eastAsia="it-IT"/>
        </w:rPr>
        <w:t>, e successive modificazioni ed</w:t>
      </w:r>
      <w:r w:rsidR="00234DEF">
        <w:rPr>
          <w:rFonts w:eastAsia="Times New Roman"/>
          <w:lang w:eastAsia="it-IT"/>
        </w:rPr>
        <w:t xml:space="preserve"> integrazioni.</w:t>
      </w:r>
    </w:p>
    <w:p w:rsidR="00234DEF" w:rsidRDefault="00234DEF"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234DEF" w:rsidRDefault="003D4021" w:rsidP="00234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234DEF">
        <w:rPr>
          <w:rFonts w:eastAsia="Times New Roman"/>
          <w:b/>
          <w:lang w:eastAsia="it-IT"/>
        </w:rPr>
        <w:t>Articolo 98</w:t>
      </w:r>
    </w:p>
    <w:p w:rsidR="003D4021" w:rsidRPr="00234DEF" w:rsidRDefault="003D4021" w:rsidP="00234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234DEF">
        <w:rPr>
          <w:rFonts w:eastAsia="Times New Roman"/>
          <w:b/>
          <w:lang w:eastAsia="it-IT"/>
        </w:rPr>
        <w:t>Albo nazionale</w:t>
      </w:r>
    </w:p>
    <w:p w:rsidR="003D4021" w:rsidRPr="004C4CE0" w:rsidRDefault="00234DEF"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L'albo nazionale dei segretari comunali e provinciali, al quale si</w:t>
      </w:r>
      <w:r>
        <w:rPr>
          <w:rFonts w:eastAsia="Times New Roman"/>
          <w:lang w:eastAsia="it-IT"/>
        </w:rPr>
        <w:t xml:space="preserve"> </w:t>
      </w:r>
      <w:r w:rsidR="003D4021" w:rsidRPr="004C4CE0">
        <w:rPr>
          <w:rFonts w:eastAsia="Times New Roman"/>
          <w:lang w:eastAsia="it-IT"/>
        </w:rPr>
        <w:t>accede per concorso, é a</w:t>
      </w:r>
      <w:r>
        <w:rPr>
          <w:rFonts w:eastAsia="Times New Roman"/>
          <w:lang w:eastAsia="it-IT"/>
        </w:rPr>
        <w:t>rticolato in sezioni regionali.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Il numero complessivo degli iscritti all'albo non può essere</w:t>
      </w:r>
      <w:r w:rsidR="00234DEF">
        <w:rPr>
          <w:rFonts w:eastAsia="Times New Roman"/>
          <w:lang w:eastAsia="it-IT"/>
        </w:rPr>
        <w:t xml:space="preserve"> </w:t>
      </w:r>
      <w:r w:rsidRPr="004C4CE0">
        <w:rPr>
          <w:rFonts w:eastAsia="Times New Roman"/>
          <w:lang w:eastAsia="it-IT"/>
        </w:rPr>
        <w:t>superiore al numero dei comuni e delle province ridotto del numero</w:t>
      </w:r>
      <w:r w:rsidR="00234DEF">
        <w:rPr>
          <w:rFonts w:eastAsia="Times New Roman"/>
          <w:lang w:eastAsia="it-IT"/>
        </w:rPr>
        <w:t xml:space="preserve"> </w:t>
      </w:r>
      <w:r w:rsidRPr="004C4CE0">
        <w:rPr>
          <w:rFonts w:eastAsia="Times New Roman"/>
          <w:lang w:eastAsia="it-IT"/>
        </w:rPr>
        <w:t>delle sedi unificate, maggiorato di una percentuale determinata ogni</w:t>
      </w:r>
      <w:r w:rsidR="00234DEF">
        <w:rPr>
          <w:rFonts w:eastAsia="Times New Roman"/>
          <w:lang w:eastAsia="it-IT"/>
        </w:rPr>
        <w:t xml:space="preserve"> </w:t>
      </w:r>
      <w:r w:rsidRPr="004C4CE0">
        <w:rPr>
          <w:rFonts w:eastAsia="Times New Roman"/>
          <w:lang w:eastAsia="it-IT"/>
        </w:rPr>
        <w:t>due anni dal consiglio di amministrazione dell'Agenzia di cui</w:t>
      </w:r>
      <w:r w:rsidR="00234DEF">
        <w:rPr>
          <w:rFonts w:eastAsia="Times New Roman"/>
          <w:lang w:eastAsia="it-IT"/>
        </w:rPr>
        <w:t xml:space="preserve"> </w:t>
      </w:r>
      <w:r w:rsidRPr="004C4CE0">
        <w:rPr>
          <w:rFonts w:eastAsia="Times New Roman"/>
          <w:lang w:eastAsia="it-IT"/>
        </w:rPr>
        <w:t>all'articolo 102 e funzionale all'esigenza di garantire una adeguata</w:t>
      </w:r>
      <w:r w:rsidR="00234DEF">
        <w:rPr>
          <w:rFonts w:eastAsia="Times New Roman"/>
          <w:lang w:eastAsia="it-IT"/>
        </w:rPr>
        <w:t xml:space="preserve"> </w:t>
      </w:r>
      <w:r w:rsidRPr="004C4CE0">
        <w:rPr>
          <w:rFonts w:eastAsia="Times New Roman"/>
          <w:lang w:eastAsia="it-IT"/>
        </w:rPr>
        <w:t>opportunità di scelta da parte dei sindaci e dei presidenti di</w:t>
      </w:r>
      <w:r w:rsidR="00234DEF">
        <w:rPr>
          <w:rFonts w:eastAsia="Times New Roman"/>
          <w:lang w:eastAsia="it-IT"/>
        </w:rPr>
        <w:t xml:space="preserve"> </w:t>
      </w:r>
      <w:r w:rsidRPr="004C4CE0">
        <w:rPr>
          <w:rFonts w:eastAsia="Times New Roman"/>
          <w:lang w:eastAsia="it-IT"/>
        </w:rPr>
        <w:t>provin</w:t>
      </w:r>
      <w:r w:rsidR="00234DEF">
        <w:rPr>
          <w:rFonts w:eastAsia="Times New Roman"/>
          <w:lang w:eastAsia="it-IT"/>
        </w:rPr>
        <w:t>cia.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I comuni possono stipulare convenzioni per l'ufficio di segretario</w:t>
      </w:r>
      <w:r w:rsidR="00234DEF">
        <w:rPr>
          <w:rFonts w:eastAsia="Times New Roman"/>
          <w:lang w:eastAsia="it-IT"/>
        </w:rPr>
        <w:t xml:space="preserve"> </w:t>
      </w:r>
      <w:r w:rsidRPr="004C4CE0">
        <w:rPr>
          <w:rFonts w:eastAsia="Times New Roman"/>
          <w:lang w:eastAsia="it-IT"/>
        </w:rPr>
        <w:t>comunale comunicandone l'avvenuta costituzione alla Sezione regionale</w:t>
      </w:r>
      <w:r w:rsidR="00234DEF">
        <w:rPr>
          <w:rFonts w:eastAsia="Times New Roman"/>
          <w:lang w:eastAsia="it-IT"/>
        </w:rPr>
        <w:t xml:space="preserve"> </w:t>
      </w:r>
      <w:r w:rsidRPr="004C4CE0">
        <w:rPr>
          <w:rFonts w:eastAsia="Times New Roman"/>
          <w:lang w:eastAsia="it-IT"/>
        </w:rPr>
        <w:t>dell'Agenzia.</w:t>
      </w:r>
      <w:r w:rsidR="004C4CE0" w:rsidRPr="004C4CE0">
        <w:rPr>
          <w:rFonts w:eastAsia="Times New Roman"/>
          <w:bCs/>
          <w:iCs/>
          <w:lang w:eastAsia="it-IT"/>
        </w:rPr>
        <w:t xml:space="preserve"> </w:t>
      </w:r>
      <w:r w:rsidRPr="004C4CE0">
        <w:rPr>
          <w:rFonts w:eastAsia="Times New Roman"/>
          <w:bCs/>
          <w:iCs/>
          <w:lang w:eastAsia="it-IT"/>
        </w:rPr>
        <w:t>Tali convenzioni possono essere stipulate anche tra</w:t>
      </w:r>
      <w:r w:rsidR="00234DEF">
        <w:rPr>
          <w:rFonts w:eastAsia="Times New Roman"/>
          <w:bCs/>
          <w:iCs/>
          <w:lang w:eastAsia="it-IT"/>
        </w:rPr>
        <w:t xml:space="preserve"> </w:t>
      </w:r>
      <w:r w:rsidRPr="004C4CE0">
        <w:rPr>
          <w:rFonts w:eastAsia="Times New Roman"/>
          <w:bCs/>
          <w:iCs/>
          <w:lang w:eastAsia="it-IT"/>
        </w:rPr>
        <w:t>comune e provincia e tra province</w:t>
      </w:r>
      <w:r w:rsidR="004C4CE0" w:rsidRPr="004C4CE0">
        <w:rPr>
          <w:rFonts w:eastAsia="Times New Roman"/>
          <w:bCs/>
          <w:iCs/>
          <w:lang w:eastAsia="it-IT"/>
        </w:rPr>
        <w:t xml:space="preserve"> </w:t>
      </w:r>
      <w:r w:rsidR="00234DEF">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L'iscrizione all'albo é subordinata al possesso dell'abilitazione</w:t>
      </w:r>
      <w:r w:rsidR="00234DEF">
        <w:rPr>
          <w:rFonts w:eastAsia="Times New Roman"/>
          <w:lang w:eastAsia="it-IT"/>
        </w:rPr>
        <w:t xml:space="preserve"> </w:t>
      </w:r>
      <w:r w:rsidRPr="004C4CE0">
        <w:rPr>
          <w:rFonts w:eastAsia="Times New Roman"/>
          <w:lang w:eastAsia="it-IT"/>
        </w:rPr>
        <w:t>concessa dalla Scuola superiore per la formazione e la</w:t>
      </w:r>
      <w:r w:rsidR="00234DEF">
        <w:rPr>
          <w:rFonts w:eastAsia="Times New Roman"/>
          <w:lang w:eastAsia="it-IT"/>
        </w:rPr>
        <w:t xml:space="preserve"> </w:t>
      </w:r>
      <w:r w:rsidRPr="004C4CE0">
        <w:rPr>
          <w:rFonts w:eastAsia="Times New Roman"/>
          <w:lang w:eastAsia="it-IT"/>
        </w:rPr>
        <w:t>specializzazione dei dirigenti della pubblica amministrazione locale</w:t>
      </w:r>
      <w:r w:rsidR="00234DEF">
        <w:rPr>
          <w:rFonts w:eastAsia="Times New Roman"/>
          <w:lang w:eastAsia="it-IT"/>
        </w:rPr>
        <w:t xml:space="preserve"> </w:t>
      </w:r>
      <w:r w:rsidRPr="004C4CE0">
        <w:rPr>
          <w:rFonts w:eastAsia="Times New Roman"/>
          <w:lang w:eastAsia="it-IT"/>
        </w:rPr>
        <w:t>ovvero dalla sezione autonoma della Scuola superiore</w:t>
      </w:r>
      <w:r w:rsidR="00234DEF">
        <w:rPr>
          <w:rFonts w:eastAsia="Times New Roman"/>
          <w:lang w:eastAsia="it-IT"/>
        </w:rPr>
        <w:t xml:space="preserve"> </w:t>
      </w:r>
      <w:r w:rsidRPr="004C4CE0">
        <w:rPr>
          <w:rFonts w:eastAsia="Times New Roman"/>
          <w:lang w:eastAsia="it-IT"/>
        </w:rPr>
        <w:t>dell'amminist</w:t>
      </w:r>
      <w:r w:rsidR="00234DEF">
        <w:rPr>
          <w:rFonts w:eastAsia="Times New Roman"/>
          <w:lang w:eastAsia="it-IT"/>
        </w:rPr>
        <w:t>razione dell'interno.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Al relativo corso si accede mediante concorso nazionale a cui</w:t>
      </w:r>
      <w:r w:rsidR="00234DEF">
        <w:rPr>
          <w:rFonts w:eastAsia="Times New Roman"/>
          <w:lang w:eastAsia="it-IT"/>
        </w:rPr>
        <w:t xml:space="preserve"> </w:t>
      </w:r>
      <w:r w:rsidRPr="004C4CE0">
        <w:rPr>
          <w:rFonts w:eastAsia="Times New Roman"/>
          <w:lang w:eastAsia="it-IT"/>
        </w:rPr>
        <w:t>possono partecipare i laureati in giurisprudenza, scienze politiche,</w:t>
      </w:r>
      <w:r w:rsidR="00234DEF">
        <w:rPr>
          <w:rFonts w:eastAsia="Times New Roman"/>
          <w:lang w:eastAsia="it-IT"/>
        </w:rPr>
        <w:t xml:space="preserve"> economia.</w:t>
      </w:r>
    </w:p>
    <w:p w:rsidR="00234DEF" w:rsidRDefault="00234DEF"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A53716" w:rsidRDefault="00A5371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A53716" w:rsidRDefault="00A5371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A53716" w:rsidRDefault="00A5371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A53716" w:rsidRDefault="00A5371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234DEF" w:rsidRDefault="003D4021" w:rsidP="00234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234DEF">
        <w:rPr>
          <w:rFonts w:eastAsia="Times New Roman"/>
          <w:b/>
          <w:lang w:eastAsia="it-IT"/>
        </w:rPr>
        <w:lastRenderedPageBreak/>
        <w:t>Articolo 99</w:t>
      </w:r>
    </w:p>
    <w:p w:rsidR="003D4021" w:rsidRPr="00234DEF" w:rsidRDefault="003D4021" w:rsidP="00234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234DEF">
        <w:rPr>
          <w:rFonts w:eastAsia="Times New Roman"/>
          <w:b/>
          <w:lang w:eastAsia="it-IT"/>
        </w:rPr>
        <w:t>Nomina</w:t>
      </w:r>
    </w:p>
    <w:p w:rsidR="003D4021" w:rsidRPr="004C4CE0" w:rsidRDefault="00234DEF"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Il sindaco e il presidente della provincia nominano il segretario,</w:t>
      </w:r>
      <w:r>
        <w:rPr>
          <w:rFonts w:eastAsia="Times New Roman"/>
          <w:lang w:eastAsia="it-IT"/>
        </w:rPr>
        <w:t xml:space="preserve"> </w:t>
      </w:r>
      <w:r w:rsidR="003D4021" w:rsidRPr="004C4CE0">
        <w:rPr>
          <w:rFonts w:eastAsia="Times New Roman"/>
          <w:lang w:eastAsia="it-IT"/>
        </w:rPr>
        <w:t>che dipende funzionalmente dal capo dell'amministrazione,</w:t>
      </w:r>
      <w:r>
        <w:rPr>
          <w:rFonts w:eastAsia="Times New Roman"/>
          <w:lang w:eastAsia="it-IT"/>
        </w:rPr>
        <w:t xml:space="preserve"> </w:t>
      </w:r>
      <w:r w:rsidR="003D4021" w:rsidRPr="004C4CE0">
        <w:rPr>
          <w:rFonts w:eastAsia="Times New Roman"/>
          <w:lang w:eastAsia="it-IT"/>
        </w:rPr>
        <w:t>scegliendolo tra gli iscritti all'albo di cui all'articolo 98.</w:t>
      </w:r>
    </w:p>
    <w:p w:rsidR="003D4021" w:rsidRPr="004C4CE0" w:rsidRDefault="00234DEF"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Salvo quanto disposto dall'articolo 100, la nomina ha durata</w:t>
      </w:r>
      <w:r>
        <w:rPr>
          <w:rFonts w:eastAsia="Times New Roman"/>
          <w:lang w:eastAsia="it-IT"/>
        </w:rPr>
        <w:t xml:space="preserve"> </w:t>
      </w:r>
      <w:r w:rsidR="003D4021" w:rsidRPr="004C4CE0">
        <w:rPr>
          <w:rFonts w:eastAsia="Times New Roman"/>
          <w:lang w:eastAsia="it-IT"/>
        </w:rPr>
        <w:t>corrispondente a quella del mandato del sindaco o del presidente</w:t>
      </w:r>
      <w:r>
        <w:rPr>
          <w:rFonts w:eastAsia="Times New Roman"/>
          <w:lang w:eastAsia="it-IT"/>
        </w:rPr>
        <w:t xml:space="preserve"> </w:t>
      </w:r>
      <w:r w:rsidR="003D4021" w:rsidRPr="004C4CE0">
        <w:rPr>
          <w:rFonts w:eastAsia="Times New Roman"/>
          <w:lang w:eastAsia="it-IT"/>
        </w:rPr>
        <w:t>della provincia che lo ha nominato. Il segretario cessa</w:t>
      </w:r>
      <w:r>
        <w:rPr>
          <w:rFonts w:eastAsia="Times New Roman"/>
          <w:lang w:eastAsia="it-IT"/>
        </w:rPr>
        <w:t xml:space="preserve"> </w:t>
      </w:r>
      <w:r w:rsidR="003D4021" w:rsidRPr="004C4CE0">
        <w:rPr>
          <w:rFonts w:eastAsia="Times New Roman"/>
          <w:lang w:eastAsia="it-IT"/>
        </w:rPr>
        <w:t>automaticamente dall'incarico con la cessazione del mandato del</w:t>
      </w:r>
      <w:r>
        <w:rPr>
          <w:rFonts w:eastAsia="Times New Roman"/>
          <w:lang w:eastAsia="it-IT"/>
        </w:rPr>
        <w:t xml:space="preserve"> </w:t>
      </w:r>
      <w:r w:rsidR="003D4021" w:rsidRPr="004C4CE0">
        <w:rPr>
          <w:rFonts w:eastAsia="Times New Roman"/>
          <w:lang w:eastAsia="it-IT"/>
        </w:rPr>
        <w:t>sindaco e del presidente della provincia, continuando ad esercitare</w:t>
      </w:r>
      <w:r>
        <w:rPr>
          <w:rFonts w:eastAsia="Times New Roman"/>
          <w:lang w:eastAsia="it-IT"/>
        </w:rPr>
        <w:t xml:space="preserve"> </w:t>
      </w:r>
      <w:r w:rsidR="003D4021" w:rsidRPr="004C4CE0">
        <w:rPr>
          <w:rFonts w:eastAsia="Times New Roman"/>
          <w:lang w:eastAsia="it-IT"/>
        </w:rPr>
        <w:t>le funzioni sino alla nomina del nuovo segretario.</w:t>
      </w:r>
    </w:p>
    <w:p w:rsidR="003D4021" w:rsidRPr="004C4CE0" w:rsidRDefault="00234DEF"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La nomina é disposta non prima di sessanta giorni e non oltre</w:t>
      </w:r>
      <w:r>
        <w:rPr>
          <w:rFonts w:eastAsia="Times New Roman"/>
          <w:lang w:eastAsia="it-IT"/>
        </w:rPr>
        <w:t xml:space="preserve"> </w:t>
      </w:r>
      <w:r w:rsidR="003D4021" w:rsidRPr="004C4CE0">
        <w:rPr>
          <w:rFonts w:eastAsia="Times New Roman"/>
          <w:lang w:eastAsia="it-IT"/>
        </w:rPr>
        <w:t>centoventi giorni dalla data di insediamento del sindaco e del</w:t>
      </w:r>
      <w:r>
        <w:rPr>
          <w:rFonts w:eastAsia="Times New Roman"/>
          <w:lang w:eastAsia="it-IT"/>
        </w:rPr>
        <w:t xml:space="preserve"> </w:t>
      </w:r>
      <w:r w:rsidR="003D4021" w:rsidRPr="004C4CE0">
        <w:rPr>
          <w:rFonts w:eastAsia="Times New Roman"/>
          <w:lang w:eastAsia="it-IT"/>
        </w:rPr>
        <w:t>presidente della provincia, decorsi i quali il segretario é</w:t>
      </w:r>
      <w:r>
        <w:rPr>
          <w:rFonts w:eastAsia="Times New Roman"/>
          <w:lang w:eastAsia="it-IT"/>
        </w:rPr>
        <w:t xml:space="preserve"> </w:t>
      </w:r>
      <w:r w:rsidR="003D4021" w:rsidRPr="004C4CE0">
        <w:rPr>
          <w:rFonts w:eastAsia="Times New Roman"/>
          <w:lang w:eastAsia="it-IT"/>
        </w:rPr>
        <w:t>confermato.</w:t>
      </w:r>
    </w:p>
    <w:p w:rsidR="00234DEF" w:rsidRDefault="00234DEF"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234DEF" w:rsidRDefault="003D4021" w:rsidP="00234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234DEF">
        <w:rPr>
          <w:rFonts w:eastAsia="Times New Roman"/>
          <w:b/>
          <w:lang w:eastAsia="it-IT"/>
        </w:rPr>
        <w:t>Articolo 100</w:t>
      </w:r>
    </w:p>
    <w:p w:rsidR="003D4021" w:rsidRPr="00234DEF" w:rsidRDefault="003D4021" w:rsidP="00234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234DEF">
        <w:rPr>
          <w:rFonts w:eastAsia="Times New Roman"/>
          <w:b/>
          <w:lang w:eastAsia="it-IT"/>
        </w:rPr>
        <w:t>Revoca</w:t>
      </w:r>
    </w:p>
    <w:p w:rsidR="003D4021" w:rsidRPr="004C4CE0" w:rsidRDefault="00234DEF"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Il segretario può essere revocato con provvedimento motivato del</w:t>
      </w:r>
      <w:r>
        <w:rPr>
          <w:rFonts w:eastAsia="Times New Roman"/>
          <w:lang w:eastAsia="it-IT"/>
        </w:rPr>
        <w:t xml:space="preserve"> </w:t>
      </w:r>
      <w:r w:rsidR="003D4021" w:rsidRPr="004C4CE0">
        <w:rPr>
          <w:rFonts w:eastAsia="Times New Roman"/>
          <w:lang w:eastAsia="it-IT"/>
        </w:rPr>
        <w:t>sindaco o del presidente della provincia, previa deliberazione della</w:t>
      </w:r>
      <w:r>
        <w:rPr>
          <w:rFonts w:eastAsia="Times New Roman"/>
          <w:lang w:eastAsia="it-IT"/>
        </w:rPr>
        <w:t xml:space="preserve"> </w:t>
      </w:r>
      <w:r w:rsidR="003D4021" w:rsidRPr="004C4CE0">
        <w:rPr>
          <w:rFonts w:eastAsia="Times New Roman"/>
          <w:lang w:eastAsia="it-IT"/>
        </w:rPr>
        <w:t>giunta, per violazione dei doveri d'ufficio.</w:t>
      </w:r>
    </w:p>
    <w:p w:rsidR="00234DEF" w:rsidRDefault="00234DEF"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234DEF" w:rsidRDefault="003D4021" w:rsidP="00234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234DEF">
        <w:rPr>
          <w:rFonts w:eastAsia="Times New Roman"/>
          <w:b/>
          <w:lang w:eastAsia="it-IT"/>
        </w:rPr>
        <w:t>Art</w:t>
      </w:r>
      <w:r w:rsidR="001B10CD">
        <w:rPr>
          <w:rFonts w:eastAsia="Times New Roman"/>
          <w:b/>
          <w:lang w:eastAsia="it-IT"/>
        </w:rPr>
        <w:t>icolo</w:t>
      </w:r>
      <w:r w:rsidRPr="00234DEF">
        <w:rPr>
          <w:rFonts w:eastAsia="Times New Roman"/>
          <w:b/>
          <w:lang w:eastAsia="it-IT"/>
        </w:rPr>
        <w:t xml:space="preserve"> 101</w:t>
      </w:r>
    </w:p>
    <w:p w:rsidR="003D4021" w:rsidRPr="00234DEF" w:rsidRDefault="003D4021" w:rsidP="00234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234DEF">
        <w:rPr>
          <w:rFonts w:eastAsia="Times New Roman"/>
          <w:b/>
          <w:lang w:eastAsia="it-IT"/>
        </w:rPr>
        <w:t>Disponibilità e mobilità</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Il segretario comunale o provinciale non confermato, revocato o</w:t>
      </w:r>
      <w:r w:rsidR="00234DEF">
        <w:rPr>
          <w:rFonts w:eastAsia="Times New Roman"/>
          <w:lang w:eastAsia="it-IT"/>
        </w:rPr>
        <w:t xml:space="preserve"> </w:t>
      </w:r>
      <w:r w:rsidRPr="004C4CE0">
        <w:rPr>
          <w:rFonts w:eastAsia="Times New Roman"/>
          <w:lang w:eastAsia="it-IT"/>
        </w:rPr>
        <w:t>comunque privo di incarico é collocato in posizione di</w:t>
      </w:r>
      <w:r w:rsidR="00D33C7E">
        <w:rPr>
          <w:rFonts w:eastAsia="Times New Roman"/>
          <w:lang w:eastAsia="it-IT"/>
        </w:rPr>
        <w:t xml:space="preserve"> </w:t>
      </w:r>
      <w:r w:rsidRPr="004C4CE0">
        <w:rPr>
          <w:rFonts w:eastAsia="Times New Roman"/>
          <w:lang w:eastAsia="it-IT"/>
        </w:rPr>
        <w:t>disponibilità per la durata massima di</w:t>
      </w:r>
      <w:r w:rsidR="004C4CE0" w:rsidRPr="004C4CE0">
        <w:rPr>
          <w:rFonts w:eastAsia="Times New Roman"/>
          <w:lang w:eastAsia="it-IT"/>
        </w:rPr>
        <w:t xml:space="preserve"> </w:t>
      </w:r>
      <w:r w:rsidRPr="004C4CE0">
        <w:rPr>
          <w:rFonts w:eastAsia="Times New Roman"/>
          <w:bCs/>
          <w:iCs/>
          <w:lang w:eastAsia="it-IT"/>
        </w:rPr>
        <w:t>due anni</w:t>
      </w:r>
      <w:r w:rsidR="004C4CE0" w:rsidRPr="004C4CE0">
        <w:rPr>
          <w:rFonts w:eastAsia="Times New Roman"/>
          <w:bCs/>
          <w:iCs/>
          <w:lang w:eastAsia="it-IT"/>
        </w:rPr>
        <w:t xml:space="preserve"> </w:t>
      </w:r>
      <w:r w:rsidRPr="004C4CE0">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Durante il periodo di disponibilità rimane iscritto all'albo ed</w:t>
      </w:r>
      <w:r w:rsidR="00D33C7E">
        <w:rPr>
          <w:rFonts w:eastAsia="Times New Roman"/>
          <w:lang w:eastAsia="it-IT"/>
        </w:rPr>
        <w:t xml:space="preserve"> </w:t>
      </w:r>
      <w:r w:rsidRPr="004C4CE0">
        <w:rPr>
          <w:rFonts w:eastAsia="Times New Roman"/>
          <w:lang w:eastAsia="it-IT"/>
        </w:rPr>
        <w:t>é posto a disposizione dell'Agenzia autonoma di cui all'articolo 102</w:t>
      </w:r>
      <w:r w:rsidR="00D33C7E">
        <w:rPr>
          <w:rFonts w:eastAsia="Times New Roman"/>
          <w:lang w:eastAsia="it-IT"/>
        </w:rPr>
        <w:t xml:space="preserve"> </w:t>
      </w:r>
      <w:r w:rsidRPr="004C4CE0">
        <w:rPr>
          <w:rFonts w:eastAsia="Times New Roman"/>
          <w:lang w:eastAsia="it-IT"/>
        </w:rPr>
        <w:t>per le attività dell'Agenzia stessa o per l'attività di consulenza,</w:t>
      </w:r>
      <w:r w:rsidR="00D33C7E">
        <w:rPr>
          <w:rFonts w:eastAsia="Times New Roman"/>
          <w:lang w:eastAsia="it-IT"/>
        </w:rPr>
        <w:t xml:space="preserve"> </w:t>
      </w:r>
      <w:r w:rsidRPr="004C4CE0">
        <w:rPr>
          <w:rFonts w:eastAsia="Times New Roman"/>
          <w:lang w:eastAsia="it-IT"/>
        </w:rPr>
        <w:t>nonché per incarichi di supplenza e di reggenza, ovvero per</w:t>
      </w:r>
      <w:r w:rsidR="00D33C7E">
        <w:rPr>
          <w:rFonts w:eastAsia="Times New Roman"/>
          <w:lang w:eastAsia="it-IT"/>
        </w:rPr>
        <w:t xml:space="preserve"> </w:t>
      </w:r>
      <w:r w:rsidRPr="004C4CE0">
        <w:rPr>
          <w:rFonts w:eastAsia="Times New Roman"/>
          <w:lang w:eastAsia="it-IT"/>
        </w:rPr>
        <w:t>l'espletamento di funzioni corrispondenti alla qualifica rivestita</w:t>
      </w:r>
      <w:r w:rsidR="00D33C7E">
        <w:rPr>
          <w:rFonts w:eastAsia="Times New Roman"/>
          <w:lang w:eastAsia="it-IT"/>
        </w:rPr>
        <w:t xml:space="preserve"> </w:t>
      </w:r>
      <w:r w:rsidRPr="004C4CE0">
        <w:rPr>
          <w:rFonts w:eastAsia="Times New Roman"/>
          <w:lang w:eastAsia="it-IT"/>
        </w:rPr>
        <w:t>presso altre amministrazioni pubbliche che lo richiedano con oneri a</w:t>
      </w:r>
      <w:r w:rsidR="00D33C7E">
        <w:rPr>
          <w:rFonts w:eastAsia="Times New Roman"/>
          <w:lang w:eastAsia="it-IT"/>
        </w:rPr>
        <w:t xml:space="preserve"> </w:t>
      </w:r>
      <w:r w:rsidRPr="004C4CE0">
        <w:rPr>
          <w:rFonts w:eastAsia="Times New Roman"/>
          <w:lang w:eastAsia="it-IT"/>
        </w:rPr>
        <w:t>carico dell'ente presso cui presta servizio. Per il periodo di</w:t>
      </w:r>
      <w:r w:rsidR="00D33C7E">
        <w:rPr>
          <w:rFonts w:eastAsia="Times New Roman"/>
          <w:lang w:eastAsia="it-IT"/>
        </w:rPr>
        <w:t xml:space="preserve"> </w:t>
      </w:r>
      <w:r w:rsidRPr="004C4CE0">
        <w:rPr>
          <w:rFonts w:eastAsia="Times New Roman"/>
          <w:lang w:eastAsia="it-IT"/>
        </w:rPr>
        <w:t>disponibilità al segretario compete il trattamento economico in</w:t>
      </w:r>
      <w:r w:rsidR="00D33C7E">
        <w:rPr>
          <w:rFonts w:eastAsia="Times New Roman"/>
          <w:lang w:eastAsia="it-IT"/>
        </w:rPr>
        <w:t xml:space="preserve"> </w:t>
      </w:r>
      <w:r w:rsidRPr="004C4CE0">
        <w:rPr>
          <w:rFonts w:eastAsia="Times New Roman"/>
          <w:lang w:eastAsia="it-IT"/>
        </w:rPr>
        <w:t>godimento in relazione agli incarichi conferiti.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2-bis. Durante il periodo in cui il segretario comunale o</w:t>
      </w:r>
      <w:r w:rsidR="00D33C7E">
        <w:rPr>
          <w:rFonts w:eastAsia="Times New Roman"/>
          <w:lang w:eastAsia="it-IT"/>
        </w:rPr>
        <w:t xml:space="preserve"> </w:t>
      </w:r>
      <w:r w:rsidRPr="004C4CE0">
        <w:rPr>
          <w:rFonts w:eastAsia="Times New Roman"/>
          <w:lang w:eastAsia="it-IT"/>
        </w:rPr>
        <w:t>provinciale é utilizzato in posizione di distacco, comando,</w:t>
      </w:r>
      <w:r w:rsidR="00D33C7E">
        <w:rPr>
          <w:rFonts w:eastAsia="Times New Roman"/>
          <w:lang w:eastAsia="it-IT"/>
        </w:rPr>
        <w:t xml:space="preserve"> </w:t>
      </w:r>
      <w:r w:rsidRPr="004C4CE0">
        <w:rPr>
          <w:rFonts w:eastAsia="Times New Roman"/>
          <w:lang w:eastAsia="it-IT"/>
        </w:rPr>
        <w:t>aspettativa, fuori ruolo o altra analoga posizione presso altre</w:t>
      </w:r>
      <w:r w:rsidR="00D33C7E">
        <w:rPr>
          <w:rFonts w:eastAsia="Times New Roman"/>
          <w:lang w:eastAsia="it-IT"/>
        </w:rPr>
        <w:t xml:space="preserve"> </w:t>
      </w:r>
      <w:r w:rsidRPr="004C4CE0">
        <w:rPr>
          <w:rFonts w:eastAsia="Times New Roman"/>
          <w:lang w:eastAsia="it-IT"/>
        </w:rPr>
        <w:t>amministrazioni pubbliche e in ogni altro caso previsto dalla legge,</w:t>
      </w:r>
      <w:r w:rsidR="00D33C7E">
        <w:rPr>
          <w:rFonts w:eastAsia="Times New Roman"/>
          <w:lang w:eastAsia="it-IT"/>
        </w:rPr>
        <w:t xml:space="preserve"> </w:t>
      </w:r>
      <w:r w:rsidRPr="004C4CE0">
        <w:rPr>
          <w:rFonts w:eastAsia="Times New Roman"/>
          <w:lang w:eastAsia="it-IT"/>
        </w:rPr>
        <w:t>il termine di collocamento in disponibilità resta sospeso.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Nel caso di collocamento in disponibilità per mancato</w:t>
      </w:r>
      <w:r w:rsidR="00D33C7E">
        <w:rPr>
          <w:rFonts w:eastAsia="Times New Roman"/>
          <w:lang w:eastAsia="it-IT"/>
        </w:rPr>
        <w:t xml:space="preserve"> </w:t>
      </w:r>
      <w:r w:rsidRPr="004C4CE0">
        <w:rPr>
          <w:rFonts w:eastAsia="Times New Roman"/>
          <w:lang w:eastAsia="it-IT"/>
        </w:rPr>
        <w:t>raggiungimento di risultati imputabile al segretario oppure motivato</w:t>
      </w:r>
      <w:r w:rsidR="00D33C7E">
        <w:rPr>
          <w:rFonts w:eastAsia="Times New Roman"/>
          <w:lang w:eastAsia="it-IT"/>
        </w:rPr>
        <w:t xml:space="preserve"> </w:t>
      </w:r>
      <w:r w:rsidRPr="004C4CE0">
        <w:rPr>
          <w:rFonts w:eastAsia="Times New Roman"/>
          <w:lang w:eastAsia="it-IT"/>
        </w:rPr>
        <w:t>da gravi e ricorrenti violazioni dei doveri d'ufficio, allo stesso,</w:t>
      </w:r>
      <w:r w:rsidR="00D33C7E">
        <w:rPr>
          <w:rFonts w:eastAsia="Times New Roman"/>
          <w:lang w:eastAsia="it-IT"/>
        </w:rPr>
        <w:t xml:space="preserve"> </w:t>
      </w:r>
      <w:r w:rsidRPr="004C4CE0">
        <w:rPr>
          <w:rFonts w:eastAsia="Times New Roman"/>
          <w:lang w:eastAsia="it-IT"/>
        </w:rPr>
        <w:t>salva diversa sanzione, compete il trattamento economico tabellare</w:t>
      </w:r>
      <w:r w:rsidR="00D33C7E">
        <w:rPr>
          <w:rFonts w:eastAsia="Times New Roman"/>
          <w:lang w:eastAsia="it-IT"/>
        </w:rPr>
        <w:t xml:space="preserve"> </w:t>
      </w:r>
      <w:r w:rsidRPr="004C4CE0">
        <w:rPr>
          <w:rFonts w:eastAsia="Times New Roman"/>
          <w:lang w:eastAsia="it-IT"/>
        </w:rPr>
        <w:t>spettante per la sua qualifica detratti i compensi percepiti a titolo</w:t>
      </w:r>
      <w:r w:rsidR="00D33C7E">
        <w:rPr>
          <w:rFonts w:eastAsia="Times New Roman"/>
          <w:lang w:eastAsia="it-IT"/>
        </w:rPr>
        <w:t xml:space="preserve"> </w:t>
      </w:r>
      <w:r w:rsidRPr="004C4CE0">
        <w:rPr>
          <w:rFonts w:eastAsia="Times New Roman"/>
          <w:lang w:eastAsia="it-IT"/>
        </w:rPr>
        <w:t>di indennità per l'espletamento degli incarichi di cui al comma 2.</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Decorsi</w:t>
      </w:r>
      <w:r w:rsidR="004C4CE0" w:rsidRPr="004C4CE0">
        <w:rPr>
          <w:rFonts w:eastAsia="Times New Roman"/>
          <w:lang w:eastAsia="it-IT"/>
        </w:rPr>
        <w:t xml:space="preserve"> </w:t>
      </w:r>
      <w:r w:rsidRPr="004C4CE0">
        <w:rPr>
          <w:rFonts w:eastAsia="Times New Roman"/>
          <w:bCs/>
          <w:iCs/>
          <w:lang w:eastAsia="it-IT"/>
        </w:rPr>
        <w:t>due anni</w:t>
      </w:r>
      <w:r w:rsidR="004C4CE0" w:rsidRPr="004C4CE0">
        <w:rPr>
          <w:rFonts w:eastAsia="Times New Roman"/>
          <w:bCs/>
          <w:iCs/>
          <w:lang w:eastAsia="it-IT"/>
        </w:rPr>
        <w:t xml:space="preserve"> </w:t>
      </w:r>
      <w:r w:rsidRPr="004C4CE0">
        <w:rPr>
          <w:rFonts w:eastAsia="Times New Roman"/>
          <w:lang w:eastAsia="it-IT"/>
        </w:rPr>
        <w:t>senza che abbia preso servizio in</w:t>
      </w:r>
      <w:r w:rsidR="00D33C7E">
        <w:rPr>
          <w:rFonts w:eastAsia="Times New Roman"/>
          <w:lang w:eastAsia="it-IT"/>
        </w:rPr>
        <w:t xml:space="preserve"> </w:t>
      </w:r>
      <w:r w:rsidRPr="004C4CE0">
        <w:rPr>
          <w:rFonts w:eastAsia="Times New Roman"/>
          <w:lang w:eastAsia="it-IT"/>
        </w:rPr>
        <w:t>qualità di titolare in altra sede il segretario viene collocato</w:t>
      </w:r>
      <w:r w:rsidR="00D33C7E">
        <w:rPr>
          <w:rFonts w:eastAsia="Times New Roman"/>
          <w:lang w:eastAsia="it-IT"/>
        </w:rPr>
        <w:t xml:space="preserve"> </w:t>
      </w:r>
      <w:r w:rsidRPr="004C4CE0">
        <w:rPr>
          <w:rFonts w:eastAsia="Times New Roman"/>
          <w:lang w:eastAsia="it-IT"/>
        </w:rPr>
        <w:t>d'ufficio in mobilità presso altre pubbliche amministrazioni nella</w:t>
      </w:r>
      <w:r w:rsidR="00D33C7E">
        <w:rPr>
          <w:rFonts w:eastAsia="Times New Roman"/>
          <w:lang w:eastAsia="it-IT"/>
        </w:rPr>
        <w:t xml:space="preserve"> </w:t>
      </w:r>
      <w:r w:rsidRPr="004C4CE0">
        <w:rPr>
          <w:rFonts w:eastAsia="Times New Roman"/>
          <w:lang w:eastAsia="it-IT"/>
        </w:rPr>
        <w:t>piena salvaguardia della posizione giuridica ed economica.</w:t>
      </w:r>
    </w:p>
    <w:p w:rsidR="00D33C7E"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4-bis. Le disposizioni di cui all'</w:t>
      </w:r>
      <w:hyperlink r:id="rId154" w:tgtFrame="_blank" w:history="1">
        <w:r w:rsidRPr="004C4CE0">
          <w:rPr>
            <w:rFonts w:eastAsia="Times New Roman"/>
            <w:lang w:eastAsia="it-IT"/>
          </w:rPr>
          <w:t>articolo 23-bis del decreto</w:t>
        </w:r>
        <w:r w:rsidR="00D33C7E">
          <w:rPr>
            <w:rFonts w:eastAsia="Times New Roman"/>
            <w:lang w:eastAsia="it-IT"/>
          </w:rPr>
          <w:t xml:space="preserve"> </w:t>
        </w:r>
        <w:r w:rsidRPr="004C4CE0">
          <w:rPr>
            <w:rFonts w:eastAsia="Times New Roman"/>
            <w:lang w:eastAsia="it-IT"/>
          </w:rPr>
          <w:t>legislativo 30 marzo 2001, n. 165</w:t>
        </w:r>
      </w:hyperlink>
      <w:r w:rsidRPr="004C4CE0">
        <w:rPr>
          <w:rFonts w:eastAsia="Times New Roman"/>
          <w:lang w:eastAsia="it-IT"/>
        </w:rPr>
        <w:t>, si applicano ai segretari comunali</w:t>
      </w:r>
      <w:r w:rsidR="00D33C7E">
        <w:rPr>
          <w:rFonts w:eastAsia="Times New Roman"/>
          <w:lang w:eastAsia="it-IT"/>
        </w:rPr>
        <w:t xml:space="preserve"> </w:t>
      </w:r>
      <w:r w:rsidRPr="004C4CE0">
        <w:rPr>
          <w:rFonts w:eastAsia="Times New Roman"/>
          <w:lang w:eastAsia="it-IT"/>
        </w:rPr>
        <w:t>e provinciali equiparati ai dirigenti statali ai fini delle procedure</w:t>
      </w:r>
      <w:r w:rsidR="00D33C7E">
        <w:rPr>
          <w:rFonts w:eastAsia="Times New Roman"/>
          <w:lang w:eastAsia="it-IT"/>
        </w:rPr>
        <w:t xml:space="preserve"> </w:t>
      </w:r>
      <w:r w:rsidRPr="004C4CE0">
        <w:rPr>
          <w:rFonts w:eastAsia="Times New Roman"/>
          <w:lang w:eastAsia="it-IT"/>
        </w:rPr>
        <w:t>di mobilità per effetto del contratto collettivo nazionale di</w:t>
      </w:r>
      <w:r w:rsidR="00D33C7E">
        <w:rPr>
          <w:rFonts w:eastAsia="Times New Roman"/>
          <w:lang w:eastAsia="it-IT"/>
        </w:rPr>
        <w:t xml:space="preserve"> </w:t>
      </w:r>
      <w:r w:rsidRPr="004C4CE0">
        <w:rPr>
          <w:rFonts w:eastAsia="Times New Roman"/>
          <w:lang w:eastAsia="it-IT"/>
        </w:rPr>
        <w:t>lavoro. Alla cessazione dell'incarico, il segretario comunale o</w:t>
      </w:r>
      <w:r w:rsidR="00D33C7E">
        <w:rPr>
          <w:rFonts w:eastAsia="Times New Roman"/>
          <w:lang w:eastAsia="it-IT"/>
        </w:rPr>
        <w:t xml:space="preserve"> </w:t>
      </w:r>
      <w:r w:rsidRPr="004C4CE0">
        <w:rPr>
          <w:rFonts w:eastAsia="Times New Roman"/>
          <w:lang w:eastAsia="it-IT"/>
        </w:rPr>
        <w:t>provinciale viene collocato nella posizione di disponibilità</w:t>
      </w:r>
      <w:r w:rsidR="00D33C7E">
        <w:rPr>
          <w:rFonts w:eastAsia="Times New Roman"/>
          <w:lang w:eastAsia="it-IT"/>
        </w:rPr>
        <w:t xml:space="preserve"> </w:t>
      </w:r>
      <w:r w:rsidRPr="004C4CE0">
        <w:rPr>
          <w:rFonts w:eastAsia="Times New Roman"/>
          <w:lang w:eastAsia="it-IT"/>
        </w:rPr>
        <w:t>nell'ambito dell'albo di appartenenza.</w:t>
      </w:r>
    </w:p>
    <w:p w:rsidR="00D33C7E" w:rsidRDefault="00D33C7E" w:rsidP="00D33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it-IT"/>
        </w:rPr>
      </w:pPr>
    </w:p>
    <w:p w:rsidR="003D4021" w:rsidRPr="00D33C7E" w:rsidRDefault="001B10CD" w:rsidP="00D33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Articolo</w:t>
      </w:r>
      <w:r w:rsidR="003D4021" w:rsidRPr="00D33C7E">
        <w:rPr>
          <w:rFonts w:eastAsia="Times New Roman"/>
          <w:b/>
          <w:lang w:eastAsia="it-IT"/>
        </w:rPr>
        <w:t xml:space="preserve"> 102</w:t>
      </w:r>
    </w:p>
    <w:p w:rsidR="003D4021" w:rsidRPr="00D33C7E" w:rsidRDefault="00D33C7E" w:rsidP="00D33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i/>
          <w:lang w:eastAsia="it-IT"/>
        </w:rPr>
      </w:pPr>
      <w:r>
        <w:rPr>
          <w:rFonts w:eastAsia="Times New Roman"/>
          <w:i/>
          <w:lang w:eastAsia="it-IT"/>
        </w:rPr>
        <w:t>(articolo abrogato da d.l. 31/5/2010, n. 78 convertito con modificazioni dalla legge 30/7/2010, n. 122)</w:t>
      </w:r>
    </w:p>
    <w:p w:rsidR="001B10CD" w:rsidRDefault="001B10C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1B10CD" w:rsidRDefault="003D4021" w:rsidP="001B1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1B10CD">
        <w:rPr>
          <w:rFonts w:eastAsia="Times New Roman"/>
          <w:b/>
          <w:lang w:eastAsia="it-IT"/>
        </w:rPr>
        <w:t>Art</w:t>
      </w:r>
      <w:r w:rsidR="001B10CD">
        <w:rPr>
          <w:rFonts w:eastAsia="Times New Roman"/>
          <w:b/>
          <w:lang w:eastAsia="it-IT"/>
        </w:rPr>
        <w:t>icolo</w:t>
      </w:r>
      <w:r w:rsidRPr="001B10CD">
        <w:rPr>
          <w:rFonts w:eastAsia="Times New Roman"/>
          <w:b/>
          <w:lang w:eastAsia="it-IT"/>
        </w:rPr>
        <w:t xml:space="preserve"> 103</w:t>
      </w:r>
    </w:p>
    <w:p w:rsidR="001B10CD" w:rsidRPr="00D33C7E" w:rsidRDefault="001B10CD" w:rsidP="001B1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i/>
          <w:lang w:eastAsia="it-IT"/>
        </w:rPr>
      </w:pPr>
      <w:r>
        <w:rPr>
          <w:rFonts w:eastAsia="Times New Roman"/>
          <w:i/>
          <w:lang w:eastAsia="it-IT"/>
        </w:rPr>
        <w:t>(articolo abrogato da d.l. 31/5/2010, n. 78 convertito con modificazioni dalla legge 30/7/2010, n. 122)</w:t>
      </w:r>
    </w:p>
    <w:p w:rsidR="001B10CD" w:rsidRDefault="001B10C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1B10CD" w:rsidRDefault="003D4021" w:rsidP="001B1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1B10CD">
        <w:rPr>
          <w:rFonts w:eastAsia="Times New Roman"/>
          <w:b/>
          <w:lang w:eastAsia="it-IT"/>
        </w:rPr>
        <w:t>Articolo 104</w:t>
      </w:r>
    </w:p>
    <w:p w:rsidR="001B10CD" w:rsidRDefault="003D4021" w:rsidP="001B1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1B10CD">
        <w:rPr>
          <w:rFonts w:eastAsia="Times New Roman"/>
          <w:b/>
          <w:lang w:eastAsia="it-IT"/>
        </w:rPr>
        <w:t>Scuola superiore della pubblica amministrazione locale e</w:t>
      </w:r>
    </w:p>
    <w:p w:rsidR="003D4021" w:rsidRPr="001B10CD" w:rsidRDefault="003D4021" w:rsidP="001B1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1B10CD">
        <w:rPr>
          <w:rFonts w:eastAsia="Times New Roman"/>
          <w:b/>
          <w:lang w:eastAsia="it-IT"/>
        </w:rPr>
        <w:t>scuole</w:t>
      </w:r>
      <w:r w:rsidR="001B10CD">
        <w:rPr>
          <w:rFonts w:eastAsia="Times New Roman"/>
          <w:b/>
          <w:lang w:eastAsia="it-IT"/>
        </w:rPr>
        <w:t xml:space="preserve"> </w:t>
      </w:r>
      <w:r w:rsidRPr="001B10CD">
        <w:rPr>
          <w:rFonts w:eastAsia="Times New Roman"/>
          <w:b/>
          <w:lang w:eastAsia="it-IT"/>
        </w:rPr>
        <w:t>regionali e interregionali</w:t>
      </w:r>
    </w:p>
    <w:p w:rsidR="003D4021" w:rsidRPr="004C4CE0" w:rsidRDefault="001B10C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L'organizzazione, il funzionamento e l'ordinamento contabile della</w:t>
      </w:r>
      <w:r>
        <w:rPr>
          <w:rFonts w:eastAsia="Times New Roman"/>
          <w:lang w:eastAsia="it-IT"/>
        </w:rPr>
        <w:t xml:space="preserve"> </w:t>
      </w:r>
      <w:r w:rsidR="003D4021" w:rsidRPr="004C4CE0">
        <w:rPr>
          <w:rFonts w:eastAsia="Times New Roman"/>
          <w:lang w:eastAsia="it-IT"/>
        </w:rPr>
        <w:t>Scuola superiore per la formazione e la specializzazione dei</w:t>
      </w:r>
      <w:r>
        <w:rPr>
          <w:rFonts w:eastAsia="Times New Roman"/>
          <w:lang w:eastAsia="it-IT"/>
        </w:rPr>
        <w:t xml:space="preserve"> </w:t>
      </w:r>
      <w:r w:rsidR="003D4021" w:rsidRPr="004C4CE0">
        <w:rPr>
          <w:rFonts w:eastAsia="Times New Roman"/>
          <w:lang w:eastAsia="it-IT"/>
        </w:rPr>
        <w:t>dirigenti della pubblica amministrazione locale e delle scuole di cui</w:t>
      </w:r>
      <w:r>
        <w:rPr>
          <w:rFonts w:eastAsia="Times New Roman"/>
          <w:lang w:eastAsia="it-IT"/>
        </w:rPr>
        <w:t xml:space="preserve"> </w:t>
      </w:r>
      <w:r w:rsidR="003D4021" w:rsidRPr="004C4CE0">
        <w:rPr>
          <w:rFonts w:eastAsia="Times New Roman"/>
          <w:lang w:eastAsia="it-IT"/>
        </w:rPr>
        <w:t>al comma 2 sono disciplinati con regolamento, determinando i criteri</w:t>
      </w:r>
      <w:r>
        <w:rPr>
          <w:rFonts w:eastAsia="Times New Roman"/>
          <w:lang w:eastAsia="it-IT"/>
        </w:rPr>
        <w:t xml:space="preserve"> </w:t>
      </w:r>
      <w:r w:rsidR="003D4021" w:rsidRPr="004C4CE0">
        <w:rPr>
          <w:rFonts w:eastAsia="Times New Roman"/>
          <w:lang w:eastAsia="it-IT"/>
        </w:rPr>
        <w:t>per l'eventuale stipula di convenzioni per l'attività formativa</w:t>
      </w:r>
      <w:r>
        <w:rPr>
          <w:rFonts w:eastAsia="Times New Roman"/>
          <w:lang w:eastAsia="it-IT"/>
        </w:rPr>
        <w:t xml:space="preserve"> </w:t>
      </w:r>
      <w:r w:rsidR="003D4021" w:rsidRPr="004C4CE0">
        <w:rPr>
          <w:rFonts w:eastAsia="Times New Roman"/>
          <w:lang w:eastAsia="it-IT"/>
        </w:rPr>
        <w:t>anche in sede decentrata con istituti, enti, società di formazione e</w:t>
      </w:r>
      <w:r>
        <w:rPr>
          <w:rFonts w:eastAsia="Times New Roman"/>
          <w:lang w:eastAsia="it-IT"/>
        </w:rPr>
        <w:t xml:space="preserve"> </w:t>
      </w:r>
      <w:r w:rsidR="003D4021" w:rsidRPr="004C4CE0">
        <w:rPr>
          <w:rFonts w:eastAsia="Times New Roman"/>
          <w:lang w:eastAsia="it-IT"/>
        </w:rPr>
        <w:t>ricerca.</w:t>
      </w:r>
    </w:p>
    <w:p w:rsidR="003D4021" w:rsidRPr="004C4CE0" w:rsidRDefault="001B10C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L'Agenzia istituisce scuole regionali ed interregionali per la</w:t>
      </w:r>
      <w:r>
        <w:rPr>
          <w:rFonts w:eastAsia="Times New Roman"/>
          <w:lang w:eastAsia="it-IT"/>
        </w:rPr>
        <w:t xml:space="preserve"> </w:t>
      </w:r>
      <w:r w:rsidR="003D4021" w:rsidRPr="004C4CE0">
        <w:rPr>
          <w:rFonts w:eastAsia="Times New Roman"/>
          <w:lang w:eastAsia="it-IT"/>
        </w:rPr>
        <w:t>formazione e la specializzazione dei segretari comunali e provinciali</w:t>
      </w:r>
      <w:r>
        <w:rPr>
          <w:rFonts w:eastAsia="Times New Roman"/>
          <w:lang w:eastAsia="it-IT"/>
        </w:rPr>
        <w:t xml:space="preserve"> </w:t>
      </w:r>
      <w:r w:rsidR="003D4021" w:rsidRPr="004C4CE0">
        <w:rPr>
          <w:rFonts w:eastAsia="Times New Roman"/>
          <w:lang w:eastAsia="it-IT"/>
        </w:rPr>
        <w:t>e dei dirigenti della pubblica amministrazione locale ovvero può</w:t>
      </w:r>
      <w:r>
        <w:rPr>
          <w:rFonts w:eastAsia="Times New Roman"/>
          <w:lang w:eastAsia="it-IT"/>
        </w:rPr>
        <w:t xml:space="preserve"> </w:t>
      </w:r>
      <w:r w:rsidR="003D4021" w:rsidRPr="004C4CE0">
        <w:rPr>
          <w:rFonts w:eastAsia="Times New Roman"/>
          <w:lang w:eastAsia="it-IT"/>
        </w:rPr>
        <w:t>avvalersi, previa convenzione, della sezione autonoma della Scuola</w:t>
      </w:r>
      <w:r>
        <w:rPr>
          <w:rFonts w:eastAsia="Times New Roman"/>
          <w:lang w:eastAsia="it-IT"/>
        </w:rPr>
        <w:t xml:space="preserve"> </w:t>
      </w:r>
      <w:r w:rsidR="003D4021" w:rsidRPr="004C4CE0">
        <w:rPr>
          <w:rFonts w:eastAsia="Times New Roman"/>
          <w:lang w:eastAsia="it-IT"/>
        </w:rPr>
        <w:t>superiore dell'amministrazione dell'interno.</w:t>
      </w:r>
    </w:p>
    <w:p w:rsidR="001B10CD" w:rsidRDefault="001B10C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A53716" w:rsidRDefault="00A5371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A53716" w:rsidRDefault="00A5371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A53716" w:rsidRDefault="00A5371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1B10CD" w:rsidRDefault="003D4021" w:rsidP="001B1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1B10CD">
        <w:rPr>
          <w:rFonts w:eastAsia="Times New Roman"/>
          <w:b/>
          <w:lang w:eastAsia="it-IT"/>
        </w:rPr>
        <w:lastRenderedPageBreak/>
        <w:t>Articolo 105</w:t>
      </w:r>
    </w:p>
    <w:p w:rsidR="003D4021" w:rsidRPr="001B10CD" w:rsidRDefault="003D4021" w:rsidP="001B1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1B10CD">
        <w:rPr>
          <w:rFonts w:eastAsia="Times New Roman"/>
          <w:b/>
          <w:lang w:eastAsia="it-IT"/>
        </w:rPr>
        <w:t>Regioni a statuto speciale</w:t>
      </w:r>
    </w:p>
    <w:p w:rsidR="003D4021" w:rsidRPr="004C4CE0" w:rsidRDefault="001B10C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Le regioni a statuto speciale e le province autonome di Trento e</w:t>
      </w:r>
      <w:r>
        <w:rPr>
          <w:rFonts w:eastAsia="Times New Roman"/>
          <w:lang w:eastAsia="it-IT"/>
        </w:rPr>
        <w:t xml:space="preserve"> </w:t>
      </w:r>
      <w:r w:rsidR="003D4021" w:rsidRPr="004C4CE0">
        <w:rPr>
          <w:rFonts w:eastAsia="Times New Roman"/>
          <w:lang w:eastAsia="it-IT"/>
        </w:rPr>
        <w:t>di Bolzano disciplinano le materie di cui al presente capo con</w:t>
      </w:r>
      <w:r>
        <w:rPr>
          <w:rFonts w:eastAsia="Times New Roman"/>
          <w:lang w:eastAsia="it-IT"/>
        </w:rPr>
        <w:t xml:space="preserve"> </w:t>
      </w:r>
      <w:r w:rsidR="003D4021" w:rsidRPr="004C4CE0">
        <w:rPr>
          <w:rFonts w:eastAsia="Times New Roman"/>
          <w:lang w:eastAsia="it-IT"/>
        </w:rPr>
        <w:t>propria legislazione.</w:t>
      </w:r>
    </w:p>
    <w:p w:rsidR="003D4021" w:rsidRPr="004C4CE0" w:rsidRDefault="001B10C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Nel territorio della regione Trentino - Alto Adige, fino,</w:t>
      </w:r>
      <w:r>
        <w:rPr>
          <w:rFonts w:eastAsia="Times New Roman"/>
          <w:lang w:eastAsia="it-IT"/>
        </w:rPr>
        <w:t xml:space="preserve"> </w:t>
      </w:r>
      <w:r w:rsidR="003D4021" w:rsidRPr="004C4CE0">
        <w:rPr>
          <w:rFonts w:eastAsia="Times New Roman"/>
          <w:lang w:eastAsia="it-IT"/>
        </w:rPr>
        <w:t>all'emanazione di apposita legge regionale, rimane ferma</w:t>
      </w:r>
      <w:r>
        <w:rPr>
          <w:rFonts w:eastAsia="Times New Roman"/>
          <w:lang w:eastAsia="it-IT"/>
        </w:rPr>
        <w:t xml:space="preserve"> </w:t>
      </w:r>
      <w:r w:rsidR="003D4021" w:rsidRPr="004C4CE0">
        <w:rPr>
          <w:rFonts w:eastAsia="Times New Roman"/>
          <w:lang w:eastAsia="it-IT"/>
        </w:rPr>
        <w:t xml:space="preserve">l'applicazione del titolo VI della </w:t>
      </w:r>
      <w:hyperlink r:id="rId155" w:tgtFrame="_blank" w:history="1">
        <w:r w:rsidR="003D4021" w:rsidRPr="004C4CE0">
          <w:rPr>
            <w:rFonts w:eastAsia="Times New Roman"/>
            <w:lang w:eastAsia="it-IT"/>
          </w:rPr>
          <w:t>legge 11 marzo 1972, n. 118</w:t>
        </w:r>
      </w:hyperlink>
      <w:r w:rsidR="003D4021" w:rsidRPr="004C4CE0">
        <w:rPr>
          <w:rFonts w:eastAsia="Times New Roman"/>
          <w:lang w:eastAsia="it-IT"/>
        </w:rPr>
        <w:t>.</w:t>
      </w:r>
    </w:p>
    <w:p w:rsidR="001B10CD" w:rsidRDefault="001B10C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1B10CD" w:rsidRDefault="003D4021" w:rsidP="001B1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1B10CD">
        <w:rPr>
          <w:rFonts w:eastAsia="Times New Roman"/>
          <w:b/>
          <w:lang w:eastAsia="it-IT"/>
        </w:rPr>
        <w:t>Articolo 106</w:t>
      </w:r>
    </w:p>
    <w:p w:rsidR="003D4021" w:rsidRPr="001B10CD" w:rsidRDefault="003D4021" w:rsidP="001B1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1B10CD">
        <w:rPr>
          <w:rFonts w:eastAsia="Times New Roman"/>
          <w:b/>
          <w:lang w:eastAsia="it-IT"/>
        </w:rPr>
        <w:t>Disposizioni finali e transitorie</w:t>
      </w:r>
    </w:p>
    <w:p w:rsidR="003D4021" w:rsidRPr="004C4CE0" w:rsidRDefault="001B10C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Fino alla stipulazione di una diversa disciplina del contratto</w:t>
      </w:r>
      <w:r>
        <w:rPr>
          <w:rFonts w:eastAsia="Times New Roman"/>
          <w:lang w:eastAsia="it-IT"/>
        </w:rPr>
        <w:t xml:space="preserve"> </w:t>
      </w:r>
      <w:r w:rsidR="003D4021" w:rsidRPr="004C4CE0">
        <w:rPr>
          <w:rFonts w:eastAsia="Times New Roman"/>
          <w:lang w:eastAsia="it-IT"/>
        </w:rPr>
        <w:t>collettivo nazionale di lavoro resta ferma la classificazione dei</w:t>
      </w:r>
      <w:r>
        <w:rPr>
          <w:rFonts w:eastAsia="Times New Roman"/>
          <w:lang w:eastAsia="it-IT"/>
        </w:rPr>
        <w:t xml:space="preserve"> </w:t>
      </w:r>
      <w:r w:rsidR="003D4021" w:rsidRPr="004C4CE0">
        <w:rPr>
          <w:rFonts w:eastAsia="Times New Roman"/>
          <w:lang w:eastAsia="it-IT"/>
        </w:rPr>
        <w:t>comuni e delle province ai fini dell'assegnazione del segretario</w:t>
      </w:r>
      <w:r>
        <w:rPr>
          <w:rFonts w:eastAsia="Times New Roman"/>
          <w:lang w:eastAsia="it-IT"/>
        </w:rPr>
        <w:t xml:space="preserve"> </w:t>
      </w:r>
      <w:r w:rsidR="003D4021" w:rsidRPr="004C4CE0">
        <w:rPr>
          <w:rFonts w:eastAsia="Times New Roman"/>
          <w:lang w:eastAsia="it-IT"/>
        </w:rPr>
        <w:t xml:space="preserve">prevista dalle tabelle A e B allegate al </w:t>
      </w:r>
      <w:hyperlink r:id="rId156" w:tgtFrame="_blank" w:history="1">
        <w:r w:rsidR="003D4021" w:rsidRPr="004C4CE0">
          <w:rPr>
            <w:rFonts w:eastAsia="Times New Roman"/>
            <w:lang w:eastAsia="it-IT"/>
          </w:rPr>
          <w:t>decreto del Presidente della</w:t>
        </w:r>
        <w:r>
          <w:rPr>
            <w:rFonts w:eastAsia="Times New Roman"/>
            <w:lang w:eastAsia="it-IT"/>
          </w:rPr>
          <w:t xml:space="preserve"> </w:t>
        </w:r>
        <w:r w:rsidR="003D4021" w:rsidRPr="004C4CE0">
          <w:rPr>
            <w:rFonts w:eastAsia="Times New Roman"/>
            <w:lang w:eastAsia="it-IT"/>
          </w:rPr>
          <w:t>Repubblica 23 giugno 1972, n. 749</w:t>
        </w:r>
      </w:hyperlink>
      <w:r w:rsidR="003D4021" w:rsidRPr="004C4CE0">
        <w:rPr>
          <w:rFonts w:eastAsia="Times New Roman"/>
          <w:lang w:eastAsia="it-IT"/>
        </w:rPr>
        <w:t>.</w:t>
      </w:r>
    </w:p>
    <w:p w:rsidR="003D4021" w:rsidRPr="004C4CE0" w:rsidRDefault="001B10C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I segretari già iscritti alla sezione speciale dell'albo ai sensi</w:t>
      </w:r>
      <w:r>
        <w:rPr>
          <w:rFonts w:eastAsia="Times New Roman"/>
          <w:lang w:eastAsia="it-IT"/>
        </w:rPr>
        <w:t xml:space="preserve"> </w:t>
      </w:r>
      <w:r w:rsidR="003D4021" w:rsidRPr="004C4CE0">
        <w:rPr>
          <w:rFonts w:eastAsia="Times New Roman"/>
          <w:lang w:eastAsia="it-IT"/>
        </w:rPr>
        <w:t>dell'</w:t>
      </w:r>
      <w:hyperlink r:id="rId157" w:tgtFrame="_blank" w:history="1">
        <w:r w:rsidR="003D4021" w:rsidRPr="004C4CE0">
          <w:rPr>
            <w:rFonts w:eastAsia="Times New Roman"/>
            <w:lang w:eastAsia="it-IT"/>
          </w:rPr>
          <w:t>articolo 17, comma 82, della legge 15 maggio 1997, n. 127</w:t>
        </w:r>
      </w:hyperlink>
      <w:r w:rsidR="003D4021" w:rsidRPr="004C4CE0">
        <w:rPr>
          <w:rFonts w:eastAsia="Times New Roman"/>
          <w:lang w:eastAsia="it-IT"/>
        </w:rPr>
        <w:t>, e</w:t>
      </w:r>
      <w:r>
        <w:rPr>
          <w:rFonts w:eastAsia="Times New Roman"/>
          <w:lang w:eastAsia="it-IT"/>
        </w:rPr>
        <w:t xml:space="preserve"> </w:t>
      </w:r>
      <w:r w:rsidR="003D4021" w:rsidRPr="004C4CE0">
        <w:rPr>
          <w:rFonts w:eastAsia="Times New Roman"/>
          <w:lang w:eastAsia="it-IT"/>
        </w:rPr>
        <w:t>trasferiti presso altre pubbliche amministrazioni, permangono nel</w:t>
      </w:r>
      <w:r>
        <w:rPr>
          <w:rFonts w:eastAsia="Times New Roman"/>
          <w:lang w:eastAsia="it-IT"/>
        </w:rPr>
        <w:t xml:space="preserve"> </w:t>
      </w:r>
      <w:r w:rsidR="003D4021" w:rsidRPr="004C4CE0">
        <w:rPr>
          <w:rFonts w:eastAsia="Times New Roman"/>
          <w:lang w:eastAsia="it-IT"/>
        </w:rPr>
        <w:t>ruolo statale e mantengono ad esaurimento qualifica e trattamento</w:t>
      </w:r>
      <w:r>
        <w:rPr>
          <w:rFonts w:eastAsia="Times New Roman"/>
          <w:lang w:eastAsia="it-IT"/>
        </w:rPr>
        <w:t xml:space="preserve"> </w:t>
      </w:r>
      <w:r w:rsidR="003D4021" w:rsidRPr="004C4CE0">
        <w:rPr>
          <w:rFonts w:eastAsia="Times New Roman"/>
          <w:lang w:eastAsia="it-IT"/>
        </w:rPr>
        <w:t>economico pensionabile in godimento.</w:t>
      </w:r>
    </w:p>
    <w:p w:rsidR="003D4021" w:rsidRPr="004C4CE0" w:rsidRDefault="001B10C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 xml:space="preserve">3. Ai fini dell'attuazione della </w:t>
      </w:r>
      <w:hyperlink r:id="rId158" w:tgtFrame="_blank" w:history="1">
        <w:r w:rsidR="003D4021" w:rsidRPr="004C4CE0">
          <w:rPr>
            <w:rFonts w:eastAsia="Times New Roman"/>
            <w:lang w:eastAsia="it-IT"/>
          </w:rPr>
          <w:t>legge 8 marzo 1999, n. 50</w:t>
        </w:r>
      </w:hyperlink>
      <w:r w:rsidR="003D4021" w:rsidRPr="004C4CE0">
        <w:rPr>
          <w:rFonts w:eastAsia="Times New Roman"/>
          <w:lang w:eastAsia="it-IT"/>
        </w:rPr>
        <w:t>, i</w:t>
      </w:r>
      <w:r>
        <w:rPr>
          <w:rFonts w:eastAsia="Times New Roman"/>
          <w:lang w:eastAsia="it-IT"/>
        </w:rPr>
        <w:t xml:space="preserve"> </w:t>
      </w:r>
      <w:r w:rsidR="003D4021" w:rsidRPr="004C4CE0">
        <w:rPr>
          <w:rFonts w:eastAsia="Times New Roman"/>
          <w:lang w:eastAsia="it-IT"/>
        </w:rPr>
        <w:t>segretari comunali di cui all'</w:t>
      </w:r>
      <w:hyperlink r:id="rId159" w:tgtFrame="_blank" w:history="1">
        <w:r w:rsidR="003D4021" w:rsidRPr="004C4CE0">
          <w:rPr>
            <w:rFonts w:eastAsia="Times New Roman"/>
            <w:lang w:eastAsia="it-IT"/>
          </w:rPr>
          <w:t>articolo 18, comma 14, del decreto del</w:t>
        </w:r>
        <w:r>
          <w:rPr>
            <w:rFonts w:eastAsia="Times New Roman"/>
            <w:lang w:eastAsia="it-IT"/>
          </w:rPr>
          <w:t xml:space="preserve"> </w:t>
        </w:r>
        <w:r w:rsidR="003D4021" w:rsidRPr="004C4CE0">
          <w:rPr>
            <w:rFonts w:eastAsia="Times New Roman"/>
            <w:lang w:eastAsia="it-IT"/>
          </w:rPr>
          <w:t>Presidente della Repubblica 4 dicembre 1997, n. 465</w:t>
        </w:r>
      </w:hyperlink>
      <w:r w:rsidR="003D4021" w:rsidRPr="004C4CE0">
        <w:rPr>
          <w:rFonts w:eastAsia="Times New Roman"/>
          <w:lang w:eastAsia="it-IT"/>
        </w:rPr>
        <w:t>, o all'</w:t>
      </w:r>
      <w:hyperlink r:id="rId160" w:tgtFrame="_blank" w:history="1">
        <w:r w:rsidR="003D4021" w:rsidRPr="004C4CE0">
          <w:rPr>
            <w:rFonts w:eastAsia="Times New Roman"/>
            <w:lang w:eastAsia="it-IT"/>
          </w:rPr>
          <w:t>articolo</w:t>
        </w:r>
        <w:r>
          <w:rPr>
            <w:rFonts w:eastAsia="Times New Roman"/>
            <w:lang w:eastAsia="it-IT"/>
          </w:rPr>
          <w:t xml:space="preserve"> </w:t>
        </w:r>
        <w:r w:rsidR="003D4021" w:rsidRPr="004C4CE0">
          <w:rPr>
            <w:rFonts w:eastAsia="Times New Roman"/>
            <w:lang w:eastAsia="it-IT"/>
          </w:rPr>
          <w:t>39, comma 22, della legge 27 dicembre 1997, n. 449</w:t>
        </w:r>
      </w:hyperlink>
      <w:r w:rsidR="003D4021" w:rsidRPr="004C4CE0">
        <w:rPr>
          <w:rFonts w:eastAsia="Times New Roman"/>
          <w:lang w:eastAsia="it-IT"/>
        </w:rPr>
        <w:t>, possono essere</w:t>
      </w:r>
      <w:r>
        <w:rPr>
          <w:rFonts w:eastAsia="Times New Roman"/>
          <w:lang w:eastAsia="it-IT"/>
        </w:rPr>
        <w:t xml:space="preserve"> </w:t>
      </w:r>
      <w:r w:rsidR="003D4021" w:rsidRPr="004C4CE0">
        <w:rPr>
          <w:rFonts w:eastAsia="Times New Roman"/>
          <w:lang w:eastAsia="it-IT"/>
        </w:rPr>
        <w:t>collocati o mantenuti in posizione di fuori ruolo con decreto del</w:t>
      </w:r>
      <w:r>
        <w:rPr>
          <w:rFonts w:eastAsia="Times New Roman"/>
          <w:lang w:eastAsia="it-IT"/>
        </w:rPr>
        <w:t xml:space="preserve"> </w:t>
      </w:r>
      <w:r w:rsidR="003D4021" w:rsidRPr="004C4CE0">
        <w:rPr>
          <w:rFonts w:eastAsia="Times New Roman"/>
          <w:lang w:eastAsia="it-IT"/>
        </w:rPr>
        <w:t>Presidente del Consiglio dei Ministri, anche dopo il trasferimento</w:t>
      </w:r>
      <w:r>
        <w:rPr>
          <w:rFonts w:eastAsia="Times New Roman"/>
          <w:lang w:eastAsia="it-IT"/>
        </w:rPr>
        <w:t xml:space="preserve">  </w:t>
      </w:r>
      <w:r w:rsidR="003D4021" w:rsidRPr="004C4CE0">
        <w:rPr>
          <w:rFonts w:eastAsia="Times New Roman"/>
          <w:lang w:eastAsia="it-IT"/>
        </w:rPr>
        <w:t>alle amministrazioni di destinazione e con effetto dalla data di</w:t>
      </w:r>
      <w:r>
        <w:rPr>
          <w:rFonts w:eastAsia="Times New Roman"/>
          <w:lang w:eastAsia="it-IT"/>
        </w:rPr>
        <w:t xml:space="preserve"> </w:t>
      </w:r>
      <w:r w:rsidR="003D4021" w:rsidRPr="004C4CE0">
        <w:rPr>
          <w:rFonts w:eastAsia="Times New Roman"/>
          <w:lang w:eastAsia="it-IT"/>
        </w:rPr>
        <w:t xml:space="preserve">entrata in vigore della citata </w:t>
      </w:r>
      <w:hyperlink r:id="rId161" w:tgtFrame="_blank" w:history="1">
        <w:r w:rsidR="003D4021" w:rsidRPr="004C4CE0">
          <w:rPr>
            <w:rFonts w:eastAsia="Times New Roman"/>
            <w:lang w:eastAsia="it-IT"/>
          </w:rPr>
          <w:t>legge n. 50 del 1999</w:t>
        </w:r>
      </w:hyperlink>
      <w:r w:rsidR="003D4021" w:rsidRPr="004C4CE0">
        <w:rPr>
          <w:rFonts w:eastAsia="Times New Roman"/>
          <w:lang w:eastAsia="it-IT"/>
        </w:rPr>
        <w:t>. Gli oneri</w:t>
      </w:r>
      <w:r>
        <w:rPr>
          <w:rFonts w:eastAsia="Times New Roman"/>
          <w:lang w:eastAsia="it-IT"/>
        </w:rPr>
        <w:t xml:space="preserve"> </w:t>
      </w:r>
      <w:r w:rsidR="003D4021" w:rsidRPr="004C4CE0">
        <w:rPr>
          <w:rFonts w:eastAsia="Times New Roman"/>
          <w:lang w:eastAsia="it-IT"/>
        </w:rPr>
        <w:t>relativi al trattamento economico, fondamentale ed accessorio, dei</w:t>
      </w:r>
      <w:r>
        <w:rPr>
          <w:rFonts w:eastAsia="Times New Roman"/>
          <w:lang w:eastAsia="it-IT"/>
        </w:rPr>
        <w:t xml:space="preserve"> </w:t>
      </w:r>
      <w:r w:rsidR="003D4021" w:rsidRPr="004C4CE0">
        <w:rPr>
          <w:rFonts w:eastAsia="Times New Roman"/>
          <w:lang w:eastAsia="it-IT"/>
        </w:rPr>
        <w:t>predetti dipendenti rimangono a carico dell'Agenzia autonoma per la</w:t>
      </w:r>
      <w:r>
        <w:rPr>
          <w:rFonts w:eastAsia="Times New Roman"/>
          <w:lang w:eastAsia="it-IT"/>
        </w:rPr>
        <w:t xml:space="preserve"> </w:t>
      </w:r>
      <w:r w:rsidR="003D4021" w:rsidRPr="004C4CE0">
        <w:rPr>
          <w:rFonts w:eastAsia="Times New Roman"/>
          <w:lang w:eastAsia="it-IT"/>
        </w:rPr>
        <w:t>gestione dell'albo dei segretari comunali fino alla data del</w:t>
      </w:r>
      <w:r>
        <w:rPr>
          <w:rFonts w:eastAsia="Times New Roman"/>
          <w:lang w:eastAsia="it-IT"/>
        </w:rPr>
        <w:t xml:space="preserve"> </w:t>
      </w:r>
      <w:r w:rsidR="003D4021" w:rsidRPr="004C4CE0">
        <w:rPr>
          <w:rFonts w:eastAsia="Times New Roman"/>
          <w:lang w:eastAsia="it-IT"/>
        </w:rPr>
        <w:t>trasferimento alle amministrazioni di destinazione; successivamente</w:t>
      </w:r>
      <w:r>
        <w:rPr>
          <w:rFonts w:eastAsia="Times New Roman"/>
          <w:lang w:eastAsia="it-IT"/>
        </w:rPr>
        <w:t xml:space="preserve"> </w:t>
      </w:r>
      <w:r w:rsidR="003D4021" w:rsidRPr="004C4CE0">
        <w:rPr>
          <w:rFonts w:eastAsia="Times New Roman"/>
          <w:lang w:eastAsia="it-IT"/>
        </w:rPr>
        <w:t>sono a queste imputate. Analogamente si provvede, con decreto del</w:t>
      </w:r>
      <w:r>
        <w:rPr>
          <w:rFonts w:eastAsia="Times New Roman"/>
          <w:lang w:eastAsia="it-IT"/>
        </w:rPr>
        <w:t xml:space="preserve"> </w:t>
      </w:r>
      <w:r w:rsidR="003D4021" w:rsidRPr="004C4CE0">
        <w:rPr>
          <w:rFonts w:eastAsia="Times New Roman"/>
          <w:lang w:eastAsia="it-IT"/>
        </w:rPr>
        <w:t>Ministro dell'interno, di concerto con il Ministro per la funzione</w:t>
      </w:r>
      <w:r>
        <w:rPr>
          <w:rFonts w:eastAsia="Times New Roman"/>
          <w:lang w:eastAsia="it-IT"/>
        </w:rPr>
        <w:t xml:space="preserve"> </w:t>
      </w:r>
      <w:r w:rsidR="003D4021" w:rsidRPr="004C4CE0">
        <w:rPr>
          <w:rFonts w:eastAsia="Times New Roman"/>
          <w:lang w:eastAsia="it-IT"/>
        </w:rPr>
        <w:t>pubblica, per i segretari comunali in servizio presso il Ministero</w:t>
      </w:r>
      <w:r>
        <w:rPr>
          <w:rFonts w:eastAsia="Times New Roman"/>
          <w:lang w:eastAsia="it-IT"/>
        </w:rPr>
        <w:t xml:space="preserve"> </w:t>
      </w:r>
      <w:r w:rsidR="003D4021" w:rsidRPr="004C4CE0">
        <w:rPr>
          <w:rFonts w:eastAsia="Times New Roman"/>
          <w:lang w:eastAsia="it-IT"/>
        </w:rPr>
        <w:t>dell'interno ai sensi dell'</w:t>
      </w:r>
      <w:hyperlink r:id="rId162" w:tgtFrame="_blank" w:history="1">
        <w:r w:rsidR="003D4021" w:rsidRPr="004C4CE0">
          <w:rPr>
            <w:rFonts w:eastAsia="Times New Roman"/>
            <w:lang w:eastAsia="it-IT"/>
          </w:rPr>
          <w:t>articolo 34, comma 2, del decreto del</w:t>
        </w:r>
        <w:r>
          <w:rPr>
            <w:rFonts w:eastAsia="Times New Roman"/>
            <w:lang w:eastAsia="it-IT"/>
          </w:rPr>
          <w:t xml:space="preserve"> </w:t>
        </w:r>
        <w:r w:rsidR="003D4021" w:rsidRPr="004C4CE0">
          <w:rPr>
            <w:rFonts w:eastAsia="Times New Roman"/>
            <w:lang w:eastAsia="it-IT"/>
          </w:rPr>
          <w:t>Presidente della Repubblica 4 dicembre 1997, n. 465</w:t>
        </w:r>
      </w:hyperlink>
      <w:r w:rsidR="003D4021" w:rsidRPr="004C4CE0">
        <w:rPr>
          <w:rFonts w:eastAsia="Times New Roman"/>
          <w:lang w:eastAsia="it-IT"/>
        </w:rPr>
        <w:t>.</w:t>
      </w:r>
    </w:p>
    <w:p w:rsidR="001B10CD" w:rsidRDefault="001B10CD" w:rsidP="00F75045">
      <w:pPr>
        <w:jc w:val="both"/>
        <w:rPr>
          <w:rFonts w:eastAsia="Times New Roman"/>
          <w:lang w:eastAsia="it-IT"/>
        </w:rPr>
      </w:pPr>
    </w:p>
    <w:p w:rsidR="001B10CD" w:rsidRDefault="003D4021" w:rsidP="001B10CD">
      <w:pPr>
        <w:jc w:val="center"/>
        <w:rPr>
          <w:rFonts w:eastAsia="Times New Roman"/>
          <w:b/>
          <w:lang w:eastAsia="it-IT"/>
        </w:rPr>
      </w:pPr>
      <w:r w:rsidRPr="001B10CD">
        <w:rPr>
          <w:rFonts w:eastAsia="Times New Roman"/>
          <w:b/>
          <w:lang w:eastAsia="it-IT"/>
        </w:rPr>
        <w:t>CAPO III</w:t>
      </w:r>
    </w:p>
    <w:p w:rsidR="001B10CD" w:rsidRDefault="003D4021" w:rsidP="001B10CD">
      <w:pPr>
        <w:jc w:val="center"/>
        <w:rPr>
          <w:rFonts w:eastAsia="Times New Roman"/>
          <w:b/>
          <w:lang w:eastAsia="it-IT"/>
        </w:rPr>
      </w:pPr>
      <w:r w:rsidRPr="001B10CD">
        <w:rPr>
          <w:rFonts w:eastAsia="Times New Roman"/>
          <w:b/>
          <w:lang w:eastAsia="it-IT"/>
        </w:rPr>
        <w:t>Dirigenza ed incarichi</w:t>
      </w:r>
    </w:p>
    <w:p w:rsidR="003D4021" w:rsidRPr="001B10CD" w:rsidRDefault="003D4021" w:rsidP="001B10CD">
      <w:pPr>
        <w:jc w:val="center"/>
        <w:rPr>
          <w:rFonts w:eastAsia="Times New Roman"/>
          <w:lang w:eastAsia="it-IT"/>
        </w:rPr>
      </w:pPr>
    </w:p>
    <w:p w:rsidR="003D4021" w:rsidRPr="001B10CD" w:rsidRDefault="003D4021" w:rsidP="001B1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1B10CD">
        <w:rPr>
          <w:rFonts w:eastAsia="Times New Roman"/>
          <w:b/>
          <w:lang w:eastAsia="it-IT"/>
        </w:rPr>
        <w:t>Articolo 107</w:t>
      </w:r>
    </w:p>
    <w:p w:rsidR="003D4021" w:rsidRPr="001B10CD" w:rsidRDefault="003D4021" w:rsidP="001B1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1B10CD">
        <w:rPr>
          <w:rFonts w:eastAsia="Times New Roman"/>
          <w:b/>
          <w:lang w:eastAsia="it-IT"/>
        </w:rPr>
        <w:t>Funzioni e responsabil</w:t>
      </w:r>
      <w:r w:rsidR="001B10CD">
        <w:rPr>
          <w:rFonts w:eastAsia="Times New Roman"/>
          <w:b/>
          <w:lang w:eastAsia="it-IT"/>
        </w:rPr>
        <w:t>i</w:t>
      </w:r>
      <w:r w:rsidRPr="001B10CD">
        <w:rPr>
          <w:rFonts w:eastAsia="Times New Roman"/>
          <w:b/>
          <w:lang w:eastAsia="it-IT"/>
        </w:rPr>
        <w:t>tà della dirigenza</w:t>
      </w:r>
    </w:p>
    <w:p w:rsidR="003D4021" w:rsidRPr="004C4CE0" w:rsidRDefault="001B10C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Spetta ai dirigenti la direzione degli uffici e dei servizi</w:t>
      </w:r>
      <w:r>
        <w:rPr>
          <w:rFonts w:eastAsia="Times New Roman"/>
          <w:lang w:eastAsia="it-IT"/>
        </w:rPr>
        <w:t xml:space="preserve"> </w:t>
      </w:r>
      <w:r w:rsidR="003D4021" w:rsidRPr="004C4CE0">
        <w:rPr>
          <w:rFonts w:eastAsia="Times New Roman"/>
          <w:lang w:eastAsia="it-IT"/>
        </w:rPr>
        <w:t>secondo i criteri e le norme dettati dagli statuti e dai regolamenti.</w:t>
      </w:r>
      <w:r>
        <w:rPr>
          <w:rFonts w:eastAsia="Times New Roman"/>
          <w:lang w:eastAsia="it-IT"/>
        </w:rPr>
        <w:t xml:space="preserve"> </w:t>
      </w:r>
      <w:r w:rsidR="003D4021" w:rsidRPr="004C4CE0">
        <w:rPr>
          <w:rFonts w:eastAsia="Times New Roman"/>
          <w:lang w:eastAsia="it-IT"/>
        </w:rPr>
        <w:t>Questi si uniformano al principio per cui i poteri di indirizzo e di</w:t>
      </w:r>
      <w:r>
        <w:rPr>
          <w:rFonts w:eastAsia="Times New Roman"/>
          <w:lang w:eastAsia="it-IT"/>
        </w:rPr>
        <w:t xml:space="preserve"> </w:t>
      </w:r>
      <w:r w:rsidR="003D4021" w:rsidRPr="004C4CE0">
        <w:rPr>
          <w:rFonts w:eastAsia="Times New Roman"/>
          <w:lang w:eastAsia="it-IT"/>
        </w:rPr>
        <w:t>controllo politico-amministrativo spettano agli organi di governo,</w:t>
      </w:r>
      <w:r>
        <w:rPr>
          <w:rFonts w:eastAsia="Times New Roman"/>
          <w:lang w:eastAsia="it-IT"/>
        </w:rPr>
        <w:t xml:space="preserve"> </w:t>
      </w:r>
      <w:r w:rsidR="003D4021" w:rsidRPr="004C4CE0">
        <w:rPr>
          <w:rFonts w:eastAsia="Times New Roman"/>
          <w:lang w:eastAsia="it-IT"/>
        </w:rPr>
        <w:t>mentre la gestione amministrativa, finanziaria e tecnica é</w:t>
      </w:r>
      <w:r>
        <w:rPr>
          <w:rFonts w:eastAsia="Times New Roman"/>
          <w:lang w:eastAsia="it-IT"/>
        </w:rPr>
        <w:t xml:space="preserve"> </w:t>
      </w:r>
      <w:r w:rsidR="003D4021" w:rsidRPr="004C4CE0">
        <w:rPr>
          <w:rFonts w:eastAsia="Times New Roman"/>
          <w:lang w:eastAsia="it-IT"/>
        </w:rPr>
        <w:t>attribuita ai dirigenti mediante autonomi poteri di spesa, di</w:t>
      </w:r>
      <w:r>
        <w:rPr>
          <w:rFonts w:eastAsia="Times New Roman"/>
          <w:lang w:eastAsia="it-IT"/>
        </w:rPr>
        <w:t xml:space="preserve"> </w:t>
      </w:r>
      <w:r w:rsidR="003D4021" w:rsidRPr="004C4CE0">
        <w:rPr>
          <w:rFonts w:eastAsia="Times New Roman"/>
          <w:lang w:eastAsia="it-IT"/>
        </w:rPr>
        <w:t>organizzazione delle risorse umane, strumentali e di controllo.</w:t>
      </w:r>
    </w:p>
    <w:p w:rsidR="003D4021" w:rsidRPr="004C4CE0" w:rsidRDefault="001B10C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Spettano ai dirigenti tutti i compiti, compresa l'adozione degli</w:t>
      </w:r>
      <w:r>
        <w:rPr>
          <w:rFonts w:eastAsia="Times New Roman"/>
          <w:lang w:eastAsia="it-IT"/>
        </w:rPr>
        <w:t xml:space="preserve"> </w:t>
      </w:r>
      <w:r w:rsidR="003D4021" w:rsidRPr="004C4CE0">
        <w:rPr>
          <w:rFonts w:eastAsia="Times New Roman"/>
          <w:lang w:eastAsia="it-IT"/>
        </w:rPr>
        <w:t>atti e provvedimenti amministrativi che impegnano l'amministrazione</w:t>
      </w:r>
      <w:r>
        <w:rPr>
          <w:rFonts w:eastAsia="Times New Roman"/>
          <w:lang w:eastAsia="it-IT"/>
        </w:rPr>
        <w:t xml:space="preserve"> </w:t>
      </w:r>
      <w:r w:rsidR="003D4021" w:rsidRPr="004C4CE0">
        <w:rPr>
          <w:rFonts w:eastAsia="Times New Roman"/>
          <w:lang w:eastAsia="it-IT"/>
        </w:rPr>
        <w:t>verso l'esterno, non ricompresi espressamente dalla legge o dallo</w:t>
      </w:r>
      <w:r>
        <w:rPr>
          <w:rFonts w:eastAsia="Times New Roman"/>
          <w:lang w:eastAsia="it-IT"/>
        </w:rPr>
        <w:t xml:space="preserve"> </w:t>
      </w:r>
      <w:r w:rsidR="003D4021" w:rsidRPr="004C4CE0">
        <w:rPr>
          <w:rFonts w:eastAsia="Times New Roman"/>
          <w:lang w:eastAsia="it-IT"/>
        </w:rPr>
        <w:t>statuto tra le funzioni di indirizzo e controllo</w:t>
      </w:r>
      <w:r>
        <w:rPr>
          <w:rFonts w:eastAsia="Times New Roman"/>
          <w:lang w:eastAsia="it-IT"/>
        </w:rPr>
        <w:t xml:space="preserve"> </w:t>
      </w:r>
      <w:r w:rsidR="003D4021" w:rsidRPr="004C4CE0">
        <w:rPr>
          <w:rFonts w:eastAsia="Times New Roman"/>
          <w:lang w:eastAsia="it-IT"/>
        </w:rPr>
        <w:t>politico-amministrativo degli organi di governo dell'ente o non</w:t>
      </w:r>
      <w:r>
        <w:rPr>
          <w:rFonts w:eastAsia="Times New Roman"/>
          <w:lang w:eastAsia="it-IT"/>
        </w:rPr>
        <w:t xml:space="preserve"> </w:t>
      </w:r>
      <w:r w:rsidR="003D4021" w:rsidRPr="004C4CE0">
        <w:rPr>
          <w:rFonts w:eastAsia="Times New Roman"/>
          <w:lang w:eastAsia="it-IT"/>
        </w:rPr>
        <w:t>rientranti tra le funzioni del segretario o del direttore generale,</w:t>
      </w:r>
      <w:r>
        <w:rPr>
          <w:rFonts w:eastAsia="Times New Roman"/>
          <w:lang w:eastAsia="it-IT"/>
        </w:rPr>
        <w:t xml:space="preserve"> </w:t>
      </w:r>
      <w:r w:rsidR="003D4021" w:rsidRPr="004C4CE0">
        <w:rPr>
          <w:rFonts w:eastAsia="Times New Roman"/>
          <w:lang w:eastAsia="it-IT"/>
        </w:rPr>
        <w:t>di cui rispettivamente agli articoli 97 e 108.</w:t>
      </w:r>
    </w:p>
    <w:p w:rsidR="003D4021" w:rsidRPr="004C4CE0" w:rsidRDefault="001B10C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Sono attribuiti ai dirigenti tutti i compiti di attuazione degli</w:t>
      </w:r>
      <w:r>
        <w:rPr>
          <w:rFonts w:eastAsia="Times New Roman"/>
          <w:lang w:eastAsia="it-IT"/>
        </w:rPr>
        <w:t xml:space="preserve"> </w:t>
      </w:r>
      <w:r w:rsidR="003D4021" w:rsidRPr="004C4CE0">
        <w:rPr>
          <w:rFonts w:eastAsia="Times New Roman"/>
          <w:lang w:eastAsia="it-IT"/>
        </w:rPr>
        <w:t>obiettivi e dei programmi definiti con gli atti di indirizzo adottati</w:t>
      </w:r>
      <w:r>
        <w:rPr>
          <w:rFonts w:eastAsia="Times New Roman"/>
          <w:lang w:eastAsia="it-IT"/>
        </w:rPr>
        <w:t xml:space="preserve"> </w:t>
      </w:r>
      <w:r w:rsidR="003D4021" w:rsidRPr="004C4CE0">
        <w:rPr>
          <w:rFonts w:eastAsia="Times New Roman"/>
          <w:lang w:eastAsia="it-IT"/>
        </w:rPr>
        <w:t>dai medesimi organi tra i quali in particolare, secondo le modalità</w:t>
      </w:r>
      <w:r>
        <w:rPr>
          <w:rFonts w:eastAsia="Times New Roman"/>
          <w:lang w:eastAsia="it-IT"/>
        </w:rPr>
        <w:t xml:space="preserve"> </w:t>
      </w:r>
      <w:r w:rsidR="003D4021" w:rsidRPr="004C4CE0">
        <w:rPr>
          <w:rFonts w:eastAsia="Times New Roman"/>
          <w:lang w:eastAsia="it-IT"/>
        </w:rPr>
        <w:t>stabilite dallo statuto o dai regolamenti dell'ente: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a) la presidenza delle commissioni di gara e di concorso;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b) la responsabilità delle procedure d'appalto e di concorso;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c) la stipulazione dei contratti;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d) gli atti di gestione finanziaria, ivi compresa l'assunzione di impegni di spesa;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e) gli atti di amministrazione e gestione del personale;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f) i provvedimenti di autorizzazione, concessione o analoghi, il cui</w:t>
      </w:r>
      <w:r w:rsidR="001B10CD">
        <w:rPr>
          <w:rFonts w:eastAsia="Times New Roman"/>
          <w:lang w:eastAsia="it-IT"/>
        </w:rPr>
        <w:t xml:space="preserve"> </w:t>
      </w:r>
      <w:r w:rsidRPr="004C4CE0">
        <w:rPr>
          <w:rFonts w:eastAsia="Times New Roman"/>
          <w:lang w:eastAsia="it-IT"/>
        </w:rPr>
        <w:t xml:space="preserve"> rilascio presupponga accertamenti e valutazioni, anche di natura</w:t>
      </w:r>
      <w:r w:rsidR="001B10CD">
        <w:rPr>
          <w:rFonts w:eastAsia="Times New Roman"/>
          <w:lang w:eastAsia="it-IT"/>
        </w:rPr>
        <w:t xml:space="preserve"> </w:t>
      </w:r>
      <w:r w:rsidRPr="004C4CE0">
        <w:rPr>
          <w:rFonts w:eastAsia="Times New Roman"/>
          <w:lang w:eastAsia="it-IT"/>
        </w:rPr>
        <w:t xml:space="preserve"> discrezionale, nel rispetto di criteri predeterminati dalla legge, dai regolamenti, da atti generali di indirizzo, ivi comprese le autorizzazioni e le concessioni edilizie;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g) tutti i provvedimenti di sospensione dei lavori, abbattimento e riduzione in pristino di competenza comunale, nonché i poteri di vigilanza edilizia e di irrogazione delle sanzioni amministrative previsti dalla vigente legislazione statale e regionale in materia di prevenzione e repressione dell'abusivismo edilizio e paesaggistico-ambientale;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h) le attestazioni, certificazioni comunicazioni, diffide, verbali,</w:t>
      </w:r>
      <w:r w:rsidR="001B10CD">
        <w:rPr>
          <w:rFonts w:eastAsia="Times New Roman"/>
          <w:lang w:eastAsia="it-IT"/>
        </w:rPr>
        <w:t xml:space="preserve"> </w:t>
      </w:r>
      <w:r w:rsidRPr="004C4CE0">
        <w:rPr>
          <w:rFonts w:eastAsia="Times New Roman"/>
          <w:lang w:eastAsia="it-IT"/>
        </w:rPr>
        <w:t xml:space="preserve"> autenticazioni, legalizzazioni ed ogni altro atto costituente</w:t>
      </w:r>
      <w:r w:rsidR="001B10CD">
        <w:rPr>
          <w:rFonts w:eastAsia="Times New Roman"/>
          <w:lang w:eastAsia="it-IT"/>
        </w:rPr>
        <w:t xml:space="preserve"> </w:t>
      </w:r>
      <w:r w:rsidRPr="004C4CE0">
        <w:rPr>
          <w:rFonts w:eastAsia="Times New Roman"/>
          <w:lang w:eastAsia="it-IT"/>
        </w:rPr>
        <w:t xml:space="preserve"> manifestazione di giudizio e di conoscenza;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i) gli atti ad essi attribuiti dallo statuto e dai regolamenti o, in</w:t>
      </w:r>
      <w:r w:rsidR="001B10CD">
        <w:rPr>
          <w:rFonts w:eastAsia="Times New Roman"/>
          <w:lang w:eastAsia="it-IT"/>
        </w:rPr>
        <w:t xml:space="preserve"> </w:t>
      </w:r>
      <w:r w:rsidRPr="004C4CE0">
        <w:rPr>
          <w:rFonts w:eastAsia="Times New Roman"/>
          <w:lang w:eastAsia="it-IT"/>
        </w:rPr>
        <w:t xml:space="preserve"> base a questi, delegati dal sindaco.</w:t>
      </w:r>
    </w:p>
    <w:p w:rsidR="003D4021" w:rsidRPr="004C4CE0" w:rsidRDefault="001B10C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Le attribuzioni dei dirigenti, in applicazione del principio di</w:t>
      </w:r>
      <w:r>
        <w:rPr>
          <w:rFonts w:eastAsia="Times New Roman"/>
          <w:lang w:eastAsia="it-IT"/>
        </w:rPr>
        <w:t xml:space="preserve"> </w:t>
      </w:r>
      <w:r w:rsidR="003D4021" w:rsidRPr="004C4CE0">
        <w:rPr>
          <w:rFonts w:eastAsia="Times New Roman"/>
          <w:lang w:eastAsia="it-IT"/>
        </w:rPr>
        <w:t>cui all'articolo 1, comma 4, possono essere derogate soltanto</w:t>
      </w:r>
      <w:r>
        <w:rPr>
          <w:rFonts w:eastAsia="Times New Roman"/>
          <w:lang w:eastAsia="it-IT"/>
        </w:rPr>
        <w:t xml:space="preserve"> </w:t>
      </w:r>
      <w:r w:rsidR="003D4021" w:rsidRPr="004C4CE0">
        <w:rPr>
          <w:rFonts w:eastAsia="Times New Roman"/>
          <w:lang w:eastAsia="it-IT"/>
        </w:rPr>
        <w:t>espressamente e ad opera di specifiche disposizioni legislative.</w:t>
      </w:r>
    </w:p>
    <w:p w:rsidR="003D4021" w:rsidRPr="004C4CE0" w:rsidRDefault="001B10C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lastRenderedPageBreak/>
        <w:t xml:space="preserve"> </w:t>
      </w:r>
      <w:r w:rsidR="003D4021" w:rsidRPr="004C4CE0">
        <w:rPr>
          <w:rFonts w:eastAsia="Times New Roman"/>
          <w:lang w:eastAsia="it-IT"/>
        </w:rPr>
        <w:t>5. A decorrere dalla data di entrata in vigore del presente testo</w:t>
      </w:r>
      <w:r>
        <w:rPr>
          <w:rFonts w:eastAsia="Times New Roman"/>
          <w:lang w:eastAsia="it-IT"/>
        </w:rPr>
        <w:t xml:space="preserve"> </w:t>
      </w:r>
      <w:r w:rsidR="003D4021" w:rsidRPr="004C4CE0">
        <w:rPr>
          <w:rFonts w:eastAsia="Times New Roman"/>
          <w:lang w:eastAsia="it-IT"/>
        </w:rPr>
        <w:t>unico, le disposizioni che conferiscono agli organi di cui al capo I</w:t>
      </w:r>
      <w:r>
        <w:rPr>
          <w:rFonts w:eastAsia="Times New Roman"/>
          <w:lang w:eastAsia="it-IT"/>
        </w:rPr>
        <w:t xml:space="preserve"> </w:t>
      </w:r>
      <w:r w:rsidR="003D4021" w:rsidRPr="004C4CE0">
        <w:rPr>
          <w:rFonts w:eastAsia="Times New Roman"/>
          <w:lang w:eastAsia="it-IT"/>
        </w:rPr>
        <w:t>titolo III l'adozione di atti di gestione e di atti o provvedimenti</w:t>
      </w:r>
      <w:r>
        <w:rPr>
          <w:rFonts w:eastAsia="Times New Roman"/>
          <w:lang w:eastAsia="it-IT"/>
        </w:rPr>
        <w:t xml:space="preserve"> </w:t>
      </w:r>
      <w:r w:rsidR="003D4021" w:rsidRPr="004C4CE0">
        <w:rPr>
          <w:rFonts w:eastAsia="Times New Roman"/>
          <w:lang w:eastAsia="it-IT"/>
        </w:rPr>
        <w:t>amministrativi, si intendono nel senso che la relativa competenza</w:t>
      </w:r>
      <w:r>
        <w:rPr>
          <w:rFonts w:eastAsia="Times New Roman"/>
          <w:lang w:eastAsia="it-IT"/>
        </w:rPr>
        <w:t xml:space="preserve"> </w:t>
      </w:r>
      <w:r w:rsidR="003D4021" w:rsidRPr="004C4CE0">
        <w:rPr>
          <w:rFonts w:eastAsia="Times New Roman"/>
          <w:lang w:eastAsia="it-IT"/>
        </w:rPr>
        <w:t>spetta ai dirigenti, salvo quanto previsto dall'articolo 50, comma 3,</w:t>
      </w:r>
      <w:r>
        <w:rPr>
          <w:rFonts w:eastAsia="Times New Roman"/>
          <w:lang w:eastAsia="it-IT"/>
        </w:rPr>
        <w:t xml:space="preserve"> </w:t>
      </w:r>
      <w:r w:rsidR="003D4021" w:rsidRPr="004C4CE0">
        <w:rPr>
          <w:rFonts w:eastAsia="Times New Roman"/>
          <w:lang w:eastAsia="it-IT"/>
        </w:rPr>
        <w:t>e dall'articolo 54.</w:t>
      </w:r>
    </w:p>
    <w:p w:rsidR="003D4021" w:rsidRPr="004C4CE0" w:rsidRDefault="001B10C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6. I dirigenti sono direttamente responsabili, in via esclusiva, in</w:t>
      </w:r>
      <w:r>
        <w:rPr>
          <w:rFonts w:eastAsia="Times New Roman"/>
          <w:lang w:eastAsia="it-IT"/>
        </w:rPr>
        <w:t xml:space="preserve"> </w:t>
      </w:r>
      <w:r w:rsidR="003D4021" w:rsidRPr="004C4CE0">
        <w:rPr>
          <w:rFonts w:eastAsia="Times New Roman"/>
          <w:lang w:eastAsia="it-IT"/>
        </w:rPr>
        <w:t>relazione agli obiettivi dell'ente, della correttezza amministrativa,</w:t>
      </w:r>
      <w:r>
        <w:rPr>
          <w:rFonts w:eastAsia="Times New Roman"/>
          <w:lang w:eastAsia="it-IT"/>
        </w:rPr>
        <w:t xml:space="preserve"> </w:t>
      </w:r>
      <w:r w:rsidR="003D4021" w:rsidRPr="004C4CE0">
        <w:rPr>
          <w:rFonts w:eastAsia="Times New Roman"/>
          <w:lang w:eastAsia="it-IT"/>
        </w:rPr>
        <w:t>della efficienza e dei risultati della gestione.</w:t>
      </w:r>
    </w:p>
    <w:p w:rsidR="003D4021" w:rsidRPr="004C4CE0" w:rsidRDefault="001B10C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7. Alla valutazione dei dirigenti degli enti locali si applicano i</w:t>
      </w:r>
      <w:r>
        <w:rPr>
          <w:rFonts w:eastAsia="Times New Roman"/>
          <w:lang w:eastAsia="it-IT"/>
        </w:rPr>
        <w:t xml:space="preserve"> </w:t>
      </w:r>
      <w:r w:rsidR="003D4021" w:rsidRPr="004C4CE0">
        <w:rPr>
          <w:rFonts w:eastAsia="Times New Roman"/>
          <w:lang w:eastAsia="it-IT"/>
        </w:rPr>
        <w:t>principi contenuti nell'</w:t>
      </w:r>
      <w:hyperlink r:id="rId163" w:tgtFrame="_blank" w:history="1">
        <w:r w:rsidR="003D4021" w:rsidRPr="004C4CE0">
          <w:rPr>
            <w:rFonts w:eastAsia="Times New Roman"/>
            <w:lang w:eastAsia="it-IT"/>
          </w:rPr>
          <w:t>articolo 5, commi 1</w:t>
        </w:r>
      </w:hyperlink>
      <w:r w:rsidR="003D4021" w:rsidRPr="004C4CE0">
        <w:rPr>
          <w:rFonts w:eastAsia="Times New Roman"/>
          <w:lang w:eastAsia="it-IT"/>
        </w:rPr>
        <w:t xml:space="preserve"> e </w:t>
      </w:r>
      <w:hyperlink r:id="rId164" w:tgtFrame="_blank" w:history="1">
        <w:r w:rsidR="003D4021" w:rsidRPr="004C4CE0">
          <w:rPr>
            <w:rFonts w:eastAsia="Times New Roman"/>
            <w:lang w:eastAsia="it-IT"/>
          </w:rPr>
          <w:t>2, del decreto</w:t>
        </w:r>
        <w:r>
          <w:rPr>
            <w:rFonts w:eastAsia="Times New Roman"/>
            <w:lang w:eastAsia="it-IT"/>
          </w:rPr>
          <w:t xml:space="preserve"> </w:t>
        </w:r>
        <w:r w:rsidR="003D4021" w:rsidRPr="004C4CE0">
          <w:rPr>
            <w:rFonts w:eastAsia="Times New Roman"/>
            <w:lang w:eastAsia="it-IT"/>
          </w:rPr>
          <w:t>legislativo 30 luglio 1999, n. 286</w:t>
        </w:r>
      </w:hyperlink>
      <w:r w:rsidR="003D4021" w:rsidRPr="004C4CE0">
        <w:rPr>
          <w:rFonts w:eastAsia="Times New Roman"/>
          <w:lang w:eastAsia="it-IT"/>
        </w:rPr>
        <w:t>, secondo le modalità previste</w:t>
      </w:r>
      <w:r>
        <w:rPr>
          <w:rFonts w:eastAsia="Times New Roman"/>
          <w:lang w:eastAsia="it-IT"/>
        </w:rPr>
        <w:t xml:space="preserve"> </w:t>
      </w:r>
      <w:r w:rsidR="003D4021" w:rsidRPr="004C4CE0">
        <w:rPr>
          <w:rFonts w:eastAsia="Times New Roman"/>
          <w:lang w:eastAsia="it-IT"/>
        </w:rPr>
        <w:t>dall'articolo 147 del presente testo unico.</w:t>
      </w:r>
    </w:p>
    <w:p w:rsidR="001B10CD" w:rsidRDefault="001B10C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1B10CD" w:rsidRDefault="003D4021" w:rsidP="001B1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1B10CD">
        <w:rPr>
          <w:rFonts w:eastAsia="Times New Roman"/>
          <w:b/>
          <w:lang w:eastAsia="it-IT"/>
        </w:rPr>
        <w:t>Articolo 108</w:t>
      </w:r>
    </w:p>
    <w:p w:rsidR="003D4021" w:rsidRPr="001B10CD" w:rsidRDefault="003D4021" w:rsidP="001B1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1B10CD">
        <w:rPr>
          <w:rFonts w:eastAsia="Times New Roman"/>
          <w:b/>
          <w:lang w:eastAsia="it-IT"/>
        </w:rPr>
        <w:t>Direttore generale</w:t>
      </w:r>
    </w:p>
    <w:p w:rsidR="003D4021" w:rsidRPr="004C4CE0" w:rsidRDefault="001B10C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Il sindaco nei comuni con popolazione superiore ai 15.000 abitanti</w:t>
      </w:r>
      <w:r>
        <w:rPr>
          <w:rFonts w:eastAsia="Times New Roman"/>
          <w:lang w:eastAsia="it-IT"/>
        </w:rPr>
        <w:t xml:space="preserve"> </w:t>
      </w:r>
      <w:r w:rsidR="003D4021" w:rsidRPr="004C4CE0">
        <w:rPr>
          <w:rFonts w:eastAsia="Times New Roman"/>
          <w:lang w:eastAsia="it-IT"/>
        </w:rPr>
        <w:t>e il presidente della provincia, previa deliberazione della giunta</w:t>
      </w:r>
      <w:r>
        <w:rPr>
          <w:rFonts w:eastAsia="Times New Roman"/>
          <w:lang w:eastAsia="it-IT"/>
        </w:rPr>
        <w:t xml:space="preserve"> </w:t>
      </w:r>
      <w:r w:rsidR="003D4021" w:rsidRPr="004C4CE0">
        <w:rPr>
          <w:rFonts w:eastAsia="Times New Roman"/>
          <w:lang w:eastAsia="it-IT"/>
        </w:rPr>
        <w:t>comunale o provinciale, possono nominare un direttore generale, al di</w:t>
      </w:r>
      <w:r>
        <w:rPr>
          <w:rFonts w:eastAsia="Times New Roman"/>
          <w:lang w:eastAsia="it-IT"/>
        </w:rPr>
        <w:t xml:space="preserve"> </w:t>
      </w:r>
      <w:r w:rsidR="003D4021" w:rsidRPr="004C4CE0">
        <w:rPr>
          <w:rFonts w:eastAsia="Times New Roman"/>
          <w:lang w:eastAsia="it-IT"/>
        </w:rPr>
        <w:t>fuori della dotazione organica e con contratto a tempo determinato, e</w:t>
      </w:r>
      <w:r>
        <w:rPr>
          <w:rFonts w:eastAsia="Times New Roman"/>
          <w:lang w:eastAsia="it-IT"/>
        </w:rPr>
        <w:t xml:space="preserve"> </w:t>
      </w:r>
      <w:r w:rsidR="003D4021" w:rsidRPr="004C4CE0">
        <w:rPr>
          <w:rFonts w:eastAsia="Times New Roman"/>
          <w:lang w:eastAsia="it-IT"/>
        </w:rPr>
        <w:t>secondo criteri stabiliti dal regolamento di organizzazione degli</w:t>
      </w:r>
      <w:r>
        <w:rPr>
          <w:rFonts w:eastAsia="Times New Roman"/>
          <w:lang w:eastAsia="it-IT"/>
        </w:rPr>
        <w:t xml:space="preserve"> </w:t>
      </w:r>
      <w:r w:rsidR="003D4021" w:rsidRPr="004C4CE0">
        <w:rPr>
          <w:rFonts w:eastAsia="Times New Roman"/>
          <w:lang w:eastAsia="it-IT"/>
        </w:rPr>
        <w:t>uffici e dei servizi, che provvede ad attuare gli indirizzi e gli</w:t>
      </w:r>
      <w:r>
        <w:rPr>
          <w:rFonts w:eastAsia="Times New Roman"/>
          <w:lang w:eastAsia="it-IT"/>
        </w:rPr>
        <w:t xml:space="preserve"> </w:t>
      </w:r>
      <w:r w:rsidR="003D4021" w:rsidRPr="004C4CE0">
        <w:rPr>
          <w:rFonts w:eastAsia="Times New Roman"/>
          <w:lang w:eastAsia="it-IT"/>
        </w:rPr>
        <w:t>obiettivi stabiliti dagli organi di governo dell'ente, secondo le</w:t>
      </w:r>
      <w:r>
        <w:rPr>
          <w:rFonts w:eastAsia="Times New Roman"/>
          <w:lang w:eastAsia="it-IT"/>
        </w:rPr>
        <w:t xml:space="preserve"> </w:t>
      </w:r>
      <w:r w:rsidR="003D4021" w:rsidRPr="004C4CE0">
        <w:rPr>
          <w:rFonts w:eastAsia="Times New Roman"/>
          <w:lang w:eastAsia="it-IT"/>
        </w:rPr>
        <w:t>direttive impartite dal sindaco o dal presidente della provincia, e</w:t>
      </w:r>
      <w:r>
        <w:rPr>
          <w:rFonts w:eastAsia="Times New Roman"/>
          <w:lang w:eastAsia="it-IT"/>
        </w:rPr>
        <w:t xml:space="preserve"> </w:t>
      </w:r>
      <w:r w:rsidR="003D4021" w:rsidRPr="004C4CE0">
        <w:rPr>
          <w:rFonts w:eastAsia="Times New Roman"/>
          <w:lang w:eastAsia="it-IT"/>
        </w:rPr>
        <w:t>che sovrintende alla gestione dell'ente, perseguendo livelli ottimali</w:t>
      </w:r>
      <w:r>
        <w:rPr>
          <w:rFonts w:eastAsia="Times New Roman"/>
          <w:lang w:eastAsia="it-IT"/>
        </w:rPr>
        <w:t xml:space="preserve"> </w:t>
      </w:r>
      <w:r w:rsidR="003D4021" w:rsidRPr="004C4CE0">
        <w:rPr>
          <w:rFonts w:eastAsia="Times New Roman"/>
          <w:lang w:eastAsia="it-IT"/>
        </w:rPr>
        <w:t>di efficacia ed efficienza. Compete in particolare al direttore</w:t>
      </w:r>
      <w:r>
        <w:rPr>
          <w:rFonts w:eastAsia="Times New Roman"/>
          <w:lang w:eastAsia="it-IT"/>
        </w:rPr>
        <w:t xml:space="preserve"> </w:t>
      </w:r>
      <w:r w:rsidR="003D4021" w:rsidRPr="004C4CE0">
        <w:rPr>
          <w:rFonts w:eastAsia="Times New Roman"/>
          <w:lang w:eastAsia="it-IT"/>
        </w:rPr>
        <w:t>generale la predisposizione del piano dettagliato di obiettivi</w:t>
      </w:r>
      <w:r>
        <w:rPr>
          <w:rFonts w:eastAsia="Times New Roman"/>
          <w:lang w:eastAsia="it-IT"/>
        </w:rPr>
        <w:t xml:space="preserve"> </w:t>
      </w:r>
      <w:r w:rsidR="003D4021" w:rsidRPr="004C4CE0">
        <w:rPr>
          <w:rFonts w:eastAsia="Times New Roman"/>
          <w:lang w:eastAsia="it-IT"/>
        </w:rPr>
        <w:t>previsto dall'articolo 197, comma 2, lettera a), nonché la proposta</w:t>
      </w:r>
      <w:r>
        <w:rPr>
          <w:rFonts w:eastAsia="Times New Roman"/>
          <w:lang w:eastAsia="it-IT"/>
        </w:rPr>
        <w:t xml:space="preserve"> </w:t>
      </w:r>
      <w:r w:rsidR="003D4021" w:rsidRPr="004C4CE0">
        <w:rPr>
          <w:rFonts w:eastAsia="Times New Roman"/>
          <w:lang w:eastAsia="it-IT"/>
        </w:rPr>
        <w:t>di piano esecutivo di gestione previsto dall'articolo 169. A tali</w:t>
      </w:r>
      <w:r>
        <w:rPr>
          <w:rFonts w:eastAsia="Times New Roman"/>
          <w:lang w:eastAsia="it-IT"/>
        </w:rPr>
        <w:t xml:space="preserve"> </w:t>
      </w:r>
      <w:r w:rsidR="003D4021" w:rsidRPr="004C4CE0">
        <w:rPr>
          <w:rFonts w:eastAsia="Times New Roman"/>
          <w:lang w:eastAsia="it-IT"/>
        </w:rPr>
        <w:t>fini, al direttore generale rispondono, nell'esercizio delle funzioni</w:t>
      </w:r>
      <w:r>
        <w:rPr>
          <w:rFonts w:eastAsia="Times New Roman"/>
          <w:lang w:eastAsia="it-IT"/>
        </w:rPr>
        <w:t xml:space="preserve"> </w:t>
      </w:r>
      <w:r w:rsidR="003D4021" w:rsidRPr="004C4CE0">
        <w:rPr>
          <w:rFonts w:eastAsia="Times New Roman"/>
          <w:lang w:eastAsia="it-IT"/>
        </w:rPr>
        <w:t>loro assegnate, i dirigenti dell'ente, ad eccezione del segretario</w:t>
      </w:r>
      <w:r>
        <w:rPr>
          <w:rFonts w:eastAsia="Times New Roman"/>
          <w:lang w:eastAsia="it-IT"/>
        </w:rPr>
        <w:t xml:space="preserve"> </w:t>
      </w:r>
      <w:r w:rsidR="003D4021" w:rsidRPr="004C4CE0">
        <w:rPr>
          <w:rFonts w:eastAsia="Times New Roman"/>
          <w:lang w:eastAsia="it-IT"/>
        </w:rPr>
        <w:t>del comune e della provincia.</w:t>
      </w:r>
    </w:p>
    <w:p w:rsidR="003D4021" w:rsidRPr="004C4CE0" w:rsidRDefault="001B10C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Il direttore generale é revocato dal sindaco o dal presidente</w:t>
      </w:r>
      <w:r>
        <w:rPr>
          <w:rFonts w:eastAsia="Times New Roman"/>
          <w:lang w:eastAsia="it-IT"/>
        </w:rPr>
        <w:t xml:space="preserve"> </w:t>
      </w:r>
      <w:r w:rsidR="003D4021" w:rsidRPr="004C4CE0">
        <w:rPr>
          <w:rFonts w:eastAsia="Times New Roman"/>
          <w:lang w:eastAsia="it-IT"/>
        </w:rPr>
        <w:t>della provincia, previa deliberazione della giunta comunale o</w:t>
      </w:r>
      <w:r>
        <w:rPr>
          <w:rFonts w:eastAsia="Times New Roman"/>
          <w:lang w:eastAsia="it-IT"/>
        </w:rPr>
        <w:t xml:space="preserve"> </w:t>
      </w:r>
      <w:r w:rsidR="003D4021" w:rsidRPr="004C4CE0">
        <w:rPr>
          <w:rFonts w:eastAsia="Times New Roman"/>
          <w:lang w:eastAsia="it-IT"/>
        </w:rPr>
        <w:t>provinciale. La durata dell'incarico non può eccedere quella del</w:t>
      </w:r>
      <w:r>
        <w:rPr>
          <w:rFonts w:eastAsia="Times New Roman"/>
          <w:lang w:eastAsia="it-IT"/>
        </w:rPr>
        <w:t xml:space="preserve"> </w:t>
      </w:r>
      <w:r w:rsidR="003D4021" w:rsidRPr="004C4CE0">
        <w:rPr>
          <w:rFonts w:eastAsia="Times New Roman"/>
          <w:lang w:eastAsia="it-IT"/>
        </w:rPr>
        <w:t>mandato del sindaco o del presidente della provincia.</w:t>
      </w:r>
    </w:p>
    <w:p w:rsidR="003D4021" w:rsidRPr="004C4CE0" w:rsidRDefault="001B10C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Nei comuni con popolazione inferiore ai 15.000 abitanti é</w:t>
      </w:r>
      <w:r>
        <w:rPr>
          <w:rFonts w:eastAsia="Times New Roman"/>
          <w:lang w:eastAsia="it-IT"/>
        </w:rPr>
        <w:t xml:space="preserve"> </w:t>
      </w:r>
      <w:r w:rsidR="003D4021" w:rsidRPr="004C4CE0">
        <w:rPr>
          <w:rFonts w:eastAsia="Times New Roman"/>
          <w:lang w:eastAsia="it-IT"/>
        </w:rPr>
        <w:t>consentito procedere alla nomina del direttore generale previa</w:t>
      </w:r>
      <w:r>
        <w:rPr>
          <w:rFonts w:eastAsia="Times New Roman"/>
          <w:lang w:eastAsia="it-IT"/>
        </w:rPr>
        <w:t xml:space="preserve"> </w:t>
      </w:r>
      <w:r w:rsidR="003D4021" w:rsidRPr="004C4CE0">
        <w:rPr>
          <w:rFonts w:eastAsia="Times New Roman"/>
          <w:lang w:eastAsia="it-IT"/>
        </w:rPr>
        <w:t>stipula di convenzione tra comuni le cui popolazioni assommate</w:t>
      </w:r>
      <w:r>
        <w:rPr>
          <w:rFonts w:eastAsia="Times New Roman"/>
          <w:lang w:eastAsia="it-IT"/>
        </w:rPr>
        <w:t xml:space="preserve"> </w:t>
      </w:r>
      <w:r w:rsidR="003D4021" w:rsidRPr="004C4CE0">
        <w:rPr>
          <w:rFonts w:eastAsia="Times New Roman"/>
          <w:lang w:eastAsia="it-IT"/>
        </w:rPr>
        <w:t>raggiungano i 15.000 abitanti. In tal caso il direttore generale</w:t>
      </w:r>
      <w:r>
        <w:rPr>
          <w:rFonts w:eastAsia="Times New Roman"/>
          <w:lang w:eastAsia="it-IT"/>
        </w:rPr>
        <w:t xml:space="preserve"> </w:t>
      </w:r>
      <w:r w:rsidR="003D4021" w:rsidRPr="004C4CE0">
        <w:rPr>
          <w:rFonts w:eastAsia="Times New Roman"/>
          <w:lang w:eastAsia="it-IT"/>
        </w:rPr>
        <w:t>dovrà provvedere anche alla gestione coordinata o unitaria dei</w:t>
      </w:r>
      <w:r>
        <w:rPr>
          <w:rFonts w:eastAsia="Times New Roman"/>
          <w:lang w:eastAsia="it-IT"/>
        </w:rPr>
        <w:t xml:space="preserve"> </w:t>
      </w:r>
      <w:r w:rsidR="003D4021" w:rsidRPr="004C4CE0">
        <w:rPr>
          <w:rFonts w:eastAsia="Times New Roman"/>
          <w:lang w:eastAsia="it-IT"/>
        </w:rPr>
        <w:t>servizi tra i comuni interessati.</w:t>
      </w:r>
    </w:p>
    <w:p w:rsidR="003D4021" w:rsidRPr="004C4CE0" w:rsidRDefault="001B10C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Quando non risultino stipulate le convenzioni previste dal comma 3</w:t>
      </w:r>
      <w:r>
        <w:rPr>
          <w:rFonts w:eastAsia="Times New Roman"/>
          <w:lang w:eastAsia="it-IT"/>
        </w:rPr>
        <w:t xml:space="preserve"> </w:t>
      </w:r>
      <w:r w:rsidR="003D4021" w:rsidRPr="004C4CE0">
        <w:rPr>
          <w:rFonts w:eastAsia="Times New Roman"/>
          <w:lang w:eastAsia="it-IT"/>
        </w:rPr>
        <w:t>e in ogni altro caso in cui il direttore generale non sia stato</w:t>
      </w:r>
      <w:r>
        <w:rPr>
          <w:rFonts w:eastAsia="Times New Roman"/>
          <w:lang w:eastAsia="it-IT"/>
        </w:rPr>
        <w:t xml:space="preserve"> </w:t>
      </w:r>
      <w:r w:rsidR="003D4021" w:rsidRPr="004C4CE0">
        <w:rPr>
          <w:rFonts w:eastAsia="Times New Roman"/>
          <w:lang w:eastAsia="it-IT"/>
        </w:rPr>
        <w:t>nominato, le relative funzioni possono essere conferite dal sindaco o</w:t>
      </w:r>
      <w:r>
        <w:rPr>
          <w:rFonts w:eastAsia="Times New Roman"/>
          <w:lang w:eastAsia="it-IT"/>
        </w:rPr>
        <w:t xml:space="preserve"> </w:t>
      </w:r>
      <w:r w:rsidR="003D4021" w:rsidRPr="004C4CE0">
        <w:rPr>
          <w:rFonts w:eastAsia="Times New Roman"/>
          <w:lang w:eastAsia="it-IT"/>
        </w:rPr>
        <w:t>dal presidente della provincia al segretario.</w:t>
      </w:r>
    </w:p>
    <w:p w:rsidR="001B10CD" w:rsidRDefault="001B10C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1B10CD" w:rsidRDefault="003D4021" w:rsidP="001B1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1B10CD">
        <w:rPr>
          <w:rFonts w:eastAsia="Times New Roman"/>
          <w:b/>
          <w:lang w:eastAsia="it-IT"/>
        </w:rPr>
        <w:t>Articolo 109</w:t>
      </w:r>
    </w:p>
    <w:p w:rsidR="003D4021" w:rsidRPr="001B10CD" w:rsidRDefault="003D4021" w:rsidP="001B1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1B10CD">
        <w:rPr>
          <w:rFonts w:eastAsia="Times New Roman"/>
          <w:b/>
          <w:lang w:eastAsia="it-IT"/>
        </w:rPr>
        <w:t>Conferimento di funzioni dirigenziali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Gli incarichi dirigenziali sono conferiti a tempo determinato,</w:t>
      </w:r>
      <w:r w:rsidR="001B10CD">
        <w:rPr>
          <w:rFonts w:eastAsia="Times New Roman"/>
          <w:lang w:eastAsia="it-IT"/>
        </w:rPr>
        <w:t xml:space="preserve"> </w:t>
      </w:r>
      <w:r w:rsidRPr="004C4CE0">
        <w:rPr>
          <w:rFonts w:eastAsia="Times New Roman"/>
          <w:lang w:eastAsia="it-IT"/>
        </w:rPr>
        <w:t>ai sensi dell'articolo 50, comma 10, con provvedimento motivato e con</w:t>
      </w:r>
      <w:r w:rsidR="001B10CD">
        <w:rPr>
          <w:rFonts w:eastAsia="Times New Roman"/>
          <w:lang w:eastAsia="it-IT"/>
        </w:rPr>
        <w:t xml:space="preserve"> </w:t>
      </w:r>
      <w:r w:rsidRPr="004C4CE0">
        <w:rPr>
          <w:rFonts w:eastAsia="Times New Roman"/>
          <w:lang w:eastAsia="it-IT"/>
        </w:rPr>
        <w:t>le modalità fissate dal regolamento sull'ordinamento degli uffici e</w:t>
      </w:r>
      <w:r w:rsidR="001B10CD">
        <w:rPr>
          <w:rFonts w:eastAsia="Times New Roman"/>
          <w:lang w:eastAsia="it-IT"/>
        </w:rPr>
        <w:t xml:space="preserve"> </w:t>
      </w:r>
      <w:r w:rsidRPr="004C4CE0">
        <w:rPr>
          <w:rFonts w:eastAsia="Times New Roman"/>
          <w:lang w:eastAsia="it-IT"/>
        </w:rPr>
        <w:t>dei servizi, secondo criteri di competenza professionale, in</w:t>
      </w:r>
      <w:r w:rsidR="001B10CD">
        <w:rPr>
          <w:rFonts w:eastAsia="Times New Roman"/>
          <w:lang w:eastAsia="it-IT"/>
        </w:rPr>
        <w:t xml:space="preserve"> </w:t>
      </w:r>
      <w:r w:rsidRPr="004C4CE0">
        <w:rPr>
          <w:rFonts w:eastAsia="Times New Roman"/>
          <w:lang w:eastAsia="it-IT"/>
        </w:rPr>
        <w:t>relazione agli obiettivi indicati nel programma amministrativo del</w:t>
      </w:r>
      <w:r w:rsidR="001B10CD">
        <w:rPr>
          <w:rFonts w:eastAsia="Times New Roman"/>
          <w:lang w:eastAsia="it-IT"/>
        </w:rPr>
        <w:t xml:space="preserve"> </w:t>
      </w:r>
      <w:r w:rsidRPr="004C4CE0">
        <w:rPr>
          <w:rFonts w:eastAsia="Times New Roman"/>
          <w:lang w:eastAsia="it-IT"/>
        </w:rPr>
        <w:t>sindaco o del presidente della provincia e sono revocati in caso di</w:t>
      </w:r>
      <w:r w:rsidR="001B10CD">
        <w:rPr>
          <w:rFonts w:eastAsia="Times New Roman"/>
          <w:lang w:eastAsia="it-IT"/>
        </w:rPr>
        <w:t xml:space="preserve"> </w:t>
      </w:r>
      <w:r w:rsidRPr="004C4CE0">
        <w:rPr>
          <w:rFonts w:eastAsia="Times New Roman"/>
          <w:lang w:eastAsia="it-IT"/>
        </w:rPr>
        <w:t>inosservanza delle direttive del sindaco o del presidente della</w:t>
      </w:r>
      <w:r w:rsidR="001B10CD">
        <w:rPr>
          <w:rFonts w:eastAsia="Times New Roman"/>
          <w:lang w:eastAsia="it-IT"/>
        </w:rPr>
        <w:t xml:space="preserve"> </w:t>
      </w:r>
      <w:r w:rsidRPr="004C4CE0">
        <w:rPr>
          <w:rFonts w:eastAsia="Times New Roman"/>
          <w:lang w:eastAsia="it-IT"/>
        </w:rPr>
        <w:t>provincia, della giunta o dell'assessore di riferimento, o in caso di</w:t>
      </w:r>
      <w:r w:rsidR="001B10CD">
        <w:rPr>
          <w:rFonts w:eastAsia="Times New Roman"/>
          <w:lang w:eastAsia="it-IT"/>
        </w:rPr>
        <w:t xml:space="preserve"> </w:t>
      </w:r>
      <w:r w:rsidRPr="004C4CE0">
        <w:rPr>
          <w:rFonts w:eastAsia="Times New Roman"/>
          <w:lang w:eastAsia="it-IT"/>
        </w:rPr>
        <w:t>mancato raggiungimento al termine di ciascun anno finanziario degli</w:t>
      </w:r>
      <w:r w:rsidR="001B10CD">
        <w:rPr>
          <w:rFonts w:eastAsia="Times New Roman"/>
          <w:lang w:eastAsia="it-IT"/>
        </w:rPr>
        <w:t xml:space="preserve"> </w:t>
      </w:r>
      <w:r w:rsidRPr="004C4CE0">
        <w:rPr>
          <w:rFonts w:eastAsia="Times New Roman"/>
          <w:lang w:eastAsia="it-IT"/>
        </w:rPr>
        <w:t>obiettivi assegnati nel piano esecutivo di gestione previsto</w:t>
      </w:r>
      <w:r w:rsidR="001B10CD">
        <w:rPr>
          <w:rFonts w:eastAsia="Times New Roman"/>
          <w:lang w:eastAsia="it-IT"/>
        </w:rPr>
        <w:t xml:space="preserve"> </w:t>
      </w:r>
      <w:r w:rsidRPr="004C4CE0">
        <w:rPr>
          <w:rFonts w:eastAsia="Times New Roman"/>
          <w:lang w:eastAsia="it-IT"/>
        </w:rPr>
        <w:t>dall'articolo 169 o per responsabilità particolarmente grave o</w:t>
      </w:r>
      <w:r w:rsidR="001B10CD">
        <w:rPr>
          <w:rFonts w:eastAsia="Times New Roman"/>
          <w:lang w:eastAsia="it-IT"/>
        </w:rPr>
        <w:t xml:space="preserve"> </w:t>
      </w:r>
      <w:r w:rsidRPr="004C4CE0">
        <w:rPr>
          <w:rFonts w:eastAsia="Times New Roman"/>
          <w:lang w:eastAsia="it-IT"/>
        </w:rPr>
        <w:t>reiterata e negli altri casi disciplinati dai contratti collettivi di</w:t>
      </w:r>
      <w:r w:rsidR="001B10CD">
        <w:rPr>
          <w:rFonts w:eastAsia="Times New Roman"/>
          <w:lang w:eastAsia="it-IT"/>
        </w:rPr>
        <w:t xml:space="preserve"> </w:t>
      </w:r>
      <w:r w:rsidRPr="004C4CE0">
        <w:rPr>
          <w:rFonts w:eastAsia="Times New Roman"/>
          <w:lang w:eastAsia="it-IT"/>
        </w:rPr>
        <w:t>lavoro. L'attribuzione degli incarichi può prescindere dalla</w:t>
      </w:r>
      <w:r w:rsidR="001B10CD">
        <w:rPr>
          <w:rFonts w:eastAsia="Times New Roman"/>
          <w:lang w:eastAsia="it-IT"/>
        </w:rPr>
        <w:t xml:space="preserve"> </w:t>
      </w:r>
      <w:r w:rsidRPr="004C4CE0">
        <w:rPr>
          <w:rFonts w:eastAsia="Times New Roman"/>
          <w:lang w:eastAsia="it-IT"/>
        </w:rPr>
        <w:t>precedente assegnazione di funzioni di direzione a seguito di</w:t>
      </w:r>
      <w:r w:rsidR="001B10CD">
        <w:rPr>
          <w:rFonts w:eastAsia="Times New Roman"/>
          <w:lang w:eastAsia="it-IT"/>
        </w:rPr>
        <w:t xml:space="preserve"> </w:t>
      </w:r>
      <w:r w:rsidRPr="004C4CE0">
        <w:rPr>
          <w:rFonts w:eastAsia="Times New Roman"/>
          <w:lang w:eastAsia="it-IT"/>
        </w:rPr>
        <w:t xml:space="preserve">concorsi. </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Nei comuni privi di personale di qualifica dirigenziale le</w:t>
      </w:r>
      <w:r w:rsidR="00901FC0">
        <w:rPr>
          <w:rFonts w:eastAsia="Times New Roman"/>
          <w:lang w:eastAsia="it-IT"/>
        </w:rPr>
        <w:t xml:space="preserve"> </w:t>
      </w:r>
      <w:r w:rsidRPr="004C4CE0">
        <w:rPr>
          <w:rFonts w:eastAsia="Times New Roman"/>
          <w:lang w:eastAsia="it-IT"/>
        </w:rPr>
        <w:t>funzioni di cui all'articolo 107, commi 2 e 3, fatta salva</w:t>
      </w:r>
      <w:r w:rsidR="00901FC0">
        <w:rPr>
          <w:rFonts w:eastAsia="Times New Roman"/>
          <w:lang w:eastAsia="it-IT"/>
        </w:rPr>
        <w:t xml:space="preserve"> </w:t>
      </w:r>
      <w:r w:rsidRPr="004C4CE0">
        <w:rPr>
          <w:rFonts w:eastAsia="Times New Roman"/>
          <w:lang w:eastAsia="it-IT"/>
        </w:rPr>
        <w:t>l'applicazione dell'articolo 97, comma 4, lettera d), possono essere</w:t>
      </w:r>
      <w:r w:rsidR="00901FC0">
        <w:rPr>
          <w:rFonts w:eastAsia="Times New Roman"/>
          <w:lang w:eastAsia="it-IT"/>
        </w:rPr>
        <w:t xml:space="preserve"> </w:t>
      </w:r>
      <w:r w:rsidRPr="004C4CE0">
        <w:rPr>
          <w:rFonts w:eastAsia="Times New Roman"/>
          <w:lang w:eastAsia="it-IT"/>
        </w:rPr>
        <w:t>attribuite, a seguito di provvedimento motivato del sindaco, ai</w:t>
      </w:r>
      <w:r w:rsidR="00901FC0">
        <w:rPr>
          <w:rFonts w:eastAsia="Times New Roman"/>
          <w:lang w:eastAsia="it-IT"/>
        </w:rPr>
        <w:t xml:space="preserve"> </w:t>
      </w:r>
      <w:r w:rsidRPr="004C4CE0">
        <w:rPr>
          <w:rFonts w:eastAsia="Times New Roman"/>
          <w:lang w:eastAsia="it-IT"/>
        </w:rPr>
        <w:t>responsabili degli uffici o dei servizi, indipendentemente dalla loro</w:t>
      </w:r>
      <w:r w:rsidR="00901FC0">
        <w:rPr>
          <w:rFonts w:eastAsia="Times New Roman"/>
          <w:lang w:eastAsia="it-IT"/>
        </w:rPr>
        <w:t xml:space="preserve"> </w:t>
      </w:r>
      <w:r w:rsidRPr="004C4CE0">
        <w:rPr>
          <w:rFonts w:eastAsia="Times New Roman"/>
          <w:lang w:eastAsia="it-IT"/>
        </w:rPr>
        <w:t>qualifica funzionale, anche in dero</w:t>
      </w:r>
      <w:r w:rsidR="00901FC0">
        <w:rPr>
          <w:rFonts w:eastAsia="Times New Roman"/>
          <w:lang w:eastAsia="it-IT"/>
        </w:rPr>
        <w:t>ga a ogni diversa disposizione.</w:t>
      </w:r>
    </w:p>
    <w:p w:rsidR="00901FC0" w:rsidRDefault="00901FC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901FC0" w:rsidRDefault="003D4021" w:rsidP="00901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901FC0">
        <w:rPr>
          <w:rFonts w:eastAsia="Times New Roman"/>
          <w:b/>
          <w:lang w:eastAsia="it-IT"/>
        </w:rPr>
        <w:t>Art</w:t>
      </w:r>
      <w:r w:rsidR="00901FC0">
        <w:rPr>
          <w:rFonts w:eastAsia="Times New Roman"/>
          <w:b/>
          <w:lang w:eastAsia="it-IT"/>
        </w:rPr>
        <w:t>icolo</w:t>
      </w:r>
      <w:r w:rsidRPr="00901FC0">
        <w:rPr>
          <w:rFonts w:eastAsia="Times New Roman"/>
          <w:b/>
          <w:lang w:eastAsia="it-IT"/>
        </w:rPr>
        <w:t xml:space="preserve"> 110</w:t>
      </w:r>
    </w:p>
    <w:p w:rsidR="003D4021" w:rsidRPr="00901FC0" w:rsidRDefault="003D4021" w:rsidP="00901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901FC0">
        <w:rPr>
          <w:rFonts w:eastAsia="Times New Roman"/>
          <w:b/>
          <w:lang w:eastAsia="it-IT"/>
        </w:rPr>
        <w:t>Incarichi a contratto</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1. Lo statuto può prevedere che la copertura dei posti di</w:t>
      </w:r>
      <w:r w:rsidR="00901FC0">
        <w:rPr>
          <w:rFonts w:eastAsia="Times New Roman"/>
          <w:bCs/>
          <w:iCs/>
          <w:lang w:eastAsia="it-IT"/>
        </w:rPr>
        <w:t xml:space="preserve"> </w:t>
      </w:r>
      <w:r w:rsidR="003D4021" w:rsidRPr="004C4CE0">
        <w:rPr>
          <w:rFonts w:eastAsia="Times New Roman"/>
          <w:bCs/>
          <w:iCs/>
          <w:lang w:eastAsia="it-IT"/>
        </w:rPr>
        <w:t>responsabili dei servizi o degli uffici, di qualifiche dirigenziali o</w:t>
      </w:r>
      <w:r w:rsidR="00901FC0">
        <w:rPr>
          <w:rFonts w:eastAsia="Times New Roman"/>
          <w:bCs/>
          <w:iCs/>
          <w:lang w:eastAsia="it-IT"/>
        </w:rPr>
        <w:t xml:space="preserve"> </w:t>
      </w:r>
      <w:r w:rsidR="003D4021" w:rsidRPr="004C4CE0">
        <w:rPr>
          <w:rFonts w:eastAsia="Times New Roman"/>
          <w:bCs/>
          <w:iCs/>
          <w:lang w:eastAsia="it-IT"/>
        </w:rPr>
        <w:t>di alta specializzazione, possa avvenire mediante contratto a tempo</w:t>
      </w:r>
      <w:r w:rsidR="00901FC0">
        <w:rPr>
          <w:rFonts w:eastAsia="Times New Roman"/>
          <w:bCs/>
          <w:iCs/>
          <w:lang w:eastAsia="it-IT"/>
        </w:rPr>
        <w:t xml:space="preserve"> </w:t>
      </w:r>
      <w:r w:rsidR="003D4021" w:rsidRPr="004C4CE0">
        <w:rPr>
          <w:rFonts w:eastAsia="Times New Roman"/>
          <w:bCs/>
          <w:iCs/>
          <w:lang w:eastAsia="it-IT"/>
        </w:rPr>
        <w:t>determinato. Per i posti di qualifica dirigenziale, il regolamento</w:t>
      </w:r>
      <w:r w:rsidR="00901FC0">
        <w:rPr>
          <w:rFonts w:eastAsia="Times New Roman"/>
          <w:bCs/>
          <w:iCs/>
          <w:lang w:eastAsia="it-IT"/>
        </w:rPr>
        <w:t xml:space="preserve"> </w:t>
      </w:r>
      <w:r w:rsidR="003D4021" w:rsidRPr="004C4CE0">
        <w:rPr>
          <w:rFonts w:eastAsia="Times New Roman"/>
          <w:bCs/>
          <w:iCs/>
          <w:lang w:eastAsia="it-IT"/>
        </w:rPr>
        <w:t>sull'ordinamento degli uffici e dei servizi definisce la quota degli</w:t>
      </w:r>
      <w:r w:rsidR="00901FC0">
        <w:rPr>
          <w:rFonts w:eastAsia="Times New Roman"/>
          <w:bCs/>
          <w:iCs/>
          <w:lang w:eastAsia="it-IT"/>
        </w:rPr>
        <w:t xml:space="preserve"> </w:t>
      </w:r>
      <w:r w:rsidR="003D4021" w:rsidRPr="004C4CE0">
        <w:rPr>
          <w:rFonts w:eastAsia="Times New Roman"/>
          <w:bCs/>
          <w:iCs/>
          <w:lang w:eastAsia="it-IT"/>
        </w:rPr>
        <w:t>stessi attribuibile mediante contratti a tempo determinato, comunque</w:t>
      </w:r>
      <w:r w:rsidR="00901FC0">
        <w:rPr>
          <w:rFonts w:eastAsia="Times New Roman"/>
          <w:bCs/>
          <w:iCs/>
          <w:lang w:eastAsia="it-IT"/>
        </w:rPr>
        <w:t xml:space="preserve"> </w:t>
      </w:r>
      <w:r w:rsidR="003D4021" w:rsidRPr="004C4CE0">
        <w:rPr>
          <w:rFonts w:eastAsia="Times New Roman"/>
          <w:bCs/>
          <w:iCs/>
          <w:lang w:eastAsia="it-IT"/>
        </w:rPr>
        <w:t>in misura non superiore al 30 per cento dei posti istituiti nella</w:t>
      </w:r>
      <w:r w:rsidR="00901FC0">
        <w:rPr>
          <w:rFonts w:eastAsia="Times New Roman"/>
          <w:bCs/>
          <w:iCs/>
          <w:lang w:eastAsia="it-IT"/>
        </w:rPr>
        <w:t xml:space="preserve"> </w:t>
      </w:r>
      <w:r w:rsidR="003D4021" w:rsidRPr="004C4CE0">
        <w:rPr>
          <w:rFonts w:eastAsia="Times New Roman"/>
          <w:bCs/>
          <w:iCs/>
          <w:lang w:eastAsia="it-IT"/>
        </w:rPr>
        <w:t>dotazione organica della medesima qualifica e, comunque, per almeno</w:t>
      </w:r>
      <w:r w:rsidR="00901FC0">
        <w:rPr>
          <w:rFonts w:eastAsia="Times New Roman"/>
          <w:bCs/>
          <w:iCs/>
          <w:lang w:eastAsia="it-IT"/>
        </w:rPr>
        <w:t xml:space="preserve"> </w:t>
      </w:r>
      <w:r w:rsidR="003D4021" w:rsidRPr="004C4CE0">
        <w:rPr>
          <w:rFonts w:eastAsia="Times New Roman"/>
          <w:bCs/>
          <w:iCs/>
          <w:lang w:eastAsia="it-IT"/>
        </w:rPr>
        <w:t>una unità. Fermi restando i requisiti richiesti per la qualifica da</w:t>
      </w:r>
      <w:r w:rsidR="00901FC0">
        <w:rPr>
          <w:rFonts w:eastAsia="Times New Roman"/>
          <w:bCs/>
          <w:iCs/>
          <w:lang w:eastAsia="it-IT"/>
        </w:rPr>
        <w:t xml:space="preserve"> </w:t>
      </w:r>
      <w:r w:rsidR="003D4021" w:rsidRPr="004C4CE0">
        <w:rPr>
          <w:rFonts w:eastAsia="Times New Roman"/>
          <w:bCs/>
          <w:iCs/>
          <w:lang w:eastAsia="it-IT"/>
        </w:rPr>
        <w:t>ricoprire, gli incarichi a contratto di cui al presente comma sono</w:t>
      </w:r>
      <w:r w:rsidR="00901FC0">
        <w:rPr>
          <w:rFonts w:eastAsia="Times New Roman"/>
          <w:bCs/>
          <w:iCs/>
          <w:lang w:eastAsia="it-IT"/>
        </w:rPr>
        <w:t xml:space="preserve"> </w:t>
      </w:r>
      <w:r w:rsidR="003D4021" w:rsidRPr="004C4CE0">
        <w:rPr>
          <w:rFonts w:eastAsia="Times New Roman"/>
          <w:bCs/>
          <w:iCs/>
          <w:lang w:eastAsia="it-IT"/>
        </w:rPr>
        <w:t>conferiti previa selezione pubblica volta ad accertare, in capo ai</w:t>
      </w:r>
      <w:r w:rsidR="00901FC0">
        <w:rPr>
          <w:rFonts w:eastAsia="Times New Roman"/>
          <w:bCs/>
          <w:iCs/>
          <w:lang w:eastAsia="it-IT"/>
        </w:rPr>
        <w:t xml:space="preserve"> </w:t>
      </w:r>
      <w:r w:rsidR="003D4021" w:rsidRPr="004C4CE0">
        <w:rPr>
          <w:rFonts w:eastAsia="Times New Roman"/>
          <w:bCs/>
          <w:iCs/>
          <w:lang w:eastAsia="it-IT"/>
        </w:rPr>
        <w:t>soggetti interessati, il possesso di comprovata esperienza</w:t>
      </w:r>
      <w:r w:rsidR="00901FC0">
        <w:rPr>
          <w:rFonts w:eastAsia="Times New Roman"/>
          <w:bCs/>
          <w:iCs/>
          <w:lang w:eastAsia="it-IT"/>
        </w:rPr>
        <w:t xml:space="preserve"> </w:t>
      </w:r>
      <w:r w:rsidR="003D4021" w:rsidRPr="004C4CE0">
        <w:rPr>
          <w:rFonts w:eastAsia="Times New Roman"/>
          <w:bCs/>
          <w:iCs/>
          <w:lang w:eastAsia="it-IT"/>
        </w:rPr>
        <w:t>pluriennale e specifica professionalità nelle materie oggetto dell'incarico.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Il regolamento sull'ordinamento degli uffici e dei servizi,</w:t>
      </w:r>
      <w:r w:rsidR="00901FC0">
        <w:rPr>
          <w:rFonts w:eastAsia="Times New Roman"/>
          <w:lang w:eastAsia="it-IT"/>
        </w:rPr>
        <w:t xml:space="preserve"> </w:t>
      </w:r>
      <w:r w:rsidRPr="004C4CE0">
        <w:rPr>
          <w:rFonts w:eastAsia="Times New Roman"/>
          <w:lang w:eastAsia="it-IT"/>
        </w:rPr>
        <w:t>negli enti in cui é prevista la dirigenza, stabilisce i limiti, i</w:t>
      </w:r>
      <w:r w:rsidR="00901FC0">
        <w:rPr>
          <w:rFonts w:eastAsia="Times New Roman"/>
          <w:lang w:eastAsia="it-IT"/>
        </w:rPr>
        <w:t xml:space="preserve"> </w:t>
      </w:r>
      <w:r w:rsidRPr="004C4CE0">
        <w:rPr>
          <w:rFonts w:eastAsia="Times New Roman"/>
          <w:lang w:eastAsia="it-IT"/>
        </w:rPr>
        <w:t>criteri e le modalità con cui possono essere stipulati, al di fuori</w:t>
      </w:r>
      <w:r w:rsidR="00901FC0">
        <w:rPr>
          <w:rFonts w:eastAsia="Times New Roman"/>
          <w:lang w:eastAsia="it-IT"/>
        </w:rPr>
        <w:t xml:space="preserve"> </w:t>
      </w:r>
      <w:r w:rsidRPr="004C4CE0">
        <w:rPr>
          <w:rFonts w:eastAsia="Times New Roman"/>
          <w:lang w:eastAsia="it-IT"/>
        </w:rPr>
        <w:t xml:space="preserve">della dotazione organica, contratti a </w:t>
      </w:r>
      <w:r w:rsidRPr="004C4CE0">
        <w:rPr>
          <w:rFonts w:eastAsia="Times New Roman"/>
          <w:lang w:eastAsia="it-IT"/>
        </w:rPr>
        <w:lastRenderedPageBreak/>
        <w:t>tempo determinato per i</w:t>
      </w:r>
      <w:r w:rsidR="00901FC0">
        <w:rPr>
          <w:rFonts w:eastAsia="Times New Roman"/>
          <w:lang w:eastAsia="it-IT"/>
        </w:rPr>
        <w:t xml:space="preserve"> </w:t>
      </w:r>
      <w:r w:rsidRPr="004C4CE0">
        <w:rPr>
          <w:rFonts w:eastAsia="Times New Roman"/>
          <w:lang w:eastAsia="it-IT"/>
        </w:rPr>
        <w:t>dirigenti e le alte specializzazioni, fermi restando i requisiti</w:t>
      </w:r>
      <w:r w:rsidR="00901FC0">
        <w:rPr>
          <w:rFonts w:eastAsia="Times New Roman"/>
          <w:lang w:eastAsia="it-IT"/>
        </w:rPr>
        <w:t xml:space="preserve"> </w:t>
      </w:r>
      <w:r w:rsidRPr="004C4CE0">
        <w:rPr>
          <w:rFonts w:eastAsia="Times New Roman"/>
          <w:lang w:eastAsia="it-IT"/>
        </w:rPr>
        <w:t>richiesti per la qualifica da ricoprire. Tali contratti sono</w:t>
      </w:r>
      <w:r w:rsidR="00901FC0">
        <w:rPr>
          <w:rFonts w:eastAsia="Times New Roman"/>
          <w:lang w:eastAsia="it-IT"/>
        </w:rPr>
        <w:t xml:space="preserve"> </w:t>
      </w:r>
      <w:r w:rsidRPr="004C4CE0">
        <w:rPr>
          <w:rFonts w:eastAsia="Times New Roman"/>
          <w:lang w:eastAsia="it-IT"/>
        </w:rPr>
        <w:t>stipulati in misura complessivamente non superiore al 5 per cento del</w:t>
      </w:r>
      <w:r w:rsidR="00901FC0">
        <w:rPr>
          <w:rFonts w:eastAsia="Times New Roman"/>
          <w:lang w:eastAsia="it-IT"/>
        </w:rPr>
        <w:t xml:space="preserve"> </w:t>
      </w:r>
      <w:r w:rsidRPr="004C4CE0">
        <w:rPr>
          <w:rFonts w:eastAsia="Times New Roman"/>
          <w:lang w:eastAsia="it-IT"/>
        </w:rPr>
        <w:t>totale della dotazione organica della dirigenza e dell'area direttiva</w:t>
      </w:r>
      <w:r w:rsidR="00901FC0">
        <w:rPr>
          <w:rFonts w:eastAsia="Times New Roman"/>
          <w:lang w:eastAsia="it-IT"/>
        </w:rPr>
        <w:t xml:space="preserve"> </w:t>
      </w:r>
      <w:r w:rsidRPr="004C4CE0">
        <w:rPr>
          <w:rFonts w:eastAsia="Times New Roman"/>
          <w:lang w:eastAsia="it-IT"/>
        </w:rPr>
        <w:t>e comunque per almeno una unità. Negli altri enti, il regolamento</w:t>
      </w:r>
      <w:r w:rsidR="00901FC0">
        <w:rPr>
          <w:rFonts w:eastAsia="Times New Roman"/>
          <w:lang w:eastAsia="it-IT"/>
        </w:rPr>
        <w:t xml:space="preserve"> </w:t>
      </w:r>
      <w:r w:rsidRPr="004C4CE0">
        <w:rPr>
          <w:rFonts w:eastAsia="Times New Roman"/>
          <w:lang w:eastAsia="it-IT"/>
        </w:rPr>
        <w:t>sull'ordinamento degli uffici e dei servizi stabilisce i limiti, i</w:t>
      </w:r>
      <w:r w:rsidR="00901FC0">
        <w:rPr>
          <w:rFonts w:eastAsia="Times New Roman"/>
          <w:lang w:eastAsia="it-IT"/>
        </w:rPr>
        <w:t xml:space="preserve"> </w:t>
      </w:r>
      <w:r w:rsidRPr="004C4CE0">
        <w:rPr>
          <w:rFonts w:eastAsia="Times New Roman"/>
          <w:lang w:eastAsia="it-IT"/>
        </w:rPr>
        <w:t>criteri e le modalità con cui possono essere stipulati, al di fuori</w:t>
      </w:r>
      <w:r w:rsidR="00901FC0">
        <w:rPr>
          <w:rFonts w:eastAsia="Times New Roman"/>
          <w:lang w:eastAsia="it-IT"/>
        </w:rPr>
        <w:t xml:space="preserve"> </w:t>
      </w:r>
      <w:r w:rsidRPr="004C4CE0">
        <w:rPr>
          <w:rFonts w:eastAsia="Times New Roman"/>
          <w:lang w:eastAsia="it-IT"/>
        </w:rPr>
        <w:t>della dotazione organica, solo in assenza di professionalità</w:t>
      </w:r>
      <w:r w:rsidR="00901FC0">
        <w:rPr>
          <w:rFonts w:eastAsia="Times New Roman"/>
          <w:lang w:eastAsia="it-IT"/>
        </w:rPr>
        <w:t xml:space="preserve"> </w:t>
      </w:r>
      <w:r w:rsidRPr="004C4CE0">
        <w:rPr>
          <w:rFonts w:eastAsia="Times New Roman"/>
          <w:lang w:eastAsia="it-IT"/>
        </w:rPr>
        <w:t>analoghe presenti all'interno dell'ente, contratti a tempo</w:t>
      </w:r>
      <w:r w:rsidR="00901FC0">
        <w:rPr>
          <w:rFonts w:eastAsia="Times New Roman"/>
          <w:lang w:eastAsia="it-IT"/>
        </w:rPr>
        <w:t xml:space="preserve"> </w:t>
      </w:r>
      <w:r w:rsidRPr="004C4CE0">
        <w:rPr>
          <w:rFonts w:eastAsia="Times New Roman"/>
          <w:lang w:eastAsia="it-IT"/>
        </w:rPr>
        <w:t>determinato di dirigenti, alte specializzazioni o funzionari</w:t>
      </w:r>
      <w:r w:rsidR="00901FC0">
        <w:rPr>
          <w:rFonts w:eastAsia="Times New Roman"/>
          <w:lang w:eastAsia="it-IT"/>
        </w:rPr>
        <w:t xml:space="preserve"> </w:t>
      </w:r>
      <w:r w:rsidRPr="004C4CE0">
        <w:rPr>
          <w:rFonts w:eastAsia="Times New Roman"/>
          <w:lang w:eastAsia="it-IT"/>
        </w:rPr>
        <w:t>dell'area direttiva, fermi restando i requisiti richiesti per la</w:t>
      </w:r>
      <w:r w:rsidR="00901FC0">
        <w:rPr>
          <w:rFonts w:eastAsia="Times New Roman"/>
          <w:lang w:eastAsia="it-IT"/>
        </w:rPr>
        <w:t xml:space="preserve"> </w:t>
      </w:r>
      <w:r w:rsidRPr="004C4CE0">
        <w:rPr>
          <w:rFonts w:eastAsia="Times New Roman"/>
          <w:lang w:eastAsia="it-IT"/>
        </w:rPr>
        <w:t>qualifica da ricoprire. Tali contratti sono stipulati in misura</w:t>
      </w:r>
      <w:r w:rsidR="00901FC0">
        <w:rPr>
          <w:rFonts w:eastAsia="Times New Roman"/>
          <w:lang w:eastAsia="it-IT"/>
        </w:rPr>
        <w:t xml:space="preserve"> </w:t>
      </w:r>
      <w:r w:rsidRPr="004C4CE0">
        <w:rPr>
          <w:rFonts w:eastAsia="Times New Roman"/>
          <w:lang w:eastAsia="it-IT"/>
        </w:rPr>
        <w:t>complessivamente non superiore al 5 per cento della dotazione</w:t>
      </w:r>
      <w:r w:rsidR="00901FC0">
        <w:rPr>
          <w:rFonts w:eastAsia="Times New Roman"/>
          <w:lang w:eastAsia="it-IT"/>
        </w:rPr>
        <w:t xml:space="preserve"> </w:t>
      </w:r>
      <w:r w:rsidRPr="004C4CE0">
        <w:rPr>
          <w:rFonts w:eastAsia="Times New Roman"/>
          <w:lang w:eastAsia="it-IT"/>
        </w:rPr>
        <w:t>organica dell'ente arrotondando il prodotto all'unità superiore, o</w:t>
      </w:r>
      <w:r w:rsidR="00901FC0">
        <w:rPr>
          <w:rFonts w:eastAsia="Times New Roman"/>
          <w:lang w:eastAsia="it-IT"/>
        </w:rPr>
        <w:t xml:space="preserve"> </w:t>
      </w:r>
      <w:r w:rsidRPr="004C4CE0">
        <w:rPr>
          <w:rFonts w:eastAsia="Times New Roman"/>
          <w:lang w:eastAsia="it-IT"/>
        </w:rPr>
        <w:t>ad una unità negli enti con una dotazione organica inferiore alle 20</w:t>
      </w:r>
      <w:r w:rsidR="00901FC0">
        <w:rPr>
          <w:rFonts w:eastAsia="Times New Roman"/>
          <w:lang w:eastAsia="it-IT"/>
        </w:rPr>
        <w:t xml:space="preserve"> unità.</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I contratti di cui ai precedenti commi non possono avere durata</w:t>
      </w:r>
      <w:r w:rsidR="00901FC0">
        <w:rPr>
          <w:rFonts w:eastAsia="Times New Roman"/>
          <w:lang w:eastAsia="it-IT"/>
        </w:rPr>
        <w:t xml:space="preserve"> </w:t>
      </w:r>
      <w:r w:rsidRPr="004C4CE0">
        <w:rPr>
          <w:rFonts w:eastAsia="Times New Roman"/>
          <w:lang w:eastAsia="it-IT"/>
        </w:rPr>
        <w:t>superiore al mandato elettivo del sindaco o del presidente della</w:t>
      </w:r>
      <w:r w:rsidR="00901FC0">
        <w:rPr>
          <w:rFonts w:eastAsia="Times New Roman"/>
          <w:lang w:eastAsia="it-IT"/>
        </w:rPr>
        <w:t xml:space="preserve"> </w:t>
      </w:r>
      <w:r w:rsidRPr="004C4CE0">
        <w:rPr>
          <w:rFonts w:eastAsia="Times New Roman"/>
          <w:lang w:eastAsia="it-IT"/>
        </w:rPr>
        <w:t>provincia in carica. Il trattamento economico, equivalente a quello</w:t>
      </w:r>
      <w:r w:rsidR="00901FC0">
        <w:rPr>
          <w:rFonts w:eastAsia="Times New Roman"/>
          <w:lang w:eastAsia="it-IT"/>
        </w:rPr>
        <w:t xml:space="preserve"> </w:t>
      </w:r>
      <w:r w:rsidRPr="004C4CE0">
        <w:rPr>
          <w:rFonts w:eastAsia="Times New Roman"/>
          <w:lang w:eastAsia="it-IT"/>
        </w:rPr>
        <w:t>previsto dai vigenti contratti collettivi nazionali e decentrati per</w:t>
      </w:r>
      <w:r w:rsidR="00901FC0">
        <w:rPr>
          <w:rFonts w:eastAsia="Times New Roman"/>
          <w:lang w:eastAsia="it-IT"/>
        </w:rPr>
        <w:t xml:space="preserve"> </w:t>
      </w:r>
      <w:r w:rsidRPr="004C4CE0">
        <w:rPr>
          <w:rFonts w:eastAsia="Times New Roman"/>
          <w:lang w:eastAsia="it-IT"/>
        </w:rPr>
        <w:t>il personale degli enti locali, può essere integrato, con</w:t>
      </w:r>
      <w:r w:rsidR="00901FC0">
        <w:rPr>
          <w:rFonts w:eastAsia="Times New Roman"/>
          <w:lang w:eastAsia="it-IT"/>
        </w:rPr>
        <w:t xml:space="preserve"> </w:t>
      </w:r>
      <w:r w:rsidRPr="004C4CE0">
        <w:rPr>
          <w:rFonts w:eastAsia="Times New Roman"/>
          <w:lang w:eastAsia="it-IT"/>
        </w:rPr>
        <w:t>provvedimento motivato della giunta, da una indennità ad personam,</w:t>
      </w:r>
      <w:r w:rsidR="00901FC0">
        <w:rPr>
          <w:rFonts w:eastAsia="Times New Roman"/>
          <w:lang w:eastAsia="it-IT"/>
        </w:rPr>
        <w:t xml:space="preserve"> </w:t>
      </w:r>
      <w:r w:rsidRPr="004C4CE0">
        <w:rPr>
          <w:rFonts w:eastAsia="Times New Roman"/>
          <w:lang w:eastAsia="it-IT"/>
        </w:rPr>
        <w:t>commisurata alla specifica qualificazione professionale e culturale,</w:t>
      </w:r>
      <w:r w:rsidR="00901FC0">
        <w:rPr>
          <w:rFonts w:eastAsia="Times New Roman"/>
          <w:lang w:eastAsia="it-IT"/>
        </w:rPr>
        <w:t xml:space="preserve"> </w:t>
      </w:r>
      <w:r w:rsidRPr="004C4CE0">
        <w:rPr>
          <w:rFonts w:eastAsia="Times New Roman"/>
          <w:lang w:eastAsia="it-IT"/>
        </w:rPr>
        <w:t>anche in considerazione della temporaneità del rapporto e delle</w:t>
      </w:r>
      <w:r w:rsidR="00901FC0">
        <w:rPr>
          <w:rFonts w:eastAsia="Times New Roman"/>
          <w:lang w:eastAsia="it-IT"/>
        </w:rPr>
        <w:t xml:space="preserve"> </w:t>
      </w:r>
      <w:r w:rsidRPr="004C4CE0">
        <w:rPr>
          <w:rFonts w:eastAsia="Times New Roman"/>
          <w:lang w:eastAsia="it-IT"/>
        </w:rPr>
        <w:t>condizioni di mercato relative alle specifiche competenze</w:t>
      </w:r>
      <w:r w:rsidR="00901FC0">
        <w:rPr>
          <w:rFonts w:eastAsia="Times New Roman"/>
          <w:lang w:eastAsia="it-IT"/>
        </w:rPr>
        <w:t xml:space="preserve"> </w:t>
      </w:r>
      <w:r w:rsidRPr="004C4CE0">
        <w:rPr>
          <w:rFonts w:eastAsia="Times New Roman"/>
          <w:lang w:eastAsia="it-IT"/>
        </w:rPr>
        <w:t>professionali. Il trattamento economico e l'eventuale indennità ad</w:t>
      </w:r>
      <w:r w:rsidR="00901FC0">
        <w:rPr>
          <w:rFonts w:eastAsia="Times New Roman"/>
          <w:lang w:eastAsia="it-IT"/>
        </w:rPr>
        <w:t xml:space="preserve"> </w:t>
      </w:r>
      <w:r w:rsidRPr="004C4CE0">
        <w:rPr>
          <w:rFonts w:eastAsia="Times New Roman"/>
          <w:lang w:eastAsia="it-IT"/>
        </w:rPr>
        <w:t>personam sono definiti in stretta correlazione con il bilancio</w:t>
      </w:r>
      <w:r w:rsidR="00901FC0">
        <w:rPr>
          <w:rFonts w:eastAsia="Times New Roman"/>
          <w:lang w:eastAsia="it-IT"/>
        </w:rPr>
        <w:t xml:space="preserve"> </w:t>
      </w:r>
      <w:r w:rsidRPr="004C4CE0">
        <w:rPr>
          <w:rFonts w:eastAsia="Times New Roman"/>
          <w:lang w:eastAsia="it-IT"/>
        </w:rPr>
        <w:t>dell'ente e non vanno imputati al cost</w:t>
      </w:r>
      <w:r w:rsidR="00901FC0">
        <w:rPr>
          <w:rFonts w:eastAsia="Times New Roman"/>
          <w:lang w:eastAsia="it-IT"/>
        </w:rPr>
        <w:t>o contrattuale e del personale.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Il contratto a tempo determinato é risolto di diritto nel caso</w:t>
      </w:r>
      <w:r w:rsidR="00901FC0">
        <w:rPr>
          <w:rFonts w:eastAsia="Times New Roman"/>
          <w:lang w:eastAsia="it-IT"/>
        </w:rPr>
        <w:t xml:space="preserve"> </w:t>
      </w:r>
      <w:r w:rsidRPr="004C4CE0">
        <w:rPr>
          <w:rFonts w:eastAsia="Times New Roman"/>
          <w:lang w:eastAsia="it-IT"/>
        </w:rPr>
        <w:t>in cui l'ente locale dichiari il dissesto o venga a trovarsi nelle</w:t>
      </w:r>
      <w:r w:rsidR="00901FC0">
        <w:rPr>
          <w:rFonts w:eastAsia="Times New Roman"/>
          <w:lang w:eastAsia="it-IT"/>
        </w:rPr>
        <w:t xml:space="preserve"> </w:t>
      </w:r>
      <w:r w:rsidRPr="004C4CE0">
        <w:rPr>
          <w:rFonts w:eastAsia="Times New Roman"/>
          <w:lang w:eastAsia="it-IT"/>
        </w:rPr>
        <w:t>situazio</w:t>
      </w:r>
      <w:r w:rsidR="00901FC0">
        <w:rPr>
          <w:rFonts w:eastAsia="Times New Roman"/>
          <w:lang w:eastAsia="it-IT"/>
        </w:rPr>
        <w:t>ni strutturalmente deficitarie.</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5. Per il periodo di durata degli incarichi di cui ai commi 1 e 2</w:t>
      </w:r>
      <w:r w:rsidR="00901FC0">
        <w:rPr>
          <w:rFonts w:eastAsia="Times New Roman"/>
          <w:bCs/>
          <w:iCs/>
          <w:lang w:eastAsia="it-IT"/>
        </w:rPr>
        <w:t xml:space="preserve"> </w:t>
      </w:r>
      <w:r w:rsidR="003D4021" w:rsidRPr="004C4CE0">
        <w:rPr>
          <w:rFonts w:eastAsia="Times New Roman"/>
          <w:bCs/>
          <w:iCs/>
          <w:lang w:eastAsia="it-IT"/>
        </w:rPr>
        <w:t>del presente articolo nonché dell'incarico di cui all'articolo 108,</w:t>
      </w:r>
      <w:r w:rsidR="00901FC0">
        <w:rPr>
          <w:rFonts w:eastAsia="Times New Roman"/>
          <w:bCs/>
          <w:iCs/>
          <w:lang w:eastAsia="it-IT"/>
        </w:rPr>
        <w:t xml:space="preserve"> </w:t>
      </w:r>
      <w:r w:rsidR="003D4021" w:rsidRPr="004C4CE0">
        <w:rPr>
          <w:rFonts w:eastAsia="Times New Roman"/>
          <w:bCs/>
          <w:iCs/>
          <w:lang w:eastAsia="it-IT"/>
        </w:rPr>
        <w:t>i dipendenti delle pubbliche amministrazioni sono collocati in</w:t>
      </w:r>
      <w:r w:rsidR="00901FC0">
        <w:rPr>
          <w:rFonts w:eastAsia="Times New Roman"/>
          <w:bCs/>
          <w:iCs/>
          <w:lang w:eastAsia="it-IT"/>
        </w:rPr>
        <w:t xml:space="preserve"> </w:t>
      </w:r>
      <w:r w:rsidR="003D4021" w:rsidRPr="004C4CE0">
        <w:rPr>
          <w:rFonts w:eastAsia="Times New Roman"/>
          <w:bCs/>
          <w:iCs/>
          <w:lang w:eastAsia="it-IT"/>
        </w:rPr>
        <w:t>aspettativa senza assegni, con riconoscimento dell'anzianità di</w:t>
      </w:r>
      <w:r w:rsidR="00901FC0">
        <w:rPr>
          <w:rFonts w:eastAsia="Times New Roman"/>
          <w:bCs/>
          <w:iCs/>
          <w:lang w:eastAsia="it-IT"/>
        </w:rPr>
        <w:t xml:space="preserve"> </w:t>
      </w:r>
      <w:r w:rsidR="003D4021" w:rsidRPr="004C4CE0">
        <w:rPr>
          <w:rFonts w:eastAsia="Times New Roman"/>
          <w:bCs/>
          <w:iCs/>
          <w:lang w:eastAsia="it-IT"/>
        </w:rPr>
        <w:t>servizio.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Per obiettivi determinati e con convenzioni a termine, il</w:t>
      </w:r>
      <w:r w:rsidR="00901FC0">
        <w:rPr>
          <w:rFonts w:eastAsia="Times New Roman"/>
          <w:lang w:eastAsia="it-IT"/>
        </w:rPr>
        <w:t xml:space="preserve"> </w:t>
      </w:r>
      <w:r w:rsidRPr="004C4CE0">
        <w:rPr>
          <w:rFonts w:eastAsia="Times New Roman"/>
          <w:lang w:eastAsia="it-IT"/>
        </w:rPr>
        <w:t>regolamento può prevedere collaborazioni esterne ad alto contenuto</w:t>
      </w:r>
      <w:r w:rsidR="00901FC0">
        <w:rPr>
          <w:rFonts w:eastAsia="Times New Roman"/>
          <w:lang w:eastAsia="it-IT"/>
        </w:rPr>
        <w:t xml:space="preserve"> di professionalità.</w:t>
      </w:r>
    </w:p>
    <w:p w:rsidR="00901FC0" w:rsidRDefault="00901FC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901FC0" w:rsidRDefault="003D4021" w:rsidP="00901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901FC0">
        <w:rPr>
          <w:rFonts w:eastAsia="Times New Roman"/>
          <w:b/>
          <w:lang w:eastAsia="it-IT"/>
        </w:rPr>
        <w:t>Articolo 111</w:t>
      </w:r>
    </w:p>
    <w:p w:rsidR="003D4021" w:rsidRPr="00901FC0" w:rsidRDefault="003D4021" w:rsidP="00901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901FC0">
        <w:rPr>
          <w:rFonts w:eastAsia="Times New Roman"/>
          <w:b/>
          <w:lang w:eastAsia="it-IT"/>
        </w:rPr>
        <w:t>Adeguamento della disciplina della dirigenza</w:t>
      </w:r>
    </w:p>
    <w:p w:rsidR="003D4021" w:rsidRPr="004C4CE0" w:rsidRDefault="00901FC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Gli enti locali, tenendo conto delle proprie peculiarità</w:t>
      </w:r>
      <w:r>
        <w:rPr>
          <w:rFonts w:eastAsia="Times New Roman"/>
          <w:lang w:eastAsia="it-IT"/>
        </w:rPr>
        <w:t xml:space="preserve"> </w:t>
      </w:r>
      <w:r w:rsidR="003D4021" w:rsidRPr="004C4CE0">
        <w:rPr>
          <w:rFonts w:eastAsia="Times New Roman"/>
          <w:lang w:eastAsia="it-IT"/>
        </w:rPr>
        <w:t>nell'esercizio della propria potestà statutaria e regolamentare,</w:t>
      </w:r>
      <w:r>
        <w:rPr>
          <w:rFonts w:eastAsia="Times New Roman"/>
          <w:lang w:eastAsia="it-IT"/>
        </w:rPr>
        <w:t xml:space="preserve"> </w:t>
      </w:r>
      <w:r w:rsidR="003D4021" w:rsidRPr="004C4CE0">
        <w:rPr>
          <w:rFonts w:eastAsia="Times New Roman"/>
          <w:lang w:eastAsia="it-IT"/>
        </w:rPr>
        <w:t>adeguano lo statuto ed il regolamento ai principi del presente capo e</w:t>
      </w:r>
      <w:r>
        <w:rPr>
          <w:rFonts w:eastAsia="Times New Roman"/>
          <w:lang w:eastAsia="it-IT"/>
        </w:rPr>
        <w:t xml:space="preserve"> </w:t>
      </w:r>
      <w:r w:rsidR="003D4021" w:rsidRPr="004C4CE0">
        <w:rPr>
          <w:rFonts w:eastAsia="Times New Roman"/>
          <w:lang w:eastAsia="it-IT"/>
        </w:rPr>
        <w:t>del capo II del decreto legislativo del febbraio 1993, n. 29, e</w:t>
      </w:r>
      <w:r>
        <w:rPr>
          <w:rFonts w:eastAsia="Times New Roman"/>
          <w:lang w:eastAsia="it-IT"/>
        </w:rPr>
        <w:t xml:space="preserve"> </w:t>
      </w:r>
      <w:r w:rsidR="003D4021" w:rsidRPr="004C4CE0">
        <w:rPr>
          <w:rFonts w:eastAsia="Times New Roman"/>
          <w:lang w:eastAsia="it-IT"/>
        </w:rPr>
        <w:t>successive modificazioni ed integrazioni.</w:t>
      </w:r>
    </w:p>
    <w:p w:rsidR="00901FC0" w:rsidRDefault="00901FC0" w:rsidP="00F75045">
      <w:pPr>
        <w:jc w:val="both"/>
        <w:rPr>
          <w:rFonts w:eastAsia="Times New Roman"/>
          <w:lang w:eastAsia="it-IT"/>
        </w:rPr>
      </w:pPr>
    </w:p>
    <w:p w:rsidR="00901FC0" w:rsidRDefault="003D4021" w:rsidP="00901FC0">
      <w:pPr>
        <w:jc w:val="center"/>
        <w:rPr>
          <w:rFonts w:eastAsia="Times New Roman"/>
          <w:b/>
          <w:lang w:eastAsia="it-IT"/>
        </w:rPr>
      </w:pPr>
      <w:r w:rsidRPr="00901FC0">
        <w:rPr>
          <w:rFonts w:eastAsia="Times New Roman"/>
          <w:b/>
          <w:lang w:eastAsia="it-IT"/>
        </w:rPr>
        <w:t>TITOLO V</w:t>
      </w:r>
    </w:p>
    <w:p w:rsidR="00901FC0" w:rsidRDefault="003D4021" w:rsidP="00901FC0">
      <w:pPr>
        <w:jc w:val="center"/>
        <w:rPr>
          <w:rFonts w:eastAsia="Times New Roman"/>
          <w:b/>
          <w:lang w:eastAsia="it-IT"/>
        </w:rPr>
      </w:pPr>
      <w:r w:rsidRPr="00901FC0">
        <w:rPr>
          <w:rFonts w:eastAsia="Times New Roman"/>
          <w:b/>
          <w:lang w:eastAsia="it-IT"/>
        </w:rPr>
        <w:t>SERVIZI E INTERVENTI PUBBLICI LOCALI</w:t>
      </w:r>
    </w:p>
    <w:p w:rsidR="003D4021" w:rsidRPr="00901FC0" w:rsidRDefault="003D4021" w:rsidP="00901FC0">
      <w:pPr>
        <w:jc w:val="center"/>
        <w:rPr>
          <w:rFonts w:eastAsia="Times New Roman"/>
          <w:lang w:eastAsia="it-IT"/>
        </w:rPr>
      </w:pPr>
    </w:p>
    <w:p w:rsidR="003D4021" w:rsidRPr="00901FC0" w:rsidRDefault="00901FC0" w:rsidP="00901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Articolo</w:t>
      </w:r>
      <w:r w:rsidR="003D4021" w:rsidRPr="00901FC0">
        <w:rPr>
          <w:rFonts w:eastAsia="Times New Roman"/>
          <w:b/>
          <w:lang w:eastAsia="it-IT"/>
        </w:rPr>
        <w:t xml:space="preserve"> 112</w:t>
      </w:r>
    </w:p>
    <w:p w:rsidR="003D4021" w:rsidRPr="00901FC0" w:rsidRDefault="003D4021" w:rsidP="00901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901FC0">
        <w:rPr>
          <w:rFonts w:eastAsia="Times New Roman"/>
          <w:b/>
          <w:lang w:eastAsia="it-IT"/>
        </w:rPr>
        <w:t>Servizi pubblici locali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Gli enti locali, nell'ambito delle rispettive competenze,</w:t>
      </w:r>
      <w:r w:rsidR="00901FC0">
        <w:rPr>
          <w:rFonts w:eastAsia="Times New Roman"/>
          <w:lang w:eastAsia="it-IT"/>
        </w:rPr>
        <w:t xml:space="preserve"> </w:t>
      </w:r>
      <w:r w:rsidRPr="004C4CE0">
        <w:rPr>
          <w:rFonts w:eastAsia="Times New Roman"/>
          <w:lang w:eastAsia="it-IT"/>
        </w:rPr>
        <w:t>provvedono alla gestione dei servizi pubblici che abbiano per oggetto</w:t>
      </w:r>
      <w:r w:rsidR="00901FC0">
        <w:rPr>
          <w:rFonts w:eastAsia="Times New Roman"/>
          <w:lang w:eastAsia="it-IT"/>
        </w:rPr>
        <w:t xml:space="preserve"> </w:t>
      </w:r>
      <w:r w:rsidRPr="004C4CE0">
        <w:rPr>
          <w:rFonts w:eastAsia="Times New Roman"/>
          <w:lang w:eastAsia="it-IT"/>
        </w:rPr>
        <w:t>produzione di beni ed attività rivolte a realizzare fini sociali e a</w:t>
      </w:r>
      <w:r w:rsidR="00901FC0">
        <w:rPr>
          <w:rFonts w:eastAsia="Times New Roman"/>
          <w:lang w:eastAsia="it-IT"/>
        </w:rPr>
        <w:t xml:space="preserve"> </w:t>
      </w:r>
      <w:r w:rsidRPr="004C4CE0">
        <w:rPr>
          <w:rFonts w:eastAsia="Times New Roman"/>
          <w:lang w:eastAsia="it-IT"/>
        </w:rPr>
        <w:t>promuovere lo sviluppo economico e civile delle comunità locali.</w:t>
      </w:r>
    </w:p>
    <w:p w:rsidR="003D4021" w:rsidRPr="00901FC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w:t>
      </w:r>
      <w:r w:rsidR="004C4CE0" w:rsidRPr="004C4CE0">
        <w:rPr>
          <w:rFonts w:eastAsia="Times New Roman"/>
          <w:lang w:eastAsia="it-IT"/>
        </w:rPr>
        <w:t xml:space="preserve"> </w:t>
      </w:r>
      <w:r w:rsidR="00901FC0">
        <w:rPr>
          <w:rFonts w:eastAsia="Times New Roman"/>
          <w:i/>
          <w:lang w:eastAsia="it-IT"/>
        </w:rPr>
        <w:t>(comma abrogato da legge 28/12/2001, n. 448)</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Ai servizi pubblici locali si applica il capo III del </w:t>
      </w:r>
      <w:hyperlink r:id="rId165" w:tgtFrame="_blank" w:history="1">
        <w:r w:rsidRPr="004C4CE0">
          <w:rPr>
            <w:rFonts w:eastAsia="Times New Roman"/>
            <w:lang w:eastAsia="it-IT"/>
          </w:rPr>
          <w:t>decreto</w:t>
        </w:r>
        <w:r w:rsidR="00901FC0">
          <w:rPr>
            <w:rFonts w:eastAsia="Times New Roman"/>
            <w:lang w:eastAsia="it-IT"/>
          </w:rPr>
          <w:t xml:space="preserve"> </w:t>
        </w:r>
        <w:r w:rsidRPr="004C4CE0">
          <w:rPr>
            <w:rFonts w:eastAsia="Times New Roman"/>
            <w:lang w:eastAsia="it-IT"/>
          </w:rPr>
          <w:t>legislativo 30 luglio 1999, n. 286</w:t>
        </w:r>
      </w:hyperlink>
      <w:r w:rsidRPr="004C4CE0">
        <w:rPr>
          <w:rFonts w:eastAsia="Times New Roman"/>
          <w:lang w:eastAsia="it-IT"/>
        </w:rPr>
        <w:t>, relativo alla qualità dei</w:t>
      </w:r>
      <w:r w:rsidR="00901FC0">
        <w:rPr>
          <w:rFonts w:eastAsia="Times New Roman"/>
          <w:lang w:eastAsia="it-IT"/>
        </w:rPr>
        <w:t xml:space="preserve"> </w:t>
      </w:r>
      <w:r w:rsidRPr="004C4CE0">
        <w:rPr>
          <w:rFonts w:eastAsia="Times New Roman"/>
          <w:lang w:eastAsia="it-IT"/>
        </w:rPr>
        <w:t>servizi pubblici locali e carte dei servizi.</w:t>
      </w:r>
    </w:p>
    <w:p w:rsidR="00901FC0" w:rsidRDefault="00901FC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901FC0" w:rsidRDefault="003D4021" w:rsidP="00901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901FC0">
        <w:rPr>
          <w:rFonts w:eastAsia="Times New Roman"/>
          <w:b/>
          <w:lang w:eastAsia="it-IT"/>
        </w:rPr>
        <w:t>Art</w:t>
      </w:r>
      <w:r w:rsidR="00901FC0" w:rsidRPr="00901FC0">
        <w:rPr>
          <w:rFonts w:eastAsia="Times New Roman"/>
          <w:b/>
          <w:lang w:eastAsia="it-IT"/>
        </w:rPr>
        <w:t>icolo</w:t>
      </w:r>
      <w:r w:rsidRPr="00901FC0">
        <w:rPr>
          <w:rFonts w:eastAsia="Times New Roman"/>
          <w:b/>
          <w:lang w:eastAsia="it-IT"/>
        </w:rPr>
        <w:t xml:space="preserve"> 113</w:t>
      </w:r>
    </w:p>
    <w:p w:rsidR="003D4021" w:rsidRPr="00901FC0" w:rsidRDefault="003D4021" w:rsidP="00901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901FC0">
        <w:rPr>
          <w:rFonts w:eastAsia="Times New Roman"/>
          <w:b/>
          <w:lang w:eastAsia="it-IT"/>
        </w:rPr>
        <w:t>Gestione delle reti ed erogazione dei servizi pubblici locali di</w:t>
      </w:r>
      <w:r w:rsidR="00901FC0">
        <w:rPr>
          <w:rFonts w:eastAsia="Times New Roman"/>
          <w:b/>
          <w:lang w:eastAsia="it-IT"/>
        </w:rPr>
        <w:t xml:space="preserve"> rilevanza economica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Le disposizioni del presente articolo che disciplinano le</w:t>
      </w:r>
      <w:r w:rsidR="00901FC0">
        <w:rPr>
          <w:rFonts w:eastAsia="Times New Roman"/>
          <w:lang w:eastAsia="it-IT"/>
        </w:rPr>
        <w:t xml:space="preserve"> </w:t>
      </w:r>
      <w:r w:rsidRPr="004C4CE0">
        <w:rPr>
          <w:rFonts w:eastAsia="Times New Roman"/>
          <w:lang w:eastAsia="it-IT"/>
        </w:rPr>
        <w:t>modalità di gestione ed affidamento dei servizi pubblici locali</w:t>
      </w:r>
      <w:r w:rsidR="00901FC0">
        <w:rPr>
          <w:rFonts w:eastAsia="Times New Roman"/>
          <w:lang w:eastAsia="it-IT"/>
        </w:rPr>
        <w:t xml:space="preserve"> </w:t>
      </w:r>
      <w:r w:rsidRPr="004C4CE0">
        <w:rPr>
          <w:rFonts w:eastAsia="Times New Roman"/>
          <w:lang w:eastAsia="it-IT"/>
        </w:rPr>
        <w:t>concernono la tutela della concorrenza e sono inderogabili ed</w:t>
      </w:r>
      <w:r w:rsidR="00901FC0">
        <w:rPr>
          <w:rFonts w:eastAsia="Times New Roman"/>
          <w:lang w:eastAsia="it-IT"/>
        </w:rPr>
        <w:t xml:space="preserve"> </w:t>
      </w:r>
      <w:r w:rsidRPr="004C4CE0">
        <w:rPr>
          <w:rFonts w:eastAsia="Times New Roman"/>
          <w:lang w:eastAsia="it-IT"/>
        </w:rPr>
        <w:t>integrative delle discipline di settore. Restano ferme le altre</w:t>
      </w:r>
      <w:r w:rsidR="00901FC0">
        <w:rPr>
          <w:rFonts w:eastAsia="Times New Roman"/>
          <w:lang w:eastAsia="it-IT"/>
        </w:rPr>
        <w:t xml:space="preserve"> </w:t>
      </w:r>
      <w:r w:rsidRPr="004C4CE0">
        <w:rPr>
          <w:rFonts w:eastAsia="Times New Roman"/>
          <w:lang w:eastAsia="it-IT"/>
        </w:rPr>
        <w:t>disposizioni di settore e quelle di attuazione di specifiche</w:t>
      </w:r>
      <w:r w:rsidR="00901FC0">
        <w:rPr>
          <w:rFonts w:eastAsia="Times New Roman"/>
          <w:lang w:eastAsia="it-IT"/>
        </w:rPr>
        <w:t xml:space="preserve"> </w:t>
      </w:r>
      <w:r w:rsidRPr="004C4CE0">
        <w:rPr>
          <w:rFonts w:eastAsia="Times New Roman"/>
          <w:lang w:eastAsia="it-IT"/>
        </w:rPr>
        <w:t>normative comunitarie. Restano esclusi dal campo di applicazione del</w:t>
      </w:r>
      <w:r w:rsidR="00901FC0">
        <w:rPr>
          <w:rFonts w:eastAsia="Times New Roman"/>
          <w:lang w:eastAsia="it-IT"/>
        </w:rPr>
        <w:t xml:space="preserve"> </w:t>
      </w:r>
      <w:r w:rsidRPr="004C4CE0">
        <w:rPr>
          <w:rFonts w:eastAsia="Times New Roman"/>
          <w:lang w:eastAsia="it-IT"/>
        </w:rPr>
        <w:t xml:space="preserve">presente articolo i settori disciplinati dai </w:t>
      </w:r>
      <w:hyperlink r:id="rId166" w:tgtFrame="_blank" w:history="1">
        <w:r w:rsidRPr="004C4CE0">
          <w:rPr>
            <w:rFonts w:eastAsia="Times New Roman"/>
            <w:lang w:eastAsia="it-IT"/>
          </w:rPr>
          <w:t>decreti legislativi 16</w:t>
        </w:r>
        <w:r w:rsidR="00901FC0">
          <w:rPr>
            <w:rFonts w:eastAsia="Times New Roman"/>
            <w:lang w:eastAsia="it-IT"/>
          </w:rPr>
          <w:t xml:space="preserve"> </w:t>
        </w:r>
        <w:r w:rsidRPr="004C4CE0">
          <w:rPr>
            <w:rFonts w:eastAsia="Times New Roman"/>
            <w:lang w:eastAsia="it-IT"/>
          </w:rPr>
          <w:t>marzo 1999, n. 79, e 23 maggio 2000, n. 164</w:t>
        </w:r>
      </w:hyperlink>
      <w:r w:rsidRPr="004C4CE0">
        <w:rPr>
          <w:rFonts w:eastAsia="Times New Roman"/>
          <w:lang w:eastAsia="it-IT"/>
        </w:rPr>
        <w:t xml:space="preserve">. </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1-bis. Le disposizioni del presente articolo non si applicano al</w:t>
      </w:r>
      <w:r w:rsidR="00901FC0">
        <w:rPr>
          <w:rFonts w:eastAsia="Times New Roman"/>
          <w:lang w:eastAsia="it-IT"/>
        </w:rPr>
        <w:t xml:space="preserve"> </w:t>
      </w:r>
      <w:r w:rsidRPr="004C4CE0">
        <w:rPr>
          <w:rFonts w:eastAsia="Times New Roman"/>
          <w:lang w:eastAsia="it-IT"/>
        </w:rPr>
        <w:t>settore del trasporto pubblico locale che resta disciplinato dal</w:t>
      </w:r>
      <w:r w:rsidR="00901FC0">
        <w:rPr>
          <w:rFonts w:eastAsia="Times New Roman"/>
          <w:lang w:eastAsia="it-IT"/>
        </w:rPr>
        <w:t xml:space="preserve"> </w:t>
      </w:r>
      <w:hyperlink r:id="rId167" w:tgtFrame="_blank" w:history="1">
        <w:r w:rsidRPr="004C4CE0">
          <w:rPr>
            <w:rFonts w:eastAsia="Times New Roman"/>
            <w:lang w:eastAsia="it-IT"/>
          </w:rPr>
          <w:t>decreto legislativo 19 novembre 1997, n. 422</w:t>
        </w:r>
      </w:hyperlink>
      <w:r w:rsidRPr="004C4CE0">
        <w:rPr>
          <w:rFonts w:eastAsia="Times New Roman"/>
          <w:lang w:eastAsia="it-IT"/>
        </w:rPr>
        <w:t>, e successive</w:t>
      </w:r>
      <w:r w:rsidR="00901FC0">
        <w:rPr>
          <w:rFonts w:eastAsia="Times New Roman"/>
          <w:lang w:eastAsia="it-IT"/>
        </w:rPr>
        <w:t xml:space="preserve"> </w:t>
      </w:r>
      <w:r w:rsidRPr="004C4CE0">
        <w:rPr>
          <w:rFonts w:eastAsia="Times New Roman"/>
          <w:lang w:eastAsia="it-IT"/>
        </w:rPr>
        <w:t>mod</w:t>
      </w:r>
      <w:r w:rsidR="00901FC0">
        <w:rPr>
          <w:rFonts w:eastAsia="Times New Roman"/>
          <w:lang w:eastAsia="it-IT"/>
        </w:rPr>
        <w:t>ificazioni.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Gli enti locali non possono cedere la proprietà degli impianti,</w:t>
      </w:r>
      <w:r w:rsidR="00901FC0">
        <w:rPr>
          <w:rFonts w:eastAsia="Times New Roman"/>
          <w:lang w:eastAsia="it-IT"/>
        </w:rPr>
        <w:t xml:space="preserve"> </w:t>
      </w:r>
      <w:r w:rsidRPr="004C4CE0">
        <w:rPr>
          <w:rFonts w:eastAsia="Times New Roman"/>
          <w:lang w:eastAsia="it-IT"/>
        </w:rPr>
        <w:t>delle reti e delle altre dotazioni destinati all'esercizio dei</w:t>
      </w:r>
      <w:r w:rsidR="00901FC0">
        <w:rPr>
          <w:rFonts w:eastAsia="Times New Roman"/>
          <w:lang w:eastAsia="it-IT"/>
        </w:rPr>
        <w:t xml:space="preserve"> </w:t>
      </w:r>
      <w:r w:rsidRPr="004C4CE0">
        <w:rPr>
          <w:rFonts w:eastAsia="Times New Roman"/>
          <w:lang w:eastAsia="it-IT"/>
        </w:rPr>
        <w:t>servizi pubblici di cui al comma 1, salvo quanto stabilito dal comma</w:t>
      </w:r>
      <w:r w:rsidR="00901FC0">
        <w:rPr>
          <w:rFonts w:eastAsia="Times New Roman"/>
          <w:lang w:eastAsia="it-IT"/>
        </w:rPr>
        <w:t xml:space="preserve"> 13.</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2-bis. Le disposizioni del presente articolo non si applicano agli</w:t>
      </w:r>
      <w:r w:rsidR="00901FC0">
        <w:rPr>
          <w:rFonts w:eastAsia="Times New Roman"/>
          <w:lang w:eastAsia="it-IT"/>
        </w:rPr>
        <w:t xml:space="preserve"> </w:t>
      </w:r>
      <w:r w:rsidRPr="004C4CE0">
        <w:rPr>
          <w:rFonts w:eastAsia="Times New Roman"/>
          <w:lang w:eastAsia="it-IT"/>
        </w:rPr>
        <w:t>impianti di trasporti a fune per la mobilità turistico-sportiva</w:t>
      </w:r>
      <w:r w:rsidR="00901FC0">
        <w:rPr>
          <w:rFonts w:eastAsia="Times New Roman"/>
          <w:lang w:eastAsia="it-IT"/>
        </w:rPr>
        <w:t xml:space="preserve"> eserciti in aree montane.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Le discipline di settore stabiliscono i casi nei quali</w:t>
      </w:r>
      <w:r w:rsidR="00901FC0">
        <w:rPr>
          <w:rFonts w:eastAsia="Times New Roman"/>
          <w:lang w:eastAsia="it-IT"/>
        </w:rPr>
        <w:t xml:space="preserve"> </w:t>
      </w:r>
      <w:r w:rsidRPr="004C4CE0">
        <w:rPr>
          <w:rFonts w:eastAsia="Times New Roman"/>
          <w:lang w:eastAsia="it-IT"/>
        </w:rPr>
        <w:t>l'attività di gestione delle reti e degli impianti destinati alla</w:t>
      </w:r>
      <w:r w:rsidR="00901FC0">
        <w:rPr>
          <w:rFonts w:eastAsia="Times New Roman"/>
          <w:lang w:eastAsia="it-IT"/>
        </w:rPr>
        <w:t xml:space="preserve"> </w:t>
      </w:r>
      <w:r w:rsidRPr="004C4CE0">
        <w:rPr>
          <w:rFonts w:eastAsia="Times New Roman"/>
          <w:lang w:eastAsia="it-IT"/>
        </w:rPr>
        <w:t>produzione dei servizi pubblici locali di cui al comma 1 può essere</w:t>
      </w:r>
      <w:r w:rsidR="00901FC0">
        <w:rPr>
          <w:rFonts w:eastAsia="Times New Roman"/>
          <w:lang w:eastAsia="it-IT"/>
        </w:rPr>
        <w:t xml:space="preserve"> </w:t>
      </w:r>
      <w:r w:rsidRPr="004C4CE0">
        <w:rPr>
          <w:rFonts w:eastAsia="Times New Roman"/>
          <w:lang w:eastAsia="it-IT"/>
        </w:rPr>
        <w:t>separata da quella di erogazione degli stessi. É, in ogni caso,</w:t>
      </w:r>
      <w:r w:rsidR="00901FC0">
        <w:rPr>
          <w:rFonts w:eastAsia="Times New Roman"/>
          <w:lang w:eastAsia="it-IT"/>
        </w:rPr>
        <w:t xml:space="preserve"> </w:t>
      </w:r>
      <w:r w:rsidRPr="004C4CE0">
        <w:rPr>
          <w:rFonts w:eastAsia="Times New Roman"/>
          <w:lang w:eastAsia="it-IT"/>
        </w:rPr>
        <w:t>garantito l'accesso alle reti a tutti i soggetti legittimati</w:t>
      </w:r>
      <w:r w:rsidR="00901FC0">
        <w:rPr>
          <w:rFonts w:eastAsia="Times New Roman"/>
          <w:lang w:eastAsia="it-IT"/>
        </w:rPr>
        <w:t xml:space="preserve"> </w:t>
      </w:r>
      <w:r w:rsidRPr="004C4CE0">
        <w:rPr>
          <w:rFonts w:eastAsia="Times New Roman"/>
          <w:lang w:eastAsia="it-IT"/>
        </w:rPr>
        <w:t>all'e</w:t>
      </w:r>
      <w:r w:rsidR="00901FC0">
        <w:rPr>
          <w:rFonts w:eastAsia="Times New Roman"/>
          <w:lang w:eastAsia="it-IT"/>
        </w:rPr>
        <w:t>rogazione dei relativi servizi.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Qualora sia separata dall'attività di erogazione dei servizi, per la gestione delle reti, degli impianti e delle altre dotazioni patrimoniali gli enti locali, anche in forma associata, si </w:t>
      </w:r>
      <w:r w:rsidR="00901FC0">
        <w:rPr>
          <w:rFonts w:eastAsia="Times New Roman"/>
          <w:lang w:eastAsia="it-IT"/>
        </w:rPr>
        <w:t>avvalgono: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lastRenderedPageBreak/>
        <w:t>a) di soggetti allo scopo costituiti, nella forma di società di capitali con la partecipazione totalitaria di capitale pubblico cui</w:t>
      </w:r>
      <w:r w:rsidR="00A53716">
        <w:rPr>
          <w:rFonts w:eastAsia="Times New Roman"/>
          <w:lang w:eastAsia="it-IT"/>
        </w:rPr>
        <w:t xml:space="preserve"> </w:t>
      </w:r>
      <w:r w:rsidRPr="004C4CE0">
        <w:rPr>
          <w:rFonts w:eastAsia="Times New Roman"/>
          <w:lang w:eastAsia="it-IT"/>
        </w:rPr>
        <w:t>può essere affidata direttamente tale attività a condizione che gli</w:t>
      </w:r>
      <w:r w:rsidR="00901FC0">
        <w:rPr>
          <w:rFonts w:eastAsia="Times New Roman"/>
          <w:lang w:eastAsia="it-IT"/>
        </w:rPr>
        <w:t xml:space="preserve"> </w:t>
      </w:r>
      <w:r w:rsidRPr="004C4CE0">
        <w:rPr>
          <w:rFonts w:eastAsia="Times New Roman"/>
          <w:lang w:eastAsia="it-IT"/>
        </w:rPr>
        <w:t>enti pubblici titolari del capitale sociale esercitino sulla società</w:t>
      </w:r>
      <w:r w:rsidR="00901FC0">
        <w:rPr>
          <w:rFonts w:eastAsia="Times New Roman"/>
          <w:lang w:eastAsia="it-IT"/>
        </w:rPr>
        <w:t xml:space="preserve"> </w:t>
      </w:r>
      <w:r w:rsidRPr="004C4CE0">
        <w:rPr>
          <w:rFonts w:eastAsia="Times New Roman"/>
          <w:lang w:eastAsia="it-IT"/>
        </w:rPr>
        <w:t>un controllo analogo a quello esercitato sui propri servizi e che la</w:t>
      </w:r>
      <w:r w:rsidR="00901FC0">
        <w:rPr>
          <w:rFonts w:eastAsia="Times New Roman"/>
          <w:lang w:eastAsia="it-IT"/>
        </w:rPr>
        <w:t xml:space="preserve"> </w:t>
      </w:r>
      <w:r w:rsidRPr="004C4CE0">
        <w:rPr>
          <w:rFonts w:eastAsia="Times New Roman"/>
          <w:lang w:eastAsia="it-IT"/>
        </w:rPr>
        <w:t>società realizzi la parte più importante della propria attività</w:t>
      </w:r>
      <w:r w:rsidR="00901FC0">
        <w:rPr>
          <w:rFonts w:eastAsia="Times New Roman"/>
          <w:lang w:eastAsia="it-IT"/>
        </w:rPr>
        <w:t xml:space="preserve"> </w:t>
      </w:r>
      <w:r w:rsidRPr="004C4CE0">
        <w:rPr>
          <w:rFonts w:eastAsia="Times New Roman"/>
          <w:lang w:eastAsia="it-IT"/>
        </w:rPr>
        <w:t>con l'ente o gli en</w:t>
      </w:r>
      <w:r w:rsidR="00901FC0">
        <w:rPr>
          <w:rFonts w:eastAsia="Times New Roman"/>
          <w:lang w:eastAsia="it-IT"/>
        </w:rPr>
        <w:t>ti pubblici che la controllano;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di imprese idonee, da individuare mediante procedure ad</w:t>
      </w:r>
      <w:r w:rsidR="00901FC0">
        <w:rPr>
          <w:rFonts w:eastAsia="Times New Roman"/>
          <w:lang w:eastAsia="it-IT"/>
        </w:rPr>
        <w:t xml:space="preserve"> </w:t>
      </w:r>
      <w:r w:rsidRPr="004C4CE0">
        <w:rPr>
          <w:rFonts w:eastAsia="Times New Roman"/>
          <w:lang w:eastAsia="it-IT"/>
        </w:rPr>
        <w:t xml:space="preserve">evidenza </w:t>
      </w:r>
      <w:r w:rsidR="00901FC0">
        <w:rPr>
          <w:rFonts w:eastAsia="Times New Roman"/>
          <w:lang w:eastAsia="it-IT"/>
        </w:rPr>
        <w:t>pubblica, ai sensi del comma 7.</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w:t>
      </w:r>
      <w:r w:rsidR="004C4CE0" w:rsidRPr="004C4CE0">
        <w:rPr>
          <w:rFonts w:eastAsia="Times New Roman"/>
          <w:lang w:eastAsia="it-IT"/>
        </w:rPr>
        <w:t xml:space="preserve"> </w:t>
      </w:r>
      <w:r w:rsidR="00901FC0">
        <w:rPr>
          <w:rFonts w:eastAsia="Times New Roman"/>
          <w:i/>
          <w:lang w:eastAsia="it-IT"/>
        </w:rPr>
        <w:t>(comma abrogato da DPR 7/9/2010, n. 168)</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5-bis.</w:t>
      </w:r>
      <w:r w:rsidR="004C4CE0" w:rsidRPr="004C4CE0">
        <w:rPr>
          <w:rFonts w:eastAsia="Times New Roman"/>
          <w:lang w:eastAsia="it-IT"/>
        </w:rPr>
        <w:t xml:space="preserve"> </w:t>
      </w:r>
      <w:r w:rsidR="00901FC0">
        <w:rPr>
          <w:rFonts w:eastAsia="Times New Roman"/>
          <w:i/>
          <w:lang w:eastAsia="it-IT"/>
        </w:rPr>
        <w:t>(comma abrogato da DPR 7/9/2010, n. 168)</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5-ter. In ogni caso in cui la gestione della rete, separata o</w:t>
      </w:r>
      <w:r w:rsidR="00901FC0">
        <w:rPr>
          <w:rFonts w:eastAsia="Times New Roman"/>
          <w:lang w:eastAsia="it-IT"/>
        </w:rPr>
        <w:t xml:space="preserve"> </w:t>
      </w:r>
      <w:r w:rsidRPr="004C4CE0">
        <w:rPr>
          <w:rFonts w:eastAsia="Times New Roman"/>
          <w:lang w:eastAsia="it-IT"/>
        </w:rPr>
        <w:t>integrata con l'erogazione dei servizi, non sia stata affidata con</w:t>
      </w:r>
      <w:r w:rsidR="00901FC0">
        <w:rPr>
          <w:rFonts w:eastAsia="Times New Roman"/>
          <w:lang w:eastAsia="it-IT"/>
        </w:rPr>
        <w:t xml:space="preserve"> </w:t>
      </w:r>
      <w:r w:rsidRPr="004C4CE0">
        <w:rPr>
          <w:rFonts w:eastAsia="Times New Roman"/>
          <w:lang w:eastAsia="it-IT"/>
        </w:rPr>
        <w:t>gara ad evidenza pubblica, i soggetti gestori di cui ai precedenti</w:t>
      </w:r>
      <w:r w:rsidR="00901FC0">
        <w:rPr>
          <w:rFonts w:eastAsia="Times New Roman"/>
          <w:lang w:eastAsia="it-IT"/>
        </w:rPr>
        <w:t xml:space="preserve"> </w:t>
      </w:r>
      <w:r w:rsidRPr="004C4CE0">
        <w:rPr>
          <w:rFonts w:eastAsia="Times New Roman"/>
          <w:lang w:eastAsia="it-IT"/>
        </w:rPr>
        <w:t>commi provvedono all'esecuzione dei lavori comunque connessi alla</w:t>
      </w:r>
      <w:r w:rsidR="00901FC0">
        <w:rPr>
          <w:rFonts w:eastAsia="Times New Roman"/>
          <w:lang w:eastAsia="it-IT"/>
        </w:rPr>
        <w:t xml:space="preserve"> </w:t>
      </w:r>
      <w:r w:rsidRPr="004C4CE0">
        <w:rPr>
          <w:rFonts w:eastAsia="Times New Roman"/>
          <w:lang w:eastAsia="it-IT"/>
        </w:rPr>
        <w:t>gestione della rete esclusivamente mediante contratti di appalto o di</w:t>
      </w:r>
      <w:r w:rsidR="00901FC0">
        <w:rPr>
          <w:rFonts w:eastAsia="Times New Roman"/>
          <w:lang w:eastAsia="it-IT"/>
        </w:rPr>
        <w:t xml:space="preserve"> </w:t>
      </w:r>
      <w:r w:rsidRPr="004C4CE0">
        <w:rPr>
          <w:rFonts w:eastAsia="Times New Roman"/>
          <w:lang w:eastAsia="it-IT"/>
        </w:rPr>
        <w:t>concessione di lavori pubblici, aggiudicati a seguito di procedure di</w:t>
      </w:r>
      <w:r w:rsidR="00901FC0">
        <w:rPr>
          <w:rFonts w:eastAsia="Times New Roman"/>
          <w:lang w:eastAsia="it-IT"/>
        </w:rPr>
        <w:t xml:space="preserve"> </w:t>
      </w:r>
      <w:r w:rsidRPr="004C4CE0">
        <w:rPr>
          <w:rFonts w:eastAsia="Times New Roman"/>
          <w:lang w:eastAsia="it-IT"/>
        </w:rPr>
        <w:t>evidenza pubblica, ovvero in economia nei limiti di cui all'</w:t>
      </w:r>
      <w:hyperlink r:id="rId168" w:tgtFrame="_blank" w:history="1">
        <w:r w:rsidRPr="004C4CE0">
          <w:rPr>
            <w:rFonts w:eastAsia="Times New Roman"/>
            <w:lang w:eastAsia="it-IT"/>
          </w:rPr>
          <w:t>articolo</w:t>
        </w:r>
        <w:r w:rsidR="00901FC0">
          <w:rPr>
            <w:rFonts w:eastAsia="Times New Roman"/>
            <w:lang w:eastAsia="it-IT"/>
          </w:rPr>
          <w:t xml:space="preserve"> </w:t>
        </w:r>
        <w:r w:rsidRPr="004C4CE0">
          <w:rPr>
            <w:rFonts w:eastAsia="Times New Roman"/>
            <w:lang w:eastAsia="it-IT"/>
          </w:rPr>
          <w:t>24 della legge 11 febbraio 1994, n. 109</w:t>
        </w:r>
      </w:hyperlink>
      <w:r w:rsidRPr="004C4CE0">
        <w:rPr>
          <w:rFonts w:eastAsia="Times New Roman"/>
          <w:lang w:eastAsia="it-IT"/>
        </w:rPr>
        <w:t>, e all'articolo 143 del</w:t>
      </w:r>
      <w:r w:rsidR="00901FC0">
        <w:rPr>
          <w:rFonts w:eastAsia="Times New Roman"/>
          <w:lang w:eastAsia="it-IT"/>
        </w:rPr>
        <w:t xml:space="preserve"> </w:t>
      </w:r>
      <w:r w:rsidRPr="004C4CE0">
        <w:rPr>
          <w:rFonts w:eastAsia="Times New Roman"/>
          <w:lang w:eastAsia="it-IT"/>
        </w:rPr>
        <w:t xml:space="preserve">regolamento di cui al </w:t>
      </w:r>
      <w:hyperlink r:id="rId169" w:tgtFrame="_blank" w:history="1">
        <w:r w:rsidRPr="004C4CE0">
          <w:rPr>
            <w:rFonts w:eastAsia="Times New Roman"/>
            <w:lang w:eastAsia="it-IT"/>
          </w:rPr>
          <w:t>decreto del Presidente della Repubblica 21</w:t>
        </w:r>
        <w:r w:rsidR="00901FC0">
          <w:rPr>
            <w:rFonts w:eastAsia="Times New Roman"/>
            <w:lang w:eastAsia="it-IT"/>
          </w:rPr>
          <w:t xml:space="preserve"> </w:t>
        </w:r>
        <w:r w:rsidRPr="004C4CE0">
          <w:rPr>
            <w:rFonts w:eastAsia="Times New Roman"/>
            <w:lang w:eastAsia="it-IT"/>
          </w:rPr>
          <w:t>dicembre 1999, n. 554</w:t>
        </w:r>
      </w:hyperlink>
      <w:r w:rsidRPr="004C4CE0">
        <w:rPr>
          <w:rFonts w:eastAsia="Times New Roman"/>
          <w:lang w:eastAsia="it-IT"/>
        </w:rPr>
        <w:t>. Qualora la gestione della rete, separata o</w:t>
      </w:r>
      <w:r w:rsidR="00901FC0">
        <w:rPr>
          <w:rFonts w:eastAsia="Times New Roman"/>
          <w:lang w:eastAsia="it-IT"/>
        </w:rPr>
        <w:t xml:space="preserve"> </w:t>
      </w:r>
      <w:r w:rsidRPr="004C4CE0">
        <w:rPr>
          <w:rFonts w:eastAsia="Times New Roman"/>
          <w:lang w:eastAsia="it-IT"/>
        </w:rPr>
        <w:t>integrata con la gestione dei servizi, sia stata affidata con</w:t>
      </w:r>
      <w:r w:rsidR="00901FC0">
        <w:rPr>
          <w:rFonts w:eastAsia="Times New Roman"/>
          <w:lang w:eastAsia="it-IT"/>
        </w:rPr>
        <w:t xml:space="preserve"> </w:t>
      </w:r>
      <w:r w:rsidRPr="004C4CE0">
        <w:rPr>
          <w:rFonts w:eastAsia="Times New Roman"/>
          <w:lang w:eastAsia="it-IT"/>
        </w:rPr>
        <w:t>procedure di gara, il soggetto gestore può realizzare direttamente i</w:t>
      </w:r>
      <w:r w:rsidR="00901FC0">
        <w:rPr>
          <w:rFonts w:eastAsia="Times New Roman"/>
          <w:lang w:eastAsia="it-IT"/>
        </w:rPr>
        <w:t xml:space="preserve"> </w:t>
      </w:r>
      <w:r w:rsidRPr="004C4CE0">
        <w:rPr>
          <w:rFonts w:eastAsia="Times New Roman"/>
          <w:lang w:eastAsia="it-IT"/>
        </w:rPr>
        <w:t>lavori connessi alla gestione della rete, purché qualificato ai</w:t>
      </w:r>
      <w:r w:rsidR="00901FC0">
        <w:rPr>
          <w:rFonts w:eastAsia="Times New Roman"/>
          <w:lang w:eastAsia="it-IT"/>
        </w:rPr>
        <w:t xml:space="preserve"> </w:t>
      </w:r>
      <w:r w:rsidRPr="004C4CE0">
        <w:rPr>
          <w:rFonts w:eastAsia="Times New Roman"/>
          <w:lang w:eastAsia="it-IT"/>
        </w:rPr>
        <w:t>sensi della normativa vigente e purché la gara espletata abbia avuto</w:t>
      </w:r>
      <w:r w:rsidR="00901FC0">
        <w:rPr>
          <w:rFonts w:eastAsia="Times New Roman"/>
          <w:lang w:eastAsia="it-IT"/>
        </w:rPr>
        <w:t xml:space="preserve"> </w:t>
      </w:r>
      <w:r w:rsidRPr="004C4CE0">
        <w:rPr>
          <w:rFonts w:eastAsia="Times New Roman"/>
          <w:lang w:eastAsia="it-IT"/>
        </w:rPr>
        <w:t>ad oggetto sia la gestione del servizio relativo alla rete, sia</w:t>
      </w:r>
      <w:r w:rsidR="00901FC0">
        <w:rPr>
          <w:rFonts w:eastAsia="Times New Roman"/>
          <w:lang w:eastAsia="it-IT"/>
        </w:rPr>
        <w:t xml:space="preserve"> </w:t>
      </w:r>
      <w:r w:rsidRPr="004C4CE0">
        <w:rPr>
          <w:rFonts w:eastAsia="Times New Roman"/>
          <w:lang w:eastAsia="it-IT"/>
        </w:rPr>
        <w:t>l'esecuzione dei lavori connessi. Qualora, invece, la gara abbia</w:t>
      </w:r>
      <w:r w:rsidR="00901FC0">
        <w:rPr>
          <w:rFonts w:eastAsia="Times New Roman"/>
          <w:lang w:eastAsia="it-IT"/>
        </w:rPr>
        <w:t xml:space="preserve"> </w:t>
      </w:r>
      <w:r w:rsidRPr="004C4CE0">
        <w:rPr>
          <w:rFonts w:eastAsia="Times New Roman"/>
          <w:lang w:eastAsia="it-IT"/>
        </w:rPr>
        <w:t>avuto ad oggetto esclusivamente la gestione del servizio relativo</w:t>
      </w:r>
      <w:r w:rsidR="00901FC0">
        <w:rPr>
          <w:rFonts w:eastAsia="Times New Roman"/>
          <w:lang w:eastAsia="it-IT"/>
        </w:rPr>
        <w:t xml:space="preserve"> </w:t>
      </w:r>
      <w:r w:rsidRPr="004C4CE0">
        <w:rPr>
          <w:rFonts w:eastAsia="Times New Roman"/>
          <w:lang w:eastAsia="it-IT"/>
        </w:rPr>
        <w:t>alla rete, il gestore deve appaltare i lavori a terzi con le</w:t>
      </w:r>
      <w:r w:rsidR="00901FC0">
        <w:rPr>
          <w:rFonts w:eastAsia="Times New Roman"/>
          <w:lang w:eastAsia="it-IT"/>
        </w:rPr>
        <w:t xml:space="preserve"> </w:t>
      </w:r>
      <w:r w:rsidRPr="004C4CE0">
        <w:rPr>
          <w:rFonts w:eastAsia="Times New Roman"/>
          <w:lang w:eastAsia="it-IT"/>
        </w:rPr>
        <w:t>procedure ad evidenza pubblica previste dalla legislazione</w:t>
      </w:r>
      <w:r w:rsidR="00901FC0">
        <w:rPr>
          <w:rFonts w:eastAsia="Times New Roman"/>
          <w:lang w:eastAsia="it-IT"/>
        </w:rPr>
        <w:t xml:space="preserve"> vigente.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w:t>
      </w:r>
      <w:r w:rsidR="004C4CE0" w:rsidRPr="004C4CE0">
        <w:rPr>
          <w:rFonts w:eastAsia="Times New Roman"/>
          <w:lang w:eastAsia="it-IT"/>
        </w:rPr>
        <w:t xml:space="preserve"> </w:t>
      </w:r>
      <w:r w:rsidR="00901FC0">
        <w:rPr>
          <w:rFonts w:eastAsia="Times New Roman"/>
          <w:i/>
          <w:lang w:eastAsia="it-IT"/>
        </w:rPr>
        <w:t>(comma abrogato da DPR 7/9/2010, n. 168)</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w:t>
      </w:r>
      <w:r w:rsidR="004C4CE0" w:rsidRPr="004C4CE0">
        <w:rPr>
          <w:rFonts w:eastAsia="Times New Roman"/>
          <w:lang w:eastAsia="it-IT"/>
        </w:rPr>
        <w:t xml:space="preserve"> </w:t>
      </w:r>
      <w:r w:rsidR="00901FC0">
        <w:rPr>
          <w:rFonts w:eastAsia="Times New Roman"/>
          <w:i/>
          <w:lang w:eastAsia="it-IT"/>
        </w:rPr>
        <w:t>(comma abrogato da DPR 7/9/2010, n. 168)</w:t>
      </w:r>
      <w:r w:rsidR="00901FC0">
        <w:rPr>
          <w:rFonts w:eastAsia="Times New Roman"/>
          <w:lang w:eastAsia="it-IT"/>
        </w:rPr>
        <w:t>(</w:t>
      </w:r>
      <w:r w:rsidRPr="004C4CE0">
        <w:rPr>
          <w:rFonts w:eastAsia="Times New Roman"/>
          <w:bCs/>
          <w:iCs/>
          <w:lang w:eastAsia="it-IT"/>
        </w:rPr>
        <w:t>45</w:t>
      </w:r>
      <w:r w:rsidR="00901FC0">
        <w:rPr>
          <w:rFonts w:eastAsia="Times New Roman"/>
          <w:bCs/>
          <w:iCs/>
          <w:lang w:eastAsia="it-IT"/>
        </w:rPr>
        <w:t>)</w:t>
      </w:r>
      <w:r w:rsidR="004C4CE0" w:rsidRPr="004C4CE0">
        <w:rPr>
          <w:rFonts w:eastAsia="Times New Roman"/>
          <w:bCs/>
          <w:iCs/>
          <w:lang w:eastAsia="it-IT"/>
        </w:rPr>
        <w:t xml:space="preserve"> </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8.</w:t>
      </w:r>
      <w:r w:rsidR="004C4CE0" w:rsidRPr="004C4CE0">
        <w:rPr>
          <w:rFonts w:eastAsia="Times New Roman"/>
          <w:lang w:eastAsia="it-IT"/>
        </w:rPr>
        <w:t xml:space="preserve"> </w:t>
      </w:r>
      <w:r w:rsidR="00901FC0">
        <w:rPr>
          <w:rFonts w:eastAsia="Times New Roman"/>
          <w:i/>
          <w:lang w:eastAsia="it-IT"/>
        </w:rPr>
        <w:t>(comma abrogato da DPR 7/9/2010, n. 168)</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9. Alla scadenza del periodo di affidamento, e in esito alla</w:t>
      </w:r>
      <w:r w:rsidR="00901FC0">
        <w:rPr>
          <w:rFonts w:eastAsia="Times New Roman"/>
          <w:lang w:eastAsia="it-IT"/>
        </w:rPr>
        <w:t xml:space="preserve"> </w:t>
      </w:r>
      <w:r w:rsidRPr="004C4CE0">
        <w:rPr>
          <w:rFonts w:eastAsia="Times New Roman"/>
          <w:lang w:eastAsia="it-IT"/>
        </w:rPr>
        <w:t>successiva gara di affidamento, le reti, gli impianti e le altre</w:t>
      </w:r>
      <w:r w:rsidR="00A72236">
        <w:rPr>
          <w:rFonts w:eastAsia="Times New Roman"/>
          <w:lang w:eastAsia="it-IT"/>
        </w:rPr>
        <w:t xml:space="preserve"> </w:t>
      </w:r>
      <w:r w:rsidRPr="004C4CE0">
        <w:rPr>
          <w:rFonts w:eastAsia="Times New Roman"/>
          <w:lang w:eastAsia="it-IT"/>
        </w:rPr>
        <w:t>dotazioni patrimoniali di proprietà degli enti locali o delle</w:t>
      </w:r>
      <w:r w:rsidR="00A72236">
        <w:rPr>
          <w:rFonts w:eastAsia="Times New Roman"/>
          <w:lang w:eastAsia="it-IT"/>
        </w:rPr>
        <w:t xml:space="preserve"> </w:t>
      </w:r>
      <w:r w:rsidRPr="004C4CE0">
        <w:rPr>
          <w:rFonts w:eastAsia="Times New Roman"/>
          <w:lang w:eastAsia="it-IT"/>
        </w:rPr>
        <w:t>società di cui al comma 13 sono assegnati al nuovo gestore.</w:t>
      </w:r>
      <w:r w:rsidR="00A72236">
        <w:rPr>
          <w:rFonts w:eastAsia="Times New Roman"/>
          <w:lang w:eastAsia="it-IT"/>
        </w:rPr>
        <w:t xml:space="preserve"> </w:t>
      </w:r>
      <w:r w:rsidR="00A72236">
        <w:rPr>
          <w:rFonts w:eastAsia="Times New Roman"/>
          <w:i/>
          <w:lang w:eastAsia="it-IT"/>
        </w:rPr>
        <w:t>(periodo abrogato da DPR 7/9/2010, n. 168)</w:t>
      </w:r>
      <w:r w:rsidR="004C4CE0" w:rsidRPr="004C4CE0">
        <w:rPr>
          <w:rFonts w:eastAsia="Times New Roman"/>
          <w:bCs/>
          <w:iCs/>
          <w:lang w:eastAsia="it-IT"/>
        </w:rPr>
        <w:t xml:space="preserve"> </w:t>
      </w:r>
      <w:r w:rsidR="00A72236">
        <w:rPr>
          <w:rFonts w:eastAsia="Times New Roman"/>
          <w:i/>
          <w:lang w:eastAsia="it-IT"/>
        </w:rPr>
        <w:t>(periodo abrogato da DPR 7/9/2010, n. 168)</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10. É vietata ogni forma di differenziazione nel trattamento dei</w:t>
      </w:r>
      <w:r w:rsidR="00A72236">
        <w:rPr>
          <w:rFonts w:eastAsia="Times New Roman"/>
          <w:lang w:eastAsia="it-IT"/>
        </w:rPr>
        <w:t xml:space="preserve"> </w:t>
      </w:r>
      <w:r w:rsidRPr="004C4CE0">
        <w:rPr>
          <w:rFonts w:eastAsia="Times New Roman"/>
          <w:lang w:eastAsia="it-IT"/>
        </w:rPr>
        <w:t>gestori di pubblico servizio in ordine al regime tributario, nonché</w:t>
      </w:r>
      <w:r w:rsidR="00A72236">
        <w:rPr>
          <w:rFonts w:eastAsia="Times New Roman"/>
          <w:lang w:eastAsia="it-IT"/>
        </w:rPr>
        <w:t xml:space="preserve"> </w:t>
      </w:r>
      <w:r w:rsidRPr="004C4CE0">
        <w:rPr>
          <w:rFonts w:eastAsia="Times New Roman"/>
          <w:lang w:eastAsia="it-IT"/>
        </w:rPr>
        <w:t>alla concessione da chiunque dovuta di contribuzioni o agevolazioni</w:t>
      </w:r>
      <w:r w:rsidR="00A72236">
        <w:rPr>
          <w:rFonts w:eastAsia="Times New Roman"/>
          <w:lang w:eastAsia="it-IT"/>
        </w:rPr>
        <w:t xml:space="preserve"> per la gestione del servizio.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11. I rapporti degli enti locali con le società di erogazione del</w:t>
      </w:r>
      <w:r w:rsidR="00A72236">
        <w:rPr>
          <w:rFonts w:eastAsia="Times New Roman"/>
          <w:lang w:eastAsia="it-IT"/>
        </w:rPr>
        <w:t xml:space="preserve"> </w:t>
      </w:r>
      <w:r w:rsidRPr="004C4CE0">
        <w:rPr>
          <w:rFonts w:eastAsia="Times New Roman"/>
          <w:lang w:eastAsia="it-IT"/>
        </w:rPr>
        <w:t>servizio e con le società di gestione delle reti e degli impianti</w:t>
      </w:r>
      <w:r w:rsidR="00A72236">
        <w:rPr>
          <w:rFonts w:eastAsia="Times New Roman"/>
          <w:lang w:eastAsia="it-IT"/>
        </w:rPr>
        <w:t xml:space="preserve"> </w:t>
      </w:r>
      <w:r w:rsidRPr="004C4CE0">
        <w:rPr>
          <w:rFonts w:eastAsia="Times New Roman"/>
          <w:lang w:eastAsia="it-IT"/>
        </w:rPr>
        <w:t>sono regolati da contratti di servizio, allegati ai capitolati di</w:t>
      </w:r>
      <w:r w:rsidR="00A72236">
        <w:rPr>
          <w:rFonts w:eastAsia="Times New Roman"/>
          <w:lang w:eastAsia="it-IT"/>
        </w:rPr>
        <w:t xml:space="preserve"> </w:t>
      </w:r>
      <w:r w:rsidRPr="004C4CE0">
        <w:rPr>
          <w:rFonts w:eastAsia="Times New Roman"/>
          <w:lang w:eastAsia="it-IT"/>
        </w:rPr>
        <w:t>gara, che dovranno prevedere i livelli dei servizi da garantire e</w:t>
      </w:r>
      <w:r w:rsidR="00A72236">
        <w:rPr>
          <w:rFonts w:eastAsia="Times New Roman"/>
          <w:lang w:eastAsia="it-IT"/>
        </w:rPr>
        <w:t xml:space="preserve"> </w:t>
      </w:r>
      <w:r w:rsidRPr="004C4CE0">
        <w:rPr>
          <w:rFonts w:eastAsia="Times New Roman"/>
          <w:lang w:eastAsia="it-IT"/>
        </w:rPr>
        <w:t>adeguati strumenti di verifica del</w:t>
      </w:r>
      <w:r w:rsidR="00A72236">
        <w:rPr>
          <w:rFonts w:eastAsia="Times New Roman"/>
          <w:lang w:eastAsia="it-IT"/>
        </w:rPr>
        <w:t xml:space="preserve"> rispetto dei livelli previsti.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12. L'ente locale può cedere in tutto o in parte la propria</w:t>
      </w:r>
      <w:r w:rsidR="00A72236">
        <w:rPr>
          <w:rFonts w:eastAsia="Times New Roman"/>
          <w:lang w:eastAsia="it-IT"/>
        </w:rPr>
        <w:t xml:space="preserve"> </w:t>
      </w:r>
      <w:r w:rsidRPr="004C4CE0">
        <w:rPr>
          <w:rFonts w:eastAsia="Times New Roman"/>
          <w:lang w:eastAsia="it-IT"/>
        </w:rPr>
        <w:t>partecipazione nelle società erogatrici di servizi mediante</w:t>
      </w:r>
      <w:r w:rsidR="00A72236">
        <w:rPr>
          <w:rFonts w:eastAsia="Times New Roman"/>
          <w:lang w:eastAsia="it-IT"/>
        </w:rPr>
        <w:t xml:space="preserve"> </w:t>
      </w:r>
      <w:r w:rsidRPr="004C4CE0">
        <w:rPr>
          <w:rFonts w:eastAsia="Times New Roman"/>
          <w:lang w:eastAsia="it-IT"/>
        </w:rPr>
        <w:t>procedure ad evidenza pubblica da rinnovarsi alla scadenza del</w:t>
      </w:r>
      <w:r w:rsidR="00A72236">
        <w:rPr>
          <w:rFonts w:eastAsia="Times New Roman"/>
          <w:lang w:eastAsia="it-IT"/>
        </w:rPr>
        <w:t xml:space="preserve"> </w:t>
      </w:r>
      <w:r w:rsidRPr="004C4CE0">
        <w:rPr>
          <w:rFonts w:eastAsia="Times New Roman"/>
          <w:lang w:eastAsia="it-IT"/>
        </w:rPr>
        <w:t>periodo di affidamento. Tale cessione non comporta effetti sulla</w:t>
      </w:r>
      <w:r w:rsidR="00A72236">
        <w:rPr>
          <w:rFonts w:eastAsia="Times New Roman"/>
          <w:lang w:eastAsia="it-IT"/>
        </w:rPr>
        <w:t xml:space="preserve"> </w:t>
      </w:r>
      <w:r w:rsidRPr="004C4CE0">
        <w:rPr>
          <w:rFonts w:eastAsia="Times New Roman"/>
          <w:lang w:eastAsia="it-IT"/>
        </w:rPr>
        <w:t>durata delle concessioni</w:t>
      </w:r>
      <w:r w:rsidR="00A72236">
        <w:rPr>
          <w:rFonts w:eastAsia="Times New Roman"/>
          <w:lang w:eastAsia="it-IT"/>
        </w:rPr>
        <w:t xml:space="preserve"> e degli affidamenti in essere.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13. Gli enti locali, anche in forma associata, nei casi in cui non</w:t>
      </w:r>
      <w:r w:rsidR="00A72236">
        <w:rPr>
          <w:rFonts w:eastAsia="Times New Roman"/>
          <w:lang w:eastAsia="it-IT"/>
        </w:rPr>
        <w:t xml:space="preserve"> </w:t>
      </w:r>
      <w:r w:rsidRPr="004C4CE0">
        <w:rPr>
          <w:rFonts w:eastAsia="Times New Roman"/>
          <w:lang w:eastAsia="it-IT"/>
        </w:rPr>
        <w:t>sia vietato dalle normative di settore, possono conferire la</w:t>
      </w:r>
      <w:r w:rsidR="00A72236">
        <w:rPr>
          <w:rFonts w:eastAsia="Times New Roman"/>
          <w:lang w:eastAsia="it-IT"/>
        </w:rPr>
        <w:t xml:space="preserve"> </w:t>
      </w:r>
      <w:r w:rsidRPr="004C4CE0">
        <w:rPr>
          <w:rFonts w:eastAsia="Times New Roman"/>
          <w:lang w:eastAsia="it-IT"/>
        </w:rPr>
        <w:t>proprietà delle reti, degli impianti, e delle altre dotazioni</w:t>
      </w:r>
      <w:r w:rsidR="00A72236">
        <w:rPr>
          <w:rFonts w:eastAsia="Times New Roman"/>
          <w:lang w:eastAsia="it-IT"/>
        </w:rPr>
        <w:t xml:space="preserve"> </w:t>
      </w:r>
      <w:r w:rsidRPr="004C4CE0">
        <w:rPr>
          <w:rFonts w:eastAsia="Times New Roman"/>
          <w:lang w:eastAsia="it-IT"/>
        </w:rPr>
        <w:t>patrimoniali a società a capitale interamente pubblico, che é</w:t>
      </w:r>
      <w:r w:rsidR="00A72236">
        <w:rPr>
          <w:rFonts w:eastAsia="Times New Roman"/>
          <w:lang w:eastAsia="it-IT"/>
        </w:rPr>
        <w:t xml:space="preserve"> </w:t>
      </w:r>
      <w:r w:rsidRPr="004C4CE0">
        <w:rPr>
          <w:rFonts w:eastAsia="Times New Roman"/>
          <w:lang w:eastAsia="it-IT"/>
        </w:rPr>
        <w:t>incedibile. Tali società pongono le reti, gli impianti e le altre</w:t>
      </w:r>
      <w:r w:rsidR="00A72236">
        <w:rPr>
          <w:rFonts w:eastAsia="Times New Roman"/>
          <w:lang w:eastAsia="it-IT"/>
        </w:rPr>
        <w:t xml:space="preserve"> </w:t>
      </w:r>
      <w:r w:rsidRPr="004C4CE0">
        <w:rPr>
          <w:rFonts w:eastAsia="Times New Roman"/>
          <w:lang w:eastAsia="it-IT"/>
        </w:rPr>
        <w:t>dotazioni patrimoniali a disposizione dei gestori incaricati della</w:t>
      </w:r>
      <w:r w:rsidR="00A72236">
        <w:rPr>
          <w:rFonts w:eastAsia="Times New Roman"/>
          <w:lang w:eastAsia="it-IT"/>
        </w:rPr>
        <w:t xml:space="preserve"> </w:t>
      </w:r>
      <w:r w:rsidRPr="004C4CE0">
        <w:rPr>
          <w:rFonts w:eastAsia="Times New Roman"/>
          <w:lang w:eastAsia="it-IT"/>
        </w:rPr>
        <w:t>gestione del servizio o, ove prevista la gestione separata della</w:t>
      </w:r>
      <w:r w:rsidR="00A72236">
        <w:rPr>
          <w:rFonts w:eastAsia="Times New Roman"/>
          <w:lang w:eastAsia="it-IT"/>
        </w:rPr>
        <w:t xml:space="preserve"> </w:t>
      </w:r>
      <w:r w:rsidRPr="004C4CE0">
        <w:rPr>
          <w:rFonts w:eastAsia="Times New Roman"/>
          <w:lang w:eastAsia="it-IT"/>
        </w:rPr>
        <w:t>rete, dei gestori di quest'ultima, a fronte di un canone stabilito</w:t>
      </w:r>
      <w:r w:rsidR="00A72236">
        <w:rPr>
          <w:rFonts w:eastAsia="Times New Roman"/>
          <w:lang w:eastAsia="it-IT"/>
        </w:rPr>
        <w:t xml:space="preserve"> </w:t>
      </w:r>
      <w:r w:rsidRPr="004C4CE0">
        <w:rPr>
          <w:rFonts w:eastAsia="Times New Roman"/>
          <w:lang w:eastAsia="it-IT"/>
        </w:rPr>
        <w:t>dalla competente Autorità di settore, ove prevista, o dagli enti</w:t>
      </w:r>
      <w:r w:rsidR="00A72236">
        <w:rPr>
          <w:rFonts w:eastAsia="Times New Roman"/>
          <w:lang w:eastAsia="it-IT"/>
        </w:rPr>
        <w:t xml:space="preserve"> </w:t>
      </w:r>
      <w:r w:rsidRPr="004C4CE0">
        <w:rPr>
          <w:rFonts w:eastAsia="Times New Roman"/>
          <w:lang w:eastAsia="it-IT"/>
        </w:rPr>
        <w:t>locali. Alla società suddetta gli enti locali possono anche</w:t>
      </w:r>
      <w:r w:rsidR="00A72236">
        <w:rPr>
          <w:rFonts w:eastAsia="Times New Roman"/>
          <w:lang w:eastAsia="it-IT"/>
        </w:rPr>
        <w:t xml:space="preserve"> </w:t>
      </w:r>
      <w:r w:rsidRPr="004C4CE0">
        <w:rPr>
          <w:rFonts w:eastAsia="Times New Roman"/>
          <w:lang w:eastAsia="it-IT"/>
        </w:rPr>
        <w:t>assegnare, ai sensi della lettera a) del comma 4, la gestione delle</w:t>
      </w:r>
      <w:r w:rsidR="00A72236">
        <w:rPr>
          <w:rFonts w:eastAsia="Times New Roman"/>
          <w:lang w:eastAsia="it-IT"/>
        </w:rPr>
        <w:t xml:space="preserve"> </w:t>
      </w:r>
      <w:r w:rsidRPr="004C4CE0">
        <w:rPr>
          <w:rFonts w:eastAsia="Times New Roman"/>
          <w:lang w:eastAsia="it-IT"/>
        </w:rPr>
        <w:t>reti, nonché il compito di esple</w:t>
      </w:r>
      <w:r w:rsidR="00A72236">
        <w:rPr>
          <w:rFonts w:eastAsia="Times New Roman"/>
          <w:lang w:eastAsia="it-IT"/>
        </w:rPr>
        <w:t>tare le gare di cui al comma 5.</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14.</w:t>
      </w:r>
      <w:r w:rsidR="004C4CE0" w:rsidRPr="004C4CE0">
        <w:rPr>
          <w:rFonts w:eastAsia="Times New Roman"/>
          <w:lang w:eastAsia="it-IT"/>
        </w:rPr>
        <w:t xml:space="preserve"> </w:t>
      </w:r>
      <w:r w:rsidR="00A72236">
        <w:rPr>
          <w:rFonts w:eastAsia="Times New Roman"/>
          <w:i/>
          <w:lang w:eastAsia="it-IT"/>
        </w:rPr>
        <w:t>(comma abrogato da DPR 7/9/2010, n. 168)</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15. Le disposizioni del presente articolo non si applicano alle</w:t>
      </w:r>
      <w:r w:rsidR="00A72236">
        <w:rPr>
          <w:rFonts w:eastAsia="Times New Roman"/>
          <w:lang w:eastAsia="it-IT"/>
        </w:rPr>
        <w:t xml:space="preserve"> </w:t>
      </w:r>
      <w:r w:rsidRPr="004C4CE0">
        <w:rPr>
          <w:rFonts w:eastAsia="Times New Roman"/>
          <w:lang w:eastAsia="it-IT"/>
        </w:rPr>
        <w:t>regioni a statuto speciale e alle province autonome di Trento e di</w:t>
      </w:r>
      <w:r w:rsidR="00A72236">
        <w:rPr>
          <w:rFonts w:eastAsia="Times New Roman"/>
          <w:lang w:eastAsia="it-IT"/>
        </w:rPr>
        <w:t xml:space="preserve"> </w:t>
      </w:r>
      <w:r w:rsidRPr="004C4CE0">
        <w:rPr>
          <w:rFonts w:eastAsia="Times New Roman"/>
          <w:lang w:eastAsia="it-IT"/>
        </w:rPr>
        <w:t>Bolzano, se incompatibili con le attribuzioni previste dallo statuto</w:t>
      </w:r>
      <w:r w:rsidR="00A72236">
        <w:rPr>
          <w:rFonts w:eastAsia="Times New Roman"/>
          <w:lang w:eastAsia="it-IT"/>
        </w:rPr>
        <w:t xml:space="preserve"> </w:t>
      </w:r>
      <w:r w:rsidRPr="004C4CE0">
        <w:rPr>
          <w:rFonts w:eastAsia="Times New Roman"/>
          <w:lang w:eastAsia="it-IT"/>
        </w:rPr>
        <w:t>e dall</w:t>
      </w:r>
      <w:r w:rsidR="00A72236">
        <w:rPr>
          <w:rFonts w:eastAsia="Times New Roman"/>
          <w:lang w:eastAsia="it-IT"/>
        </w:rPr>
        <w:t>e relative norme di attuazione.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15-bis.</w:t>
      </w:r>
      <w:r w:rsidR="004C4CE0" w:rsidRPr="004C4CE0">
        <w:rPr>
          <w:rFonts w:eastAsia="Times New Roman"/>
          <w:lang w:eastAsia="it-IT"/>
        </w:rPr>
        <w:t xml:space="preserve"> </w:t>
      </w:r>
      <w:r w:rsidR="00A72236">
        <w:rPr>
          <w:rFonts w:eastAsia="Times New Roman"/>
          <w:i/>
          <w:lang w:eastAsia="it-IT"/>
        </w:rPr>
        <w:t>(comma abrogato da DPR 7/9/2010, n. 168)</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15-ter.</w:t>
      </w:r>
      <w:r w:rsidR="004C4CE0" w:rsidRPr="004C4CE0">
        <w:rPr>
          <w:rFonts w:eastAsia="Times New Roman"/>
          <w:lang w:eastAsia="it-IT"/>
        </w:rPr>
        <w:t xml:space="preserve"> </w:t>
      </w:r>
      <w:r w:rsidR="00A72236">
        <w:rPr>
          <w:rFonts w:eastAsia="Times New Roman"/>
          <w:i/>
          <w:lang w:eastAsia="it-IT"/>
        </w:rPr>
        <w:t>(comma abrogato da DPR 7/9/2010, n. 168)</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15-quater.</w:t>
      </w:r>
      <w:r w:rsidR="004C4CE0" w:rsidRPr="004C4CE0">
        <w:rPr>
          <w:rFonts w:eastAsia="Times New Roman"/>
          <w:lang w:eastAsia="it-IT"/>
        </w:rPr>
        <w:t xml:space="preserve"> </w:t>
      </w:r>
      <w:r w:rsidR="00A72236">
        <w:rPr>
          <w:rFonts w:eastAsia="Times New Roman"/>
          <w:i/>
          <w:lang w:eastAsia="it-IT"/>
        </w:rPr>
        <w:t xml:space="preserve">(comma abrogato da DPR 7/9/2010, n. 168) </w:t>
      </w:r>
      <w:r w:rsidRPr="004C4CE0">
        <w:rPr>
          <w:rFonts w:eastAsia="Times New Roman"/>
          <w:lang w:eastAsia="it-IT"/>
        </w:rPr>
        <w:t xml:space="preserve">(35) </w:t>
      </w:r>
    </w:p>
    <w:p w:rsidR="003D4021" w:rsidRPr="00A72236"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A72236">
        <w:rPr>
          <w:rFonts w:eastAsia="Times New Roman"/>
          <w:sz w:val="16"/>
          <w:szCs w:val="16"/>
          <w:lang w:eastAsia="it-IT"/>
        </w:rPr>
        <w:t xml:space="preserve">------------- </w:t>
      </w:r>
    </w:p>
    <w:p w:rsidR="003D4021" w:rsidRPr="00A72236"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A72236">
        <w:rPr>
          <w:rFonts w:eastAsia="Times New Roman"/>
          <w:sz w:val="16"/>
          <w:szCs w:val="16"/>
          <w:lang w:eastAsia="it-IT"/>
        </w:rPr>
        <w:t xml:space="preserve">AGGIORNAMENTO (22) </w:t>
      </w:r>
    </w:p>
    <w:p w:rsidR="003D4021" w:rsidRPr="00A72236"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A72236">
        <w:rPr>
          <w:rFonts w:eastAsia="Times New Roman"/>
          <w:sz w:val="16"/>
          <w:szCs w:val="16"/>
          <w:lang w:eastAsia="it-IT"/>
        </w:rPr>
        <w:t xml:space="preserve"> La Corte costituzionale, con sentenza 13-27 luglio 2004, n. 272 (in</w:t>
      </w:r>
      <w:r w:rsidR="00A72236">
        <w:rPr>
          <w:rFonts w:eastAsia="Times New Roman"/>
          <w:sz w:val="16"/>
          <w:szCs w:val="16"/>
          <w:lang w:eastAsia="it-IT"/>
        </w:rPr>
        <w:t xml:space="preserve"> </w:t>
      </w:r>
      <w:r w:rsidRPr="00A72236">
        <w:rPr>
          <w:rFonts w:eastAsia="Times New Roman"/>
          <w:sz w:val="16"/>
          <w:szCs w:val="16"/>
          <w:lang w:eastAsia="it-IT"/>
        </w:rPr>
        <w:t>G.U. 1a s.s. 4/8/2004, n. 30) ha dichiarato l'illegittimità</w:t>
      </w:r>
      <w:r w:rsidR="00A72236">
        <w:rPr>
          <w:rFonts w:eastAsia="Times New Roman"/>
          <w:sz w:val="16"/>
          <w:szCs w:val="16"/>
          <w:lang w:eastAsia="it-IT"/>
        </w:rPr>
        <w:t xml:space="preserve"> </w:t>
      </w:r>
      <w:r w:rsidRPr="00A72236">
        <w:rPr>
          <w:rFonts w:eastAsia="Times New Roman"/>
          <w:sz w:val="16"/>
          <w:szCs w:val="16"/>
          <w:lang w:eastAsia="it-IT"/>
        </w:rPr>
        <w:t>costituzionale del comma 7, limitatamente al secondo ed al terzo</w:t>
      </w:r>
      <w:r w:rsidR="00A72236">
        <w:rPr>
          <w:rFonts w:eastAsia="Times New Roman"/>
          <w:sz w:val="16"/>
          <w:szCs w:val="16"/>
          <w:lang w:eastAsia="it-IT"/>
        </w:rPr>
        <w:t xml:space="preserve"> </w:t>
      </w:r>
      <w:r w:rsidRPr="00A72236">
        <w:rPr>
          <w:rFonts w:eastAsia="Times New Roman"/>
          <w:sz w:val="16"/>
          <w:szCs w:val="16"/>
          <w:lang w:eastAsia="it-IT"/>
        </w:rPr>
        <w:t>periodo, del presente articolo, nel testo sostituito dall'</w:t>
      </w:r>
      <w:hyperlink r:id="rId170" w:tgtFrame="_blank" w:history="1">
        <w:r w:rsidRPr="00A72236">
          <w:rPr>
            <w:rFonts w:eastAsia="Times New Roman"/>
            <w:sz w:val="16"/>
            <w:szCs w:val="16"/>
            <w:lang w:eastAsia="it-IT"/>
          </w:rPr>
          <w:t>art. 35,</w:t>
        </w:r>
        <w:r w:rsidR="00A72236">
          <w:rPr>
            <w:rFonts w:eastAsia="Times New Roman"/>
            <w:sz w:val="16"/>
            <w:szCs w:val="16"/>
            <w:lang w:eastAsia="it-IT"/>
          </w:rPr>
          <w:t xml:space="preserve"> </w:t>
        </w:r>
        <w:r w:rsidRPr="00A72236">
          <w:rPr>
            <w:rFonts w:eastAsia="Times New Roman"/>
            <w:sz w:val="16"/>
            <w:szCs w:val="16"/>
            <w:lang w:eastAsia="it-IT"/>
          </w:rPr>
          <w:t>comma 1, della legge 28 dicembre 2001, n. 448</w:t>
        </w:r>
      </w:hyperlink>
      <w:r w:rsidR="00A72236">
        <w:rPr>
          <w:rFonts w:eastAsia="Times New Roman"/>
          <w:sz w:val="16"/>
          <w:szCs w:val="16"/>
          <w:lang w:eastAsia="it-IT"/>
        </w:rPr>
        <w:t>.</w:t>
      </w:r>
    </w:p>
    <w:p w:rsidR="003D4021" w:rsidRPr="00A72236"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A72236">
        <w:rPr>
          <w:rFonts w:eastAsia="Times New Roman"/>
          <w:sz w:val="16"/>
          <w:szCs w:val="16"/>
          <w:lang w:eastAsia="it-IT"/>
        </w:rPr>
        <w:t xml:space="preserve">------------- </w:t>
      </w:r>
    </w:p>
    <w:p w:rsidR="003D4021" w:rsidRPr="00A72236"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A72236">
        <w:rPr>
          <w:rFonts w:eastAsia="Times New Roman"/>
          <w:sz w:val="16"/>
          <w:szCs w:val="16"/>
          <w:lang w:eastAsia="it-IT"/>
        </w:rPr>
        <w:t xml:space="preserve">AGGIORNAMENTO (35) </w:t>
      </w:r>
    </w:p>
    <w:p w:rsidR="003D4021" w:rsidRPr="00A72236"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A72236">
        <w:rPr>
          <w:rFonts w:eastAsia="Times New Roman"/>
          <w:sz w:val="16"/>
          <w:szCs w:val="16"/>
          <w:lang w:eastAsia="it-IT"/>
        </w:rPr>
        <w:t xml:space="preserve"> Il </w:t>
      </w:r>
      <w:hyperlink r:id="rId171" w:tgtFrame="_blank" w:history="1">
        <w:r w:rsidRPr="00A72236">
          <w:rPr>
            <w:rFonts w:eastAsia="Times New Roman"/>
            <w:sz w:val="16"/>
            <w:szCs w:val="16"/>
            <w:lang w:eastAsia="it-IT"/>
          </w:rPr>
          <w:t>D.L. 25 giugno 2008, n.112</w:t>
        </w:r>
      </w:hyperlink>
      <w:r w:rsidRPr="00A72236">
        <w:rPr>
          <w:rFonts w:eastAsia="Times New Roman"/>
          <w:sz w:val="16"/>
          <w:szCs w:val="16"/>
          <w:lang w:eastAsia="it-IT"/>
        </w:rPr>
        <w:t xml:space="preserve"> convertito, con modificazioni, con </w:t>
      </w:r>
      <w:hyperlink r:id="rId172" w:tgtFrame="_blank" w:history="1">
        <w:r w:rsidRPr="00A72236">
          <w:rPr>
            <w:rFonts w:eastAsia="Times New Roman"/>
            <w:sz w:val="16"/>
            <w:szCs w:val="16"/>
            <w:lang w:eastAsia="it-IT"/>
          </w:rPr>
          <w:t>L.</w:t>
        </w:r>
        <w:r w:rsidR="00A72236">
          <w:rPr>
            <w:rFonts w:eastAsia="Times New Roman"/>
            <w:sz w:val="16"/>
            <w:szCs w:val="16"/>
            <w:lang w:eastAsia="it-IT"/>
          </w:rPr>
          <w:t xml:space="preserve"> </w:t>
        </w:r>
        <w:r w:rsidRPr="00A72236">
          <w:rPr>
            <w:rFonts w:eastAsia="Times New Roman"/>
            <w:sz w:val="16"/>
            <w:szCs w:val="16"/>
            <w:lang w:eastAsia="it-IT"/>
          </w:rPr>
          <w:t>6 agosto 2008, n. 133</w:t>
        </w:r>
      </w:hyperlink>
      <w:r w:rsidRPr="00A72236">
        <w:rPr>
          <w:rFonts w:eastAsia="Times New Roman"/>
          <w:sz w:val="16"/>
          <w:szCs w:val="16"/>
          <w:lang w:eastAsia="it-IT"/>
        </w:rPr>
        <w:t xml:space="preserve"> ha disposto (con l'art. 23-bis, comma 11) che</w:t>
      </w:r>
      <w:r w:rsidR="00A72236">
        <w:rPr>
          <w:rFonts w:eastAsia="Times New Roman"/>
          <w:sz w:val="16"/>
          <w:szCs w:val="16"/>
          <w:lang w:eastAsia="it-IT"/>
        </w:rPr>
        <w:t xml:space="preserve"> </w:t>
      </w:r>
      <w:r w:rsidRPr="00A72236">
        <w:rPr>
          <w:rFonts w:eastAsia="Times New Roman"/>
          <w:sz w:val="16"/>
          <w:szCs w:val="16"/>
          <w:lang w:eastAsia="it-IT"/>
        </w:rPr>
        <w:t>"L'articolo 113 del testo unico delle leggi sull'ordinamento degli</w:t>
      </w:r>
      <w:r w:rsidR="00A72236">
        <w:rPr>
          <w:rFonts w:eastAsia="Times New Roman"/>
          <w:sz w:val="16"/>
          <w:szCs w:val="16"/>
          <w:lang w:eastAsia="it-IT"/>
        </w:rPr>
        <w:t xml:space="preserve"> </w:t>
      </w:r>
      <w:r w:rsidRPr="00A72236">
        <w:rPr>
          <w:rFonts w:eastAsia="Times New Roman"/>
          <w:sz w:val="16"/>
          <w:szCs w:val="16"/>
          <w:lang w:eastAsia="it-IT"/>
        </w:rPr>
        <w:t xml:space="preserve">enti locali, di cui al </w:t>
      </w:r>
      <w:hyperlink r:id="rId173" w:tgtFrame="_blank" w:history="1">
        <w:r w:rsidRPr="00A72236">
          <w:rPr>
            <w:rFonts w:eastAsia="Times New Roman"/>
            <w:sz w:val="16"/>
            <w:szCs w:val="16"/>
            <w:lang w:eastAsia="it-IT"/>
          </w:rPr>
          <w:t>decreto legislativo 18 agosto 2000, n. 267</w:t>
        </w:r>
      </w:hyperlink>
      <w:r w:rsidRPr="00A72236">
        <w:rPr>
          <w:rFonts w:eastAsia="Times New Roman"/>
          <w:sz w:val="16"/>
          <w:szCs w:val="16"/>
          <w:lang w:eastAsia="it-IT"/>
        </w:rPr>
        <w:t>, e</w:t>
      </w:r>
      <w:r w:rsidR="00A72236">
        <w:rPr>
          <w:rFonts w:eastAsia="Times New Roman"/>
          <w:sz w:val="16"/>
          <w:szCs w:val="16"/>
          <w:lang w:eastAsia="it-IT"/>
        </w:rPr>
        <w:t xml:space="preserve"> </w:t>
      </w:r>
      <w:r w:rsidRPr="00A72236">
        <w:rPr>
          <w:rFonts w:eastAsia="Times New Roman"/>
          <w:sz w:val="16"/>
          <w:szCs w:val="16"/>
          <w:lang w:eastAsia="it-IT"/>
        </w:rPr>
        <w:t>successive modificazioni, é abrogato nelle parti incompatibili con le disposizion</w:t>
      </w:r>
      <w:r w:rsidR="00A72236">
        <w:rPr>
          <w:rFonts w:eastAsia="Times New Roman"/>
          <w:sz w:val="16"/>
          <w:szCs w:val="16"/>
          <w:lang w:eastAsia="it-IT"/>
        </w:rPr>
        <w:t>i di cui al presente articolo."</w:t>
      </w:r>
    </w:p>
    <w:p w:rsidR="003D4021" w:rsidRPr="00A72236"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A72236">
        <w:rPr>
          <w:rFonts w:eastAsia="Times New Roman"/>
          <w:sz w:val="16"/>
          <w:szCs w:val="16"/>
          <w:lang w:eastAsia="it-IT"/>
        </w:rPr>
        <w:t xml:space="preserve">------------- </w:t>
      </w:r>
    </w:p>
    <w:p w:rsidR="003D4021" w:rsidRPr="00A72236"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A72236">
        <w:rPr>
          <w:rFonts w:eastAsia="Times New Roman"/>
          <w:sz w:val="16"/>
          <w:szCs w:val="16"/>
          <w:lang w:eastAsia="it-IT"/>
        </w:rPr>
        <w:t xml:space="preserve">AGGIORNAMENTO (45) </w:t>
      </w:r>
    </w:p>
    <w:p w:rsidR="003D4021" w:rsidRPr="00A72236"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A72236">
        <w:rPr>
          <w:rFonts w:eastAsia="Times New Roman"/>
          <w:sz w:val="16"/>
          <w:szCs w:val="16"/>
          <w:lang w:eastAsia="it-IT"/>
        </w:rPr>
        <w:t xml:space="preserve"> Il </w:t>
      </w:r>
      <w:hyperlink r:id="rId174" w:tgtFrame="_blank" w:history="1">
        <w:r w:rsidRPr="00A72236">
          <w:rPr>
            <w:rFonts w:eastAsia="Times New Roman"/>
            <w:sz w:val="16"/>
            <w:szCs w:val="16"/>
            <w:lang w:eastAsia="it-IT"/>
          </w:rPr>
          <w:t>D.P.R. 7 settembre 2010, n. 168</w:t>
        </w:r>
      </w:hyperlink>
      <w:r w:rsidRPr="00A72236">
        <w:rPr>
          <w:rFonts w:eastAsia="Times New Roman"/>
          <w:sz w:val="16"/>
          <w:szCs w:val="16"/>
          <w:lang w:eastAsia="it-IT"/>
        </w:rPr>
        <w:t xml:space="preserve"> ha disposto (con l'art. 12,</w:t>
      </w:r>
      <w:r w:rsidR="00A72236">
        <w:rPr>
          <w:rFonts w:eastAsia="Times New Roman"/>
          <w:sz w:val="16"/>
          <w:szCs w:val="16"/>
          <w:lang w:eastAsia="it-IT"/>
        </w:rPr>
        <w:t xml:space="preserve"> </w:t>
      </w:r>
      <w:r w:rsidRPr="00A72236">
        <w:rPr>
          <w:rFonts w:eastAsia="Times New Roman"/>
          <w:sz w:val="16"/>
          <w:szCs w:val="16"/>
          <w:lang w:eastAsia="it-IT"/>
        </w:rPr>
        <w:t>comma 2) che "Le leggi, i regolamenti, i decreti, o altri</w:t>
      </w:r>
      <w:r w:rsidR="00A72236">
        <w:rPr>
          <w:rFonts w:eastAsia="Times New Roman"/>
          <w:sz w:val="16"/>
          <w:szCs w:val="16"/>
          <w:lang w:eastAsia="it-IT"/>
        </w:rPr>
        <w:t xml:space="preserve"> </w:t>
      </w:r>
      <w:r w:rsidRPr="00A72236">
        <w:rPr>
          <w:rFonts w:eastAsia="Times New Roman"/>
          <w:sz w:val="16"/>
          <w:szCs w:val="16"/>
          <w:lang w:eastAsia="it-IT"/>
        </w:rPr>
        <w:t xml:space="preserve">provvedimenti, che fanno riferimento al </w:t>
      </w:r>
      <w:hyperlink r:id="rId175" w:tgtFrame="_blank" w:history="1">
        <w:r w:rsidRPr="00A72236">
          <w:rPr>
            <w:rFonts w:eastAsia="Times New Roman"/>
            <w:sz w:val="16"/>
            <w:szCs w:val="16"/>
            <w:lang w:eastAsia="it-IT"/>
          </w:rPr>
          <w:t>comma 7 dell'articolo 113 del</w:t>
        </w:r>
        <w:r w:rsidR="00A72236">
          <w:rPr>
            <w:rFonts w:eastAsia="Times New Roman"/>
            <w:sz w:val="16"/>
            <w:szCs w:val="16"/>
            <w:lang w:eastAsia="it-IT"/>
          </w:rPr>
          <w:t xml:space="preserve"> </w:t>
        </w:r>
        <w:r w:rsidRPr="00A72236">
          <w:rPr>
            <w:rFonts w:eastAsia="Times New Roman"/>
            <w:sz w:val="16"/>
            <w:szCs w:val="16"/>
            <w:lang w:eastAsia="it-IT"/>
          </w:rPr>
          <w:t>decreto legislativo 18 agosto 2000, n. 267</w:t>
        </w:r>
      </w:hyperlink>
      <w:r w:rsidRPr="00A72236">
        <w:rPr>
          <w:rFonts w:eastAsia="Times New Roman"/>
          <w:sz w:val="16"/>
          <w:szCs w:val="16"/>
          <w:lang w:eastAsia="it-IT"/>
        </w:rPr>
        <w:t>, e successive</w:t>
      </w:r>
      <w:r w:rsidR="00A72236">
        <w:rPr>
          <w:rFonts w:eastAsia="Times New Roman"/>
          <w:sz w:val="16"/>
          <w:szCs w:val="16"/>
          <w:lang w:eastAsia="it-IT"/>
        </w:rPr>
        <w:t xml:space="preserve"> </w:t>
      </w:r>
      <w:r w:rsidRPr="00A72236">
        <w:rPr>
          <w:rFonts w:eastAsia="Times New Roman"/>
          <w:sz w:val="16"/>
          <w:szCs w:val="16"/>
          <w:lang w:eastAsia="it-IT"/>
        </w:rPr>
        <w:t>modificazioni, abrogato dal comma 1, lettera a), si intendono</w:t>
      </w:r>
      <w:r w:rsidR="00A72236">
        <w:rPr>
          <w:rFonts w:eastAsia="Times New Roman"/>
          <w:sz w:val="16"/>
          <w:szCs w:val="16"/>
          <w:lang w:eastAsia="it-IT"/>
        </w:rPr>
        <w:t xml:space="preserve"> </w:t>
      </w:r>
      <w:r w:rsidRPr="00A72236">
        <w:rPr>
          <w:rFonts w:eastAsia="Times New Roman"/>
          <w:sz w:val="16"/>
          <w:szCs w:val="16"/>
          <w:lang w:eastAsia="it-IT"/>
        </w:rPr>
        <w:t>riferiti al comma 1 dell'artico</w:t>
      </w:r>
      <w:r w:rsidR="00A72236">
        <w:rPr>
          <w:rFonts w:eastAsia="Times New Roman"/>
          <w:sz w:val="16"/>
          <w:szCs w:val="16"/>
          <w:lang w:eastAsia="it-IT"/>
        </w:rPr>
        <w:t>lo 3 del presente regolamento".</w:t>
      </w:r>
    </w:p>
    <w:p w:rsidR="00A72236" w:rsidRDefault="00A7223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A72236" w:rsidRDefault="00A72236" w:rsidP="00A7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lastRenderedPageBreak/>
        <w:t>Articolo</w:t>
      </w:r>
      <w:r w:rsidR="003D4021" w:rsidRPr="00A72236">
        <w:rPr>
          <w:rFonts w:eastAsia="Times New Roman"/>
          <w:b/>
          <w:lang w:eastAsia="it-IT"/>
        </w:rPr>
        <w:t xml:space="preserve"> 113-bis</w:t>
      </w:r>
    </w:p>
    <w:p w:rsidR="003D4021" w:rsidRPr="00A72236" w:rsidRDefault="003D4021" w:rsidP="00A7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A72236">
        <w:rPr>
          <w:rFonts w:eastAsia="Times New Roman"/>
          <w:b/>
          <w:lang w:eastAsia="it-IT"/>
        </w:rPr>
        <w:t>Gestione dei servizi pubblici loca</w:t>
      </w:r>
      <w:r w:rsidR="00A72236">
        <w:rPr>
          <w:rFonts w:eastAsia="Times New Roman"/>
          <w:b/>
          <w:lang w:eastAsia="it-IT"/>
        </w:rPr>
        <w:t>li privi di rilevanza economica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Ferme restando le disposizioni previste per i singoli settori, i</w:t>
      </w:r>
      <w:r w:rsidR="00A72236">
        <w:rPr>
          <w:rFonts w:eastAsia="Times New Roman"/>
          <w:lang w:eastAsia="it-IT"/>
        </w:rPr>
        <w:t xml:space="preserve"> </w:t>
      </w:r>
      <w:r w:rsidRPr="004C4CE0">
        <w:rPr>
          <w:rFonts w:eastAsia="Times New Roman"/>
          <w:lang w:eastAsia="it-IT"/>
        </w:rPr>
        <w:t>servizi pubblici locali privi di rilevanza economica sono gestiti</w:t>
      </w:r>
      <w:r w:rsidR="00A72236">
        <w:rPr>
          <w:rFonts w:eastAsia="Times New Roman"/>
          <w:lang w:eastAsia="it-IT"/>
        </w:rPr>
        <w:t xml:space="preserve"> mediante affidamento diretto a:</w:t>
      </w:r>
    </w:p>
    <w:p w:rsidR="003D4021" w:rsidRPr="004C4CE0" w:rsidRDefault="00A7223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a) istituzioni;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b) azie</w:t>
      </w:r>
      <w:r w:rsidR="00A72236">
        <w:rPr>
          <w:rFonts w:eastAsia="Times New Roman"/>
          <w:lang w:eastAsia="it-IT"/>
        </w:rPr>
        <w:t>nde speciali, anche consortili;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c) società a capitale interamente pubblico a condizione che gli enti</w:t>
      </w:r>
      <w:r w:rsidR="00A72236">
        <w:rPr>
          <w:rFonts w:eastAsia="Times New Roman"/>
          <w:lang w:eastAsia="it-IT"/>
        </w:rPr>
        <w:t xml:space="preserve"> </w:t>
      </w:r>
      <w:r w:rsidRPr="004C4CE0">
        <w:rPr>
          <w:rFonts w:eastAsia="Times New Roman"/>
          <w:lang w:eastAsia="it-IT"/>
        </w:rPr>
        <w:t xml:space="preserve"> pubblici titolari del capitale sociale esercitino sulla società un controllo analogo a quello esercitato sui propri servizi e che</w:t>
      </w:r>
      <w:r w:rsidR="00A72236">
        <w:rPr>
          <w:rFonts w:eastAsia="Times New Roman"/>
          <w:lang w:eastAsia="it-IT"/>
        </w:rPr>
        <w:t xml:space="preserve"> </w:t>
      </w:r>
      <w:r w:rsidRPr="004C4CE0">
        <w:rPr>
          <w:rFonts w:eastAsia="Times New Roman"/>
          <w:lang w:eastAsia="it-IT"/>
        </w:rPr>
        <w:t xml:space="preserve"> la società realizzi la parte più importante della propria</w:t>
      </w:r>
      <w:r w:rsidR="00A72236">
        <w:rPr>
          <w:rFonts w:eastAsia="Times New Roman"/>
          <w:lang w:eastAsia="it-IT"/>
        </w:rPr>
        <w:t xml:space="preserve"> </w:t>
      </w:r>
      <w:r w:rsidRPr="004C4CE0">
        <w:rPr>
          <w:rFonts w:eastAsia="Times New Roman"/>
          <w:lang w:eastAsia="it-IT"/>
        </w:rPr>
        <w:t xml:space="preserve"> attività con l'ente o gli en</w:t>
      </w:r>
      <w:r w:rsidR="00A72236">
        <w:rPr>
          <w:rFonts w:eastAsia="Times New Roman"/>
          <w:lang w:eastAsia="it-IT"/>
        </w:rPr>
        <w:t>ti pubblici che la controllano.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É consentita la gestione in economia quando, per le modeste</w:t>
      </w:r>
      <w:r w:rsidR="00A72236">
        <w:rPr>
          <w:rFonts w:eastAsia="Times New Roman"/>
          <w:lang w:eastAsia="it-IT"/>
        </w:rPr>
        <w:t xml:space="preserve"> </w:t>
      </w:r>
      <w:r w:rsidRPr="004C4CE0">
        <w:rPr>
          <w:rFonts w:eastAsia="Times New Roman"/>
          <w:lang w:eastAsia="it-IT"/>
        </w:rPr>
        <w:t>dimensioni o per le caratteristiche del servizio, non sia opportuno</w:t>
      </w:r>
      <w:r w:rsidR="00A72236">
        <w:rPr>
          <w:rFonts w:eastAsia="Times New Roman"/>
          <w:lang w:eastAsia="it-IT"/>
        </w:rPr>
        <w:t xml:space="preserve"> </w:t>
      </w:r>
      <w:r w:rsidRPr="004C4CE0">
        <w:rPr>
          <w:rFonts w:eastAsia="Times New Roman"/>
          <w:lang w:eastAsia="it-IT"/>
        </w:rPr>
        <w:t>procedere ad affidamento</w:t>
      </w:r>
      <w:r w:rsidR="00A72236">
        <w:rPr>
          <w:rFonts w:eastAsia="Times New Roman"/>
          <w:lang w:eastAsia="it-IT"/>
        </w:rPr>
        <w:t xml:space="preserve"> ai soggetti di cui al comma 1.</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Gli enti locali possono procedere all'affidamento diretto dei</w:t>
      </w:r>
      <w:r w:rsidR="00A72236">
        <w:rPr>
          <w:rFonts w:eastAsia="Times New Roman"/>
          <w:lang w:eastAsia="it-IT"/>
        </w:rPr>
        <w:t xml:space="preserve"> </w:t>
      </w:r>
      <w:r w:rsidRPr="004C4CE0">
        <w:rPr>
          <w:rFonts w:eastAsia="Times New Roman"/>
          <w:lang w:eastAsia="it-IT"/>
        </w:rPr>
        <w:t>servizi culturali e del tempo libero anche ad associazioni e</w:t>
      </w:r>
      <w:r w:rsidR="00A72236">
        <w:rPr>
          <w:rFonts w:eastAsia="Times New Roman"/>
          <w:lang w:eastAsia="it-IT"/>
        </w:rPr>
        <w:t xml:space="preserve"> </w:t>
      </w:r>
      <w:r w:rsidRPr="004C4CE0">
        <w:rPr>
          <w:rFonts w:eastAsia="Times New Roman"/>
          <w:lang w:eastAsia="it-IT"/>
        </w:rPr>
        <w:t>fondazioni da</w:t>
      </w:r>
      <w:r w:rsidR="00A72236">
        <w:rPr>
          <w:rFonts w:eastAsia="Times New Roman"/>
          <w:lang w:eastAsia="it-IT"/>
        </w:rPr>
        <w:t xml:space="preserve"> loro costituite o partecipate.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w:t>
      </w:r>
      <w:r w:rsidR="00A72236">
        <w:rPr>
          <w:rFonts w:eastAsia="Times New Roman"/>
          <w:i/>
          <w:lang w:eastAsia="it-IT"/>
        </w:rPr>
        <w:t>(comma abrogato dal d.l. 30/9/2003, n. 269, convertito con modificazioni, dalla legge 24/11/2003.n. 326)</w:t>
      </w:r>
      <w:r w:rsidR="00FE68C0" w:rsidRPr="004C4CE0">
        <w:rPr>
          <w:rFonts w:eastAsia="Times New Roman"/>
          <w:lang w:eastAsia="it-IT"/>
        </w:rPr>
        <w:fldChar w:fldCharType="begin"/>
      </w:r>
      <w:r w:rsidRPr="004C4CE0">
        <w:rPr>
          <w:rFonts w:eastAsia="Times New Roman"/>
          <w:lang w:eastAsia="it-IT"/>
        </w:rPr>
        <w:instrText xml:space="preserve"> HYPERLINK "https://www.normattiva.it/uri-res/N2Ls?urn:nir:stato:legge:2003-11-24;5" \t "_blank" </w:instrText>
      </w:r>
      <w:r w:rsidR="00FE68C0" w:rsidRPr="004C4CE0">
        <w:rPr>
          <w:rFonts w:eastAsia="Times New Roman"/>
          <w:lang w:eastAsia="it-IT"/>
        </w:rPr>
        <w:fldChar w:fldCharType="separate"/>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w:t>
      </w:r>
      <w:r w:rsidR="00FE68C0" w:rsidRPr="004C4CE0">
        <w:rPr>
          <w:rFonts w:eastAsia="Times New Roman"/>
          <w:lang w:eastAsia="it-IT"/>
        </w:rPr>
        <w:fldChar w:fldCharType="end"/>
      </w:r>
      <w:r w:rsidRPr="004C4CE0">
        <w:rPr>
          <w:rFonts w:eastAsia="Times New Roman"/>
          <w:lang w:eastAsia="it-IT"/>
        </w:rPr>
        <w:t>. I rapporti tra gli enti locali ed i soggetti erogatori dei</w:t>
      </w:r>
      <w:r w:rsidR="00A72236">
        <w:rPr>
          <w:rFonts w:eastAsia="Times New Roman"/>
          <w:lang w:eastAsia="it-IT"/>
        </w:rPr>
        <w:t xml:space="preserve"> </w:t>
      </w:r>
      <w:r w:rsidRPr="004C4CE0">
        <w:rPr>
          <w:rFonts w:eastAsia="Times New Roman"/>
          <w:lang w:eastAsia="it-IT"/>
        </w:rPr>
        <w:t>servizi di cui al presente articolo sono regolati da contratti di</w:t>
      </w:r>
      <w:r w:rsidR="00A72236">
        <w:rPr>
          <w:rFonts w:eastAsia="Times New Roman"/>
          <w:lang w:eastAsia="it-IT"/>
        </w:rPr>
        <w:t xml:space="preserve"> </w:t>
      </w:r>
      <w:r w:rsidRPr="004C4CE0">
        <w:rPr>
          <w:rFonts w:eastAsia="Times New Roman"/>
          <w:lang w:eastAsia="it-IT"/>
        </w:rPr>
        <w:t>servizio.</w:t>
      </w:r>
      <w:r w:rsidR="004C4CE0" w:rsidRPr="004C4CE0">
        <w:rPr>
          <w:rFonts w:eastAsia="Times New Roman"/>
          <w:lang w:eastAsia="it-IT"/>
        </w:rPr>
        <w:t xml:space="preserve"> </w:t>
      </w:r>
      <w:r w:rsidR="00A53716">
        <w:rPr>
          <w:rFonts w:eastAsia="Times New Roman"/>
          <w:lang w:eastAsia="it-IT"/>
        </w:rPr>
        <w:t>(</w:t>
      </w:r>
      <w:r w:rsidRPr="004C4CE0">
        <w:rPr>
          <w:rFonts w:eastAsia="Times New Roman"/>
          <w:bCs/>
          <w:iCs/>
          <w:lang w:eastAsia="it-IT"/>
        </w:rPr>
        <w:t>22</w:t>
      </w:r>
      <w:r w:rsidR="00A53716">
        <w:rPr>
          <w:rFonts w:eastAsia="Times New Roman"/>
          <w:bCs/>
          <w:iCs/>
          <w:lang w:eastAsia="it-IT"/>
        </w:rPr>
        <w:t>)</w:t>
      </w:r>
    </w:p>
    <w:p w:rsidR="003D4021" w:rsidRPr="00A72236"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A72236">
        <w:rPr>
          <w:rFonts w:eastAsia="Times New Roman"/>
          <w:sz w:val="16"/>
          <w:szCs w:val="16"/>
          <w:lang w:eastAsia="it-IT"/>
        </w:rPr>
        <w:t xml:space="preserve">--------------- </w:t>
      </w:r>
    </w:p>
    <w:p w:rsidR="003D4021" w:rsidRPr="00A72236"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A72236">
        <w:rPr>
          <w:rFonts w:eastAsia="Times New Roman"/>
          <w:sz w:val="16"/>
          <w:szCs w:val="16"/>
          <w:lang w:eastAsia="it-IT"/>
        </w:rPr>
        <w:t xml:space="preserve">AGGIORNAMENTO (22) </w:t>
      </w:r>
    </w:p>
    <w:p w:rsidR="003D4021" w:rsidRPr="00A72236"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A72236">
        <w:rPr>
          <w:rFonts w:eastAsia="Times New Roman"/>
          <w:sz w:val="16"/>
          <w:szCs w:val="16"/>
          <w:lang w:eastAsia="it-IT"/>
        </w:rPr>
        <w:t xml:space="preserve"> La Corte costituzionale, con sentenza 13-27 luglio 2004, n. 272 (in</w:t>
      </w:r>
      <w:r w:rsidR="00A72236">
        <w:rPr>
          <w:rFonts w:eastAsia="Times New Roman"/>
          <w:sz w:val="16"/>
          <w:szCs w:val="16"/>
          <w:lang w:eastAsia="it-IT"/>
        </w:rPr>
        <w:t xml:space="preserve"> </w:t>
      </w:r>
      <w:r w:rsidRPr="00A72236">
        <w:rPr>
          <w:rFonts w:eastAsia="Times New Roman"/>
          <w:sz w:val="16"/>
          <w:szCs w:val="16"/>
          <w:lang w:eastAsia="it-IT"/>
        </w:rPr>
        <w:t>G.U. 1a s.s. 4/8/2004, n. 30) ha dichiarato l'illegittimità</w:t>
      </w:r>
      <w:r w:rsidR="00A72236">
        <w:rPr>
          <w:rFonts w:eastAsia="Times New Roman"/>
          <w:sz w:val="16"/>
          <w:szCs w:val="16"/>
          <w:lang w:eastAsia="it-IT"/>
        </w:rPr>
        <w:t xml:space="preserve"> </w:t>
      </w:r>
      <w:r w:rsidRPr="00A72236">
        <w:rPr>
          <w:rFonts w:eastAsia="Times New Roman"/>
          <w:sz w:val="16"/>
          <w:szCs w:val="16"/>
          <w:lang w:eastAsia="it-IT"/>
        </w:rPr>
        <w:t>costituzionale del presente art. 113-bis, nel testo introdotto dal</w:t>
      </w:r>
      <w:r w:rsidR="00A72236">
        <w:rPr>
          <w:rFonts w:eastAsia="Times New Roman"/>
          <w:sz w:val="16"/>
          <w:szCs w:val="16"/>
          <w:lang w:eastAsia="it-IT"/>
        </w:rPr>
        <w:t xml:space="preserve"> </w:t>
      </w:r>
      <w:hyperlink r:id="rId176" w:tgtFrame="_blank" w:history="1">
        <w:r w:rsidRPr="00A72236">
          <w:rPr>
            <w:rFonts w:eastAsia="Times New Roman"/>
            <w:sz w:val="16"/>
            <w:szCs w:val="16"/>
            <w:lang w:eastAsia="it-IT"/>
          </w:rPr>
          <w:t>comma 15 dell'art. 35 della legge n. 448 del 2001</w:t>
        </w:r>
      </w:hyperlink>
      <w:r w:rsidR="00A72236">
        <w:rPr>
          <w:rFonts w:eastAsia="Times New Roman"/>
          <w:sz w:val="16"/>
          <w:szCs w:val="16"/>
          <w:lang w:eastAsia="it-IT"/>
        </w:rPr>
        <w:t>.</w:t>
      </w:r>
    </w:p>
    <w:p w:rsidR="00A72236" w:rsidRDefault="00A7223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A72236" w:rsidRDefault="003D4021" w:rsidP="00A7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A72236">
        <w:rPr>
          <w:rFonts w:eastAsia="Times New Roman"/>
          <w:b/>
          <w:lang w:eastAsia="it-IT"/>
        </w:rPr>
        <w:t>Articolo 114</w:t>
      </w:r>
    </w:p>
    <w:p w:rsidR="003D4021" w:rsidRPr="00A72236" w:rsidRDefault="003D4021" w:rsidP="00A7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A72236">
        <w:rPr>
          <w:rFonts w:eastAsia="Times New Roman"/>
          <w:b/>
          <w:lang w:eastAsia="it-IT"/>
        </w:rPr>
        <w:t>Aziende speciali ed istituzioni</w:t>
      </w:r>
    </w:p>
    <w:p w:rsidR="003D4021" w:rsidRPr="004C4CE0" w:rsidRDefault="00A7223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L'azienda speciale é ente strumentale dell'ente locale dotato di</w:t>
      </w:r>
      <w:r>
        <w:rPr>
          <w:rFonts w:eastAsia="Times New Roman"/>
          <w:lang w:eastAsia="it-IT"/>
        </w:rPr>
        <w:t xml:space="preserve"> </w:t>
      </w:r>
      <w:r w:rsidR="003D4021" w:rsidRPr="004C4CE0">
        <w:rPr>
          <w:rFonts w:eastAsia="Times New Roman"/>
          <w:lang w:eastAsia="it-IT"/>
        </w:rPr>
        <w:t>personalità giuridica, di autonomia imprenditoriale e di proprio</w:t>
      </w:r>
      <w:r>
        <w:rPr>
          <w:rFonts w:eastAsia="Times New Roman"/>
          <w:lang w:eastAsia="it-IT"/>
        </w:rPr>
        <w:t xml:space="preserve"> </w:t>
      </w:r>
      <w:r w:rsidR="003D4021" w:rsidRPr="004C4CE0">
        <w:rPr>
          <w:rFonts w:eastAsia="Times New Roman"/>
          <w:lang w:eastAsia="it-IT"/>
        </w:rPr>
        <w:t>statuto, approvato dal consiglio comunale o provinciale.</w:t>
      </w:r>
      <w:r w:rsidR="004C4CE0" w:rsidRPr="004C4CE0">
        <w:rPr>
          <w:rFonts w:eastAsia="Times New Roman"/>
          <w:lang w:eastAsia="it-IT"/>
        </w:rPr>
        <w:t xml:space="preserve"> </w:t>
      </w:r>
      <w:r w:rsidR="003D4021" w:rsidRPr="004C4CE0">
        <w:rPr>
          <w:rFonts w:eastAsia="Times New Roman"/>
          <w:bCs/>
          <w:iCs/>
          <w:lang w:eastAsia="it-IT"/>
        </w:rPr>
        <w:t>L'azienda</w:t>
      </w:r>
      <w:r>
        <w:rPr>
          <w:rFonts w:eastAsia="Times New Roman"/>
          <w:bCs/>
          <w:iCs/>
          <w:lang w:eastAsia="it-IT"/>
        </w:rPr>
        <w:t xml:space="preserve"> </w:t>
      </w:r>
      <w:r w:rsidR="003D4021" w:rsidRPr="004C4CE0">
        <w:rPr>
          <w:rFonts w:eastAsia="Times New Roman"/>
          <w:bCs/>
          <w:iCs/>
          <w:lang w:eastAsia="it-IT"/>
        </w:rPr>
        <w:t>speciale conforma la propria gestione ai principi contabili generali</w:t>
      </w:r>
      <w:r>
        <w:rPr>
          <w:rFonts w:eastAsia="Times New Roman"/>
          <w:bCs/>
          <w:iCs/>
          <w:lang w:eastAsia="it-IT"/>
        </w:rPr>
        <w:t xml:space="preserve"> </w:t>
      </w:r>
      <w:r w:rsidR="003D4021" w:rsidRPr="004C4CE0">
        <w:rPr>
          <w:rFonts w:eastAsia="Times New Roman"/>
          <w:bCs/>
          <w:iCs/>
          <w:lang w:eastAsia="it-IT"/>
        </w:rPr>
        <w:t xml:space="preserve">contenuti nell'allegato n. 1 al </w:t>
      </w:r>
      <w:hyperlink r:id="rId177" w:tgtFrame="_blank" w:history="1">
        <w:r w:rsidR="003D4021" w:rsidRPr="004C4CE0">
          <w:rPr>
            <w:rFonts w:eastAsia="Times New Roman"/>
            <w:bCs/>
            <w:iCs/>
            <w:lang w:eastAsia="it-IT"/>
          </w:rPr>
          <w:t>decreto legislativo 23 giugno 2011,</w:t>
        </w:r>
        <w:r>
          <w:rPr>
            <w:rFonts w:eastAsia="Times New Roman"/>
            <w:bCs/>
            <w:iCs/>
            <w:lang w:eastAsia="it-IT"/>
          </w:rPr>
          <w:t xml:space="preserve"> </w:t>
        </w:r>
        <w:r w:rsidR="003D4021" w:rsidRPr="004C4CE0">
          <w:rPr>
            <w:rFonts w:eastAsia="Times New Roman"/>
            <w:bCs/>
            <w:iCs/>
            <w:lang w:eastAsia="it-IT"/>
          </w:rPr>
          <w:t>n. 118</w:t>
        </w:r>
      </w:hyperlink>
      <w:r w:rsidR="003D4021" w:rsidRPr="004C4CE0">
        <w:rPr>
          <w:rFonts w:eastAsia="Times New Roman"/>
          <w:bCs/>
          <w:iCs/>
          <w:lang w:eastAsia="it-IT"/>
        </w:rPr>
        <w:t xml:space="preserve">, e successive modificazioni, ed ai principi del </w:t>
      </w:r>
      <w:hyperlink r:id="rId178" w:tgtFrame="_blank" w:history="1">
        <w:r w:rsidR="003D4021" w:rsidRPr="004C4CE0">
          <w:rPr>
            <w:rFonts w:eastAsia="Times New Roman"/>
            <w:bCs/>
            <w:iCs/>
            <w:lang w:eastAsia="it-IT"/>
          </w:rPr>
          <w:t>codice</w:t>
        </w:r>
        <w:r>
          <w:rPr>
            <w:rFonts w:eastAsia="Times New Roman"/>
            <w:bCs/>
            <w:iCs/>
            <w:lang w:eastAsia="it-IT"/>
          </w:rPr>
          <w:t xml:space="preserve"> </w:t>
        </w:r>
        <w:r w:rsidR="003D4021" w:rsidRPr="004C4CE0">
          <w:rPr>
            <w:rFonts w:eastAsia="Times New Roman"/>
            <w:bCs/>
            <w:iCs/>
            <w:lang w:eastAsia="it-IT"/>
          </w:rPr>
          <w:t>civile</w:t>
        </w:r>
      </w:hyperlink>
      <w:r w:rsidR="003D4021" w:rsidRPr="004C4CE0">
        <w:rPr>
          <w:rFonts w:eastAsia="Times New Roman"/>
          <w:bCs/>
          <w:iCs/>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L'istituzione é organismo strumentale dell'ente locale per</w:t>
      </w:r>
      <w:r w:rsidR="00A72236">
        <w:rPr>
          <w:rFonts w:eastAsia="Times New Roman"/>
          <w:lang w:eastAsia="it-IT"/>
        </w:rPr>
        <w:t xml:space="preserve"> </w:t>
      </w:r>
      <w:r w:rsidRPr="004C4CE0">
        <w:rPr>
          <w:rFonts w:eastAsia="Times New Roman"/>
          <w:lang w:eastAsia="it-IT"/>
        </w:rPr>
        <w:t>l'esercizio di servizi sociali, dotato di autonomia gestionale.</w:t>
      </w:r>
      <w:r w:rsidR="00A72236">
        <w:rPr>
          <w:rFonts w:eastAsia="Times New Roman"/>
          <w:lang w:eastAsia="it-IT"/>
        </w:rPr>
        <w:t xml:space="preserve"> </w:t>
      </w:r>
      <w:r w:rsidR="004C4CE0" w:rsidRPr="004C4CE0">
        <w:rPr>
          <w:rFonts w:eastAsia="Times New Roman"/>
          <w:bCs/>
          <w:iCs/>
          <w:lang w:eastAsia="it-IT"/>
        </w:rPr>
        <w:t xml:space="preserve"> </w:t>
      </w:r>
      <w:r w:rsidRPr="004C4CE0">
        <w:rPr>
          <w:rFonts w:eastAsia="Times New Roman"/>
          <w:bCs/>
          <w:iCs/>
          <w:lang w:eastAsia="it-IT"/>
        </w:rPr>
        <w:t>L'istituzione conforma la propria gestione ai principi contabili</w:t>
      </w:r>
      <w:r w:rsidR="00A72236">
        <w:rPr>
          <w:rFonts w:eastAsia="Times New Roman"/>
          <w:bCs/>
          <w:iCs/>
          <w:lang w:eastAsia="it-IT"/>
        </w:rPr>
        <w:t xml:space="preserve"> </w:t>
      </w:r>
      <w:r w:rsidRPr="004C4CE0">
        <w:rPr>
          <w:rFonts w:eastAsia="Times New Roman"/>
          <w:bCs/>
          <w:iCs/>
          <w:lang w:eastAsia="it-IT"/>
        </w:rPr>
        <w:t xml:space="preserve">generali e applicati allegati al </w:t>
      </w:r>
      <w:hyperlink r:id="rId179" w:tgtFrame="_blank" w:history="1">
        <w:r w:rsidRPr="004C4CE0">
          <w:rPr>
            <w:rFonts w:eastAsia="Times New Roman"/>
            <w:bCs/>
            <w:iCs/>
            <w:lang w:eastAsia="it-IT"/>
          </w:rPr>
          <w:t>decreto legislativo 23 giugno 2011,</w:t>
        </w:r>
        <w:r w:rsidR="00A72236">
          <w:rPr>
            <w:rFonts w:eastAsia="Times New Roman"/>
            <w:bCs/>
            <w:iCs/>
            <w:lang w:eastAsia="it-IT"/>
          </w:rPr>
          <w:t xml:space="preserve"> </w:t>
        </w:r>
        <w:r w:rsidRPr="004C4CE0">
          <w:rPr>
            <w:rFonts w:eastAsia="Times New Roman"/>
            <w:bCs/>
            <w:iCs/>
            <w:lang w:eastAsia="it-IT"/>
          </w:rPr>
          <w:t>n. 118</w:t>
        </w:r>
      </w:hyperlink>
      <w:r w:rsidRPr="004C4CE0">
        <w:rPr>
          <w:rFonts w:eastAsia="Times New Roman"/>
          <w:bCs/>
          <w:iCs/>
          <w:lang w:eastAsia="it-IT"/>
        </w:rPr>
        <w:t xml:space="preserve"> e successive modificazioni e integrazioni ed adotta il</w:t>
      </w:r>
      <w:r w:rsidR="00A72236">
        <w:rPr>
          <w:rFonts w:eastAsia="Times New Roman"/>
          <w:bCs/>
          <w:iCs/>
          <w:lang w:eastAsia="it-IT"/>
        </w:rPr>
        <w:t xml:space="preserve"> </w:t>
      </w:r>
      <w:r w:rsidRPr="004C4CE0">
        <w:rPr>
          <w:rFonts w:eastAsia="Times New Roman"/>
          <w:bCs/>
          <w:iCs/>
          <w:lang w:eastAsia="it-IT"/>
        </w:rPr>
        <w:t>medesimo sistema contabile dell'ente locale che lo ha istituito, nel</w:t>
      </w:r>
      <w:r w:rsidR="00A72236">
        <w:rPr>
          <w:rFonts w:eastAsia="Times New Roman"/>
          <w:bCs/>
          <w:iCs/>
          <w:lang w:eastAsia="it-IT"/>
        </w:rPr>
        <w:t xml:space="preserve"> </w:t>
      </w:r>
      <w:r w:rsidRPr="004C4CE0">
        <w:rPr>
          <w:rFonts w:eastAsia="Times New Roman"/>
          <w:bCs/>
          <w:iCs/>
          <w:lang w:eastAsia="it-IT"/>
        </w:rPr>
        <w:t>rispetto di quanto previsto dall'art. 151, comma 2. L'ente locale che</w:t>
      </w:r>
      <w:r w:rsidR="00A72236">
        <w:rPr>
          <w:rFonts w:eastAsia="Times New Roman"/>
          <w:bCs/>
          <w:iCs/>
          <w:lang w:eastAsia="it-IT"/>
        </w:rPr>
        <w:t xml:space="preserve"> </w:t>
      </w:r>
      <w:r w:rsidRPr="004C4CE0">
        <w:rPr>
          <w:rFonts w:eastAsia="Times New Roman"/>
          <w:bCs/>
          <w:iCs/>
          <w:lang w:eastAsia="it-IT"/>
        </w:rPr>
        <w:t>si avvale della facoltà di non tenere la contabilità economico</w:t>
      </w:r>
      <w:r w:rsidR="00A72236">
        <w:rPr>
          <w:rFonts w:eastAsia="Times New Roman"/>
          <w:bCs/>
          <w:iCs/>
          <w:lang w:eastAsia="it-IT"/>
        </w:rPr>
        <w:t xml:space="preserve"> </w:t>
      </w:r>
      <w:r w:rsidRPr="004C4CE0">
        <w:rPr>
          <w:rFonts w:eastAsia="Times New Roman"/>
          <w:bCs/>
          <w:iCs/>
          <w:lang w:eastAsia="it-IT"/>
        </w:rPr>
        <w:t>patrimoniale di cui all'art. 232, comma 3, può imporre alle proprie</w:t>
      </w:r>
      <w:r w:rsidR="00A72236">
        <w:rPr>
          <w:rFonts w:eastAsia="Times New Roman"/>
          <w:bCs/>
          <w:iCs/>
          <w:lang w:eastAsia="it-IT"/>
        </w:rPr>
        <w:t xml:space="preserve"> </w:t>
      </w:r>
      <w:r w:rsidRPr="004C4CE0">
        <w:rPr>
          <w:rFonts w:eastAsia="Times New Roman"/>
          <w:bCs/>
          <w:iCs/>
          <w:lang w:eastAsia="it-IT"/>
        </w:rPr>
        <w:t>istituzioni l'adozione della contabilità economico-patrimoniale.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Organi dell'azienda e dell'istituzione sono il consiglio di</w:t>
      </w:r>
      <w:r w:rsidR="00A72236">
        <w:rPr>
          <w:rFonts w:eastAsia="Times New Roman"/>
          <w:lang w:eastAsia="it-IT"/>
        </w:rPr>
        <w:t xml:space="preserve"> </w:t>
      </w:r>
      <w:r w:rsidRPr="004C4CE0">
        <w:rPr>
          <w:rFonts w:eastAsia="Times New Roman"/>
          <w:lang w:eastAsia="it-IT"/>
        </w:rPr>
        <w:t>amministrazione, il presidente e il direttore, al quale compete la</w:t>
      </w:r>
      <w:r w:rsidR="00A72236">
        <w:rPr>
          <w:rFonts w:eastAsia="Times New Roman"/>
          <w:lang w:eastAsia="it-IT"/>
        </w:rPr>
        <w:t xml:space="preserve"> </w:t>
      </w:r>
      <w:r w:rsidRPr="004C4CE0">
        <w:rPr>
          <w:rFonts w:eastAsia="Times New Roman"/>
          <w:lang w:eastAsia="it-IT"/>
        </w:rPr>
        <w:t>responsabilità gestionale. Le modalità di nomina e revoca degli</w:t>
      </w:r>
      <w:r w:rsidR="00A72236">
        <w:rPr>
          <w:rFonts w:eastAsia="Times New Roman"/>
          <w:lang w:eastAsia="it-IT"/>
        </w:rPr>
        <w:t xml:space="preserve"> </w:t>
      </w:r>
      <w:r w:rsidRPr="004C4CE0">
        <w:rPr>
          <w:rFonts w:eastAsia="Times New Roman"/>
          <w:lang w:eastAsia="it-IT"/>
        </w:rPr>
        <w:t xml:space="preserve">amministratori sono stabilite </w:t>
      </w:r>
      <w:r w:rsidR="00A72236">
        <w:rPr>
          <w:rFonts w:eastAsia="Times New Roman"/>
          <w:lang w:eastAsia="it-IT"/>
        </w:rPr>
        <w:t>dallo statuto dell'ente locale.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L'azienda e l'istituzione</w:t>
      </w:r>
      <w:r w:rsidR="004C4CE0" w:rsidRPr="004C4CE0">
        <w:rPr>
          <w:rFonts w:eastAsia="Times New Roman"/>
          <w:lang w:eastAsia="it-IT"/>
        </w:rPr>
        <w:t xml:space="preserve"> </w:t>
      </w:r>
      <w:r w:rsidRPr="004C4CE0">
        <w:rPr>
          <w:rFonts w:eastAsia="Times New Roman"/>
          <w:bCs/>
          <w:iCs/>
          <w:lang w:eastAsia="it-IT"/>
        </w:rPr>
        <w:t>conformano</w:t>
      </w:r>
      <w:r w:rsidR="004C4CE0" w:rsidRPr="004C4CE0">
        <w:rPr>
          <w:rFonts w:eastAsia="Times New Roman"/>
          <w:bCs/>
          <w:iCs/>
          <w:lang w:eastAsia="it-IT"/>
        </w:rPr>
        <w:t xml:space="preserve"> </w:t>
      </w:r>
      <w:r w:rsidRPr="004C4CE0">
        <w:rPr>
          <w:rFonts w:eastAsia="Times New Roman"/>
          <w:lang w:eastAsia="it-IT"/>
        </w:rPr>
        <w:t>la loro attività a</w:t>
      </w:r>
      <w:r w:rsidR="00A72236">
        <w:rPr>
          <w:rFonts w:eastAsia="Times New Roman"/>
          <w:lang w:eastAsia="it-IT"/>
        </w:rPr>
        <w:t xml:space="preserve"> </w:t>
      </w:r>
      <w:r w:rsidRPr="004C4CE0">
        <w:rPr>
          <w:rFonts w:eastAsia="Times New Roman"/>
          <w:lang w:eastAsia="it-IT"/>
        </w:rPr>
        <w:t>criteri di efficacia, efficienza ed economicità ed hanno l'obbligo</w:t>
      </w:r>
      <w:r w:rsidR="00A72236">
        <w:rPr>
          <w:rFonts w:eastAsia="Times New Roman"/>
          <w:lang w:eastAsia="it-IT"/>
        </w:rPr>
        <w:t xml:space="preserve"> </w:t>
      </w:r>
      <w:r w:rsidR="004C4CE0" w:rsidRPr="004C4CE0">
        <w:rPr>
          <w:rFonts w:eastAsia="Times New Roman"/>
          <w:bCs/>
          <w:iCs/>
          <w:lang w:eastAsia="it-IT"/>
        </w:rPr>
        <w:t xml:space="preserve"> </w:t>
      </w:r>
      <w:r w:rsidRPr="004C4CE0">
        <w:rPr>
          <w:rFonts w:eastAsia="Times New Roman"/>
          <w:bCs/>
          <w:iCs/>
          <w:lang w:eastAsia="it-IT"/>
        </w:rPr>
        <w:t>dell'equilibrio economico, considerando anche i proventi derivanti</w:t>
      </w:r>
      <w:r w:rsidR="00A72236">
        <w:rPr>
          <w:rFonts w:eastAsia="Times New Roman"/>
          <w:bCs/>
          <w:iCs/>
          <w:lang w:eastAsia="it-IT"/>
        </w:rPr>
        <w:t xml:space="preserve">  </w:t>
      </w:r>
      <w:r w:rsidRPr="004C4CE0">
        <w:rPr>
          <w:rFonts w:eastAsia="Times New Roman"/>
          <w:bCs/>
          <w:iCs/>
          <w:lang w:eastAsia="it-IT"/>
        </w:rPr>
        <w:t>dai trasferimenti, fermo restando, per l'istituzione, l'obbligo del</w:t>
      </w:r>
      <w:r w:rsidR="00A72236">
        <w:rPr>
          <w:rFonts w:eastAsia="Times New Roman"/>
          <w:bCs/>
          <w:iCs/>
          <w:lang w:eastAsia="it-IT"/>
        </w:rPr>
        <w:t xml:space="preserve"> </w:t>
      </w:r>
      <w:r w:rsidRPr="004C4CE0">
        <w:rPr>
          <w:rFonts w:eastAsia="Times New Roman"/>
          <w:bCs/>
          <w:iCs/>
          <w:lang w:eastAsia="it-IT"/>
        </w:rPr>
        <w:t>pareggio finanziario.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Nell'ambito della legge, l'ordinamento ed il funzionamento delle</w:t>
      </w:r>
      <w:r w:rsidR="00A72236">
        <w:rPr>
          <w:rFonts w:eastAsia="Times New Roman"/>
          <w:lang w:eastAsia="it-IT"/>
        </w:rPr>
        <w:t xml:space="preserve"> </w:t>
      </w:r>
      <w:r w:rsidRPr="004C4CE0">
        <w:rPr>
          <w:rFonts w:eastAsia="Times New Roman"/>
          <w:lang w:eastAsia="it-IT"/>
        </w:rPr>
        <w:t>aziende speciali sono disciplinati dal proprio statuto e dai</w:t>
      </w:r>
      <w:r w:rsidR="00A72236">
        <w:rPr>
          <w:rFonts w:eastAsia="Times New Roman"/>
          <w:lang w:eastAsia="it-IT"/>
        </w:rPr>
        <w:t xml:space="preserve"> </w:t>
      </w:r>
      <w:r w:rsidRPr="004C4CE0">
        <w:rPr>
          <w:rFonts w:eastAsia="Times New Roman"/>
          <w:lang w:eastAsia="it-IT"/>
        </w:rPr>
        <w:t>regolamenti, quelli delle istituzioni sono disciplinati dallo statuto</w:t>
      </w:r>
      <w:r w:rsidR="00A72236">
        <w:rPr>
          <w:rFonts w:eastAsia="Times New Roman"/>
          <w:lang w:eastAsia="it-IT"/>
        </w:rPr>
        <w:t xml:space="preserve"> </w:t>
      </w:r>
      <w:r w:rsidRPr="004C4CE0">
        <w:rPr>
          <w:rFonts w:eastAsia="Times New Roman"/>
          <w:lang w:eastAsia="it-IT"/>
        </w:rPr>
        <w:t>e dai regolamenti dell'ente locale d</w:t>
      </w:r>
      <w:r w:rsidR="00A72236">
        <w:rPr>
          <w:rFonts w:eastAsia="Times New Roman"/>
          <w:lang w:eastAsia="it-IT"/>
        </w:rPr>
        <w:t>a cui dipendono.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5-bis. Le aziende speciali e le istituzioni si iscrivono e depositano</w:t>
      </w:r>
      <w:r w:rsidR="00A72236">
        <w:rPr>
          <w:rFonts w:eastAsia="Times New Roman"/>
          <w:lang w:eastAsia="it-IT"/>
        </w:rPr>
        <w:t xml:space="preserve"> </w:t>
      </w:r>
      <w:r w:rsidRPr="004C4CE0">
        <w:rPr>
          <w:rFonts w:eastAsia="Times New Roman"/>
          <w:lang w:eastAsia="it-IT"/>
        </w:rPr>
        <w:t>i propri bilanci al registro delle imprese o nel repertorio delle</w:t>
      </w:r>
      <w:r w:rsidR="00A72236">
        <w:rPr>
          <w:rFonts w:eastAsia="Times New Roman"/>
          <w:lang w:eastAsia="it-IT"/>
        </w:rPr>
        <w:t xml:space="preserve"> </w:t>
      </w:r>
      <w:r w:rsidRPr="004C4CE0">
        <w:rPr>
          <w:rFonts w:eastAsia="Times New Roman"/>
          <w:lang w:eastAsia="it-IT"/>
        </w:rPr>
        <w:t>notizie economico-amministrative della camera di commercio,</w:t>
      </w:r>
      <w:r w:rsidR="00A72236">
        <w:rPr>
          <w:rFonts w:eastAsia="Times New Roman"/>
          <w:lang w:eastAsia="it-IT"/>
        </w:rPr>
        <w:t xml:space="preserve"> </w:t>
      </w:r>
      <w:r w:rsidRPr="004C4CE0">
        <w:rPr>
          <w:rFonts w:eastAsia="Times New Roman"/>
          <w:lang w:eastAsia="it-IT"/>
        </w:rPr>
        <w:t>industria, artigianato e agricoltura del proprio territorio entro il</w:t>
      </w:r>
      <w:r w:rsidR="00A72236">
        <w:rPr>
          <w:rFonts w:eastAsia="Times New Roman"/>
          <w:lang w:eastAsia="it-IT"/>
        </w:rPr>
        <w:t xml:space="preserve"> 31 maggio di ciascun anno. (75)</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L'ente locale conferisce il capitale di dotazione; determina le</w:t>
      </w:r>
      <w:r w:rsidR="00A72236">
        <w:rPr>
          <w:rFonts w:eastAsia="Times New Roman"/>
          <w:lang w:eastAsia="it-IT"/>
        </w:rPr>
        <w:t xml:space="preserve"> </w:t>
      </w:r>
      <w:r w:rsidRPr="004C4CE0">
        <w:rPr>
          <w:rFonts w:eastAsia="Times New Roman"/>
          <w:lang w:eastAsia="it-IT"/>
        </w:rPr>
        <w:t>finalità e gli indirizzi; approva gli atti fondamentali; esercita la</w:t>
      </w:r>
      <w:r w:rsidR="00A72236">
        <w:rPr>
          <w:rFonts w:eastAsia="Times New Roman"/>
          <w:lang w:eastAsia="it-IT"/>
        </w:rPr>
        <w:t xml:space="preserve"> </w:t>
      </w:r>
      <w:r w:rsidRPr="004C4CE0">
        <w:rPr>
          <w:rFonts w:eastAsia="Times New Roman"/>
          <w:lang w:eastAsia="it-IT"/>
        </w:rPr>
        <w:t>vigilanza; verifica i risultati della gestione; provvede alla</w:t>
      </w:r>
      <w:r w:rsidR="00A72236">
        <w:rPr>
          <w:rFonts w:eastAsia="Times New Roman"/>
          <w:lang w:eastAsia="it-IT"/>
        </w:rPr>
        <w:t xml:space="preserve"> </w:t>
      </w:r>
      <w:r w:rsidRPr="004C4CE0">
        <w:rPr>
          <w:rFonts w:eastAsia="Times New Roman"/>
          <w:lang w:eastAsia="it-IT"/>
        </w:rPr>
        <w:t>copertura</w:t>
      </w:r>
      <w:r w:rsidR="00A72236">
        <w:rPr>
          <w:rFonts w:eastAsia="Times New Roman"/>
          <w:lang w:eastAsia="it-IT"/>
        </w:rPr>
        <w:t xml:space="preserve"> degli eventuali costi sociali.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Il collegio dei revisori dei conti dell'ente locale esercita le</w:t>
      </w:r>
      <w:r w:rsidR="00A72236">
        <w:rPr>
          <w:rFonts w:eastAsia="Times New Roman"/>
          <w:lang w:eastAsia="it-IT"/>
        </w:rPr>
        <w:t xml:space="preserve"> </w:t>
      </w:r>
      <w:r w:rsidRPr="004C4CE0">
        <w:rPr>
          <w:rFonts w:eastAsia="Times New Roman"/>
          <w:lang w:eastAsia="it-IT"/>
        </w:rPr>
        <w:t>sue funzioni anche nei confronti delle istituzioni. Lo statuto</w:t>
      </w:r>
      <w:r w:rsidR="00A72236">
        <w:rPr>
          <w:rFonts w:eastAsia="Times New Roman"/>
          <w:lang w:eastAsia="it-IT"/>
        </w:rPr>
        <w:t xml:space="preserve"> </w:t>
      </w:r>
      <w:r w:rsidRPr="004C4CE0">
        <w:rPr>
          <w:rFonts w:eastAsia="Times New Roman"/>
          <w:lang w:eastAsia="it-IT"/>
        </w:rPr>
        <w:t>dell'azienda speciale prevede un apposito organo, di revisione,</w:t>
      </w:r>
      <w:r w:rsidR="00A72236">
        <w:rPr>
          <w:rFonts w:eastAsia="Times New Roman"/>
          <w:lang w:eastAsia="it-IT"/>
        </w:rPr>
        <w:t xml:space="preserve"> </w:t>
      </w:r>
      <w:r w:rsidRPr="004C4CE0">
        <w:rPr>
          <w:rFonts w:eastAsia="Times New Roman"/>
          <w:lang w:eastAsia="it-IT"/>
        </w:rPr>
        <w:t>nonché forme auton</w:t>
      </w:r>
      <w:r w:rsidR="00A72236">
        <w:rPr>
          <w:rFonts w:eastAsia="Times New Roman"/>
          <w:lang w:eastAsia="it-IT"/>
        </w:rPr>
        <w:t>ome di verifica della gestione.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8. Ai fini di cui al comma 6 sono fondamentali i seguenti atti</w:t>
      </w:r>
      <w:r w:rsidR="00A72236">
        <w:rPr>
          <w:rFonts w:eastAsia="Times New Roman"/>
          <w:lang w:eastAsia="it-IT"/>
        </w:rPr>
        <w:t xml:space="preserve"> </w:t>
      </w:r>
      <w:r w:rsidR="004C4CE0" w:rsidRPr="004C4CE0">
        <w:rPr>
          <w:rFonts w:eastAsia="Times New Roman"/>
          <w:bCs/>
          <w:iCs/>
          <w:lang w:eastAsia="it-IT"/>
        </w:rPr>
        <w:t xml:space="preserve"> </w:t>
      </w:r>
      <w:r w:rsidRPr="004C4CE0">
        <w:rPr>
          <w:rFonts w:eastAsia="Times New Roman"/>
          <w:bCs/>
          <w:iCs/>
          <w:lang w:eastAsia="it-IT"/>
        </w:rPr>
        <w:t>dell'azienda</w:t>
      </w:r>
      <w:r w:rsidR="004C4CE0" w:rsidRPr="004C4CE0">
        <w:rPr>
          <w:rFonts w:eastAsia="Times New Roman"/>
          <w:bCs/>
          <w:iCs/>
          <w:lang w:eastAsia="it-IT"/>
        </w:rPr>
        <w:t xml:space="preserve"> </w:t>
      </w:r>
      <w:r w:rsidRPr="004C4CE0">
        <w:rPr>
          <w:rFonts w:eastAsia="Times New Roman"/>
          <w:lang w:eastAsia="it-IT"/>
        </w:rPr>
        <w:t>da sottoporre all'approvazione del consiglio</w:t>
      </w:r>
      <w:r w:rsidR="00A72236">
        <w:rPr>
          <w:rFonts w:eastAsia="Times New Roman"/>
          <w:lang w:eastAsia="it-IT"/>
        </w:rPr>
        <w:t xml:space="preserve"> </w:t>
      </w:r>
      <w:r w:rsidRPr="004C4CE0">
        <w:rPr>
          <w:rFonts w:eastAsia="Times New Roman"/>
          <w:lang w:eastAsia="it-IT"/>
        </w:rPr>
        <w:t>comunale: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il piano-programma, comprendente un contratto di servizio che</w:t>
      </w:r>
      <w:r w:rsidR="00A72236">
        <w:rPr>
          <w:rFonts w:eastAsia="Times New Roman"/>
          <w:lang w:eastAsia="it-IT"/>
        </w:rPr>
        <w:t xml:space="preserve"> </w:t>
      </w:r>
      <w:r w:rsidRPr="004C4CE0">
        <w:rPr>
          <w:rFonts w:eastAsia="Times New Roman"/>
          <w:lang w:eastAsia="it-IT"/>
        </w:rPr>
        <w:t>disciplini i rapporti tra e</w:t>
      </w:r>
      <w:r w:rsidR="00A72236">
        <w:rPr>
          <w:rFonts w:eastAsia="Times New Roman"/>
          <w:lang w:eastAsia="it-IT"/>
        </w:rPr>
        <w:t>nte locale ed azienda speciale;</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b) il budget economico almeno triennale;</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c) il bilancio di esercizio;</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d) il piano degli indicatori di bilancio.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lang w:eastAsia="it-IT"/>
        </w:rPr>
        <w:t xml:space="preserve"> </w:t>
      </w:r>
      <w:r w:rsidRPr="004C4CE0">
        <w:rPr>
          <w:rFonts w:eastAsia="Times New Roman"/>
          <w:bCs/>
          <w:iCs/>
          <w:lang w:eastAsia="it-IT"/>
        </w:rPr>
        <w:t>8-bis. Ai fini di cui al comma 6, sono fondamentali i seguenti</w:t>
      </w:r>
      <w:r w:rsidR="00A72236">
        <w:rPr>
          <w:rFonts w:eastAsia="Times New Roman"/>
          <w:bCs/>
          <w:iCs/>
          <w:lang w:eastAsia="it-IT"/>
        </w:rPr>
        <w:t xml:space="preserve"> </w:t>
      </w:r>
      <w:r w:rsidRPr="004C4CE0">
        <w:rPr>
          <w:rFonts w:eastAsia="Times New Roman"/>
          <w:bCs/>
          <w:iCs/>
          <w:lang w:eastAsia="it-IT"/>
        </w:rPr>
        <w:t>atti dell'istituzione da sottoporre all'approvazione del consiglio</w:t>
      </w:r>
      <w:r w:rsidR="00A72236">
        <w:rPr>
          <w:rFonts w:eastAsia="Times New Roman"/>
          <w:bCs/>
          <w:iCs/>
          <w:lang w:eastAsia="it-IT"/>
        </w:rPr>
        <w:t xml:space="preserve"> comunale: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a) il piano-programma, di durata almeno triennale, che</w:t>
      </w:r>
      <w:r w:rsidR="00A72236">
        <w:rPr>
          <w:rFonts w:eastAsia="Times New Roman"/>
          <w:bCs/>
          <w:iCs/>
          <w:lang w:eastAsia="it-IT"/>
        </w:rPr>
        <w:t xml:space="preserve"> </w:t>
      </w:r>
      <w:r w:rsidRPr="004C4CE0">
        <w:rPr>
          <w:rFonts w:eastAsia="Times New Roman"/>
          <w:bCs/>
          <w:iCs/>
          <w:lang w:eastAsia="it-IT"/>
        </w:rPr>
        <w:t>costituisce il documento di p</w:t>
      </w:r>
      <w:r w:rsidR="00A72236">
        <w:rPr>
          <w:rFonts w:eastAsia="Times New Roman"/>
          <w:bCs/>
          <w:iCs/>
          <w:lang w:eastAsia="it-IT"/>
        </w:rPr>
        <w:t>rogrammazione dell'istituzione;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lastRenderedPageBreak/>
        <w:t xml:space="preserve"> b) il bilancio di previsione almeno triennale, predisposto</w:t>
      </w:r>
      <w:r w:rsidR="000B56B1">
        <w:rPr>
          <w:rFonts w:eastAsia="Times New Roman"/>
          <w:bCs/>
          <w:iCs/>
          <w:lang w:eastAsia="it-IT"/>
        </w:rPr>
        <w:t xml:space="preserve"> </w:t>
      </w:r>
      <w:r w:rsidRPr="004C4CE0">
        <w:rPr>
          <w:rFonts w:eastAsia="Times New Roman"/>
          <w:bCs/>
          <w:iCs/>
          <w:lang w:eastAsia="it-IT"/>
        </w:rPr>
        <w:t xml:space="preserve">secondo lo schema di cui all'allegato n. 9 del </w:t>
      </w:r>
      <w:hyperlink r:id="rId180" w:tgtFrame="_blank" w:history="1">
        <w:r w:rsidRPr="004C4CE0">
          <w:rPr>
            <w:rFonts w:eastAsia="Times New Roman"/>
            <w:bCs/>
            <w:iCs/>
            <w:lang w:eastAsia="it-IT"/>
          </w:rPr>
          <w:t>decreto legislativo 23</w:t>
        </w:r>
        <w:r w:rsidR="000B56B1">
          <w:rPr>
            <w:rFonts w:eastAsia="Times New Roman"/>
            <w:bCs/>
            <w:iCs/>
            <w:lang w:eastAsia="it-IT"/>
          </w:rPr>
          <w:t xml:space="preserve"> </w:t>
        </w:r>
        <w:r w:rsidRPr="004C4CE0">
          <w:rPr>
            <w:rFonts w:eastAsia="Times New Roman"/>
            <w:bCs/>
            <w:iCs/>
            <w:lang w:eastAsia="it-IT"/>
          </w:rPr>
          <w:t>giugno 2011, n. 118</w:t>
        </w:r>
      </w:hyperlink>
      <w:r w:rsidRPr="004C4CE0">
        <w:rPr>
          <w:rFonts w:eastAsia="Times New Roman"/>
          <w:bCs/>
          <w:iCs/>
          <w:lang w:eastAsia="it-IT"/>
        </w:rPr>
        <w:t>, e successive modificazioni, completo dei</w:t>
      </w:r>
      <w:r w:rsidR="000B56B1">
        <w:rPr>
          <w:rFonts w:eastAsia="Times New Roman"/>
          <w:bCs/>
          <w:iCs/>
          <w:lang w:eastAsia="it-IT"/>
        </w:rPr>
        <w:t xml:space="preserve"> relativi allegati;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c) </w:t>
      </w:r>
      <w:r w:rsidR="000B56B1">
        <w:rPr>
          <w:rFonts w:eastAsia="Times New Roman"/>
          <w:bCs/>
          <w:iCs/>
          <w:lang w:eastAsia="it-IT"/>
        </w:rPr>
        <w:t>le variazioni di bilancio;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d) il rendiconto della gestione predisposto secondo lo schema di</w:t>
      </w:r>
      <w:r w:rsidR="000B56B1">
        <w:rPr>
          <w:rFonts w:eastAsia="Times New Roman"/>
          <w:bCs/>
          <w:iCs/>
          <w:lang w:eastAsia="it-IT"/>
        </w:rPr>
        <w:t xml:space="preserve"> </w:t>
      </w:r>
      <w:r w:rsidRPr="004C4CE0">
        <w:rPr>
          <w:rFonts w:eastAsia="Times New Roman"/>
          <w:bCs/>
          <w:iCs/>
          <w:lang w:eastAsia="it-IT"/>
        </w:rPr>
        <w:t xml:space="preserve">cui all'allegato n. 10 del </w:t>
      </w:r>
      <w:hyperlink r:id="rId181" w:tgtFrame="_blank" w:history="1">
        <w:r w:rsidRPr="004C4CE0">
          <w:rPr>
            <w:rFonts w:eastAsia="Times New Roman"/>
            <w:bCs/>
            <w:iCs/>
            <w:lang w:eastAsia="it-IT"/>
          </w:rPr>
          <w:t>decreto legislativo 23 giugno 2011, n.</w:t>
        </w:r>
        <w:r w:rsidR="000B56B1">
          <w:rPr>
            <w:rFonts w:eastAsia="Times New Roman"/>
            <w:bCs/>
            <w:iCs/>
            <w:lang w:eastAsia="it-IT"/>
          </w:rPr>
          <w:t xml:space="preserve"> </w:t>
        </w:r>
        <w:r w:rsidRPr="004C4CE0">
          <w:rPr>
            <w:rFonts w:eastAsia="Times New Roman"/>
            <w:bCs/>
            <w:iCs/>
            <w:lang w:eastAsia="it-IT"/>
          </w:rPr>
          <w:t>118</w:t>
        </w:r>
      </w:hyperlink>
      <w:r w:rsidRPr="004C4CE0">
        <w:rPr>
          <w:rFonts w:eastAsia="Times New Roman"/>
          <w:bCs/>
          <w:iCs/>
          <w:lang w:eastAsia="it-IT"/>
        </w:rPr>
        <w:t>, e successive modificazioni, completo dei relativi allegati.</w:t>
      </w:r>
    </w:p>
    <w:p w:rsidR="003D4021" w:rsidRPr="000B56B1"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0B56B1">
        <w:rPr>
          <w:rFonts w:eastAsia="Times New Roman"/>
          <w:sz w:val="16"/>
          <w:szCs w:val="16"/>
          <w:lang w:eastAsia="it-IT"/>
        </w:rPr>
        <w:t xml:space="preserve">-------------- </w:t>
      </w:r>
    </w:p>
    <w:p w:rsidR="003D4021" w:rsidRPr="000B56B1"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0B56B1">
        <w:rPr>
          <w:rFonts w:eastAsia="Times New Roman"/>
          <w:sz w:val="16"/>
          <w:szCs w:val="16"/>
          <w:lang w:eastAsia="it-IT"/>
        </w:rPr>
        <w:t xml:space="preserve">AGGIORNAMENTO (75) </w:t>
      </w:r>
    </w:p>
    <w:p w:rsidR="003D4021" w:rsidRPr="000B56B1"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0B56B1">
        <w:rPr>
          <w:rFonts w:eastAsia="Times New Roman"/>
          <w:sz w:val="16"/>
          <w:szCs w:val="16"/>
          <w:lang w:eastAsia="it-IT"/>
        </w:rPr>
        <w:t xml:space="preserve"> La </w:t>
      </w:r>
      <w:hyperlink r:id="rId182" w:tgtFrame="_blank" w:history="1">
        <w:r w:rsidRPr="000B56B1">
          <w:rPr>
            <w:rFonts w:eastAsia="Times New Roman"/>
            <w:sz w:val="16"/>
            <w:szCs w:val="16"/>
            <w:lang w:eastAsia="it-IT"/>
          </w:rPr>
          <w:t>L. 27 dicembre 2013, n. 147</w:t>
        </w:r>
      </w:hyperlink>
      <w:r w:rsidRPr="000B56B1">
        <w:rPr>
          <w:rFonts w:eastAsia="Times New Roman"/>
          <w:sz w:val="16"/>
          <w:szCs w:val="16"/>
          <w:lang w:eastAsia="it-IT"/>
        </w:rPr>
        <w:t xml:space="preserve"> ha disposto (con l'art. 1, comma</w:t>
      </w:r>
      <w:r w:rsidR="000B56B1">
        <w:rPr>
          <w:rFonts w:eastAsia="Times New Roman"/>
          <w:sz w:val="16"/>
          <w:szCs w:val="16"/>
          <w:lang w:eastAsia="it-IT"/>
        </w:rPr>
        <w:t xml:space="preserve"> </w:t>
      </w:r>
      <w:r w:rsidRPr="000B56B1">
        <w:rPr>
          <w:rFonts w:eastAsia="Times New Roman"/>
          <w:sz w:val="16"/>
          <w:szCs w:val="16"/>
          <w:lang w:eastAsia="it-IT"/>
        </w:rPr>
        <w:t>550) che la presente modifica si applica alle aziende speciali, alle</w:t>
      </w:r>
      <w:r w:rsidR="000B56B1">
        <w:rPr>
          <w:rFonts w:eastAsia="Times New Roman"/>
          <w:sz w:val="16"/>
          <w:szCs w:val="16"/>
          <w:lang w:eastAsia="it-IT"/>
        </w:rPr>
        <w:t xml:space="preserve"> </w:t>
      </w:r>
      <w:r w:rsidRPr="000B56B1">
        <w:rPr>
          <w:rFonts w:eastAsia="Times New Roman"/>
          <w:sz w:val="16"/>
          <w:szCs w:val="16"/>
          <w:lang w:eastAsia="it-IT"/>
        </w:rPr>
        <w:t>istituzioni e alle società partecipate dalle pubbliche</w:t>
      </w:r>
      <w:r w:rsidR="000B56B1">
        <w:rPr>
          <w:rFonts w:eastAsia="Times New Roman"/>
          <w:sz w:val="16"/>
          <w:szCs w:val="16"/>
          <w:lang w:eastAsia="it-IT"/>
        </w:rPr>
        <w:t xml:space="preserve"> </w:t>
      </w:r>
      <w:r w:rsidRPr="000B56B1">
        <w:rPr>
          <w:rFonts w:eastAsia="Times New Roman"/>
          <w:sz w:val="16"/>
          <w:szCs w:val="16"/>
          <w:lang w:eastAsia="it-IT"/>
        </w:rPr>
        <w:t>amministrazioni locali indicate nell'elenco di cui all'</w:t>
      </w:r>
      <w:hyperlink r:id="rId183" w:tgtFrame="_blank" w:history="1">
        <w:r w:rsidRPr="000B56B1">
          <w:rPr>
            <w:rFonts w:eastAsia="Times New Roman"/>
            <w:sz w:val="16"/>
            <w:szCs w:val="16"/>
            <w:lang w:eastAsia="it-IT"/>
          </w:rPr>
          <w:t>articolo 1,</w:t>
        </w:r>
        <w:r w:rsidR="000B56B1">
          <w:rPr>
            <w:rFonts w:eastAsia="Times New Roman"/>
            <w:sz w:val="16"/>
            <w:szCs w:val="16"/>
            <w:lang w:eastAsia="it-IT"/>
          </w:rPr>
          <w:t xml:space="preserve"> </w:t>
        </w:r>
        <w:r w:rsidRPr="000B56B1">
          <w:rPr>
            <w:rFonts w:eastAsia="Times New Roman"/>
            <w:sz w:val="16"/>
            <w:szCs w:val="16"/>
            <w:lang w:eastAsia="it-IT"/>
          </w:rPr>
          <w:t>comma 3, della legge 31 dicembre 2009, n. 196</w:t>
        </w:r>
      </w:hyperlink>
      <w:r w:rsidRPr="000B56B1">
        <w:rPr>
          <w:rFonts w:eastAsia="Times New Roman"/>
          <w:sz w:val="16"/>
          <w:szCs w:val="16"/>
          <w:lang w:eastAsia="it-IT"/>
        </w:rPr>
        <w:t>. Sono esclusi gli</w:t>
      </w:r>
      <w:r w:rsidR="000B56B1">
        <w:rPr>
          <w:rFonts w:eastAsia="Times New Roman"/>
          <w:sz w:val="16"/>
          <w:szCs w:val="16"/>
          <w:lang w:eastAsia="it-IT"/>
        </w:rPr>
        <w:t xml:space="preserve"> </w:t>
      </w:r>
      <w:r w:rsidRPr="000B56B1">
        <w:rPr>
          <w:rFonts w:eastAsia="Times New Roman"/>
          <w:sz w:val="16"/>
          <w:szCs w:val="16"/>
          <w:lang w:eastAsia="it-IT"/>
        </w:rPr>
        <w:t>intermediari finanziari di cui all'articolo 106 del testo unico di</w:t>
      </w:r>
      <w:r w:rsidR="000B56B1">
        <w:rPr>
          <w:rFonts w:eastAsia="Times New Roman"/>
          <w:sz w:val="16"/>
          <w:szCs w:val="16"/>
          <w:lang w:eastAsia="it-IT"/>
        </w:rPr>
        <w:t xml:space="preserve"> </w:t>
      </w:r>
      <w:r w:rsidRPr="000B56B1">
        <w:rPr>
          <w:rFonts w:eastAsia="Times New Roman"/>
          <w:sz w:val="16"/>
          <w:szCs w:val="16"/>
          <w:lang w:eastAsia="it-IT"/>
        </w:rPr>
        <w:t xml:space="preserve">cui al </w:t>
      </w:r>
      <w:hyperlink r:id="rId184" w:tgtFrame="_blank" w:history="1">
        <w:r w:rsidRPr="000B56B1">
          <w:rPr>
            <w:rFonts w:eastAsia="Times New Roman"/>
            <w:sz w:val="16"/>
            <w:szCs w:val="16"/>
            <w:lang w:eastAsia="it-IT"/>
          </w:rPr>
          <w:t>decreto legislativo 1º settembre 1993, n. 385</w:t>
        </w:r>
      </w:hyperlink>
      <w:r w:rsidRPr="000B56B1">
        <w:rPr>
          <w:rFonts w:eastAsia="Times New Roman"/>
          <w:sz w:val="16"/>
          <w:szCs w:val="16"/>
          <w:lang w:eastAsia="it-IT"/>
        </w:rPr>
        <w:t>, nonché le</w:t>
      </w:r>
      <w:r w:rsidR="000B56B1">
        <w:rPr>
          <w:rFonts w:eastAsia="Times New Roman"/>
          <w:sz w:val="16"/>
          <w:szCs w:val="16"/>
          <w:lang w:eastAsia="it-IT"/>
        </w:rPr>
        <w:t xml:space="preserve"> </w:t>
      </w:r>
      <w:r w:rsidRPr="000B56B1">
        <w:rPr>
          <w:rFonts w:eastAsia="Times New Roman"/>
          <w:sz w:val="16"/>
          <w:szCs w:val="16"/>
          <w:lang w:eastAsia="it-IT"/>
        </w:rPr>
        <w:t>società emittenti strumenti finanziari quotati nei mercati</w:t>
      </w:r>
      <w:r w:rsidR="000B56B1">
        <w:rPr>
          <w:rFonts w:eastAsia="Times New Roman"/>
          <w:sz w:val="16"/>
          <w:szCs w:val="16"/>
          <w:lang w:eastAsia="it-IT"/>
        </w:rPr>
        <w:t xml:space="preserve"> </w:t>
      </w:r>
      <w:r w:rsidRPr="000B56B1">
        <w:rPr>
          <w:rFonts w:eastAsia="Times New Roman"/>
          <w:sz w:val="16"/>
          <w:szCs w:val="16"/>
          <w:lang w:eastAsia="it-IT"/>
        </w:rPr>
        <w:t>regol</w:t>
      </w:r>
      <w:r w:rsidR="000B56B1">
        <w:rPr>
          <w:rFonts w:eastAsia="Times New Roman"/>
          <w:sz w:val="16"/>
          <w:szCs w:val="16"/>
          <w:lang w:eastAsia="it-IT"/>
        </w:rPr>
        <w:t>amentati e le loro controllate.</w:t>
      </w:r>
    </w:p>
    <w:p w:rsidR="000B56B1" w:rsidRDefault="000B56B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0B56B1" w:rsidRDefault="003D4021" w:rsidP="000B5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B56B1">
        <w:rPr>
          <w:rFonts w:eastAsia="Times New Roman"/>
          <w:b/>
          <w:lang w:eastAsia="it-IT"/>
        </w:rPr>
        <w:t>Art</w:t>
      </w:r>
      <w:r w:rsidR="000B56B1" w:rsidRPr="000B56B1">
        <w:rPr>
          <w:rFonts w:eastAsia="Times New Roman"/>
          <w:b/>
          <w:lang w:eastAsia="it-IT"/>
        </w:rPr>
        <w:t>icolo</w:t>
      </w:r>
      <w:r w:rsidRPr="000B56B1">
        <w:rPr>
          <w:rFonts w:eastAsia="Times New Roman"/>
          <w:b/>
          <w:lang w:eastAsia="it-IT"/>
        </w:rPr>
        <w:t xml:space="preserve"> 115</w:t>
      </w:r>
    </w:p>
    <w:p w:rsidR="003D4021" w:rsidRPr="000B56B1" w:rsidRDefault="003D4021" w:rsidP="000B5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B56B1">
        <w:rPr>
          <w:rFonts w:eastAsia="Times New Roman"/>
          <w:b/>
          <w:lang w:eastAsia="it-IT"/>
        </w:rPr>
        <w:t>Trasformazione delle aziende speciali</w:t>
      </w:r>
      <w:r w:rsidR="000B56B1">
        <w:rPr>
          <w:rFonts w:eastAsia="Times New Roman"/>
          <w:b/>
          <w:lang w:eastAsia="it-IT"/>
        </w:rPr>
        <w:t xml:space="preserve"> </w:t>
      </w:r>
      <w:r w:rsidRPr="000B56B1">
        <w:rPr>
          <w:rFonts w:eastAsia="Times New Roman"/>
          <w:b/>
          <w:lang w:eastAsia="it-IT"/>
        </w:rPr>
        <w:t>in società per azioni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 comuni, le province e gli altri enti locali possono, per atto</w:t>
      </w:r>
      <w:r w:rsidR="00E46872">
        <w:rPr>
          <w:rFonts w:eastAsia="Times New Roman"/>
          <w:lang w:eastAsia="it-IT"/>
        </w:rPr>
        <w:t xml:space="preserve"> </w:t>
      </w:r>
      <w:r w:rsidRPr="004C4CE0">
        <w:rPr>
          <w:rFonts w:eastAsia="Times New Roman"/>
          <w:lang w:eastAsia="it-IT"/>
        </w:rPr>
        <w:t>unilaterale, trasformare le aziende speciali in società di capitali,</w:t>
      </w:r>
      <w:r w:rsidR="00E46872">
        <w:rPr>
          <w:rFonts w:eastAsia="Times New Roman"/>
          <w:lang w:eastAsia="it-IT"/>
        </w:rPr>
        <w:t xml:space="preserve"> </w:t>
      </w:r>
      <w:r w:rsidRPr="004C4CE0">
        <w:rPr>
          <w:rFonts w:eastAsia="Times New Roman"/>
          <w:lang w:eastAsia="it-IT"/>
        </w:rPr>
        <w:t>di cui possono restare azionisti unici per un periodo comunque non</w:t>
      </w:r>
      <w:r w:rsidR="00E46872">
        <w:rPr>
          <w:rFonts w:eastAsia="Times New Roman"/>
          <w:lang w:eastAsia="it-IT"/>
        </w:rPr>
        <w:t xml:space="preserve"> </w:t>
      </w:r>
      <w:r w:rsidRPr="004C4CE0">
        <w:rPr>
          <w:rFonts w:eastAsia="Times New Roman"/>
          <w:lang w:eastAsia="it-IT"/>
        </w:rPr>
        <w:t>superiore a due anni dalla trasformazione. Il capitale iniziale di</w:t>
      </w:r>
      <w:r w:rsidR="00E46872">
        <w:rPr>
          <w:rFonts w:eastAsia="Times New Roman"/>
          <w:lang w:eastAsia="it-IT"/>
        </w:rPr>
        <w:t xml:space="preserve"> </w:t>
      </w:r>
      <w:r w:rsidRPr="004C4CE0">
        <w:rPr>
          <w:rFonts w:eastAsia="Times New Roman"/>
          <w:lang w:eastAsia="it-IT"/>
        </w:rPr>
        <w:t>tali società é determinato dalla deliberazione di trasformazione in</w:t>
      </w:r>
      <w:r w:rsidR="00E46872">
        <w:rPr>
          <w:rFonts w:eastAsia="Times New Roman"/>
          <w:lang w:eastAsia="it-IT"/>
        </w:rPr>
        <w:t xml:space="preserve"> </w:t>
      </w:r>
      <w:r w:rsidRPr="004C4CE0">
        <w:rPr>
          <w:rFonts w:eastAsia="Times New Roman"/>
          <w:lang w:eastAsia="it-IT"/>
        </w:rPr>
        <w:t>misura non inferiore al fondo di dotazione delle aziende speciali</w:t>
      </w:r>
      <w:r w:rsidR="00E46872">
        <w:rPr>
          <w:rFonts w:eastAsia="Times New Roman"/>
          <w:lang w:eastAsia="it-IT"/>
        </w:rPr>
        <w:t xml:space="preserve"> </w:t>
      </w:r>
      <w:r w:rsidRPr="004C4CE0">
        <w:rPr>
          <w:rFonts w:eastAsia="Times New Roman"/>
          <w:lang w:eastAsia="it-IT"/>
        </w:rPr>
        <w:t>risultante dall'ultimo bilancio di esercizio approvato e comunque in</w:t>
      </w:r>
      <w:r w:rsidR="00E46872">
        <w:rPr>
          <w:rFonts w:eastAsia="Times New Roman"/>
          <w:lang w:eastAsia="it-IT"/>
        </w:rPr>
        <w:t xml:space="preserve"> </w:t>
      </w:r>
      <w:r w:rsidRPr="004C4CE0">
        <w:rPr>
          <w:rFonts w:eastAsia="Times New Roman"/>
          <w:lang w:eastAsia="it-IT"/>
        </w:rPr>
        <w:t>misura non inferiore all'importo minimo richiesto per la costituzione</w:t>
      </w:r>
      <w:r w:rsidR="00E46872">
        <w:rPr>
          <w:rFonts w:eastAsia="Times New Roman"/>
          <w:lang w:eastAsia="it-IT"/>
        </w:rPr>
        <w:t xml:space="preserve"> </w:t>
      </w:r>
      <w:r w:rsidRPr="004C4CE0">
        <w:rPr>
          <w:rFonts w:eastAsia="Times New Roman"/>
          <w:lang w:eastAsia="it-IT"/>
        </w:rPr>
        <w:t>delle società medesime. L'eventuale residuo del patrimonio netto</w:t>
      </w:r>
      <w:r w:rsidR="00E46872">
        <w:rPr>
          <w:rFonts w:eastAsia="Times New Roman"/>
          <w:lang w:eastAsia="it-IT"/>
        </w:rPr>
        <w:t xml:space="preserve"> </w:t>
      </w:r>
      <w:r w:rsidRPr="004C4CE0">
        <w:rPr>
          <w:rFonts w:eastAsia="Times New Roman"/>
          <w:lang w:eastAsia="it-IT"/>
        </w:rPr>
        <w:t>conferito é imputato a riserve e fondi, mantenendo ove possibile le</w:t>
      </w:r>
      <w:r w:rsidR="00E46872">
        <w:rPr>
          <w:rFonts w:eastAsia="Times New Roman"/>
          <w:lang w:eastAsia="it-IT"/>
        </w:rPr>
        <w:t xml:space="preserve"> </w:t>
      </w:r>
      <w:r w:rsidRPr="004C4CE0">
        <w:rPr>
          <w:rFonts w:eastAsia="Times New Roman"/>
          <w:lang w:eastAsia="it-IT"/>
        </w:rPr>
        <w:t>denominazioni e le destinazioni previste nel bilancio delle aziende</w:t>
      </w:r>
      <w:r w:rsidR="00E46872">
        <w:rPr>
          <w:rFonts w:eastAsia="Times New Roman"/>
          <w:lang w:eastAsia="it-IT"/>
        </w:rPr>
        <w:t xml:space="preserve"> </w:t>
      </w:r>
      <w:r w:rsidRPr="004C4CE0">
        <w:rPr>
          <w:rFonts w:eastAsia="Times New Roman"/>
          <w:lang w:eastAsia="it-IT"/>
        </w:rPr>
        <w:t>originarie. Le società conservano tutti i diritti e gli obblighi</w:t>
      </w:r>
      <w:r w:rsidR="00E46872">
        <w:rPr>
          <w:rFonts w:eastAsia="Times New Roman"/>
          <w:lang w:eastAsia="it-IT"/>
        </w:rPr>
        <w:t xml:space="preserve"> </w:t>
      </w:r>
      <w:r w:rsidRPr="004C4CE0">
        <w:rPr>
          <w:rFonts w:eastAsia="Times New Roman"/>
          <w:lang w:eastAsia="it-IT"/>
        </w:rPr>
        <w:t>anteriori alla trasformazione e subentrano pertanto in tutti i</w:t>
      </w:r>
      <w:r w:rsidR="00E46872">
        <w:rPr>
          <w:rFonts w:eastAsia="Times New Roman"/>
          <w:lang w:eastAsia="it-IT"/>
        </w:rPr>
        <w:t xml:space="preserve"> </w:t>
      </w:r>
      <w:r w:rsidRPr="004C4CE0">
        <w:rPr>
          <w:rFonts w:eastAsia="Times New Roman"/>
          <w:lang w:eastAsia="it-IT"/>
        </w:rPr>
        <w:t>rapporti attivi e passivi delle aziende originarie.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La deliberazione di trasformazione tiene luogo di tutti gli</w:t>
      </w:r>
      <w:r w:rsidR="00E46872">
        <w:rPr>
          <w:rFonts w:eastAsia="Times New Roman"/>
          <w:lang w:eastAsia="it-IT"/>
        </w:rPr>
        <w:t xml:space="preserve"> </w:t>
      </w:r>
      <w:r w:rsidRPr="004C4CE0">
        <w:rPr>
          <w:rFonts w:eastAsia="Times New Roman"/>
          <w:lang w:eastAsia="it-IT"/>
        </w:rPr>
        <w:t>adempimenti in materia di costituzione delle società previsti dalla</w:t>
      </w:r>
      <w:r w:rsidR="00E46872">
        <w:rPr>
          <w:rFonts w:eastAsia="Times New Roman"/>
          <w:lang w:eastAsia="it-IT"/>
        </w:rPr>
        <w:t xml:space="preserve"> </w:t>
      </w:r>
      <w:r w:rsidRPr="004C4CE0">
        <w:rPr>
          <w:rFonts w:eastAsia="Times New Roman"/>
          <w:lang w:eastAsia="it-IT"/>
        </w:rPr>
        <w:t>normativa vigente, ferma l'applicazione delle disposizioni degli</w:t>
      </w:r>
      <w:r w:rsidR="00E46872">
        <w:rPr>
          <w:rFonts w:eastAsia="Times New Roman"/>
          <w:lang w:eastAsia="it-IT"/>
        </w:rPr>
        <w:t xml:space="preserve"> </w:t>
      </w:r>
      <w:r w:rsidRPr="004C4CE0">
        <w:rPr>
          <w:rFonts w:eastAsia="Times New Roman"/>
          <w:lang w:eastAsia="it-IT"/>
        </w:rPr>
        <w:t xml:space="preserve">articoli 2330, commi terzo e quarto, e 2330-bis del </w:t>
      </w:r>
      <w:hyperlink r:id="rId185" w:tgtFrame="_blank" w:history="1">
        <w:r w:rsidRPr="004C4CE0">
          <w:rPr>
            <w:rFonts w:eastAsia="Times New Roman"/>
            <w:lang w:eastAsia="it-IT"/>
          </w:rPr>
          <w:t>codice civile</w:t>
        </w:r>
      </w:hyperlink>
      <w:r w:rsidRPr="004C4CE0">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Ai fini della definitiva determinazione dei valori patrimoniali</w:t>
      </w:r>
      <w:r w:rsidR="00E46872">
        <w:rPr>
          <w:rFonts w:eastAsia="Times New Roman"/>
          <w:lang w:eastAsia="it-IT"/>
        </w:rPr>
        <w:t xml:space="preserve"> </w:t>
      </w:r>
      <w:r w:rsidRPr="004C4CE0">
        <w:rPr>
          <w:rFonts w:eastAsia="Times New Roman"/>
          <w:lang w:eastAsia="it-IT"/>
        </w:rPr>
        <w:t>conferiti, entro tre mesi dalla costituzione delle società, gli</w:t>
      </w:r>
      <w:r w:rsidR="00E46872">
        <w:rPr>
          <w:rFonts w:eastAsia="Times New Roman"/>
          <w:lang w:eastAsia="it-IT"/>
        </w:rPr>
        <w:t xml:space="preserve"> </w:t>
      </w:r>
      <w:r w:rsidRPr="004C4CE0">
        <w:rPr>
          <w:rFonts w:eastAsia="Times New Roman"/>
          <w:lang w:eastAsia="it-IT"/>
        </w:rPr>
        <w:t>amministratori devono richiedere a un esperto designato dal</w:t>
      </w:r>
      <w:r w:rsidR="00E46872">
        <w:rPr>
          <w:rFonts w:eastAsia="Times New Roman"/>
          <w:lang w:eastAsia="it-IT"/>
        </w:rPr>
        <w:t xml:space="preserve"> </w:t>
      </w:r>
      <w:r w:rsidRPr="004C4CE0">
        <w:rPr>
          <w:rFonts w:eastAsia="Times New Roman"/>
          <w:lang w:eastAsia="it-IT"/>
        </w:rPr>
        <w:t>presidente del tribunale una relazione giurata ai sensi e per gli</w:t>
      </w:r>
      <w:r w:rsidR="00E46872">
        <w:rPr>
          <w:rFonts w:eastAsia="Times New Roman"/>
          <w:lang w:eastAsia="it-IT"/>
        </w:rPr>
        <w:t xml:space="preserve"> </w:t>
      </w:r>
      <w:r w:rsidRPr="004C4CE0">
        <w:rPr>
          <w:rFonts w:eastAsia="Times New Roman"/>
          <w:lang w:eastAsia="it-IT"/>
        </w:rPr>
        <w:t>effetti dell'</w:t>
      </w:r>
      <w:hyperlink r:id="rId186" w:tgtFrame="_blank" w:history="1">
        <w:r w:rsidRPr="004C4CE0">
          <w:rPr>
            <w:rFonts w:eastAsia="Times New Roman"/>
            <w:lang w:eastAsia="it-IT"/>
          </w:rPr>
          <w:t>articolo 2343, primo comma, del codice civile</w:t>
        </w:r>
      </w:hyperlink>
      <w:r w:rsidRPr="004C4CE0">
        <w:rPr>
          <w:rFonts w:eastAsia="Times New Roman"/>
          <w:lang w:eastAsia="it-IT"/>
        </w:rPr>
        <w:t>. Entro sei</w:t>
      </w:r>
      <w:r w:rsidR="00E46872">
        <w:rPr>
          <w:rFonts w:eastAsia="Times New Roman"/>
          <w:lang w:eastAsia="it-IT"/>
        </w:rPr>
        <w:t xml:space="preserve"> </w:t>
      </w:r>
      <w:r w:rsidRPr="004C4CE0">
        <w:rPr>
          <w:rFonts w:eastAsia="Times New Roman"/>
          <w:lang w:eastAsia="it-IT"/>
        </w:rPr>
        <w:t>mesi dal ricevimento di tale relazione gli amministratori e i sindaci</w:t>
      </w:r>
      <w:r w:rsidR="00E46872">
        <w:rPr>
          <w:rFonts w:eastAsia="Times New Roman"/>
          <w:lang w:eastAsia="it-IT"/>
        </w:rPr>
        <w:t xml:space="preserve"> </w:t>
      </w:r>
      <w:r w:rsidRPr="004C4CE0">
        <w:rPr>
          <w:rFonts w:eastAsia="Times New Roman"/>
          <w:lang w:eastAsia="it-IT"/>
        </w:rPr>
        <w:t>determinano i valori definitivi di conferimento dopo avere</w:t>
      </w:r>
      <w:r w:rsidR="00E46872">
        <w:rPr>
          <w:rFonts w:eastAsia="Times New Roman"/>
          <w:lang w:eastAsia="it-IT"/>
        </w:rPr>
        <w:t xml:space="preserve"> </w:t>
      </w:r>
      <w:r w:rsidRPr="004C4CE0">
        <w:rPr>
          <w:rFonts w:eastAsia="Times New Roman"/>
          <w:lang w:eastAsia="it-IT"/>
        </w:rPr>
        <w:t>controllato le valutazioni contenute nella relazione stessa e, se</w:t>
      </w:r>
      <w:r w:rsidR="00E46872">
        <w:rPr>
          <w:rFonts w:eastAsia="Times New Roman"/>
          <w:lang w:eastAsia="it-IT"/>
        </w:rPr>
        <w:t xml:space="preserve"> </w:t>
      </w:r>
      <w:r w:rsidRPr="004C4CE0">
        <w:rPr>
          <w:rFonts w:eastAsia="Times New Roman"/>
          <w:lang w:eastAsia="it-IT"/>
        </w:rPr>
        <w:t>sussistono fondati motivi, aver proceduto alla revisione della stima.</w:t>
      </w:r>
      <w:r w:rsidR="00E46872">
        <w:rPr>
          <w:rFonts w:eastAsia="Times New Roman"/>
          <w:lang w:eastAsia="it-IT"/>
        </w:rPr>
        <w:t xml:space="preserve"> </w:t>
      </w:r>
      <w:r w:rsidRPr="004C4CE0">
        <w:rPr>
          <w:rFonts w:eastAsia="Times New Roman"/>
          <w:lang w:eastAsia="it-IT"/>
        </w:rPr>
        <w:t>Fino a quando i valori di conferimento non sono stati determinati in</w:t>
      </w:r>
      <w:r w:rsidR="00E46872">
        <w:rPr>
          <w:rFonts w:eastAsia="Times New Roman"/>
          <w:lang w:eastAsia="it-IT"/>
        </w:rPr>
        <w:t xml:space="preserve"> </w:t>
      </w:r>
      <w:r w:rsidRPr="004C4CE0">
        <w:rPr>
          <w:rFonts w:eastAsia="Times New Roman"/>
          <w:lang w:eastAsia="it-IT"/>
        </w:rPr>
        <w:t>via definitiva le azioni delle società sono inalienabili.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Le società di cui al comma 1 possono essere costituite anche ai</w:t>
      </w:r>
      <w:r w:rsidR="00E46872">
        <w:rPr>
          <w:rFonts w:eastAsia="Times New Roman"/>
          <w:lang w:eastAsia="it-IT"/>
        </w:rPr>
        <w:t xml:space="preserve"> </w:t>
      </w:r>
      <w:r w:rsidRPr="004C4CE0">
        <w:rPr>
          <w:rFonts w:eastAsia="Times New Roman"/>
          <w:lang w:eastAsia="it-IT"/>
        </w:rPr>
        <w:t xml:space="preserve">fini dell'applicazione delle norme di cui al </w:t>
      </w:r>
      <w:hyperlink r:id="rId187" w:tgtFrame="_blank" w:history="1">
        <w:r w:rsidRPr="004C4CE0">
          <w:rPr>
            <w:rFonts w:eastAsia="Times New Roman"/>
            <w:lang w:eastAsia="it-IT"/>
          </w:rPr>
          <w:t>decreto-legge 21 maggio</w:t>
        </w:r>
        <w:r w:rsidR="00E46872">
          <w:rPr>
            <w:rFonts w:eastAsia="Times New Roman"/>
            <w:lang w:eastAsia="it-IT"/>
          </w:rPr>
          <w:t xml:space="preserve"> </w:t>
        </w:r>
        <w:r w:rsidRPr="004C4CE0">
          <w:rPr>
            <w:rFonts w:eastAsia="Times New Roman"/>
            <w:lang w:eastAsia="it-IT"/>
          </w:rPr>
          <w:t>1994, n. 332</w:t>
        </w:r>
      </w:hyperlink>
      <w:r w:rsidRPr="004C4CE0">
        <w:rPr>
          <w:rFonts w:eastAsia="Times New Roman"/>
          <w:lang w:eastAsia="it-IT"/>
        </w:rPr>
        <w:t xml:space="preserve">, convertito, con modificazioni, dalla </w:t>
      </w:r>
      <w:hyperlink r:id="rId188" w:tgtFrame="_blank" w:history="1">
        <w:r w:rsidRPr="004C4CE0">
          <w:rPr>
            <w:rFonts w:eastAsia="Times New Roman"/>
            <w:lang w:eastAsia="it-IT"/>
          </w:rPr>
          <w:t>legge 30 luglio</w:t>
        </w:r>
        <w:r w:rsidR="00E46872">
          <w:rPr>
            <w:rFonts w:eastAsia="Times New Roman"/>
            <w:lang w:eastAsia="it-IT"/>
          </w:rPr>
          <w:t xml:space="preserve"> </w:t>
        </w:r>
        <w:r w:rsidRPr="004C4CE0">
          <w:rPr>
            <w:rFonts w:eastAsia="Times New Roman"/>
            <w:lang w:eastAsia="it-IT"/>
          </w:rPr>
          <w:t>1994, n. 474</w:t>
        </w:r>
      </w:hyperlink>
      <w:r w:rsidRPr="004C4CE0">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w:t>
      </w:r>
      <w:r w:rsidR="00E46872">
        <w:rPr>
          <w:rFonts w:eastAsia="Times New Roman"/>
          <w:i/>
          <w:lang w:eastAsia="it-IT"/>
        </w:rPr>
        <w:t>(comma abrogato dalla legge 28/12/2001, n. 448)</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Il conferimento e l'assegnazione dei beni degli enti locali e</w:t>
      </w:r>
      <w:r w:rsidR="00E46872">
        <w:rPr>
          <w:rFonts w:eastAsia="Times New Roman"/>
          <w:lang w:eastAsia="it-IT"/>
        </w:rPr>
        <w:t xml:space="preserve"> </w:t>
      </w:r>
      <w:r w:rsidRPr="004C4CE0">
        <w:rPr>
          <w:rFonts w:eastAsia="Times New Roman"/>
          <w:lang w:eastAsia="it-IT"/>
        </w:rPr>
        <w:t>delle aziende speciali alle società di cui al comma 1 sono esenti da</w:t>
      </w:r>
      <w:r w:rsidR="00E46872">
        <w:rPr>
          <w:rFonts w:eastAsia="Times New Roman"/>
          <w:lang w:eastAsia="it-IT"/>
        </w:rPr>
        <w:t xml:space="preserve"> </w:t>
      </w:r>
      <w:r w:rsidRPr="004C4CE0">
        <w:rPr>
          <w:rFonts w:eastAsia="Times New Roman"/>
          <w:lang w:eastAsia="it-IT"/>
        </w:rPr>
        <w:t>imposizioni fiscali, dirette e indirette, statali e regionali.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La deliberazione di cui al comma 1 può anche prevedere la</w:t>
      </w:r>
      <w:r w:rsidR="00E46872">
        <w:rPr>
          <w:rFonts w:eastAsia="Times New Roman"/>
          <w:lang w:eastAsia="it-IT"/>
        </w:rPr>
        <w:t xml:space="preserve"> </w:t>
      </w:r>
      <w:r w:rsidRPr="004C4CE0">
        <w:rPr>
          <w:rFonts w:eastAsia="Times New Roman"/>
          <w:lang w:eastAsia="it-IT"/>
        </w:rPr>
        <w:t>scissione dell'Azienda, speciale e la destinazione a società di</w:t>
      </w:r>
      <w:r w:rsidR="00E46872">
        <w:rPr>
          <w:rFonts w:eastAsia="Times New Roman"/>
          <w:lang w:eastAsia="it-IT"/>
        </w:rPr>
        <w:t xml:space="preserve"> </w:t>
      </w:r>
      <w:r w:rsidRPr="004C4CE0">
        <w:rPr>
          <w:rFonts w:eastAsia="Times New Roman"/>
          <w:lang w:eastAsia="it-IT"/>
        </w:rPr>
        <w:t>nuova costituzione di un ramo aziendale di questa. Si applicano, in</w:t>
      </w:r>
      <w:r w:rsidR="00E46872">
        <w:rPr>
          <w:rFonts w:eastAsia="Times New Roman"/>
          <w:lang w:eastAsia="it-IT"/>
        </w:rPr>
        <w:t xml:space="preserve"> </w:t>
      </w:r>
      <w:r w:rsidRPr="004C4CE0">
        <w:rPr>
          <w:rFonts w:eastAsia="Times New Roman"/>
          <w:lang w:eastAsia="it-IT"/>
        </w:rPr>
        <w:t>tal caso, per quanto compatibili, le disposizioni di cui ai commi da</w:t>
      </w:r>
      <w:r w:rsidR="00E46872">
        <w:rPr>
          <w:rFonts w:eastAsia="Times New Roman"/>
          <w:lang w:eastAsia="it-IT"/>
        </w:rPr>
        <w:t xml:space="preserve"> </w:t>
      </w:r>
      <w:r w:rsidRPr="004C4CE0">
        <w:rPr>
          <w:rFonts w:eastAsia="Times New Roman"/>
          <w:lang w:eastAsia="it-IT"/>
        </w:rPr>
        <w:t xml:space="preserve">1 a 6 del presente articolo, nonché agli </w:t>
      </w:r>
      <w:hyperlink r:id="rId189" w:tgtFrame="_blank" w:history="1">
        <w:r w:rsidRPr="004C4CE0">
          <w:rPr>
            <w:rFonts w:eastAsia="Times New Roman"/>
            <w:lang w:eastAsia="it-IT"/>
          </w:rPr>
          <w:t>articoli 2504-septies</w:t>
        </w:r>
      </w:hyperlink>
      <w:r w:rsidRPr="004C4CE0">
        <w:rPr>
          <w:rFonts w:eastAsia="Times New Roman"/>
          <w:lang w:eastAsia="it-IT"/>
        </w:rPr>
        <w:t xml:space="preserve"> e</w:t>
      </w:r>
      <w:r w:rsidR="00E46872">
        <w:rPr>
          <w:rFonts w:eastAsia="Times New Roman"/>
          <w:lang w:eastAsia="it-IT"/>
        </w:rPr>
        <w:t xml:space="preserve"> </w:t>
      </w:r>
      <w:hyperlink r:id="rId190" w:tgtFrame="_blank" w:history="1">
        <w:r w:rsidRPr="004C4CE0">
          <w:rPr>
            <w:rFonts w:eastAsia="Times New Roman"/>
            <w:lang w:eastAsia="it-IT"/>
          </w:rPr>
          <w:t>2504-decies del codice civile</w:t>
        </w:r>
      </w:hyperlink>
      <w:r w:rsidRPr="004C4CE0">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7-bis. Le disposizioni di cui ai commi precedenti si applicano</w:t>
      </w:r>
      <w:r w:rsidR="00E46872">
        <w:rPr>
          <w:rFonts w:eastAsia="Times New Roman"/>
          <w:lang w:eastAsia="it-IT"/>
        </w:rPr>
        <w:t xml:space="preserve"> </w:t>
      </w:r>
      <w:r w:rsidRPr="004C4CE0">
        <w:rPr>
          <w:rFonts w:eastAsia="Times New Roman"/>
          <w:lang w:eastAsia="it-IT"/>
        </w:rPr>
        <w:t>anche alla trasformazione dei consorzi, intendendosi sostituita al</w:t>
      </w:r>
      <w:r w:rsidR="00E46872">
        <w:rPr>
          <w:rFonts w:eastAsia="Times New Roman"/>
          <w:lang w:eastAsia="it-IT"/>
        </w:rPr>
        <w:t xml:space="preserve"> </w:t>
      </w:r>
      <w:r w:rsidRPr="004C4CE0">
        <w:rPr>
          <w:rFonts w:eastAsia="Times New Roman"/>
          <w:lang w:eastAsia="it-IT"/>
        </w:rPr>
        <w:t>consiglio comunale l'assemblea consortile. In questo caso le</w:t>
      </w:r>
      <w:r w:rsidR="00E46872">
        <w:rPr>
          <w:rFonts w:eastAsia="Times New Roman"/>
          <w:lang w:eastAsia="it-IT"/>
        </w:rPr>
        <w:t xml:space="preserve"> </w:t>
      </w:r>
      <w:r w:rsidRPr="004C4CE0">
        <w:rPr>
          <w:rFonts w:eastAsia="Times New Roman"/>
          <w:lang w:eastAsia="it-IT"/>
        </w:rPr>
        <w:t>deliberazioni sono adottate a maggioranza dei componenti; gli enti</w:t>
      </w:r>
      <w:r w:rsidR="00E46872">
        <w:rPr>
          <w:rFonts w:eastAsia="Times New Roman"/>
          <w:lang w:eastAsia="it-IT"/>
        </w:rPr>
        <w:t xml:space="preserve"> </w:t>
      </w:r>
      <w:r w:rsidRPr="004C4CE0">
        <w:rPr>
          <w:rFonts w:eastAsia="Times New Roman"/>
          <w:lang w:eastAsia="it-IT"/>
        </w:rPr>
        <w:t>locali che non intendono partecipare alla società hanno diritto alla</w:t>
      </w:r>
      <w:r w:rsidR="00E46872">
        <w:rPr>
          <w:rFonts w:eastAsia="Times New Roman"/>
          <w:lang w:eastAsia="it-IT"/>
        </w:rPr>
        <w:t xml:space="preserve"> </w:t>
      </w:r>
      <w:r w:rsidRPr="004C4CE0">
        <w:rPr>
          <w:rFonts w:eastAsia="Times New Roman"/>
          <w:lang w:eastAsia="it-IT"/>
        </w:rPr>
        <w:t>liquidazione sulla base del valore nominale iscritto a bilancio della</w:t>
      </w:r>
      <w:r w:rsidR="00E46872">
        <w:rPr>
          <w:rFonts w:eastAsia="Times New Roman"/>
          <w:lang w:eastAsia="it-IT"/>
        </w:rPr>
        <w:t xml:space="preserve"> </w:t>
      </w:r>
      <w:r w:rsidRPr="004C4CE0">
        <w:rPr>
          <w:rFonts w:eastAsia="Times New Roman"/>
          <w:lang w:eastAsia="it-IT"/>
        </w:rPr>
        <w:t>relativa quota di capitale.</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7-ter. Alla privatizzazione di enti ed aziende delle regioni a</w:t>
      </w:r>
      <w:r w:rsidR="00E46872">
        <w:rPr>
          <w:rFonts w:eastAsia="Times New Roman"/>
          <w:bCs/>
          <w:iCs/>
          <w:lang w:eastAsia="it-IT"/>
        </w:rPr>
        <w:t xml:space="preserve"> </w:t>
      </w:r>
      <w:r w:rsidR="003D4021" w:rsidRPr="004C4CE0">
        <w:rPr>
          <w:rFonts w:eastAsia="Times New Roman"/>
          <w:bCs/>
          <w:iCs/>
          <w:lang w:eastAsia="it-IT"/>
        </w:rPr>
        <w:t>statuto ordinario e ad autonomia speciale, fermo restando quanto</w:t>
      </w:r>
      <w:r w:rsidR="00E46872">
        <w:rPr>
          <w:rFonts w:eastAsia="Times New Roman"/>
          <w:bCs/>
          <w:iCs/>
          <w:lang w:eastAsia="it-IT"/>
        </w:rPr>
        <w:t xml:space="preserve"> </w:t>
      </w:r>
      <w:r w:rsidR="003D4021" w:rsidRPr="004C4CE0">
        <w:rPr>
          <w:rFonts w:eastAsia="Times New Roman"/>
          <w:bCs/>
          <w:iCs/>
          <w:lang w:eastAsia="it-IT"/>
        </w:rPr>
        <w:t>stabilito dalla legislazione regionale in materia, si applicano le</w:t>
      </w:r>
      <w:r w:rsidR="00E46872">
        <w:rPr>
          <w:rFonts w:eastAsia="Times New Roman"/>
          <w:bCs/>
          <w:iCs/>
          <w:lang w:eastAsia="it-IT"/>
        </w:rPr>
        <w:t xml:space="preserve"> </w:t>
      </w:r>
      <w:r w:rsidR="003D4021" w:rsidRPr="004C4CE0">
        <w:rPr>
          <w:rFonts w:eastAsia="Times New Roman"/>
          <w:bCs/>
          <w:iCs/>
          <w:lang w:eastAsia="it-IT"/>
        </w:rPr>
        <w:t>disposizioni di cui ai precedenti commi. Delle obbligazioni sorte</w:t>
      </w:r>
      <w:r w:rsidR="00E46872">
        <w:rPr>
          <w:rFonts w:eastAsia="Times New Roman"/>
          <w:bCs/>
          <w:iCs/>
          <w:lang w:eastAsia="it-IT"/>
        </w:rPr>
        <w:t xml:space="preserve"> </w:t>
      </w:r>
      <w:r w:rsidR="003D4021" w:rsidRPr="004C4CE0">
        <w:rPr>
          <w:rFonts w:eastAsia="Times New Roman"/>
          <w:bCs/>
          <w:iCs/>
          <w:lang w:eastAsia="it-IT"/>
        </w:rPr>
        <w:t>anteriormente alla costituzione delle società di capitali di cui al</w:t>
      </w:r>
      <w:r w:rsidR="00E46872">
        <w:rPr>
          <w:rFonts w:eastAsia="Times New Roman"/>
          <w:bCs/>
          <w:iCs/>
          <w:lang w:eastAsia="it-IT"/>
        </w:rPr>
        <w:t xml:space="preserve"> </w:t>
      </w:r>
      <w:r w:rsidR="003D4021" w:rsidRPr="004C4CE0">
        <w:rPr>
          <w:rFonts w:eastAsia="Times New Roman"/>
          <w:bCs/>
          <w:iCs/>
          <w:lang w:eastAsia="it-IT"/>
        </w:rPr>
        <w:t>comma 1 rispondono in ogni caso le regioni.</w:t>
      </w:r>
    </w:p>
    <w:p w:rsidR="00E46872" w:rsidRDefault="00E4687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E46872" w:rsidRDefault="003D4021" w:rsidP="00E46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46872">
        <w:rPr>
          <w:rFonts w:eastAsia="Times New Roman"/>
          <w:b/>
          <w:lang w:eastAsia="it-IT"/>
        </w:rPr>
        <w:t>Art</w:t>
      </w:r>
      <w:r w:rsidR="00E46872">
        <w:rPr>
          <w:rFonts w:eastAsia="Times New Roman"/>
          <w:b/>
          <w:lang w:eastAsia="it-IT"/>
        </w:rPr>
        <w:t>icolo</w:t>
      </w:r>
      <w:r w:rsidRPr="00E46872">
        <w:rPr>
          <w:rFonts w:eastAsia="Times New Roman"/>
          <w:b/>
          <w:lang w:eastAsia="it-IT"/>
        </w:rPr>
        <w:t xml:space="preserve"> 116</w:t>
      </w:r>
    </w:p>
    <w:p w:rsidR="00E46872" w:rsidRDefault="00E46872" w:rsidP="00E46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i/>
          <w:lang w:eastAsia="it-IT"/>
        </w:rPr>
      </w:pPr>
      <w:r>
        <w:rPr>
          <w:rFonts w:eastAsia="Times New Roman"/>
          <w:i/>
          <w:lang w:eastAsia="it-IT"/>
        </w:rPr>
        <w:t>(articolo abrogato dal d.lgs. 19/8/2016, n. 175)</w:t>
      </w:r>
    </w:p>
    <w:p w:rsidR="00E46872" w:rsidRPr="00E46872" w:rsidRDefault="00E46872" w:rsidP="00E46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it-IT"/>
        </w:rPr>
      </w:pPr>
    </w:p>
    <w:p w:rsidR="003D4021" w:rsidRPr="00E46872" w:rsidRDefault="003D4021" w:rsidP="00E46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46872">
        <w:rPr>
          <w:rFonts w:eastAsia="Times New Roman"/>
          <w:b/>
          <w:lang w:eastAsia="it-IT"/>
        </w:rPr>
        <w:t>Articolo 117</w:t>
      </w:r>
    </w:p>
    <w:p w:rsidR="003D4021" w:rsidRPr="00E46872" w:rsidRDefault="003D4021" w:rsidP="00E46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46872">
        <w:rPr>
          <w:rFonts w:eastAsia="Times New Roman"/>
          <w:b/>
          <w:lang w:eastAsia="it-IT"/>
        </w:rPr>
        <w:t>Tariffe dei servizi</w:t>
      </w:r>
    </w:p>
    <w:p w:rsidR="003D4021" w:rsidRPr="004C4CE0" w:rsidRDefault="00E4687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Gli enti interessati approvano le tariffe dei servizi pubblici in</w:t>
      </w:r>
      <w:r>
        <w:rPr>
          <w:rFonts w:eastAsia="Times New Roman"/>
          <w:lang w:eastAsia="it-IT"/>
        </w:rPr>
        <w:t xml:space="preserve"> </w:t>
      </w:r>
      <w:r w:rsidR="003D4021" w:rsidRPr="004C4CE0">
        <w:rPr>
          <w:rFonts w:eastAsia="Times New Roman"/>
          <w:lang w:eastAsia="it-IT"/>
        </w:rPr>
        <w:t>misura tale da assicurare l'equilibrio economico-finanziario</w:t>
      </w:r>
      <w:r>
        <w:rPr>
          <w:rFonts w:eastAsia="Times New Roman"/>
          <w:lang w:eastAsia="it-IT"/>
        </w:rPr>
        <w:t xml:space="preserve"> </w:t>
      </w:r>
      <w:r w:rsidR="003D4021" w:rsidRPr="004C4CE0">
        <w:rPr>
          <w:rFonts w:eastAsia="Times New Roman"/>
          <w:lang w:eastAsia="it-IT"/>
        </w:rPr>
        <w:t>dell'investimento e della connessa gestione. I criteri per il calcolo</w:t>
      </w:r>
      <w:r>
        <w:rPr>
          <w:rFonts w:eastAsia="Times New Roman"/>
          <w:lang w:eastAsia="it-IT"/>
        </w:rPr>
        <w:t xml:space="preserve"> </w:t>
      </w:r>
      <w:r w:rsidR="003D4021" w:rsidRPr="004C4CE0">
        <w:rPr>
          <w:rFonts w:eastAsia="Times New Roman"/>
          <w:lang w:eastAsia="it-IT"/>
        </w:rPr>
        <w:t>della tariffa relativa ai servizi stessi sono i seguenti: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a) la corrispondenza tra costi e ricavi in modo da assicurare la integrale copertura dei costi, ivi compresi gli oneri di ammortamento tecnico-finanziario;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b) l'equilibrato rapporto tra i finanziamenti raccolti ed il capitale investito;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c) l'entità dei costi di gestione delle opere, tenendo conto anche degli investimenti e della qualità del servizio;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lastRenderedPageBreak/>
        <w:t>d) l'adeguatezza della remunerazione del capitale investito, coerente con le prevalenti condizioni di mercato.</w:t>
      </w:r>
    </w:p>
    <w:p w:rsidR="003D4021" w:rsidRPr="004C4CE0" w:rsidRDefault="00E4687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La tariffa costituisce il corrispettivo dei servizi pubblici; essa</w:t>
      </w:r>
      <w:r>
        <w:rPr>
          <w:rFonts w:eastAsia="Times New Roman"/>
          <w:lang w:eastAsia="it-IT"/>
        </w:rPr>
        <w:t xml:space="preserve"> </w:t>
      </w:r>
      <w:r w:rsidR="003D4021" w:rsidRPr="004C4CE0">
        <w:rPr>
          <w:rFonts w:eastAsia="Times New Roman"/>
          <w:lang w:eastAsia="it-IT"/>
        </w:rPr>
        <w:t>é determinata e adeguata ogni anno dai soggetti proprietari,</w:t>
      </w:r>
      <w:r>
        <w:rPr>
          <w:rFonts w:eastAsia="Times New Roman"/>
          <w:lang w:eastAsia="it-IT"/>
        </w:rPr>
        <w:t xml:space="preserve"> </w:t>
      </w:r>
      <w:r w:rsidR="003D4021" w:rsidRPr="004C4CE0">
        <w:rPr>
          <w:rFonts w:eastAsia="Times New Roman"/>
          <w:lang w:eastAsia="it-IT"/>
        </w:rPr>
        <w:t>attraverso contratti di programma di durata poliennale, nel rispetto</w:t>
      </w:r>
      <w:r>
        <w:rPr>
          <w:rFonts w:eastAsia="Times New Roman"/>
          <w:lang w:eastAsia="it-IT"/>
        </w:rPr>
        <w:t xml:space="preserve"> </w:t>
      </w:r>
      <w:r w:rsidR="003D4021" w:rsidRPr="004C4CE0">
        <w:rPr>
          <w:rFonts w:eastAsia="Times New Roman"/>
          <w:lang w:eastAsia="it-IT"/>
        </w:rPr>
        <w:t>el disciplinare e dello statuto conseguenti ai modelli organizzativi</w:t>
      </w:r>
      <w:r>
        <w:rPr>
          <w:rFonts w:eastAsia="Times New Roman"/>
          <w:lang w:eastAsia="it-IT"/>
        </w:rPr>
        <w:t xml:space="preserve"> </w:t>
      </w:r>
      <w:r w:rsidR="003D4021" w:rsidRPr="004C4CE0">
        <w:rPr>
          <w:rFonts w:eastAsia="Times New Roman"/>
          <w:lang w:eastAsia="it-IT"/>
        </w:rPr>
        <w:t>prescelti.</w:t>
      </w:r>
    </w:p>
    <w:p w:rsidR="00E46872" w:rsidRDefault="00E4687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Qualora i servizi siano gestiti da soggetti diversi dall'ente</w:t>
      </w:r>
      <w:r>
        <w:rPr>
          <w:rFonts w:eastAsia="Times New Roman"/>
          <w:lang w:eastAsia="it-IT"/>
        </w:rPr>
        <w:t xml:space="preserve"> </w:t>
      </w:r>
      <w:r w:rsidR="003D4021" w:rsidRPr="004C4CE0">
        <w:rPr>
          <w:rFonts w:eastAsia="Times New Roman"/>
          <w:lang w:eastAsia="it-IT"/>
        </w:rPr>
        <w:t>pubblico per effetto di particolari convenzioni e concessioni</w:t>
      </w:r>
      <w:r>
        <w:rPr>
          <w:rFonts w:eastAsia="Times New Roman"/>
          <w:lang w:eastAsia="it-IT"/>
        </w:rPr>
        <w:t xml:space="preserve"> </w:t>
      </w:r>
      <w:r w:rsidR="003D4021" w:rsidRPr="004C4CE0">
        <w:rPr>
          <w:rFonts w:eastAsia="Times New Roman"/>
          <w:lang w:eastAsia="it-IT"/>
        </w:rPr>
        <w:t>dell'ente o per effetto del modello organizzativo di società mista,</w:t>
      </w:r>
      <w:r>
        <w:rPr>
          <w:rFonts w:eastAsia="Times New Roman"/>
          <w:lang w:eastAsia="it-IT"/>
        </w:rPr>
        <w:t xml:space="preserve"> </w:t>
      </w:r>
      <w:r w:rsidR="003D4021" w:rsidRPr="004C4CE0">
        <w:rPr>
          <w:rFonts w:eastAsia="Times New Roman"/>
          <w:lang w:eastAsia="it-IT"/>
        </w:rPr>
        <w:t>la tariffa é riscossa dal soggetto che gestisce i servizi pubblici.</w:t>
      </w:r>
      <w:r>
        <w:rPr>
          <w:rFonts w:eastAsia="Times New Roman"/>
          <w:lang w:eastAsia="it-IT"/>
        </w:rPr>
        <w:t xml:space="preserve"> </w:t>
      </w:r>
    </w:p>
    <w:p w:rsidR="00E46872" w:rsidRDefault="00E4687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E46872" w:rsidRDefault="00CD0852" w:rsidP="00E46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Articolo</w:t>
      </w:r>
      <w:r w:rsidR="003D4021" w:rsidRPr="00E46872">
        <w:rPr>
          <w:rFonts w:eastAsia="Times New Roman"/>
          <w:b/>
          <w:lang w:eastAsia="it-IT"/>
        </w:rPr>
        <w:t xml:space="preserve"> 118</w:t>
      </w:r>
    </w:p>
    <w:p w:rsidR="003D4021" w:rsidRPr="00E46872" w:rsidRDefault="003D4021" w:rsidP="00E46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46872">
        <w:rPr>
          <w:rFonts w:eastAsia="Times New Roman"/>
          <w:b/>
          <w:lang w:eastAsia="it-IT"/>
        </w:rPr>
        <w:t>Regime del trasferimento di beni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 trasferimenti di beni mobili ed immobili effettuati dai</w:t>
      </w:r>
      <w:r w:rsidR="00782C06">
        <w:rPr>
          <w:rFonts w:eastAsia="Times New Roman"/>
          <w:lang w:eastAsia="it-IT"/>
        </w:rPr>
        <w:t xml:space="preserve"> </w:t>
      </w:r>
      <w:r w:rsidRPr="004C4CE0">
        <w:rPr>
          <w:rFonts w:eastAsia="Times New Roman"/>
          <w:lang w:eastAsia="it-IT"/>
        </w:rPr>
        <w:t>comuni, dalle province e dai consorzi fra tali enti a favore di</w:t>
      </w:r>
      <w:r w:rsidR="00782C06">
        <w:rPr>
          <w:rFonts w:eastAsia="Times New Roman"/>
          <w:lang w:eastAsia="it-IT"/>
        </w:rPr>
        <w:t xml:space="preserve"> </w:t>
      </w:r>
      <w:r w:rsidRPr="004C4CE0">
        <w:rPr>
          <w:rFonts w:eastAsia="Times New Roman"/>
          <w:lang w:eastAsia="it-IT"/>
        </w:rPr>
        <w:t>aziende speciali o di</w:t>
      </w:r>
      <w:r w:rsidR="004C4CE0" w:rsidRPr="004C4CE0">
        <w:rPr>
          <w:rFonts w:eastAsia="Times New Roman"/>
          <w:lang w:eastAsia="it-IT"/>
        </w:rPr>
        <w:t xml:space="preserve"> </w:t>
      </w:r>
      <w:r w:rsidRPr="004C4CE0">
        <w:rPr>
          <w:rFonts w:eastAsia="Times New Roman"/>
          <w:bCs/>
          <w:iCs/>
          <w:lang w:eastAsia="it-IT"/>
        </w:rPr>
        <w:t>società di capitali di cui al comma 13</w:t>
      </w:r>
      <w:r w:rsidR="00782C06">
        <w:rPr>
          <w:rFonts w:eastAsia="Times New Roman"/>
          <w:bCs/>
          <w:iCs/>
          <w:lang w:eastAsia="it-IT"/>
        </w:rPr>
        <w:t xml:space="preserve"> </w:t>
      </w:r>
      <w:r w:rsidRPr="004C4CE0">
        <w:rPr>
          <w:rFonts w:eastAsia="Times New Roman"/>
          <w:bCs/>
          <w:iCs/>
          <w:lang w:eastAsia="it-IT"/>
        </w:rPr>
        <w:t>dell'articolo 113</w:t>
      </w:r>
      <w:r w:rsidR="004C4CE0" w:rsidRPr="004C4CE0">
        <w:rPr>
          <w:rFonts w:eastAsia="Times New Roman"/>
          <w:bCs/>
          <w:iCs/>
          <w:lang w:eastAsia="it-IT"/>
        </w:rPr>
        <w:t xml:space="preserve"> </w:t>
      </w:r>
      <w:r w:rsidRPr="004C4CE0">
        <w:rPr>
          <w:rFonts w:eastAsia="Times New Roman"/>
          <w:lang w:eastAsia="it-IT"/>
        </w:rPr>
        <w:t>sono esenti, senza limiti di valore, dalle</w:t>
      </w:r>
      <w:r w:rsidR="00782C06">
        <w:rPr>
          <w:rFonts w:eastAsia="Times New Roman"/>
          <w:lang w:eastAsia="it-IT"/>
        </w:rPr>
        <w:t xml:space="preserve"> </w:t>
      </w:r>
      <w:r w:rsidRPr="004C4CE0">
        <w:rPr>
          <w:rFonts w:eastAsia="Times New Roman"/>
          <w:lang w:eastAsia="it-IT"/>
        </w:rPr>
        <w:t>imposte di bollo, di registro, di incremento di valore, ipotecarie,</w:t>
      </w:r>
      <w:r w:rsidR="00782C06">
        <w:rPr>
          <w:rFonts w:eastAsia="Times New Roman"/>
          <w:lang w:eastAsia="it-IT"/>
        </w:rPr>
        <w:t xml:space="preserve"> </w:t>
      </w:r>
      <w:r w:rsidRPr="004C4CE0">
        <w:rPr>
          <w:rFonts w:eastAsia="Times New Roman"/>
          <w:lang w:eastAsia="it-IT"/>
        </w:rPr>
        <w:t>catastali e da ogni altra imposta, spesa, tassa o diritto di</w:t>
      </w:r>
      <w:r w:rsidR="00782C06">
        <w:rPr>
          <w:rFonts w:eastAsia="Times New Roman"/>
          <w:lang w:eastAsia="it-IT"/>
        </w:rPr>
        <w:t xml:space="preserve"> </w:t>
      </w:r>
      <w:r w:rsidRPr="004C4CE0">
        <w:rPr>
          <w:rFonts w:eastAsia="Times New Roman"/>
          <w:lang w:eastAsia="it-IT"/>
        </w:rPr>
        <w:t>qualsiasi specie o natura. Gli onorari previsti per i periti</w:t>
      </w:r>
      <w:r w:rsidR="00782C06">
        <w:rPr>
          <w:rFonts w:eastAsia="Times New Roman"/>
          <w:lang w:eastAsia="it-IT"/>
        </w:rPr>
        <w:t xml:space="preserve"> </w:t>
      </w:r>
      <w:r w:rsidRPr="004C4CE0">
        <w:rPr>
          <w:rFonts w:eastAsia="Times New Roman"/>
          <w:lang w:eastAsia="it-IT"/>
        </w:rPr>
        <w:t>designati dal tribunale per la redazione della stima di cui</w:t>
      </w:r>
      <w:r w:rsidR="00782C06">
        <w:rPr>
          <w:rFonts w:eastAsia="Times New Roman"/>
          <w:lang w:eastAsia="it-IT"/>
        </w:rPr>
        <w:t xml:space="preserve"> </w:t>
      </w:r>
      <w:r w:rsidRPr="004C4CE0">
        <w:rPr>
          <w:rFonts w:eastAsia="Times New Roman"/>
          <w:lang w:eastAsia="it-IT"/>
        </w:rPr>
        <w:t>all'</w:t>
      </w:r>
      <w:hyperlink r:id="rId191" w:tgtFrame="_blank" w:history="1">
        <w:r w:rsidRPr="004C4CE0">
          <w:rPr>
            <w:rFonts w:eastAsia="Times New Roman"/>
            <w:lang w:eastAsia="it-IT"/>
          </w:rPr>
          <w:t>articolo 2343 del codice civile</w:t>
        </w:r>
      </w:hyperlink>
      <w:r w:rsidRPr="004C4CE0">
        <w:rPr>
          <w:rFonts w:eastAsia="Times New Roman"/>
          <w:lang w:eastAsia="it-IT"/>
        </w:rPr>
        <w:t>, nonché gli onorari previsti per</w:t>
      </w:r>
      <w:r w:rsidR="00782C06">
        <w:rPr>
          <w:rFonts w:eastAsia="Times New Roman"/>
          <w:lang w:eastAsia="it-IT"/>
        </w:rPr>
        <w:t xml:space="preserve"> </w:t>
      </w:r>
      <w:r w:rsidRPr="004C4CE0">
        <w:rPr>
          <w:rFonts w:eastAsia="Times New Roman"/>
          <w:lang w:eastAsia="it-IT"/>
        </w:rPr>
        <w:t>i notai incaricati della redazione degli atti conseguenti ai</w:t>
      </w:r>
      <w:r w:rsidR="00782C06">
        <w:rPr>
          <w:rFonts w:eastAsia="Times New Roman"/>
          <w:lang w:eastAsia="it-IT"/>
        </w:rPr>
        <w:t xml:space="preserve"> </w:t>
      </w:r>
      <w:r w:rsidRPr="004C4CE0">
        <w:rPr>
          <w:rFonts w:eastAsia="Times New Roman"/>
          <w:lang w:eastAsia="it-IT"/>
        </w:rPr>
        <w:t>trasferimenti, sono ridotti alla metà.</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Le disposizioni previste nel comma 1 si applicano anche ai</w:t>
      </w:r>
      <w:r w:rsidR="00782C06">
        <w:rPr>
          <w:rFonts w:eastAsia="Times New Roman"/>
          <w:lang w:eastAsia="it-IT"/>
        </w:rPr>
        <w:t xml:space="preserve"> </w:t>
      </w:r>
      <w:r w:rsidRPr="004C4CE0">
        <w:rPr>
          <w:rFonts w:eastAsia="Times New Roman"/>
          <w:lang w:eastAsia="it-IT"/>
        </w:rPr>
        <w:t>trasferimenti ed alle retrocessioni di aziende, di complessi</w:t>
      </w:r>
      <w:r w:rsidR="00782C06">
        <w:rPr>
          <w:rFonts w:eastAsia="Times New Roman"/>
          <w:lang w:eastAsia="it-IT"/>
        </w:rPr>
        <w:t xml:space="preserve"> </w:t>
      </w:r>
      <w:r w:rsidRPr="004C4CE0">
        <w:rPr>
          <w:rFonts w:eastAsia="Times New Roman"/>
          <w:lang w:eastAsia="it-IT"/>
        </w:rPr>
        <w:t>aziendali o di rami di essi posti in essere nell'ambito di procedure</w:t>
      </w:r>
      <w:r w:rsidR="00782C06">
        <w:rPr>
          <w:rFonts w:eastAsia="Times New Roman"/>
          <w:lang w:eastAsia="it-IT"/>
        </w:rPr>
        <w:t xml:space="preserve"> </w:t>
      </w:r>
      <w:r w:rsidRPr="004C4CE0">
        <w:rPr>
          <w:rFonts w:eastAsia="Times New Roman"/>
          <w:lang w:eastAsia="it-IT"/>
        </w:rPr>
        <w:t>di liquidazione di aziende municipali e provinciali o di aziende</w:t>
      </w:r>
      <w:r w:rsidR="00782C06">
        <w:rPr>
          <w:rFonts w:eastAsia="Times New Roman"/>
          <w:lang w:eastAsia="it-IT"/>
        </w:rPr>
        <w:t xml:space="preserve"> </w:t>
      </w:r>
      <w:r w:rsidRPr="004C4CE0">
        <w:rPr>
          <w:rFonts w:eastAsia="Times New Roman"/>
          <w:lang w:eastAsia="it-IT"/>
        </w:rPr>
        <w:t>speciali, adottate a norma delle disposizioni vigenti in materia di</w:t>
      </w:r>
      <w:r w:rsidR="00782C06">
        <w:rPr>
          <w:rFonts w:eastAsia="Times New Roman"/>
          <w:lang w:eastAsia="it-IT"/>
        </w:rPr>
        <w:t xml:space="preserve"> </w:t>
      </w:r>
      <w:r w:rsidRPr="004C4CE0">
        <w:rPr>
          <w:rFonts w:eastAsia="Times New Roman"/>
          <w:lang w:eastAsia="it-IT"/>
        </w:rPr>
        <w:t>revoca del servizio e di liquidazione di aziende speciali, qualora</w:t>
      </w:r>
      <w:r w:rsidR="00782C06">
        <w:rPr>
          <w:rFonts w:eastAsia="Times New Roman"/>
          <w:lang w:eastAsia="it-IT"/>
        </w:rPr>
        <w:t xml:space="preserve"> </w:t>
      </w:r>
      <w:r w:rsidRPr="004C4CE0">
        <w:rPr>
          <w:rFonts w:eastAsia="Times New Roman"/>
          <w:lang w:eastAsia="it-IT"/>
        </w:rPr>
        <w:t>dette procedure siano connesse o funzionali alla contestuale o</w:t>
      </w:r>
      <w:r w:rsidR="00782C06">
        <w:rPr>
          <w:rFonts w:eastAsia="Times New Roman"/>
          <w:lang w:eastAsia="it-IT"/>
        </w:rPr>
        <w:t xml:space="preserve"> </w:t>
      </w:r>
      <w:r w:rsidRPr="004C4CE0">
        <w:rPr>
          <w:rFonts w:eastAsia="Times New Roman"/>
          <w:lang w:eastAsia="it-IT"/>
        </w:rPr>
        <w:t>successiva costituzione di società per azioni, aventi per oggetto lo</w:t>
      </w:r>
      <w:r w:rsidR="00782C06">
        <w:rPr>
          <w:rFonts w:eastAsia="Times New Roman"/>
          <w:lang w:eastAsia="it-IT"/>
        </w:rPr>
        <w:t xml:space="preserve"> </w:t>
      </w:r>
      <w:r w:rsidRPr="004C4CE0">
        <w:rPr>
          <w:rFonts w:eastAsia="Times New Roman"/>
          <w:lang w:eastAsia="it-IT"/>
        </w:rPr>
        <w:t>svolgimento del medesimo servizio pubblico in precedenza svolto dalle</w:t>
      </w:r>
      <w:r w:rsidR="00782C06">
        <w:rPr>
          <w:rFonts w:eastAsia="Times New Roman"/>
          <w:lang w:eastAsia="it-IT"/>
        </w:rPr>
        <w:t xml:space="preserve"> </w:t>
      </w:r>
      <w:r w:rsidRPr="004C4CE0">
        <w:rPr>
          <w:rFonts w:eastAsia="Times New Roman"/>
          <w:lang w:eastAsia="it-IT"/>
        </w:rPr>
        <w:t>aziende soppresse, purché i beni, i diritti, le aziende o rami di</w:t>
      </w:r>
      <w:r w:rsidR="00782C06">
        <w:rPr>
          <w:rFonts w:eastAsia="Times New Roman"/>
          <w:lang w:eastAsia="it-IT"/>
        </w:rPr>
        <w:t xml:space="preserve"> </w:t>
      </w:r>
      <w:r w:rsidRPr="004C4CE0">
        <w:rPr>
          <w:rFonts w:eastAsia="Times New Roman"/>
          <w:lang w:eastAsia="it-IT"/>
        </w:rPr>
        <w:t>aziende trasferiti o retrocessi vengano effettivamente conferiti</w:t>
      </w:r>
      <w:r w:rsidR="00782C06">
        <w:rPr>
          <w:rFonts w:eastAsia="Times New Roman"/>
          <w:lang w:eastAsia="it-IT"/>
        </w:rPr>
        <w:t xml:space="preserve"> </w:t>
      </w:r>
      <w:r w:rsidRPr="004C4CE0">
        <w:rPr>
          <w:rFonts w:eastAsia="Times New Roman"/>
          <w:lang w:eastAsia="it-IT"/>
        </w:rPr>
        <w:t>nella costituenda società per azioni. Le stesse disposizioni si</w:t>
      </w:r>
      <w:r w:rsidR="00782C06">
        <w:rPr>
          <w:rFonts w:eastAsia="Times New Roman"/>
          <w:lang w:eastAsia="it-IT"/>
        </w:rPr>
        <w:t xml:space="preserve"> </w:t>
      </w:r>
      <w:r w:rsidRPr="004C4CE0">
        <w:rPr>
          <w:rFonts w:eastAsia="Times New Roman"/>
          <w:lang w:eastAsia="it-IT"/>
        </w:rPr>
        <w:t>applicano altresì ai conferimenti di aziende, di complessi aziendali</w:t>
      </w:r>
      <w:r w:rsidR="00782C06">
        <w:rPr>
          <w:rFonts w:eastAsia="Times New Roman"/>
          <w:lang w:eastAsia="it-IT"/>
        </w:rPr>
        <w:t xml:space="preserve"> </w:t>
      </w:r>
      <w:r w:rsidRPr="004C4CE0">
        <w:rPr>
          <w:rFonts w:eastAsia="Times New Roman"/>
          <w:lang w:eastAsia="it-IT"/>
        </w:rPr>
        <w:t>o di rami di essi da parte delle province e dei comuni in sede di</w:t>
      </w:r>
      <w:r w:rsidR="00782C06">
        <w:rPr>
          <w:rFonts w:eastAsia="Times New Roman"/>
          <w:lang w:eastAsia="it-IT"/>
        </w:rPr>
        <w:t xml:space="preserve"> </w:t>
      </w:r>
      <w:r w:rsidRPr="004C4CE0">
        <w:rPr>
          <w:rFonts w:eastAsia="Times New Roman"/>
          <w:lang w:eastAsia="it-IT"/>
        </w:rPr>
        <w:t>costituzione o trasformazione dei consorzi in aziende speciali e</w:t>
      </w:r>
      <w:r w:rsidR="00782C06">
        <w:rPr>
          <w:rFonts w:eastAsia="Times New Roman"/>
          <w:lang w:eastAsia="it-IT"/>
        </w:rPr>
        <w:t xml:space="preserve"> </w:t>
      </w:r>
      <w:r w:rsidRPr="004C4CE0">
        <w:rPr>
          <w:rFonts w:eastAsia="Times New Roman"/>
          <w:lang w:eastAsia="it-IT"/>
        </w:rPr>
        <w:t xml:space="preserve">consortili ai sensi degli </w:t>
      </w:r>
      <w:hyperlink r:id="rId192" w:tgtFrame="_blank" w:history="1">
        <w:r w:rsidRPr="004C4CE0">
          <w:rPr>
            <w:rFonts w:eastAsia="Times New Roman"/>
            <w:lang w:eastAsia="it-IT"/>
          </w:rPr>
          <w:t>articoli 31</w:t>
        </w:r>
      </w:hyperlink>
      <w:r w:rsidRPr="004C4CE0">
        <w:rPr>
          <w:rFonts w:eastAsia="Times New Roman"/>
          <w:lang w:eastAsia="it-IT"/>
        </w:rPr>
        <w:t xml:space="preserve"> e </w:t>
      </w:r>
      <w:hyperlink r:id="rId193" w:tgtFrame="_blank" w:history="1">
        <w:r w:rsidRPr="004C4CE0">
          <w:rPr>
            <w:rFonts w:eastAsia="Times New Roman"/>
            <w:lang w:eastAsia="it-IT"/>
          </w:rPr>
          <w:t>274, comma 4, per la</w:t>
        </w:r>
        <w:r w:rsidR="00782C06">
          <w:rPr>
            <w:rFonts w:eastAsia="Times New Roman"/>
            <w:lang w:eastAsia="it-IT"/>
          </w:rPr>
          <w:t xml:space="preserve"> </w:t>
        </w:r>
        <w:r w:rsidRPr="004C4CE0">
          <w:rPr>
            <w:rFonts w:eastAsia="Times New Roman"/>
            <w:lang w:eastAsia="it-IT"/>
          </w:rPr>
          <w:t>costituzione</w:t>
        </w:r>
      </w:hyperlink>
      <w:r w:rsidRPr="004C4CE0">
        <w:rPr>
          <w:rFonts w:eastAsia="Times New Roman"/>
          <w:lang w:eastAsia="it-IT"/>
        </w:rPr>
        <w:t xml:space="preserve"> di società per azioni ai sensi dell'</w:t>
      </w:r>
      <w:hyperlink r:id="rId194" w:tgtFrame="_blank" w:history="1">
        <w:r w:rsidRPr="004C4CE0">
          <w:rPr>
            <w:rFonts w:eastAsia="Times New Roman"/>
            <w:lang w:eastAsia="it-IT"/>
          </w:rPr>
          <w:t>articolo 116,</w:t>
        </w:r>
        <w:r w:rsidR="00782C06">
          <w:rPr>
            <w:rFonts w:eastAsia="Times New Roman"/>
            <w:lang w:eastAsia="it-IT"/>
          </w:rPr>
          <w:t xml:space="preserve"> </w:t>
        </w:r>
        <w:r w:rsidRPr="004C4CE0">
          <w:rPr>
            <w:rFonts w:eastAsia="Times New Roman"/>
            <w:lang w:eastAsia="it-IT"/>
          </w:rPr>
          <w:t>ovvero per la costituzione</w:t>
        </w:r>
      </w:hyperlink>
      <w:r w:rsidRPr="004C4CE0">
        <w:rPr>
          <w:rFonts w:eastAsia="Times New Roman"/>
          <w:lang w:eastAsia="it-IT"/>
        </w:rPr>
        <w:t>, anche mediante atto unilaterale, da parte</w:t>
      </w:r>
      <w:r w:rsidR="00782C06">
        <w:rPr>
          <w:rFonts w:eastAsia="Times New Roman"/>
          <w:lang w:eastAsia="it-IT"/>
        </w:rPr>
        <w:t xml:space="preserve"> </w:t>
      </w:r>
      <w:r w:rsidRPr="004C4CE0">
        <w:rPr>
          <w:rFonts w:eastAsia="Times New Roman"/>
          <w:lang w:eastAsia="it-IT"/>
        </w:rPr>
        <w:t>di enti locali, di società per azioni al fine di dismetterne le</w:t>
      </w:r>
      <w:r w:rsidR="00782C06">
        <w:rPr>
          <w:rFonts w:eastAsia="Times New Roman"/>
          <w:lang w:eastAsia="it-IT"/>
        </w:rPr>
        <w:t xml:space="preserve"> </w:t>
      </w:r>
      <w:r w:rsidRPr="004C4CE0">
        <w:rPr>
          <w:rFonts w:eastAsia="Times New Roman"/>
          <w:lang w:eastAsia="it-IT"/>
        </w:rPr>
        <w:t xml:space="preserve">partecipazioni ai sensi del </w:t>
      </w:r>
      <w:hyperlink r:id="rId195" w:tgtFrame="_blank" w:history="1">
        <w:r w:rsidRPr="004C4CE0">
          <w:rPr>
            <w:rFonts w:eastAsia="Times New Roman"/>
            <w:lang w:eastAsia="it-IT"/>
          </w:rPr>
          <w:t>decreto-legge 31 maggio 1994, n. 232</w:t>
        </w:r>
      </w:hyperlink>
      <w:r w:rsidRPr="004C4CE0">
        <w:rPr>
          <w:rFonts w:eastAsia="Times New Roman"/>
          <w:lang w:eastAsia="it-IT"/>
        </w:rPr>
        <w:t>,</w:t>
      </w:r>
      <w:r w:rsidR="00782C06">
        <w:rPr>
          <w:rFonts w:eastAsia="Times New Roman"/>
          <w:lang w:eastAsia="it-IT"/>
        </w:rPr>
        <w:t xml:space="preserve"> </w:t>
      </w:r>
      <w:r w:rsidRPr="004C4CE0">
        <w:rPr>
          <w:rFonts w:eastAsia="Times New Roman"/>
          <w:lang w:eastAsia="it-IT"/>
        </w:rPr>
        <w:t xml:space="preserve">convertito, con modificazioni, dalla </w:t>
      </w:r>
      <w:hyperlink r:id="rId196" w:tgtFrame="_blank" w:history="1">
        <w:r w:rsidRPr="004C4CE0">
          <w:rPr>
            <w:rFonts w:eastAsia="Times New Roman"/>
            <w:lang w:eastAsia="it-IT"/>
          </w:rPr>
          <w:t>legge 30 luglio 1994, n. 474</w:t>
        </w:r>
      </w:hyperlink>
      <w:r w:rsidRPr="004C4CE0">
        <w:rPr>
          <w:rFonts w:eastAsia="Times New Roman"/>
          <w:lang w:eastAsia="it-IT"/>
        </w:rPr>
        <w:t>, e</w:t>
      </w:r>
      <w:r w:rsidR="00782C06">
        <w:rPr>
          <w:rFonts w:eastAsia="Times New Roman"/>
          <w:lang w:eastAsia="it-IT"/>
        </w:rPr>
        <w:t xml:space="preserve"> </w:t>
      </w:r>
      <w:r w:rsidRPr="004C4CE0">
        <w:rPr>
          <w:rFonts w:eastAsia="Times New Roman"/>
          <w:lang w:eastAsia="it-IT"/>
        </w:rPr>
        <w:t>successive modificazioni.</w:t>
      </w:r>
    </w:p>
    <w:p w:rsidR="00782C06"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w:t>
      </w:r>
      <w:r w:rsidR="004C4CE0" w:rsidRPr="004C4CE0">
        <w:rPr>
          <w:rFonts w:eastAsia="Times New Roman"/>
          <w:lang w:eastAsia="it-IT"/>
        </w:rPr>
        <w:t xml:space="preserve"> </w:t>
      </w:r>
      <w:r w:rsidR="00782C06">
        <w:rPr>
          <w:rFonts w:eastAsia="Times New Roman"/>
          <w:i/>
          <w:lang w:eastAsia="it-IT"/>
        </w:rPr>
        <w:t>(comma abrogato dalla legge 28/12/2001, n. 448)</w:t>
      </w:r>
    </w:p>
    <w:p w:rsidR="00782C06" w:rsidRDefault="00782C0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782C06" w:rsidRDefault="003D4021" w:rsidP="0078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82C06">
        <w:rPr>
          <w:rFonts w:eastAsia="Times New Roman"/>
          <w:b/>
          <w:lang w:eastAsia="it-IT"/>
        </w:rPr>
        <w:t>Articolo 119</w:t>
      </w:r>
    </w:p>
    <w:p w:rsidR="003D4021" w:rsidRPr="00782C06" w:rsidRDefault="003D4021" w:rsidP="0078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82C06">
        <w:rPr>
          <w:rFonts w:eastAsia="Times New Roman"/>
          <w:b/>
          <w:lang w:eastAsia="it-IT"/>
        </w:rPr>
        <w:t>Contratti di sponsorizzazione, accordi di collaborazione e</w:t>
      </w:r>
      <w:r w:rsidR="00782C06">
        <w:rPr>
          <w:rFonts w:eastAsia="Times New Roman"/>
          <w:b/>
          <w:lang w:eastAsia="it-IT"/>
        </w:rPr>
        <w:t xml:space="preserve"> </w:t>
      </w:r>
      <w:r w:rsidRPr="00782C06">
        <w:rPr>
          <w:rFonts w:eastAsia="Times New Roman"/>
          <w:b/>
          <w:lang w:eastAsia="it-IT"/>
        </w:rPr>
        <w:t>convenzioni</w:t>
      </w:r>
    </w:p>
    <w:p w:rsidR="003D4021" w:rsidRPr="004C4CE0" w:rsidRDefault="00782C0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In applicazione dell'</w:t>
      </w:r>
      <w:hyperlink r:id="rId197" w:tgtFrame="_blank" w:history="1">
        <w:r w:rsidR="003D4021" w:rsidRPr="004C4CE0">
          <w:rPr>
            <w:rFonts w:eastAsia="Times New Roman"/>
            <w:lang w:eastAsia="it-IT"/>
          </w:rPr>
          <w:t>articolo 43 della legge 27 dicembre 1997, n.</w:t>
        </w:r>
        <w:r>
          <w:rPr>
            <w:rFonts w:eastAsia="Times New Roman"/>
            <w:lang w:eastAsia="it-IT"/>
          </w:rPr>
          <w:t xml:space="preserve"> </w:t>
        </w:r>
        <w:r w:rsidR="003D4021" w:rsidRPr="004C4CE0">
          <w:rPr>
            <w:rFonts w:eastAsia="Times New Roman"/>
            <w:lang w:eastAsia="it-IT"/>
          </w:rPr>
          <w:t>449</w:t>
        </w:r>
      </w:hyperlink>
      <w:r w:rsidR="003D4021" w:rsidRPr="004C4CE0">
        <w:rPr>
          <w:rFonts w:eastAsia="Times New Roman"/>
          <w:lang w:eastAsia="it-IT"/>
        </w:rPr>
        <w:t>, al fine di favorire una migliore qualità dei servizi prestati,</w:t>
      </w:r>
      <w:r>
        <w:rPr>
          <w:rFonts w:eastAsia="Times New Roman"/>
          <w:lang w:eastAsia="it-IT"/>
        </w:rPr>
        <w:t xml:space="preserve"> </w:t>
      </w:r>
      <w:r w:rsidR="003D4021" w:rsidRPr="004C4CE0">
        <w:rPr>
          <w:rFonts w:eastAsia="Times New Roman"/>
          <w:lang w:eastAsia="it-IT"/>
        </w:rPr>
        <w:t>i comuni, le province e gli altri enti locali indicati nel presente</w:t>
      </w:r>
      <w:r>
        <w:rPr>
          <w:rFonts w:eastAsia="Times New Roman"/>
          <w:lang w:eastAsia="it-IT"/>
        </w:rPr>
        <w:t xml:space="preserve"> </w:t>
      </w:r>
      <w:r w:rsidR="003D4021" w:rsidRPr="004C4CE0">
        <w:rPr>
          <w:rFonts w:eastAsia="Times New Roman"/>
          <w:lang w:eastAsia="it-IT"/>
        </w:rPr>
        <w:t>testo unico, possono stipulare contratti di sponsorizzazione ed</w:t>
      </w:r>
      <w:r>
        <w:rPr>
          <w:rFonts w:eastAsia="Times New Roman"/>
          <w:lang w:eastAsia="it-IT"/>
        </w:rPr>
        <w:t xml:space="preserve"> </w:t>
      </w:r>
      <w:r w:rsidR="003D4021" w:rsidRPr="004C4CE0">
        <w:rPr>
          <w:rFonts w:eastAsia="Times New Roman"/>
          <w:lang w:eastAsia="it-IT"/>
        </w:rPr>
        <w:t>accordi di collaborazione, nonché convenzioni con soggetti pubblici</w:t>
      </w:r>
      <w:r>
        <w:rPr>
          <w:rFonts w:eastAsia="Times New Roman"/>
          <w:lang w:eastAsia="it-IT"/>
        </w:rPr>
        <w:t xml:space="preserve"> </w:t>
      </w:r>
      <w:r w:rsidR="003D4021" w:rsidRPr="004C4CE0">
        <w:rPr>
          <w:rFonts w:eastAsia="Times New Roman"/>
          <w:lang w:eastAsia="it-IT"/>
        </w:rPr>
        <w:t>o privati diretti a fornire consulenze o servizi aggiuntivi.</w:t>
      </w:r>
    </w:p>
    <w:p w:rsidR="00782C06" w:rsidRDefault="00782C0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782C06" w:rsidRDefault="003D4021" w:rsidP="0078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82C06">
        <w:rPr>
          <w:rFonts w:eastAsia="Times New Roman"/>
          <w:b/>
          <w:lang w:eastAsia="it-IT"/>
        </w:rPr>
        <w:t>Art</w:t>
      </w:r>
      <w:r w:rsidR="00B00A2C">
        <w:rPr>
          <w:rFonts w:eastAsia="Times New Roman"/>
          <w:b/>
          <w:lang w:eastAsia="it-IT"/>
        </w:rPr>
        <w:t>icolo</w:t>
      </w:r>
      <w:r w:rsidRPr="00782C06">
        <w:rPr>
          <w:rFonts w:eastAsia="Times New Roman"/>
          <w:b/>
          <w:lang w:eastAsia="it-IT"/>
        </w:rPr>
        <w:t xml:space="preserve"> 120</w:t>
      </w:r>
    </w:p>
    <w:p w:rsidR="003D4021" w:rsidRPr="00782C06" w:rsidRDefault="003D4021" w:rsidP="00782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82C06">
        <w:rPr>
          <w:rFonts w:eastAsia="Times New Roman"/>
          <w:b/>
          <w:lang w:eastAsia="it-IT"/>
        </w:rPr>
        <w:t>Società di trasformazione urbana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Le città metropolitane e i comuni, anche con la partecipazione</w:t>
      </w:r>
      <w:r w:rsidR="00B00A2C">
        <w:rPr>
          <w:rFonts w:eastAsia="Times New Roman"/>
          <w:lang w:eastAsia="it-IT"/>
        </w:rPr>
        <w:t xml:space="preserve"> </w:t>
      </w:r>
      <w:r w:rsidRPr="004C4CE0">
        <w:rPr>
          <w:rFonts w:eastAsia="Times New Roman"/>
          <w:lang w:eastAsia="it-IT"/>
        </w:rPr>
        <w:t>della provincia e della regione, possono costituire società per</w:t>
      </w:r>
      <w:r w:rsidR="00B00A2C">
        <w:rPr>
          <w:rFonts w:eastAsia="Times New Roman"/>
          <w:lang w:eastAsia="it-IT"/>
        </w:rPr>
        <w:t xml:space="preserve"> </w:t>
      </w:r>
      <w:r w:rsidRPr="004C4CE0">
        <w:rPr>
          <w:rFonts w:eastAsia="Times New Roman"/>
          <w:lang w:eastAsia="it-IT"/>
        </w:rPr>
        <w:t>azioni per progettare e realizzare interventi di trasformazione</w:t>
      </w:r>
      <w:r w:rsidR="00B00A2C">
        <w:rPr>
          <w:rFonts w:eastAsia="Times New Roman"/>
          <w:lang w:eastAsia="it-IT"/>
        </w:rPr>
        <w:t xml:space="preserve"> </w:t>
      </w:r>
      <w:r w:rsidRPr="004C4CE0">
        <w:rPr>
          <w:rFonts w:eastAsia="Times New Roman"/>
          <w:lang w:eastAsia="it-IT"/>
        </w:rPr>
        <w:t>urbana, in attuazione degli strumenti urbanistici vigenti. A tal fine</w:t>
      </w:r>
      <w:r w:rsidR="00B00A2C">
        <w:rPr>
          <w:rFonts w:eastAsia="Times New Roman"/>
          <w:lang w:eastAsia="it-IT"/>
        </w:rPr>
        <w:t xml:space="preserve"> </w:t>
      </w:r>
      <w:r w:rsidRPr="004C4CE0">
        <w:rPr>
          <w:rFonts w:eastAsia="Times New Roman"/>
          <w:lang w:eastAsia="it-IT"/>
        </w:rPr>
        <w:t>le deliberazioni dovranno in ogni caso prevedere che gli azionisti</w:t>
      </w:r>
      <w:r w:rsidR="00B00A2C">
        <w:rPr>
          <w:rFonts w:eastAsia="Times New Roman"/>
          <w:lang w:eastAsia="it-IT"/>
        </w:rPr>
        <w:t xml:space="preserve"> </w:t>
      </w:r>
      <w:r w:rsidRPr="004C4CE0">
        <w:rPr>
          <w:rFonts w:eastAsia="Times New Roman"/>
          <w:lang w:eastAsia="it-IT"/>
        </w:rPr>
        <w:t>privati delle società per azioni siano scelti tramite procedura di</w:t>
      </w:r>
      <w:r w:rsidR="00B00A2C">
        <w:rPr>
          <w:rFonts w:eastAsia="Times New Roman"/>
          <w:lang w:eastAsia="it-IT"/>
        </w:rPr>
        <w:t xml:space="preserve"> </w:t>
      </w:r>
      <w:r w:rsidRPr="004C4CE0">
        <w:rPr>
          <w:rFonts w:eastAsia="Times New Roman"/>
          <w:lang w:eastAsia="it-IT"/>
        </w:rPr>
        <w:t>evidenza pubblica.</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lang w:eastAsia="it-IT"/>
        </w:rPr>
        <w:t xml:space="preserve"> </w:t>
      </w:r>
      <w:r w:rsidR="003D4021" w:rsidRPr="004C4CE0">
        <w:rPr>
          <w:rFonts w:eastAsia="Times New Roman"/>
          <w:bCs/>
          <w:iCs/>
          <w:lang w:eastAsia="it-IT"/>
        </w:rPr>
        <w:t>2. Le società di trasformazione urbana provvedono alla</w:t>
      </w:r>
      <w:r w:rsidR="00B00A2C">
        <w:rPr>
          <w:rFonts w:eastAsia="Times New Roman"/>
          <w:bCs/>
          <w:iCs/>
          <w:lang w:eastAsia="it-IT"/>
        </w:rPr>
        <w:t xml:space="preserve"> </w:t>
      </w:r>
      <w:r w:rsidR="003D4021" w:rsidRPr="004C4CE0">
        <w:rPr>
          <w:rFonts w:eastAsia="Times New Roman"/>
          <w:bCs/>
          <w:iCs/>
          <w:lang w:eastAsia="it-IT"/>
        </w:rPr>
        <w:t>preventiva acquisizione degli immobili interessati dall'intervento,</w:t>
      </w:r>
      <w:r w:rsidR="00B00A2C">
        <w:rPr>
          <w:rFonts w:eastAsia="Times New Roman"/>
          <w:bCs/>
          <w:iCs/>
          <w:lang w:eastAsia="it-IT"/>
        </w:rPr>
        <w:t xml:space="preserve"> </w:t>
      </w:r>
      <w:r w:rsidR="003D4021" w:rsidRPr="004C4CE0">
        <w:rPr>
          <w:rFonts w:eastAsia="Times New Roman"/>
          <w:bCs/>
          <w:iCs/>
          <w:lang w:eastAsia="it-IT"/>
        </w:rPr>
        <w:t>alla trasformazione e alla commercializzazione degli stessi. Le</w:t>
      </w:r>
      <w:r w:rsidR="00B00A2C">
        <w:rPr>
          <w:rFonts w:eastAsia="Times New Roman"/>
          <w:bCs/>
          <w:iCs/>
          <w:lang w:eastAsia="it-IT"/>
        </w:rPr>
        <w:t xml:space="preserve"> </w:t>
      </w:r>
      <w:r w:rsidR="003D4021" w:rsidRPr="004C4CE0">
        <w:rPr>
          <w:rFonts w:eastAsia="Times New Roman"/>
          <w:bCs/>
          <w:iCs/>
          <w:lang w:eastAsia="it-IT"/>
        </w:rPr>
        <w:t>acquisizioni possono avvenire consensualmente o tramite ricorso alle</w:t>
      </w:r>
      <w:r w:rsidR="00B00A2C">
        <w:rPr>
          <w:rFonts w:eastAsia="Times New Roman"/>
          <w:bCs/>
          <w:iCs/>
          <w:lang w:eastAsia="it-IT"/>
        </w:rPr>
        <w:t xml:space="preserve"> </w:t>
      </w:r>
      <w:r w:rsidR="003D4021" w:rsidRPr="004C4CE0">
        <w:rPr>
          <w:rFonts w:eastAsia="Times New Roman"/>
          <w:bCs/>
          <w:iCs/>
          <w:lang w:eastAsia="it-IT"/>
        </w:rPr>
        <w:t>procedure di esproprio da parte del comune.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3. Gli immobili interessati dall'intervento di trasformazione sono</w:t>
      </w:r>
      <w:r w:rsidR="00B00A2C">
        <w:rPr>
          <w:rFonts w:eastAsia="Times New Roman"/>
          <w:bCs/>
          <w:iCs/>
          <w:lang w:eastAsia="it-IT"/>
        </w:rPr>
        <w:t xml:space="preserve"> </w:t>
      </w:r>
      <w:r w:rsidRPr="004C4CE0">
        <w:rPr>
          <w:rFonts w:eastAsia="Times New Roman"/>
          <w:bCs/>
          <w:iCs/>
          <w:lang w:eastAsia="it-IT"/>
        </w:rPr>
        <w:t>individuati con delibera del consiglio comunale. L'individuazione</w:t>
      </w:r>
      <w:r w:rsidR="00B00A2C">
        <w:rPr>
          <w:rFonts w:eastAsia="Times New Roman"/>
          <w:bCs/>
          <w:iCs/>
          <w:lang w:eastAsia="it-IT"/>
        </w:rPr>
        <w:t xml:space="preserve"> </w:t>
      </w:r>
      <w:r w:rsidRPr="004C4CE0">
        <w:rPr>
          <w:rFonts w:eastAsia="Times New Roman"/>
          <w:bCs/>
          <w:iCs/>
          <w:lang w:eastAsia="it-IT"/>
        </w:rPr>
        <w:t>degli immobili equivale a dichiarazione di pubblica utilità, anche</w:t>
      </w:r>
      <w:r w:rsidR="00B00A2C">
        <w:rPr>
          <w:rFonts w:eastAsia="Times New Roman"/>
          <w:bCs/>
          <w:iCs/>
          <w:lang w:eastAsia="it-IT"/>
        </w:rPr>
        <w:t xml:space="preserve"> </w:t>
      </w:r>
      <w:r w:rsidRPr="004C4CE0">
        <w:rPr>
          <w:rFonts w:eastAsia="Times New Roman"/>
          <w:bCs/>
          <w:iCs/>
          <w:lang w:eastAsia="it-IT"/>
        </w:rPr>
        <w:t>per gli immobili non interessati da opere pubbliche. Gli immobili di</w:t>
      </w:r>
      <w:r w:rsidR="00B00A2C">
        <w:rPr>
          <w:rFonts w:eastAsia="Times New Roman"/>
          <w:bCs/>
          <w:iCs/>
          <w:lang w:eastAsia="it-IT"/>
        </w:rPr>
        <w:t xml:space="preserve"> </w:t>
      </w:r>
      <w:r w:rsidRPr="004C4CE0">
        <w:rPr>
          <w:rFonts w:eastAsia="Times New Roman"/>
          <w:bCs/>
          <w:iCs/>
          <w:lang w:eastAsia="it-IT"/>
        </w:rPr>
        <w:t>proprietà degli enti locali interessati dall'intervento possono</w:t>
      </w:r>
      <w:r w:rsidR="00B00A2C">
        <w:rPr>
          <w:rFonts w:eastAsia="Times New Roman"/>
          <w:bCs/>
          <w:iCs/>
          <w:lang w:eastAsia="it-IT"/>
        </w:rPr>
        <w:t xml:space="preserve"> </w:t>
      </w:r>
      <w:r w:rsidRPr="004C4CE0">
        <w:rPr>
          <w:rFonts w:eastAsia="Times New Roman"/>
          <w:bCs/>
          <w:iCs/>
          <w:lang w:eastAsia="it-IT"/>
        </w:rPr>
        <w:t>essere conferiti alla società anche a titolo di concessione</w:t>
      </w:r>
      <w:r w:rsidRPr="004C4CE0">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I rapporti tra gli enti locali azionisti e la società per</w:t>
      </w:r>
      <w:r w:rsidR="00B00A2C">
        <w:rPr>
          <w:rFonts w:eastAsia="Times New Roman"/>
          <w:lang w:eastAsia="it-IT"/>
        </w:rPr>
        <w:t xml:space="preserve"> </w:t>
      </w:r>
      <w:r w:rsidRPr="004C4CE0">
        <w:rPr>
          <w:rFonts w:eastAsia="Times New Roman"/>
          <w:lang w:eastAsia="it-IT"/>
        </w:rPr>
        <w:t>azioni di trasformazione urbana sono disciplinati da una convenzione</w:t>
      </w:r>
      <w:r w:rsidR="00B00A2C">
        <w:rPr>
          <w:rFonts w:eastAsia="Times New Roman"/>
          <w:lang w:eastAsia="it-IT"/>
        </w:rPr>
        <w:t xml:space="preserve"> </w:t>
      </w:r>
      <w:r w:rsidRPr="004C4CE0">
        <w:rPr>
          <w:rFonts w:eastAsia="Times New Roman"/>
          <w:lang w:eastAsia="it-IT"/>
        </w:rPr>
        <w:t>contenente, a pena di nullità, gli obblighi e i diritti delle parti.</w:t>
      </w:r>
    </w:p>
    <w:p w:rsidR="00B00A2C"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B00A2C" w:rsidRDefault="003D4021" w:rsidP="00B00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B00A2C">
        <w:rPr>
          <w:rFonts w:eastAsia="Times New Roman"/>
          <w:b/>
          <w:lang w:eastAsia="it-IT"/>
        </w:rPr>
        <w:t>Art</w:t>
      </w:r>
      <w:r w:rsidR="00B00A2C">
        <w:rPr>
          <w:rFonts w:eastAsia="Times New Roman"/>
          <w:b/>
          <w:lang w:eastAsia="it-IT"/>
        </w:rPr>
        <w:t>icolo</w:t>
      </w:r>
      <w:r w:rsidRPr="00B00A2C">
        <w:rPr>
          <w:rFonts w:eastAsia="Times New Roman"/>
          <w:b/>
          <w:lang w:eastAsia="it-IT"/>
        </w:rPr>
        <w:t xml:space="preserve"> 121</w:t>
      </w:r>
    </w:p>
    <w:p w:rsidR="00B00A2C" w:rsidRDefault="00B00A2C" w:rsidP="00B00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i/>
          <w:iCs/>
          <w:lang w:eastAsia="it-IT"/>
        </w:rPr>
      </w:pPr>
      <w:r>
        <w:rPr>
          <w:rFonts w:eastAsia="Times New Roman"/>
          <w:bCs/>
          <w:i/>
          <w:iCs/>
          <w:lang w:eastAsia="it-IT"/>
        </w:rPr>
        <w:t>(articolo abrogato dal d.lgs. 8/6/2001, n. 37)</w:t>
      </w:r>
    </w:p>
    <w:p w:rsidR="00B00A2C"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B00A2C" w:rsidRDefault="00B00A2C" w:rsidP="00B00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B00A2C">
        <w:rPr>
          <w:rFonts w:eastAsia="Times New Roman"/>
          <w:b/>
          <w:lang w:eastAsia="it-IT"/>
        </w:rPr>
        <w:t>Articolo</w:t>
      </w:r>
      <w:r w:rsidR="003D4021" w:rsidRPr="00B00A2C">
        <w:rPr>
          <w:rFonts w:eastAsia="Times New Roman"/>
          <w:b/>
          <w:lang w:eastAsia="it-IT"/>
        </w:rPr>
        <w:t xml:space="preserve"> 122</w:t>
      </w:r>
    </w:p>
    <w:p w:rsidR="00B00A2C" w:rsidRDefault="00B00A2C" w:rsidP="00B00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i/>
          <w:lang w:eastAsia="it-IT"/>
        </w:rPr>
      </w:pPr>
      <w:r>
        <w:rPr>
          <w:rFonts w:eastAsia="Times New Roman"/>
          <w:i/>
          <w:lang w:eastAsia="it-IT"/>
        </w:rPr>
        <w:t>(articolo abrogato dal d,.lgs. 19/8/2016, n. 175)</w:t>
      </w:r>
    </w:p>
    <w:p w:rsidR="00B00A2C"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B00A2C"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B00A2C" w:rsidRDefault="00B00A2C" w:rsidP="00B00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B00A2C">
        <w:rPr>
          <w:rFonts w:eastAsia="Times New Roman"/>
          <w:b/>
          <w:lang w:eastAsia="it-IT"/>
        </w:rPr>
        <w:lastRenderedPageBreak/>
        <w:t>Articolo</w:t>
      </w:r>
      <w:r w:rsidR="003D4021" w:rsidRPr="00B00A2C">
        <w:rPr>
          <w:rFonts w:eastAsia="Times New Roman"/>
          <w:b/>
          <w:lang w:eastAsia="it-IT"/>
        </w:rPr>
        <w:t xml:space="preserve"> 123</w:t>
      </w:r>
    </w:p>
    <w:p w:rsidR="003D4021" w:rsidRPr="00B00A2C" w:rsidRDefault="003D4021" w:rsidP="00B00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B00A2C">
        <w:rPr>
          <w:rFonts w:eastAsia="Times New Roman"/>
          <w:b/>
          <w:lang w:eastAsia="it-IT"/>
        </w:rPr>
        <w:t>Norma transitoria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Resta fermo l'obbligo per gli enti locali di adeguare</w:t>
      </w:r>
      <w:r w:rsidR="00B00A2C">
        <w:rPr>
          <w:rFonts w:eastAsia="Times New Roman"/>
          <w:lang w:eastAsia="it-IT"/>
        </w:rPr>
        <w:t xml:space="preserve"> </w:t>
      </w:r>
      <w:r w:rsidRPr="004C4CE0">
        <w:rPr>
          <w:rFonts w:eastAsia="Times New Roman"/>
          <w:lang w:eastAsia="it-IT"/>
        </w:rPr>
        <w:t>l'ordinamento delle aziende speciali alle disposizioni di cui</w:t>
      </w:r>
      <w:r w:rsidR="00B00A2C">
        <w:rPr>
          <w:rFonts w:eastAsia="Times New Roman"/>
          <w:lang w:eastAsia="it-IT"/>
        </w:rPr>
        <w:t xml:space="preserve"> </w:t>
      </w:r>
      <w:r w:rsidRPr="004C4CE0">
        <w:rPr>
          <w:rFonts w:eastAsia="Times New Roman"/>
          <w:lang w:eastAsia="it-IT"/>
        </w:rPr>
        <w:t>all'articolo 114; gli enti locali iscrivono per gli effetti di cui al</w:t>
      </w:r>
      <w:r w:rsidR="00B00A2C">
        <w:rPr>
          <w:rFonts w:eastAsia="Times New Roman"/>
          <w:lang w:eastAsia="it-IT"/>
        </w:rPr>
        <w:t xml:space="preserve"> </w:t>
      </w:r>
      <w:hyperlink r:id="rId198" w:tgtFrame="_blank" w:history="1">
        <w:r w:rsidRPr="004C4CE0">
          <w:rPr>
            <w:rFonts w:eastAsia="Times New Roman"/>
            <w:lang w:eastAsia="it-IT"/>
          </w:rPr>
          <w:t>primo comma dell'articolo 2331 del codice civile</w:t>
        </w:r>
      </w:hyperlink>
      <w:r w:rsidRPr="004C4CE0">
        <w:rPr>
          <w:rFonts w:eastAsia="Times New Roman"/>
          <w:lang w:eastAsia="it-IT"/>
        </w:rPr>
        <w:t>, le aziende speciali</w:t>
      </w:r>
      <w:r w:rsidR="00B00A2C">
        <w:rPr>
          <w:rFonts w:eastAsia="Times New Roman"/>
          <w:lang w:eastAsia="it-IT"/>
        </w:rPr>
        <w:t xml:space="preserve"> </w:t>
      </w:r>
      <w:r w:rsidRPr="004C4CE0">
        <w:rPr>
          <w:rFonts w:eastAsia="Times New Roman"/>
          <w:lang w:eastAsia="it-IT"/>
        </w:rPr>
        <w:t>nel registro delle imprese.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Restano salvi gli effetti degli atti e dei contratti che le</w:t>
      </w:r>
      <w:r w:rsidR="00B00A2C">
        <w:rPr>
          <w:rFonts w:eastAsia="Times New Roman"/>
          <w:lang w:eastAsia="it-IT"/>
        </w:rPr>
        <w:t xml:space="preserve"> </w:t>
      </w:r>
      <w:r w:rsidRPr="004C4CE0">
        <w:rPr>
          <w:rFonts w:eastAsia="Times New Roman"/>
          <w:lang w:eastAsia="it-IT"/>
        </w:rPr>
        <w:t>medesime aziende speciali hanno posto in essere anteriormente alla</w:t>
      </w:r>
      <w:r w:rsidR="00B00A2C">
        <w:rPr>
          <w:rFonts w:eastAsia="Times New Roman"/>
          <w:lang w:eastAsia="it-IT"/>
        </w:rPr>
        <w:t xml:space="preserve"> </w:t>
      </w:r>
      <w:r w:rsidRPr="004C4CE0">
        <w:rPr>
          <w:rFonts w:eastAsia="Times New Roman"/>
          <w:lang w:eastAsia="it-IT"/>
        </w:rPr>
        <w:t>data di attuazione del registro delle imprese, di cui all'</w:t>
      </w:r>
      <w:hyperlink r:id="rId199" w:tgtFrame="_blank" w:history="1">
        <w:r w:rsidRPr="004C4CE0">
          <w:rPr>
            <w:rFonts w:eastAsia="Times New Roman"/>
            <w:lang w:eastAsia="it-IT"/>
          </w:rPr>
          <w:t>articolo 8</w:t>
        </w:r>
        <w:r w:rsidR="00B00A2C">
          <w:rPr>
            <w:rFonts w:eastAsia="Times New Roman"/>
            <w:lang w:eastAsia="it-IT"/>
          </w:rPr>
          <w:t xml:space="preserve"> </w:t>
        </w:r>
        <w:r w:rsidRPr="004C4CE0">
          <w:rPr>
            <w:rFonts w:eastAsia="Times New Roman"/>
            <w:lang w:eastAsia="it-IT"/>
          </w:rPr>
          <w:t>della legge 29 dicembre 1993, n. 580</w:t>
        </w:r>
      </w:hyperlink>
      <w:r w:rsidRPr="004C4CE0">
        <w:rPr>
          <w:rFonts w:eastAsia="Times New Roman"/>
          <w:lang w:eastAsia="it-IT"/>
        </w:rPr>
        <w:t>.</w:t>
      </w:r>
    </w:p>
    <w:p w:rsidR="00B00A2C"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i/>
          <w:lang w:eastAsia="it-IT"/>
        </w:rPr>
      </w:pPr>
      <w:r w:rsidRPr="004C4CE0">
        <w:rPr>
          <w:rFonts w:eastAsia="Times New Roman"/>
          <w:lang w:eastAsia="it-IT"/>
        </w:rPr>
        <w:t xml:space="preserve"> 3.</w:t>
      </w:r>
      <w:r w:rsidR="004C4CE0" w:rsidRPr="004C4CE0">
        <w:rPr>
          <w:rFonts w:eastAsia="Times New Roman"/>
          <w:lang w:eastAsia="it-IT"/>
        </w:rPr>
        <w:t xml:space="preserve"> </w:t>
      </w:r>
      <w:r w:rsidR="00B00A2C">
        <w:rPr>
          <w:rFonts w:eastAsia="Times New Roman"/>
          <w:i/>
          <w:lang w:eastAsia="it-IT"/>
        </w:rPr>
        <w:t>(comma abrogato dalla legge 28/12/2001, n. 448)</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B00A2C" w:rsidRDefault="003D4021" w:rsidP="00B00A2C">
      <w:pPr>
        <w:jc w:val="center"/>
        <w:rPr>
          <w:rFonts w:eastAsia="Times New Roman"/>
          <w:b/>
          <w:lang w:eastAsia="it-IT"/>
        </w:rPr>
      </w:pPr>
      <w:r w:rsidRPr="00B00A2C">
        <w:rPr>
          <w:rFonts w:eastAsia="Times New Roman"/>
          <w:b/>
          <w:lang w:eastAsia="it-IT"/>
        </w:rPr>
        <w:t>TITOLO VI</w:t>
      </w:r>
    </w:p>
    <w:p w:rsidR="00B00A2C" w:rsidRDefault="003D4021" w:rsidP="00B00A2C">
      <w:pPr>
        <w:jc w:val="center"/>
        <w:rPr>
          <w:rFonts w:eastAsia="Times New Roman"/>
          <w:b/>
          <w:lang w:eastAsia="it-IT"/>
        </w:rPr>
      </w:pPr>
      <w:r w:rsidRPr="00B00A2C">
        <w:rPr>
          <w:rFonts w:eastAsia="Times New Roman"/>
          <w:b/>
          <w:lang w:eastAsia="it-IT"/>
        </w:rPr>
        <w:t>CONTROLLI</w:t>
      </w:r>
    </w:p>
    <w:p w:rsidR="00B00A2C" w:rsidRPr="00B00A2C" w:rsidRDefault="00B00A2C" w:rsidP="00B00A2C">
      <w:pPr>
        <w:jc w:val="center"/>
        <w:rPr>
          <w:rFonts w:eastAsia="Times New Roman"/>
          <w:lang w:eastAsia="it-IT"/>
        </w:rPr>
      </w:pPr>
    </w:p>
    <w:p w:rsidR="00B00A2C" w:rsidRDefault="003D4021" w:rsidP="00B00A2C">
      <w:pPr>
        <w:jc w:val="center"/>
        <w:rPr>
          <w:rFonts w:eastAsia="Times New Roman"/>
          <w:b/>
          <w:lang w:eastAsia="it-IT"/>
        </w:rPr>
      </w:pPr>
      <w:r w:rsidRPr="00B00A2C">
        <w:rPr>
          <w:rFonts w:eastAsia="Times New Roman"/>
          <w:b/>
          <w:lang w:eastAsia="it-IT"/>
        </w:rPr>
        <w:t>CAPO I</w:t>
      </w:r>
    </w:p>
    <w:p w:rsidR="00B00A2C" w:rsidRDefault="003D4021" w:rsidP="00B00A2C">
      <w:pPr>
        <w:jc w:val="center"/>
        <w:rPr>
          <w:rFonts w:eastAsia="Times New Roman"/>
          <w:b/>
          <w:lang w:eastAsia="it-IT"/>
        </w:rPr>
      </w:pPr>
      <w:r w:rsidRPr="00B00A2C">
        <w:rPr>
          <w:rFonts w:eastAsia="Times New Roman"/>
          <w:b/>
          <w:lang w:eastAsia="it-IT"/>
        </w:rPr>
        <w:t>Controllo sugli atti</w:t>
      </w:r>
    </w:p>
    <w:p w:rsidR="003D4021" w:rsidRPr="00B00A2C" w:rsidRDefault="003D4021" w:rsidP="00B00A2C">
      <w:pPr>
        <w:jc w:val="center"/>
        <w:rPr>
          <w:rFonts w:eastAsia="Times New Roman"/>
          <w:b/>
          <w:lang w:eastAsia="it-IT"/>
        </w:rPr>
      </w:pPr>
    </w:p>
    <w:p w:rsidR="003D4021" w:rsidRPr="00B00A2C" w:rsidRDefault="003D4021" w:rsidP="00B00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B00A2C">
        <w:rPr>
          <w:rFonts w:eastAsia="Times New Roman"/>
          <w:b/>
          <w:lang w:eastAsia="it-IT"/>
        </w:rPr>
        <w:t>Articolo 124</w:t>
      </w:r>
    </w:p>
    <w:p w:rsidR="003D4021" w:rsidRPr="00B00A2C" w:rsidRDefault="003D4021" w:rsidP="00B00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B00A2C">
        <w:rPr>
          <w:rFonts w:eastAsia="Times New Roman"/>
          <w:b/>
          <w:lang w:eastAsia="it-IT"/>
        </w:rPr>
        <w:t>Pubblicazione delle deliberazioni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Tutte le deliberazioni del comune e della provincia sono</w:t>
      </w:r>
      <w:r w:rsidR="00B00A2C">
        <w:rPr>
          <w:rFonts w:eastAsia="Times New Roman"/>
          <w:lang w:eastAsia="it-IT"/>
        </w:rPr>
        <w:t xml:space="preserve"> </w:t>
      </w:r>
      <w:r w:rsidRPr="004C4CE0">
        <w:rPr>
          <w:rFonts w:eastAsia="Times New Roman"/>
          <w:lang w:eastAsia="it-IT"/>
        </w:rPr>
        <w:t>pubblicate mediante</w:t>
      </w:r>
      <w:r w:rsidR="004C4CE0" w:rsidRPr="004C4CE0">
        <w:rPr>
          <w:rFonts w:eastAsia="Times New Roman"/>
          <w:lang w:eastAsia="it-IT"/>
        </w:rPr>
        <w:t xml:space="preserve"> </w:t>
      </w:r>
      <w:r w:rsidRPr="004C4CE0">
        <w:rPr>
          <w:rFonts w:eastAsia="Times New Roman"/>
          <w:bCs/>
          <w:iCs/>
          <w:lang w:eastAsia="it-IT"/>
        </w:rPr>
        <w:t>pubblicazione</w:t>
      </w:r>
      <w:r w:rsidR="004C4CE0" w:rsidRPr="004C4CE0">
        <w:rPr>
          <w:rFonts w:eastAsia="Times New Roman"/>
          <w:bCs/>
          <w:iCs/>
          <w:lang w:eastAsia="it-IT"/>
        </w:rPr>
        <w:t xml:space="preserve"> </w:t>
      </w:r>
      <w:r w:rsidRPr="004C4CE0">
        <w:rPr>
          <w:rFonts w:eastAsia="Times New Roman"/>
          <w:lang w:eastAsia="it-IT"/>
        </w:rPr>
        <w:t>all'albo pretorio, nella sede</w:t>
      </w:r>
      <w:r w:rsidR="00B00A2C">
        <w:rPr>
          <w:rFonts w:eastAsia="Times New Roman"/>
          <w:lang w:eastAsia="it-IT"/>
        </w:rPr>
        <w:t xml:space="preserve"> </w:t>
      </w:r>
      <w:r w:rsidRPr="004C4CE0">
        <w:rPr>
          <w:rFonts w:eastAsia="Times New Roman"/>
          <w:lang w:eastAsia="it-IT"/>
        </w:rPr>
        <w:t>dell'ente, per quindici giorni consecutivi, salvo specifiche</w:t>
      </w:r>
      <w:r w:rsidR="00B00A2C">
        <w:rPr>
          <w:rFonts w:eastAsia="Times New Roman"/>
          <w:lang w:eastAsia="it-IT"/>
        </w:rPr>
        <w:t xml:space="preserve"> disposizioni di legge.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Tutte le deliberazioni degli altri enti locali sono pubblicate</w:t>
      </w:r>
      <w:r w:rsidR="00B00A2C">
        <w:rPr>
          <w:rFonts w:eastAsia="Times New Roman"/>
          <w:lang w:eastAsia="it-IT"/>
        </w:rPr>
        <w:t xml:space="preserve"> </w:t>
      </w:r>
      <w:r w:rsidRPr="004C4CE0">
        <w:rPr>
          <w:rFonts w:eastAsia="Times New Roman"/>
          <w:lang w:eastAsia="it-IT"/>
        </w:rPr>
        <w:t>mediante</w:t>
      </w:r>
      <w:r w:rsidR="004C4CE0" w:rsidRPr="004C4CE0">
        <w:rPr>
          <w:rFonts w:eastAsia="Times New Roman"/>
          <w:lang w:eastAsia="it-IT"/>
        </w:rPr>
        <w:t xml:space="preserve"> </w:t>
      </w:r>
      <w:r w:rsidRPr="004C4CE0">
        <w:rPr>
          <w:rFonts w:eastAsia="Times New Roman"/>
          <w:bCs/>
          <w:iCs/>
          <w:lang w:eastAsia="it-IT"/>
        </w:rPr>
        <w:t>pubblicazione</w:t>
      </w:r>
      <w:r w:rsidR="004C4CE0" w:rsidRPr="004C4CE0">
        <w:rPr>
          <w:rFonts w:eastAsia="Times New Roman"/>
          <w:bCs/>
          <w:iCs/>
          <w:lang w:eastAsia="it-IT"/>
        </w:rPr>
        <w:t xml:space="preserve"> </w:t>
      </w:r>
      <w:r w:rsidRPr="004C4CE0">
        <w:rPr>
          <w:rFonts w:eastAsia="Times New Roman"/>
          <w:lang w:eastAsia="it-IT"/>
        </w:rPr>
        <w:t>all'albo pretorio del comune ove ha sede</w:t>
      </w:r>
      <w:r w:rsidR="00B00A2C">
        <w:rPr>
          <w:rFonts w:eastAsia="Times New Roman"/>
          <w:lang w:eastAsia="it-IT"/>
        </w:rPr>
        <w:t xml:space="preserve"> </w:t>
      </w:r>
      <w:r w:rsidRPr="004C4CE0">
        <w:rPr>
          <w:rFonts w:eastAsia="Times New Roman"/>
          <w:lang w:eastAsia="it-IT"/>
        </w:rPr>
        <w:t>l'ente, per quindici giorni consecutivi, salvo specifiche</w:t>
      </w:r>
      <w:r w:rsidR="00B00A2C">
        <w:rPr>
          <w:rFonts w:eastAsia="Times New Roman"/>
          <w:lang w:eastAsia="it-IT"/>
        </w:rPr>
        <w:t xml:space="preserve"> disposizioni.</w:t>
      </w:r>
    </w:p>
    <w:p w:rsidR="00B00A2C"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B00A2C" w:rsidRDefault="003D4021" w:rsidP="00B00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B00A2C">
        <w:rPr>
          <w:rFonts w:eastAsia="Times New Roman"/>
          <w:b/>
          <w:lang w:eastAsia="it-IT"/>
        </w:rPr>
        <w:t>Articolo 125</w:t>
      </w:r>
    </w:p>
    <w:p w:rsidR="003D4021" w:rsidRPr="00B00A2C" w:rsidRDefault="003D4021" w:rsidP="00B00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B00A2C">
        <w:rPr>
          <w:rFonts w:eastAsia="Times New Roman"/>
          <w:b/>
          <w:lang w:eastAsia="it-IT"/>
        </w:rPr>
        <w:t>Comunicazione delle deliberazioni ai capigruppo</w:t>
      </w:r>
    </w:p>
    <w:p w:rsidR="003D4021" w:rsidRPr="004C4CE0"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Contestualmente all'affissione all'albo le deliberazioni adottate</w:t>
      </w:r>
      <w:r>
        <w:rPr>
          <w:rFonts w:eastAsia="Times New Roman"/>
          <w:lang w:eastAsia="it-IT"/>
        </w:rPr>
        <w:t xml:space="preserve"> </w:t>
      </w:r>
      <w:r w:rsidR="003D4021" w:rsidRPr="004C4CE0">
        <w:rPr>
          <w:rFonts w:eastAsia="Times New Roman"/>
          <w:lang w:eastAsia="it-IT"/>
        </w:rPr>
        <w:t>dalla giunta sono trasmesse in elenco ai capigruppo consiliari; i</w:t>
      </w:r>
      <w:r>
        <w:rPr>
          <w:rFonts w:eastAsia="Times New Roman"/>
          <w:lang w:eastAsia="it-IT"/>
        </w:rPr>
        <w:t xml:space="preserve"> </w:t>
      </w:r>
      <w:r w:rsidR="003D4021" w:rsidRPr="004C4CE0">
        <w:rPr>
          <w:rFonts w:eastAsia="Times New Roman"/>
          <w:lang w:eastAsia="it-IT"/>
        </w:rPr>
        <w:t>relativi testi sono messi a disposizione dei consiglieri nelle norme</w:t>
      </w:r>
      <w:r>
        <w:rPr>
          <w:rFonts w:eastAsia="Times New Roman"/>
          <w:lang w:eastAsia="it-IT"/>
        </w:rPr>
        <w:t xml:space="preserve"> </w:t>
      </w:r>
      <w:r w:rsidR="003D4021" w:rsidRPr="004C4CE0">
        <w:rPr>
          <w:rFonts w:eastAsia="Times New Roman"/>
          <w:lang w:eastAsia="it-IT"/>
        </w:rPr>
        <w:t>stabilite dallo statuto o dal regolamento.</w:t>
      </w:r>
    </w:p>
    <w:p w:rsidR="00B00A2C"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B00A2C" w:rsidRDefault="003D4021" w:rsidP="00B00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B00A2C">
        <w:rPr>
          <w:rFonts w:eastAsia="Times New Roman"/>
          <w:b/>
          <w:lang w:eastAsia="it-IT"/>
        </w:rPr>
        <w:t>Articolo 126</w:t>
      </w:r>
    </w:p>
    <w:p w:rsidR="003D4021" w:rsidRPr="00B00A2C" w:rsidRDefault="003D4021" w:rsidP="00B00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B00A2C">
        <w:rPr>
          <w:rFonts w:eastAsia="Times New Roman"/>
          <w:b/>
          <w:lang w:eastAsia="it-IT"/>
        </w:rPr>
        <w:t>Deliberazioni soggette in via necessaria al controllo preventivo di</w:t>
      </w:r>
      <w:r w:rsidR="00B00A2C">
        <w:rPr>
          <w:rFonts w:eastAsia="Times New Roman"/>
          <w:b/>
          <w:lang w:eastAsia="it-IT"/>
        </w:rPr>
        <w:t xml:space="preserve"> </w:t>
      </w:r>
      <w:r w:rsidRPr="00B00A2C">
        <w:rPr>
          <w:rFonts w:eastAsia="Times New Roman"/>
          <w:b/>
          <w:lang w:eastAsia="it-IT"/>
        </w:rPr>
        <w:t>legittimità</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1. Il controllo preventivo di legittimità di cui all'</w:t>
      </w:r>
      <w:hyperlink r:id="rId200" w:tgtFrame="_blank" w:history="1">
        <w:r w:rsidRPr="004C4CE0">
          <w:rPr>
            <w:rFonts w:eastAsia="Times New Roman"/>
            <w:lang w:eastAsia="it-IT"/>
          </w:rPr>
          <w:t>articolo 130</w:t>
        </w:r>
        <w:r w:rsidR="00B00A2C">
          <w:rPr>
            <w:rFonts w:eastAsia="Times New Roman"/>
            <w:lang w:eastAsia="it-IT"/>
          </w:rPr>
          <w:t xml:space="preserve"> </w:t>
        </w:r>
        <w:r w:rsidRPr="004C4CE0">
          <w:rPr>
            <w:rFonts w:eastAsia="Times New Roman"/>
            <w:lang w:eastAsia="it-IT"/>
          </w:rPr>
          <w:t>della Costituzione</w:t>
        </w:r>
      </w:hyperlink>
      <w:r w:rsidRPr="004C4CE0">
        <w:rPr>
          <w:rFonts w:eastAsia="Times New Roman"/>
          <w:lang w:eastAsia="it-IT"/>
        </w:rPr>
        <w:t xml:space="preserve"> sugli atti degli enti locali si esercita</w:t>
      </w:r>
      <w:r w:rsidR="00B00A2C">
        <w:rPr>
          <w:rFonts w:eastAsia="Times New Roman"/>
          <w:lang w:eastAsia="it-IT"/>
        </w:rPr>
        <w:t xml:space="preserve"> </w:t>
      </w:r>
      <w:r w:rsidRPr="004C4CE0">
        <w:rPr>
          <w:rFonts w:eastAsia="Times New Roman"/>
          <w:lang w:eastAsia="it-IT"/>
        </w:rPr>
        <w:t>esclusivamente sugli statuti dell'ente, sui regolamenti di competenza</w:t>
      </w:r>
      <w:r w:rsidR="00B00A2C">
        <w:rPr>
          <w:rFonts w:eastAsia="Times New Roman"/>
          <w:lang w:eastAsia="it-IT"/>
        </w:rPr>
        <w:t xml:space="preserve"> </w:t>
      </w:r>
      <w:r w:rsidRPr="004C4CE0">
        <w:rPr>
          <w:rFonts w:eastAsia="Times New Roman"/>
          <w:lang w:eastAsia="it-IT"/>
        </w:rPr>
        <w:t>del consiglio, esclusi quelli attinenti all'autonomia organizzativa e</w:t>
      </w:r>
      <w:r w:rsidR="00B00A2C">
        <w:rPr>
          <w:rFonts w:eastAsia="Times New Roman"/>
          <w:lang w:eastAsia="it-IT"/>
        </w:rPr>
        <w:t xml:space="preserve"> </w:t>
      </w:r>
      <w:r w:rsidRPr="004C4CE0">
        <w:rPr>
          <w:rFonts w:eastAsia="Times New Roman"/>
          <w:lang w:eastAsia="it-IT"/>
        </w:rPr>
        <w:t>contabile dello stesso consiglio, sui bilanci annuali e pluriennali e</w:t>
      </w:r>
      <w:r w:rsidR="00B00A2C">
        <w:rPr>
          <w:rFonts w:eastAsia="Times New Roman"/>
          <w:lang w:eastAsia="it-IT"/>
        </w:rPr>
        <w:t xml:space="preserve"> </w:t>
      </w:r>
      <w:r w:rsidRPr="004C4CE0">
        <w:rPr>
          <w:rFonts w:eastAsia="Times New Roman"/>
          <w:lang w:eastAsia="it-IT"/>
        </w:rPr>
        <w:t>relative variazioni, adottate o ratificate dal consiglio, sul</w:t>
      </w:r>
      <w:r w:rsidR="00B00A2C">
        <w:rPr>
          <w:rFonts w:eastAsia="Times New Roman"/>
          <w:lang w:eastAsia="it-IT"/>
        </w:rPr>
        <w:t xml:space="preserve"> </w:t>
      </w:r>
      <w:r w:rsidRPr="004C4CE0">
        <w:rPr>
          <w:rFonts w:eastAsia="Times New Roman"/>
          <w:lang w:eastAsia="it-IT"/>
        </w:rPr>
        <w:t>rendiconto della gestione, secondo le disposizioni del presente testo</w:t>
      </w:r>
      <w:r w:rsidR="00B00A2C">
        <w:rPr>
          <w:rFonts w:eastAsia="Times New Roman"/>
          <w:lang w:eastAsia="it-IT"/>
        </w:rPr>
        <w:t xml:space="preserve"> </w:t>
      </w:r>
      <w:r w:rsidRPr="004C4CE0">
        <w:rPr>
          <w:rFonts w:eastAsia="Times New Roman"/>
          <w:lang w:eastAsia="it-IT"/>
        </w:rPr>
        <w:t>unico.</w:t>
      </w:r>
    </w:p>
    <w:p w:rsidR="003D4021" w:rsidRPr="004C4CE0"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Il controllo preventivo di legittimità si estende anche agli atti</w:t>
      </w:r>
      <w:r>
        <w:rPr>
          <w:rFonts w:eastAsia="Times New Roman"/>
          <w:lang w:eastAsia="it-IT"/>
        </w:rPr>
        <w:t xml:space="preserve"> </w:t>
      </w:r>
      <w:r w:rsidR="003D4021" w:rsidRPr="004C4CE0">
        <w:rPr>
          <w:rFonts w:eastAsia="Times New Roman"/>
          <w:lang w:eastAsia="it-IT"/>
        </w:rPr>
        <w:t>delle Istituzioni pubbliche di assistenza e beneficenza.</w:t>
      </w:r>
    </w:p>
    <w:p w:rsidR="00B00A2C"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B00A2C" w:rsidRDefault="003D4021" w:rsidP="00B00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B00A2C">
        <w:rPr>
          <w:rFonts w:eastAsia="Times New Roman"/>
          <w:b/>
          <w:lang w:eastAsia="it-IT"/>
        </w:rPr>
        <w:t>Articolo 127</w:t>
      </w:r>
    </w:p>
    <w:p w:rsidR="003D4021" w:rsidRPr="00B00A2C" w:rsidRDefault="003D4021" w:rsidP="00B00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B00A2C">
        <w:rPr>
          <w:rFonts w:eastAsia="Times New Roman"/>
          <w:b/>
          <w:lang w:eastAsia="it-IT"/>
        </w:rPr>
        <w:t>Controllo eventuale</w:t>
      </w:r>
    </w:p>
    <w:p w:rsidR="003D4021" w:rsidRPr="004C4CE0"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Le deliberazioni della giunta e del consiglio sono sottoposte al</w:t>
      </w:r>
      <w:r>
        <w:rPr>
          <w:rFonts w:eastAsia="Times New Roman"/>
          <w:lang w:eastAsia="it-IT"/>
        </w:rPr>
        <w:t xml:space="preserve"> </w:t>
      </w:r>
      <w:r w:rsidR="003D4021" w:rsidRPr="004C4CE0">
        <w:rPr>
          <w:rFonts w:eastAsia="Times New Roman"/>
          <w:lang w:eastAsia="it-IT"/>
        </w:rPr>
        <w:t>c</w:t>
      </w:r>
      <w:r>
        <w:rPr>
          <w:rFonts w:eastAsia="Times New Roman"/>
          <w:lang w:eastAsia="it-IT"/>
        </w:rPr>
        <w:t>ontrollo, nei limiti delle ille</w:t>
      </w:r>
      <w:r w:rsidR="003D4021" w:rsidRPr="004C4CE0">
        <w:rPr>
          <w:rFonts w:eastAsia="Times New Roman"/>
          <w:lang w:eastAsia="it-IT"/>
        </w:rPr>
        <w:t>gittimit</w:t>
      </w:r>
      <w:r>
        <w:rPr>
          <w:rFonts w:eastAsia="Times New Roman"/>
          <w:lang w:eastAsia="it-IT"/>
        </w:rPr>
        <w:t>à</w:t>
      </w:r>
      <w:r w:rsidR="003D4021" w:rsidRPr="004C4CE0">
        <w:rPr>
          <w:rFonts w:eastAsia="Times New Roman"/>
          <w:lang w:eastAsia="it-IT"/>
        </w:rPr>
        <w:t xml:space="preserve"> denunziate, quando un</w:t>
      </w:r>
      <w:r>
        <w:rPr>
          <w:rFonts w:eastAsia="Times New Roman"/>
          <w:lang w:eastAsia="it-IT"/>
        </w:rPr>
        <w:t xml:space="preserve"> </w:t>
      </w:r>
      <w:r w:rsidR="003D4021" w:rsidRPr="004C4CE0">
        <w:rPr>
          <w:rFonts w:eastAsia="Times New Roman"/>
          <w:lang w:eastAsia="it-IT"/>
        </w:rPr>
        <w:t>quarto dei consiglieri provinciali o un quarto dei consiglieri nei</w:t>
      </w:r>
      <w:r>
        <w:rPr>
          <w:rFonts w:eastAsia="Times New Roman"/>
          <w:lang w:eastAsia="it-IT"/>
        </w:rPr>
        <w:t xml:space="preserve"> </w:t>
      </w:r>
      <w:r w:rsidR="003D4021" w:rsidRPr="004C4CE0">
        <w:rPr>
          <w:rFonts w:eastAsia="Times New Roman"/>
          <w:lang w:eastAsia="it-IT"/>
        </w:rPr>
        <w:t>comuni con popolazione superiore a 15.000 abitanti ovvero un quinto</w:t>
      </w:r>
      <w:r>
        <w:rPr>
          <w:rFonts w:eastAsia="Times New Roman"/>
          <w:lang w:eastAsia="it-IT"/>
        </w:rPr>
        <w:t xml:space="preserve"> </w:t>
      </w:r>
      <w:r w:rsidR="003D4021" w:rsidRPr="004C4CE0">
        <w:rPr>
          <w:rFonts w:eastAsia="Times New Roman"/>
          <w:lang w:eastAsia="it-IT"/>
        </w:rPr>
        <w:t>dei consiglieri nei comuni con popolazione sino a 15.000 abitanti ne</w:t>
      </w:r>
      <w:r>
        <w:rPr>
          <w:rFonts w:eastAsia="Times New Roman"/>
          <w:lang w:eastAsia="it-IT"/>
        </w:rPr>
        <w:t xml:space="preserve"> </w:t>
      </w:r>
      <w:r w:rsidR="003D4021" w:rsidRPr="004C4CE0">
        <w:rPr>
          <w:rFonts w:eastAsia="Times New Roman"/>
          <w:lang w:eastAsia="it-IT"/>
        </w:rPr>
        <w:t>facciano richiesta scritta e motivata con l'indicazione delle norme</w:t>
      </w:r>
      <w:r>
        <w:rPr>
          <w:rFonts w:eastAsia="Times New Roman"/>
          <w:lang w:eastAsia="it-IT"/>
        </w:rPr>
        <w:t xml:space="preserve"> </w:t>
      </w:r>
      <w:r w:rsidR="003D4021" w:rsidRPr="004C4CE0">
        <w:rPr>
          <w:rFonts w:eastAsia="Times New Roman"/>
          <w:lang w:eastAsia="it-IT"/>
        </w:rPr>
        <w:t>violate, entro dieci giorni dall'affissione all'albo pretorio, quando</w:t>
      </w:r>
      <w:r>
        <w:rPr>
          <w:rFonts w:eastAsia="Times New Roman"/>
          <w:lang w:eastAsia="it-IT"/>
        </w:rPr>
        <w:t xml:space="preserve"> </w:t>
      </w:r>
      <w:r w:rsidR="003D4021" w:rsidRPr="004C4CE0">
        <w:rPr>
          <w:rFonts w:eastAsia="Times New Roman"/>
          <w:lang w:eastAsia="it-IT"/>
        </w:rPr>
        <w:t>le deliberazioni stesse riguardino: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a) appalti e affidamento di servizi o forniture di importo superiore</w:t>
      </w:r>
      <w:r w:rsidR="00B00A2C">
        <w:rPr>
          <w:rFonts w:eastAsia="Times New Roman"/>
          <w:lang w:eastAsia="it-IT"/>
        </w:rPr>
        <w:t xml:space="preserve"> </w:t>
      </w:r>
      <w:r w:rsidRPr="004C4CE0">
        <w:rPr>
          <w:rFonts w:eastAsia="Times New Roman"/>
          <w:lang w:eastAsia="it-IT"/>
        </w:rPr>
        <w:t xml:space="preserve"> alla soglia di rilievo comunitario;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b) dotazioni organiche e relative variazioni;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c) assunzioni del personale.</w:t>
      </w:r>
    </w:p>
    <w:p w:rsidR="003D4021" w:rsidRPr="004C4CE0"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Nei casi previsti dal comma 1, il controllo é esercitato dal</w:t>
      </w:r>
      <w:r>
        <w:rPr>
          <w:rFonts w:eastAsia="Times New Roman"/>
          <w:lang w:eastAsia="it-IT"/>
        </w:rPr>
        <w:t xml:space="preserve"> </w:t>
      </w:r>
      <w:r w:rsidR="003D4021" w:rsidRPr="004C4CE0">
        <w:rPr>
          <w:rFonts w:eastAsia="Times New Roman"/>
          <w:lang w:eastAsia="it-IT"/>
        </w:rPr>
        <w:t>comitato regionale di controllo ovvero, se istituito, dal difensore</w:t>
      </w:r>
      <w:r>
        <w:rPr>
          <w:rFonts w:eastAsia="Times New Roman"/>
          <w:lang w:eastAsia="it-IT"/>
        </w:rPr>
        <w:t xml:space="preserve"> </w:t>
      </w:r>
      <w:r w:rsidR="003D4021" w:rsidRPr="004C4CE0">
        <w:rPr>
          <w:rFonts w:eastAsia="Times New Roman"/>
          <w:lang w:eastAsia="it-IT"/>
        </w:rPr>
        <w:t>civico comunale o provinciale. L'organo che procede al controllo, se</w:t>
      </w:r>
      <w:r>
        <w:rPr>
          <w:rFonts w:eastAsia="Times New Roman"/>
          <w:lang w:eastAsia="it-IT"/>
        </w:rPr>
        <w:t xml:space="preserve"> </w:t>
      </w:r>
      <w:r w:rsidR="003D4021" w:rsidRPr="004C4CE0">
        <w:rPr>
          <w:rFonts w:eastAsia="Times New Roman"/>
          <w:lang w:eastAsia="it-IT"/>
        </w:rPr>
        <w:t>ritiene che la deliberazione sia illegittima, ne da comunicazione</w:t>
      </w:r>
      <w:r>
        <w:rPr>
          <w:rFonts w:eastAsia="Times New Roman"/>
          <w:lang w:eastAsia="it-IT"/>
        </w:rPr>
        <w:t xml:space="preserve"> </w:t>
      </w:r>
      <w:r w:rsidR="003D4021" w:rsidRPr="004C4CE0">
        <w:rPr>
          <w:rFonts w:eastAsia="Times New Roman"/>
          <w:lang w:eastAsia="it-IT"/>
        </w:rPr>
        <w:t>all'ente, entro quindici giorni dalla richiesta, e lo invita ad</w:t>
      </w:r>
      <w:r>
        <w:rPr>
          <w:rFonts w:eastAsia="Times New Roman"/>
          <w:lang w:eastAsia="it-IT"/>
        </w:rPr>
        <w:t xml:space="preserve"> </w:t>
      </w:r>
      <w:r w:rsidR="003D4021" w:rsidRPr="004C4CE0">
        <w:rPr>
          <w:rFonts w:eastAsia="Times New Roman"/>
          <w:lang w:eastAsia="it-IT"/>
        </w:rPr>
        <w:t>eliminare i vizi riscontrati. In tal caso, se l'ente non ritiene di</w:t>
      </w:r>
      <w:r>
        <w:rPr>
          <w:rFonts w:eastAsia="Times New Roman"/>
          <w:lang w:eastAsia="it-IT"/>
        </w:rPr>
        <w:t xml:space="preserve"> </w:t>
      </w:r>
      <w:r w:rsidR="003D4021" w:rsidRPr="004C4CE0">
        <w:rPr>
          <w:rFonts w:eastAsia="Times New Roman"/>
          <w:lang w:eastAsia="it-IT"/>
        </w:rPr>
        <w:t>modificare la delibera, essa acquista efficacia se viene confermata</w:t>
      </w:r>
      <w:r>
        <w:rPr>
          <w:rFonts w:eastAsia="Times New Roman"/>
          <w:lang w:eastAsia="it-IT"/>
        </w:rPr>
        <w:t xml:space="preserve"> </w:t>
      </w:r>
      <w:r w:rsidR="003D4021" w:rsidRPr="004C4CE0">
        <w:rPr>
          <w:rFonts w:eastAsia="Times New Roman"/>
          <w:lang w:eastAsia="it-IT"/>
        </w:rPr>
        <w:t>con il voto favorevole della maggioranza assoluta dei componenti il</w:t>
      </w:r>
      <w:r>
        <w:rPr>
          <w:rFonts w:eastAsia="Times New Roman"/>
          <w:lang w:eastAsia="it-IT"/>
        </w:rPr>
        <w:t xml:space="preserve"> </w:t>
      </w:r>
      <w:r w:rsidR="003D4021" w:rsidRPr="004C4CE0">
        <w:rPr>
          <w:rFonts w:eastAsia="Times New Roman"/>
          <w:lang w:eastAsia="it-IT"/>
        </w:rPr>
        <w:t>consiglio.</w:t>
      </w:r>
    </w:p>
    <w:p w:rsidR="003D4021" w:rsidRPr="004C4CE0"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La giunta può altresì sottoporre al controllo preventivo di</w:t>
      </w:r>
      <w:r>
        <w:rPr>
          <w:rFonts w:eastAsia="Times New Roman"/>
          <w:lang w:eastAsia="it-IT"/>
        </w:rPr>
        <w:t xml:space="preserve"> </w:t>
      </w:r>
      <w:r w:rsidR="003D4021" w:rsidRPr="004C4CE0">
        <w:rPr>
          <w:rFonts w:eastAsia="Times New Roman"/>
          <w:lang w:eastAsia="it-IT"/>
        </w:rPr>
        <w:t>legittimità dell'organo regionale di controllo ogni altra</w:t>
      </w:r>
      <w:r>
        <w:rPr>
          <w:rFonts w:eastAsia="Times New Roman"/>
          <w:lang w:eastAsia="it-IT"/>
        </w:rPr>
        <w:t xml:space="preserve"> </w:t>
      </w:r>
      <w:r w:rsidR="003D4021" w:rsidRPr="004C4CE0">
        <w:rPr>
          <w:rFonts w:eastAsia="Times New Roman"/>
          <w:lang w:eastAsia="it-IT"/>
        </w:rPr>
        <w:t>deliberazione dell'ente secondo le modalità di cui all'articolo 133.</w:t>
      </w:r>
    </w:p>
    <w:p w:rsidR="00B00A2C"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B00A2C"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B00A2C"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B00A2C"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B00A2C"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B00A2C" w:rsidRDefault="003D4021" w:rsidP="00B00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B00A2C">
        <w:rPr>
          <w:rFonts w:eastAsia="Times New Roman"/>
          <w:b/>
          <w:lang w:eastAsia="it-IT"/>
        </w:rPr>
        <w:lastRenderedPageBreak/>
        <w:t>Articolo 128</w:t>
      </w:r>
    </w:p>
    <w:p w:rsidR="003D4021" w:rsidRPr="00B00A2C" w:rsidRDefault="003D4021" w:rsidP="00B00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B00A2C">
        <w:rPr>
          <w:rFonts w:eastAsia="Times New Roman"/>
          <w:b/>
          <w:lang w:eastAsia="it-IT"/>
        </w:rPr>
        <w:t>Comitato regionale di controllo</w:t>
      </w:r>
    </w:p>
    <w:p w:rsidR="003D4021" w:rsidRPr="004C4CE0"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Per l'esercizio del controllo di legittimità é istituito, con</w:t>
      </w:r>
      <w:r>
        <w:rPr>
          <w:rFonts w:eastAsia="Times New Roman"/>
          <w:lang w:eastAsia="it-IT"/>
        </w:rPr>
        <w:t xml:space="preserve"> </w:t>
      </w:r>
      <w:r w:rsidR="003D4021" w:rsidRPr="004C4CE0">
        <w:rPr>
          <w:rFonts w:eastAsia="Times New Roman"/>
          <w:lang w:eastAsia="it-IT"/>
        </w:rPr>
        <w:t>decreto del presidente della giunta regionale, il comitato regionale</w:t>
      </w:r>
      <w:r>
        <w:rPr>
          <w:rFonts w:eastAsia="Times New Roman"/>
          <w:lang w:eastAsia="it-IT"/>
        </w:rPr>
        <w:t xml:space="preserve"> </w:t>
      </w:r>
      <w:r w:rsidR="003D4021" w:rsidRPr="004C4CE0">
        <w:rPr>
          <w:rFonts w:eastAsia="Times New Roman"/>
          <w:lang w:eastAsia="it-IT"/>
        </w:rPr>
        <w:t>di controllo sugli atti dei comuni e delle province.</w:t>
      </w:r>
    </w:p>
    <w:p w:rsidR="003D4021" w:rsidRPr="004C4CE0"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Sono disciplinate con legge regionale l'elezione, a maggioranza</w:t>
      </w:r>
      <w:r>
        <w:rPr>
          <w:rFonts w:eastAsia="Times New Roman"/>
          <w:lang w:eastAsia="it-IT"/>
        </w:rPr>
        <w:t xml:space="preserve"> </w:t>
      </w:r>
      <w:r w:rsidR="003D4021" w:rsidRPr="004C4CE0">
        <w:rPr>
          <w:rFonts w:eastAsia="Times New Roman"/>
          <w:lang w:eastAsia="it-IT"/>
        </w:rPr>
        <w:t>qualificata dei componenti del comitato regionale di controllo di cui</w:t>
      </w:r>
      <w:r>
        <w:rPr>
          <w:rFonts w:eastAsia="Times New Roman"/>
          <w:lang w:eastAsia="it-IT"/>
        </w:rPr>
        <w:t xml:space="preserve"> </w:t>
      </w:r>
      <w:r w:rsidR="003D4021" w:rsidRPr="004C4CE0">
        <w:rPr>
          <w:rFonts w:eastAsia="Times New Roman"/>
          <w:lang w:eastAsia="it-IT"/>
        </w:rPr>
        <w:t>all'articolo 130, comma 1, lettera a) e comma 2 prima parte, la</w:t>
      </w:r>
      <w:r>
        <w:rPr>
          <w:rFonts w:eastAsia="Times New Roman"/>
          <w:lang w:eastAsia="it-IT"/>
        </w:rPr>
        <w:t xml:space="preserve"> </w:t>
      </w:r>
      <w:r w:rsidR="003D4021" w:rsidRPr="004C4CE0">
        <w:rPr>
          <w:rFonts w:eastAsia="Times New Roman"/>
          <w:lang w:eastAsia="it-IT"/>
        </w:rPr>
        <w:t>tempestiva sostituzione degli stessi in caso di morte, dimissioni,</w:t>
      </w:r>
      <w:r>
        <w:rPr>
          <w:rFonts w:eastAsia="Times New Roman"/>
          <w:lang w:eastAsia="it-IT"/>
        </w:rPr>
        <w:t xml:space="preserve"> </w:t>
      </w:r>
      <w:r w:rsidR="003D4021" w:rsidRPr="004C4CE0">
        <w:rPr>
          <w:rFonts w:eastAsia="Times New Roman"/>
          <w:lang w:eastAsia="it-IT"/>
        </w:rPr>
        <w:t>decadenza per reiterate assenze ingiustificate o incompatibilità</w:t>
      </w:r>
      <w:r>
        <w:rPr>
          <w:rFonts w:eastAsia="Times New Roman"/>
          <w:lang w:eastAsia="it-IT"/>
        </w:rPr>
        <w:t xml:space="preserve"> </w:t>
      </w:r>
      <w:r w:rsidR="003D4021" w:rsidRPr="004C4CE0">
        <w:rPr>
          <w:rFonts w:eastAsia="Times New Roman"/>
          <w:lang w:eastAsia="it-IT"/>
        </w:rPr>
        <w:t>sopravvenuta, nonché per la supplenza del presidente.</w:t>
      </w:r>
    </w:p>
    <w:p w:rsidR="003D4021" w:rsidRPr="004C4CE0"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La legge regionale può, articolare il comitato in sezioni per</w:t>
      </w:r>
      <w:r>
        <w:rPr>
          <w:rFonts w:eastAsia="Times New Roman"/>
          <w:lang w:eastAsia="it-IT"/>
        </w:rPr>
        <w:t xml:space="preserve"> </w:t>
      </w:r>
      <w:r w:rsidR="003D4021" w:rsidRPr="004C4CE0">
        <w:rPr>
          <w:rFonts w:eastAsia="Times New Roman"/>
          <w:lang w:eastAsia="it-IT"/>
        </w:rPr>
        <w:t>territorio o per materia, salvaguardando con forme opportune</w:t>
      </w:r>
      <w:r>
        <w:rPr>
          <w:rFonts w:eastAsia="Times New Roman"/>
          <w:lang w:eastAsia="it-IT"/>
        </w:rPr>
        <w:t xml:space="preserve"> </w:t>
      </w:r>
      <w:r w:rsidR="003D4021" w:rsidRPr="004C4CE0">
        <w:rPr>
          <w:rFonts w:eastAsia="Times New Roman"/>
          <w:lang w:eastAsia="it-IT"/>
        </w:rPr>
        <w:t>l'unitarietà di indirizzo. A tal fine la regione, in collaborazione</w:t>
      </w:r>
      <w:r>
        <w:rPr>
          <w:rFonts w:eastAsia="Times New Roman"/>
          <w:lang w:eastAsia="it-IT"/>
        </w:rPr>
        <w:t xml:space="preserve"> </w:t>
      </w:r>
      <w:r w:rsidR="003D4021" w:rsidRPr="004C4CE0">
        <w:rPr>
          <w:rFonts w:eastAsia="Times New Roman"/>
          <w:lang w:eastAsia="it-IT"/>
        </w:rPr>
        <w:t>con gli uffici del comitato, cura la pubblicazione periodica delle</w:t>
      </w:r>
      <w:r>
        <w:rPr>
          <w:rFonts w:eastAsia="Times New Roman"/>
          <w:lang w:eastAsia="it-IT"/>
        </w:rPr>
        <w:t xml:space="preserve"> </w:t>
      </w:r>
      <w:r w:rsidR="003D4021" w:rsidRPr="004C4CE0">
        <w:rPr>
          <w:rFonts w:eastAsia="Times New Roman"/>
          <w:lang w:eastAsia="it-IT"/>
        </w:rPr>
        <w:t>principali decisioni del comitato regionale di controllo con le</w:t>
      </w:r>
      <w:r>
        <w:rPr>
          <w:rFonts w:eastAsia="Times New Roman"/>
          <w:lang w:eastAsia="it-IT"/>
        </w:rPr>
        <w:t xml:space="preserve"> </w:t>
      </w:r>
      <w:r w:rsidR="003D4021" w:rsidRPr="004C4CE0">
        <w:rPr>
          <w:rFonts w:eastAsia="Times New Roman"/>
          <w:lang w:eastAsia="it-IT"/>
        </w:rPr>
        <w:t>relative motivazioni di riferimento.</w:t>
      </w:r>
    </w:p>
    <w:p w:rsidR="003D4021" w:rsidRPr="004C4CE0"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Le pronunce degli organi di controllo previsti nel presente capo</w:t>
      </w:r>
      <w:r>
        <w:rPr>
          <w:rFonts w:eastAsia="Times New Roman"/>
          <w:lang w:eastAsia="it-IT"/>
        </w:rPr>
        <w:t xml:space="preserve"> </w:t>
      </w:r>
      <w:r w:rsidR="003D4021" w:rsidRPr="004C4CE0">
        <w:rPr>
          <w:rFonts w:eastAsia="Times New Roman"/>
          <w:lang w:eastAsia="it-IT"/>
        </w:rPr>
        <w:t>sono provvedimenti definitivi.</w:t>
      </w:r>
    </w:p>
    <w:p w:rsidR="003D4021" w:rsidRPr="004C4CE0"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5. I componenti dei comitati regionali di controllo sono</w:t>
      </w:r>
      <w:r>
        <w:rPr>
          <w:rFonts w:eastAsia="Times New Roman"/>
          <w:lang w:eastAsia="it-IT"/>
        </w:rPr>
        <w:t xml:space="preserve"> </w:t>
      </w:r>
      <w:r w:rsidR="003D4021" w:rsidRPr="004C4CE0">
        <w:rPr>
          <w:rFonts w:eastAsia="Times New Roman"/>
          <w:lang w:eastAsia="it-IT"/>
        </w:rPr>
        <w:t>personalmente e solidalmente responsabili nei confronti degli enti</w:t>
      </w:r>
      <w:r>
        <w:rPr>
          <w:rFonts w:eastAsia="Times New Roman"/>
          <w:lang w:eastAsia="it-IT"/>
        </w:rPr>
        <w:t xml:space="preserve"> </w:t>
      </w:r>
      <w:r w:rsidR="003D4021" w:rsidRPr="004C4CE0">
        <w:rPr>
          <w:rFonts w:eastAsia="Times New Roman"/>
          <w:lang w:eastAsia="it-IT"/>
        </w:rPr>
        <w:t>locali per i danni a questi arrecati con dolo o colpa grave</w:t>
      </w:r>
      <w:r>
        <w:rPr>
          <w:rFonts w:eastAsia="Times New Roman"/>
          <w:lang w:eastAsia="it-IT"/>
        </w:rPr>
        <w:t xml:space="preserve"> </w:t>
      </w:r>
      <w:r w:rsidR="003D4021" w:rsidRPr="004C4CE0">
        <w:rPr>
          <w:rFonts w:eastAsia="Times New Roman"/>
          <w:lang w:eastAsia="it-IT"/>
        </w:rPr>
        <w:t>nell'esercizio delle loro funzioni.</w:t>
      </w:r>
    </w:p>
    <w:p w:rsidR="00B00A2C"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B00A2C" w:rsidRDefault="003D4021" w:rsidP="00B00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B00A2C">
        <w:rPr>
          <w:rFonts w:eastAsia="Times New Roman"/>
          <w:b/>
          <w:lang w:eastAsia="it-IT"/>
        </w:rPr>
        <w:t>Articolo 129</w:t>
      </w:r>
    </w:p>
    <w:p w:rsidR="003D4021" w:rsidRPr="00B00A2C" w:rsidRDefault="003D4021" w:rsidP="00B00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B00A2C">
        <w:rPr>
          <w:rFonts w:eastAsia="Times New Roman"/>
          <w:b/>
          <w:lang w:eastAsia="it-IT"/>
        </w:rPr>
        <w:t>Servizi di consulenza del comitato regionale di controllo</w:t>
      </w:r>
    </w:p>
    <w:p w:rsidR="003D4021" w:rsidRPr="004C4CE0"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Possono essere attivati nell'ambito dei comitati regionali di</w:t>
      </w:r>
      <w:r>
        <w:rPr>
          <w:rFonts w:eastAsia="Times New Roman"/>
          <w:lang w:eastAsia="it-IT"/>
        </w:rPr>
        <w:t xml:space="preserve"> </w:t>
      </w:r>
      <w:r w:rsidR="003D4021" w:rsidRPr="004C4CE0">
        <w:rPr>
          <w:rFonts w:eastAsia="Times New Roman"/>
          <w:lang w:eastAsia="it-IT"/>
        </w:rPr>
        <w:t>controllo servizi di consulenza ai quali gli enti locali possono</w:t>
      </w:r>
      <w:r>
        <w:rPr>
          <w:rFonts w:eastAsia="Times New Roman"/>
          <w:lang w:eastAsia="it-IT"/>
        </w:rPr>
        <w:t xml:space="preserve"> </w:t>
      </w:r>
      <w:r w:rsidR="003D4021" w:rsidRPr="004C4CE0">
        <w:rPr>
          <w:rFonts w:eastAsia="Times New Roman"/>
          <w:lang w:eastAsia="it-IT"/>
        </w:rPr>
        <w:t>rivolgersi al fine di ottenere preventivi elementi valutativi in</w:t>
      </w:r>
      <w:r>
        <w:rPr>
          <w:rFonts w:eastAsia="Times New Roman"/>
          <w:lang w:eastAsia="it-IT"/>
        </w:rPr>
        <w:t xml:space="preserve"> </w:t>
      </w:r>
      <w:r w:rsidR="003D4021" w:rsidRPr="004C4CE0">
        <w:rPr>
          <w:rFonts w:eastAsia="Times New Roman"/>
          <w:lang w:eastAsia="it-IT"/>
        </w:rPr>
        <w:t>ordine all'adozione di atti o provvedimenti di particolare</w:t>
      </w:r>
      <w:r>
        <w:rPr>
          <w:rFonts w:eastAsia="Times New Roman"/>
          <w:lang w:eastAsia="it-IT"/>
        </w:rPr>
        <w:t xml:space="preserve"> </w:t>
      </w:r>
      <w:r w:rsidR="003D4021" w:rsidRPr="004C4CE0">
        <w:rPr>
          <w:rFonts w:eastAsia="Times New Roman"/>
          <w:lang w:eastAsia="it-IT"/>
        </w:rPr>
        <w:t>complessità o che attengano ad aspetti nuovi dell'attività</w:t>
      </w:r>
      <w:r>
        <w:rPr>
          <w:rFonts w:eastAsia="Times New Roman"/>
          <w:lang w:eastAsia="it-IT"/>
        </w:rPr>
        <w:t xml:space="preserve"> </w:t>
      </w:r>
      <w:r w:rsidR="003D4021" w:rsidRPr="004C4CE0">
        <w:rPr>
          <w:rFonts w:eastAsia="Times New Roman"/>
          <w:lang w:eastAsia="it-IT"/>
        </w:rPr>
        <w:t>deliberativa. La regione disciplina con propria normativa le</w:t>
      </w:r>
      <w:r>
        <w:rPr>
          <w:rFonts w:eastAsia="Times New Roman"/>
          <w:lang w:eastAsia="it-IT"/>
        </w:rPr>
        <w:t xml:space="preserve"> </w:t>
      </w:r>
      <w:r w:rsidR="003D4021" w:rsidRPr="004C4CE0">
        <w:rPr>
          <w:rFonts w:eastAsia="Times New Roman"/>
          <w:lang w:eastAsia="it-IT"/>
        </w:rPr>
        <w:t>modalità organizzative e di espletamento dei servizi di consulenza.</w:t>
      </w:r>
    </w:p>
    <w:p w:rsidR="00B00A2C"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B00A2C" w:rsidRDefault="003D4021" w:rsidP="00B00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B00A2C">
        <w:rPr>
          <w:rFonts w:eastAsia="Times New Roman"/>
          <w:b/>
          <w:lang w:eastAsia="it-IT"/>
        </w:rPr>
        <w:t>Articolo 130</w:t>
      </w:r>
    </w:p>
    <w:p w:rsidR="003D4021" w:rsidRPr="00B00A2C" w:rsidRDefault="003D4021" w:rsidP="00B00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B00A2C">
        <w:rPr>
          <w:rFonts w:eastAsia="Times New Roman"/>
          <w:b/>
          <w:lang w:eastAsia="it-IT"/>
        </w:rPr>
        <w:t>Composizione del comitato</w:t>
      </w:r>
    </w:p>
    <w:p w:rsidR="003D4021" w:rsidRPr="004C4CE0"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Il comitato regionale di controllo e ogni sua eventuale sezione</w:t>
      </w:r>
      <w:r>
        <w:rPr>
          <w:rFonts w:eastAsia="Times New Roman"/>
          <w:lang w:eastAsia="it-IT"/>
        </w:rPr>
        <w:t xml:space="preserve"> </w:t>
      </w:r>
      <w:r w:rsidR="003D4021" w:rsidRPr="004C4CE0">
        <w:rPr>
          <w:rFonts w:eastAsia="Times New Roman"/>
          <w:lang w:eastAsia="it-IT"/>
        </w:rPr>
        <w:t>sono composti: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a) da quattro esperti eletti dal consiglio regionale, di cui: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1) uno iscritto da almeno dieci anni nell'albo degli avvocati, scelto in una terna proposta dal competente ordine professionale;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2) uno iscritto da almeno dieci anni all'albo dei dottori commercialisti o dei ragionieri, scelto in una terna proposta dai rispettivi ordini professionali;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3) uno scelto tra chi abbia ricoperto complessivamente per almeno cinque anni la carica di sindaco, di presidente della provincia, di consigliere regionale o di parlamentare nazionale, ovvero tra i funzionari statali, regionali o degli enti locali in quiescenza, con qualifica non inferiore a dirigente od equiparata;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4) uno scelto tra i magistrati o gli avvocati dello Stato in quiescenza, o tra i professori di ruolo di università in materie giuridiche ed amministrative ovvero tra i segretari comunali o provinciali in quiescenza;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b) da un esperto designato dal commissario del Governo scelto fra funzionari dell'Amministrazione civile dell'interno in servizio nelle rispettive province.</w:t>
      </w:r>
    </w:p>
    <w:p w:rsidR="003D4021" w:rsidRPr="004C4CE0"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Il consiglio regionale elegge non più di due componenti supplenti</w:t>
      </w:r>
      <w:r>
        <w:rPr>
          <w:rFonts w:eastAsia="Times New Roman"/>
          <w:lang w:eastAsia="it-IT"/>
        </w:rPr>
        <w:t xml:space="preserve"> </w:t>
      </w:r>
      <w:r w:rsidR="003D4021" w:rsidRPr="004C4CE0">
        <w:rPr>
          <w:rFonts w:eastAsia="Times New Roman"/>
          <w:lang w:eastAsia="it-IT"/>
        </w:rPr>
        <w:t>aventi i requisiti di cui alla lettera a) del comma 1; un terzo</w:t>
      </w:r>
      <w:r>
        <w:rPr>
          <w:rFonts w:eastAsia="Times New Roman"/>
          <w:lang w:eastAsia="it-IT"/>
        </w:rPr>
        <w:t xml:space="preserve"> </w:t>
      </w:r>
      <w:r w:rsidR="003D4021" w:rsidRPr="004C4CE0">
        <w:rPr>
          <w:rFonts w:eastAsia="Times New Roman"/>
          <w:lang w:eastAsia="it-IT"/>
        </w:rPr>
        <w:t>supplente, avente i requisiti di cui alla lettera b) del comma 1, é</w:t>
      </w:r>
      <w:r>
        <w:rPr>
          <w:rFonts w:eastAsia="Times New Roman"/>
          <w:lang w:eastAsia="it-IT"/>
        </w:rPr>
        <w:t xml:space="preserve"> </w:t>
      </w:r>
      <w:r w:rsidR="003D4021" w:rsidRPr="004C4CE0">
        <w:rPr>
          <w:rFonts w:eastAsia="Times New Roman"/>
          <w:lang w:eastAsia="it-IT"/>
        </w:rPr>
        <w:t>designato dal commissario del Governo.</w:t>
      </w:r>
    </w:p>
    <w:p w:rsidR="003D4021" w:rsidRPr="004C4CE0"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In caso di assenza od impedimento dei componenti effettivi, di cui</w:t>
      </w:r>
      <w:r>
        <w:rPr>
          <w:rFonts w:eastAsia="Times New Roman"/>
          <w:lang w:eastAsia="it-IT"/>
        </w:rPr>
        <w:t xml:space="preserve"> </w:t>
      </w:r>
      <w:r w:rsidR="003D4021" w:rsidRPr="004C4CE0">
        <w:rPr>
          <w:rFonts w:eastAsia="Times New Roman"/>
          <w:lang w:eastAsia="it-IT"/>
        </w:rPr>
        <w:t>rispettivamente alle lettere a) e b) del comma 1, intervengono alle</w:t>
      </w:r>
      <w:r>
        <w:rPr>
          <w:rFonts w:eastAsia="Times New Roman"/>
          <w:lang w:eastAsia="it-IT"/>
        </w:rPr>
        <w:t xml:space="preserve"> </w:t>
      </w:r>
      <w:r w:rsidR="003D4021" w:rsidRPr="004C4CE0">
        <w:rPr>
          <w:rFonts w:eastAsia="Times New Roman"/>
          <w:lang w:eastAsia="it-IT"/>
        </w:rPr>
        <w:t>sedute i componenti supplenti, eletti o designati per la stessa</w:t>
      </w:r>
      <w:r>
        <w:rPr>
          <w:rFonts w:eastAsia="Times New Roman"/>
          <w:lang w:eastAsia="it-IT"/>
        </w:rPr>
        <w:t xml:space="preserve"> </w:t>
      </w:r>
      <w:r w:rsidR="003D4021" w:rsidRPr="004C4CE0">
        <w:rPr>
          <w:rFonts w:eastAsia="Times New Roman"/>
          <w:lang w:eastAsia="it-IT"/>
        </w:rPr>
        <w:t>categoria.</w:t>
      </w:r>
    </w:p>
    <w:p w:rsidR="003D4021" w:rsidRPr="004C4CE0"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Il comitato ed ogni sua sezione eleggono nel proprio seno il</w:t>
      </w:r>
      <w:r>
        <w:rPr>
          <w:rFonts w:eastAsia="Times New Roman"/>
          <w:lang w:eastAsia="it-IT"/>
        </w:rPr>
        <w:t xml:space="preserve"> </w:t>
      </w:r>
      <w:r w:rsidR="003D4021" w:rsidRPr="004C4CE0">
        <w:rPr>
          <w:rFonts w:eastAsia="Times New Roman"/>
          <w:lang w:eastAsia="it-IT"/>
        </w:rPr>
        <w:t>presidente ed un vicepresidente scelti tra i componenti eletti dal</w:t>
      </w:r>
      <w:r>
        <w:rPr>
          <w:rFonts w:eastAsia="Times New Roman"/>
          <w:lang w:eastAsia="it-IT"/>
        </w:rPr>
        <w:t xml:space="preserve"> </w:t>
      </w:r>
      <w:r w:rsidR="003D4021" w:rsidRPr="004C4CE0">
        <w:rPr>
          <w:rFonts w:eastAsia="Times New Roman"/>
          <w:lang w:eastAsia="it-IT"/>
        </w:rPr>
        <w:t>consiglio regionale.</w:t>
      </w:r>
    </w:p>
    <w:p w:rsidR="003D4021" w:rsidRPr="004C4CE0"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5. Funge da segretario un funzionario della regione.</w:t>
      </w:r>
    </w:p>
    <w:p w:rsidR="003D4021" w:rsidRPr="004C4CE0"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6. Il comitato e le sezioni sono rinnovati integralmente a seguito di</w:t>
      </w:r>
      <w:r>
        <w:rPr>
          <w:rFonts w:eastAsia="Times New Roman"/>
          <w:lang w:eastAsia="it-IT"/>
        </w:rPr>
        <w:t xml:space="preserve"> </w:t>
      </w:r>
      <w:r w:rsidR="003D4021" w:rsidRPr="004C4CE0">
        <w:rPr>
          <w:rFonts w:eastAsia="Times New Roman"/>
          <w:lang w:eastAsia="it-IT"/>
        </w:rPr>
        <w:t>nuove elezioni del consiglio regionale, nonché quando si dimetta</w:t>
      </w:r>
      <w:r>
        <w:rPr>
          <w:rFonts w:eastAsia="Times New Roman"/>
          <w:lang w:eastAsia="it-IT"/>
        </w:rPr>
        <w:t xml:space="preserve"> </w:t>
      </w:r>
      <w:r w:rsidR="003D4021" w:rsidRPr="004C4CE0">
        <w:rPr>
          <w:rFonts w:eastAsia="Times New Roman"/>
          <w:lang w:eastAsia="it-IT"/>
        </w:rPr>
        <w:t>contemporaneamente la maggioranza dei rispettivi componenti.</w:t>
      </w:r>
    </w:p>
    <w:p w:rsidR="003D4021" w:rsidRPr="004C4CE0"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7. Il presidente ed il vicepresidente del comitato, se dipendenti</w:t>
      </w:r>
      <w:r>
        <w:rPr>
          <w:rFonts w:eastAsia="Times New Roman"/>
          <w:lang w:eastAsia="it-IT"/>
        </w:rPr>
        <w:t xml:space="preserve"> </w:t>
      </w:r>
      <w:r w:rsidR="003D4021" w:rsidRPr="004C4CE0">
        <w:rPr>
          <w:rFonts w:eastAsia="Times New Roman"/>
          <w:lang w:eastAsia="it-IT"/>
        </w:rPr>
        <w:t>pubblici, sono collocati fuori ruolo; se dipendenti privati, sono</w:t>
      </w:r>
      <w:r>
        <w:rPr>
          <w:rFonts w:eastAsia="Times New Roman"/>
          <w:lang w:eastAsia="it-IT"/>
        </w:rPr>
        <w:t xml:space="preserve"> </w:t>
      </w:r>
      <w:r w:rsidR="003D4021" w:rsidRPr="004C4CE0">
        <w:rPr>
          <w:rFonts w:eastAsia="Times New Roman"/>
          <w:lang w:eastAsia="it-IT"/>
        </w:rPr>
        <w:t>collocati in aspettativa non retribuita.</w:t>
      </w:r>
    </w:p>
    <w:p w:rsidR="003D4021" w:rsidRPr="004C4CE0"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8. Ai componenti del comitato si applicano le norme relative ai</w:t>
      </w:r>
      <w:r>
        <w:rPr>
          <w:rFonts w:eastAsia="Times New Roman"/>
          <w:lang w:eastAsia="it-IT"/>
        </w:rPr>
        <w:t xml:space="preserve"> </w:t>
      </w:r>
      <w:r w:rsidR="003D4021" w:rsidRPr="004C4CE0">
        <w:rPr>
          <w:rFonts w:eastAsia="Times New Roman"/>
          <w:lang w:eastAsia="it-IT"/>
        </w:rPr>
        <w:t>permessi ed alle aspettative previsti per gli amministratori locali.</w:t>
      </w:r>
    </w:p>
    <w:p w:rsidR="00B00A2C" w:rsidRDefault="00B00A2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B00A2C" w:rsidRDefault="003D4021" w:rsidP="00B00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B00A2C">
        <w:rPr>
          <w:rFonts w:eastAsia="Times New Roman"/>
          <w:b/>
          <w:lang w:eastAsia="it-IT"/>
        </w:rPr>
        <w:t>Articolo 131</w:t>
      </w:r>
    </w:p>
    <w:p w:rsidR="003D4021" w:rsidRPr="00B00A2C" w:rsidRDefault="003D4021" w:rsidP="00B00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B00A2C">
        <w:rPr>
          <w:rFonts w:eastAsia="Times New Roman"/>
          <w:b/>
          <w:lang w:eastAsia="it-IT"/>
        </w:rPr>
        <w:t>Incompatibilità ed ineleggibilità</w:t>
      </w:r>
    </w:p>
    <w:p w:rsidR="003D4021" w:rsidRPr="004C4CE0" w:rsidRDefault="007C3F2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Non possono essere eletti e non possono far parte dei comitati</w:t>
      </w:r>
      <w:r>
        <w:rPr>
          <w:rFonts w:eastAsia="Times New Roman"/>
          <w:lang w:eastAsia="it-IT"/>
        </w:rPr>
        <w:t xml:space="preserve"> </w:t>
      </w:r>
      <w:r w:rsidR="003D4021" w:rsidRPr="004C4CE0">
        <w:rPr>
          <w:rFonts w:eastAsia="Times New Roman"/>
          <w:lang w:eastAsia="it-IT"/>
        </w:rPr>
        <w:t>regionali di controllo: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a) i deputati, i senatori, i parlamentari europei;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b)i consiglieri e gli assessori regionali;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c) gli amministratori di enti locali o di altri enti soggetti a controllo del comitato, nonché coloro che abbiano ricoperto tali cariche nell'anno precedente alla costituzione del medesimo comitato;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lastRenderedPageBreak/>
        <w:t>d) coloro che si trovano nelle condizioni di ineleggibilità alle cariche di cui alle lettere b) e c), con esclusione dei magistrati e dei funzionari dello Stato;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e) i dipendenti ed i contabili della regione e degli enti locali sottoposti al controllo del comitato nonché i dipendenti dei partiti presenti nei consigli degli enti locali della regione;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f) i componenti di altro comitato regionale di controllo o delle</w:t>
      </w:r>
      <w:r w:rsidR="007C3F2A">
        <w:rPr>
          <w:rFonts w:eastAsia="Times New Roman"/>
          <w:lang w:eastAsia="it-IT"/>
        </w:rPr>
        <w:t xml:space="preserve"> </w:t>
      </w:r>
      <w:r w:rsidRPr="004C4CE0">
        <w:rPr>
          <w:rFonts w:eastAsia="Times New Roman"/>
          <w:lang w:eastAsia="it-IT"/>
        </w:rPr>
        <w:t>sezioni di esso;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g) coloro che prestano attività di consulenza o di collaborazione presso la regione o enti sottoposti al controllo regionale;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h) coloro che ricoprono incarichi direttivi o esecutivi nei partiti a livello provinciale, regionale o nazionale, nonché coloro che abbiano ricoperto tali incarichi nell'anno precedente alla costituzione del comitato.</w:t>
      </w:r>
    </w:p>
    <w:p w:rsidR="007C3F2A" w:rsidRDefault="007C3F2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7C3F2A" w:rsidRDefault="003D4021" w:rsidP="007C3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C3F2A">
        <w:rPr>
          <w:rFonts w:eastAsia="Times New Roman"/>
          <w:b/>
          <w:lang w:eastAsia="it-IT"/>
        </w:rPr>
        <w:t>Articolo 132</w:t>
      </w:r>
    </w:p>
    <w:p w:rsidR="003D4021" w:rsidRPr="007C3F2A" w:rsidRDefault="003D4021" w:rsidP="007C3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C3F2A">
        <w:rPr>
          <w:rFonts w:eastAsia="Times New Roman"/>
          <w:b/>
          <w:lang w:eastAsia="it-IT"/>
        </w:rPr>
        <w:t>Funzionamento del comitato</w:t>
      </w:r>
    </w:p>
    <w:p w:rsidR="003D4021" w:rsidRPr="004C4CE0" w:rsidRDefault="007C3F2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Il funzionamento dei comitati regionali di controllo e delle loro</w:t>
      </w:r>
      <w:r>
        <w:rPr>
          <w:rFonts w:eastAsia="Times New Roman"/>
          <w:lang w:eastAsia="it-IT"/>
        </w:rPr>
        <w:t xml:space="preserve"> </w:t>
      </w:r>
      <w:r w:rsidR="003D4021" w:rsidRPr="004C4CE0">
        <w:rPr>
          <w:rFonts w:eastAsia="Times New Roman"/>
          <w:lang w:eastAsia="it-IT"/>
        </w:rPr>
        <w:t>sezioni, le indennità da attribuire ai componenti, le funzioni del</w:t>
      </w:r>
      <w:r>
        <w:rPr>
          <w:rFonts w:eastAsia="Times New Roman"/>
          <w:lang w:eastAsia="it-IT"/>
        </w:rPr>
        <w:t xml:space="preserve"> </w:t>
      </w:r>
      <w:r w:rsidR="003D4021" w:rsidRPr="004C4CE0">
        <w:rPr>
          <w:rFonts w:eastAsia="Times New Roman"/>
          <w:lang w:eastAsia="it-IT"/>
        </w:rPr>
        <w:t>presidente e del vicepresidente, le forme di pubblicità della</w:t>
      </w:r>
      <w:r>
        <w:rPr>
          <w:rFonts w:eastAsia="Times New Roman"/>
          <w:lang w:eastAsia="it-IT"/>
        </w:rPr>
        <w:t xml:space="preserve"> </w:t>
      </w:r>
      <w:r w:rsidR="003D4021" w:rsidRPr="004C4CE0">
        <w:rPr>
          <w:rFonts w:eastAsia="Times New Roman"/>
          <w:lang w:eastAsia="it-IT"/>
        </w:rPr>
        <w:t>attività dei comitati e di consultazione delle decisioni, nonché il</w:t>
      </w:r>
      <w:r>
        <w:rPr>
          <w:rFonts w:eastAsia="Times New Roman"/>
          <w:lang w:eastAsia="it-IT"/>
        </w:rPr>
        <w:t xml:space="preserve"> </w:t>
      </w:r>
      <w:r w:rsidR="003D4021" w:rsidRPr="004C4CE0">
        <w:rPr>
          <w:rFonts w:eastAsia="Times New Roman"/>
          <w:lang w:eastAsia="it-IT"/>
        </w:rPr>
        <w:t>rilascio di copie di esse sono disciplinati dalla legge regionale.</w:t>
      </w:r>
    </w:p>
    <w:p w:rsidR="003D4021" w:rsidRPr="004C4CE0" w:rsidRDefault="007C3F2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Le spese per il funzionamento dei comitati regionali di controllo</w:t>
      </w:r>
      <w:r>
        <w:rPr>
          <w:rFonts w:eastAsia="Times New Roman"/>
          <w:lang w:eastAsia="it-IT"/>
        </w:rPr>
        <w:t xml:space="preserve"> </w:t>
      </w:r>
      <w:r w:rsidR="003D4021" w:rsidRPr="004C4CE0">
        <w:rPr>
          <w:rFonts w:eastAsia="Times New Roman"/>
          <w:lang w:eastAsia="it-IT"/>
        </w:rPr>
        <w:t>e dei loro uffici, nonché la corresponsione di un'indennità di</w:t>
      </w:r>
      <w:r>
        <w:rPr>
          <w:rFonts w:eastAsia="Times New Roman"/>
          <w:lang w:eastAsia="it-IT"/>
        </w:rPr>
        <w:t xml:space="preserve"> </w:t>
      </w:r>
      <w:r w:rsidR="003D4021" w:rsidRPr="004C4CE0">
        <w:rPr>
          <w:rFonts w:eastAsia="Times New Roman"/>
          <w:lang w:eastAsia="it-IT"/>
        </w:rPr>
        <w:t>carica ai componenti sono a carico della regione.</w:t>
      </w:r>
    </w:p>
    <w:p w:rsidR="003D4021" w:rsidRPr="004C4CE0" w:rsidRDefault="007C3F2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La regione provvede alle strutture serventi del comitato regionale</w:t>
      </w:r>
      <w:r>
        <w:rPr>
          <w:rFonts w:eastAsia="Times New Roman"/>
          <w:lang w:eastAsia="it-IT"/>
        </w:rPr>
        <w:t xml:space="preserve"> </w:t>
      </w:r>
      <w:r w:rsidR="003D4021" w:rsidRPr="004C4CE0">
        <w:rPr>
          <w:rFonts w:eastAsia="Times New Roman"/>
          <w:lang w:eastAsia="it-IT"/>
        </w:rPr>
        <w:t>di controllo ispirandosi ai principi dell'adeguatezza funzionale e</w:t>
      </w:r>
      <w:r>
        <w:rPr>
          <w:rFonts w:eastAsia="Times New Roman"/>
          <w:lang w:eastAsia="it-IT"/>
        </w:rPr>
        <w:t xml:space="preserve"> </w:t>
      </w:r>
      <w:r w:rsidR="003D4021" w:rsidRPr="004C4CE0">
        <w:rPr>
          <w:rFonts w:eastAsia="Times New Roman"/>
          <w:lang w:eastAsia="it-IT"/>
        </w:rPr>
        <w:t>dell'autonomia dell'organo.</w:t>
      </w:r>
    </w:p>
    <w:p w:rsidR="007C3F2A" w:rsidRDefault="007C3F2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7C3F2A" w:rsidRDefault="003D4021" w:rsidP="007C3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C3F2A">
        <w:rPr>
          <w:rFonts w:eastAsia="Times New Roman"/>
          <w:b/>
          <w:lang w:eastAsia="it-IT"/>
        </w:rPr>
        <w:t>Articolo 133</w:t>
      </w:r>
    </w:p>
    <w:p w:rsidR="003D4021" w:rsidRPr="007C3F2A" w:rsidRDefault="003D4021" w:rsidP="007C3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C3F2A">
        <w:rPr>
          <w:rFonts w:eastAsia="Times New Roman"/>
          <w:b/>
          <w:lang w:eastAsia="it-IT"/>
        </w:rPr>
        <w:t>Modalità del controllo preventivo di legittimità</w:t>
      </w:r>
    </w:p>
    <w:p w:rsidR="003D4021" w:rsidRPr="004C4CE0" w:rsidRDefault="007C3F2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Il controllo di legittimità comporta la verifica della</w:t>
      </w:r>
      <w:r>
        <w:rPr>
          <w:rFonts w:eastAsia="Times New Roman"/>
          <w:lang w:eastAsia="it-IT"/>
        </w:rPr>
        <w:t xml:space="preserve"> </w:t>
      </w:r>
      <w:r w:rsidR="003D4021" w:rsidRPr="004C4CE0">
        <w:rPr>
          <w:rFonts w:eastAsia="Times New Roman"/>
          <w:lang w:eastAsia="it-IT"/>
        </w:rPr>
        <w:t>conformità dell'atto alle norme vigenti ed alle norme statutarie</w:t>
      </w:r>
      <w:r>
        <w:rPr>
          <w:rFonts w:eastAsia="Times New Roman"/>
          <w:lang w:eastAsia="it-IT"/>
        </w:rPr>
        <w:t xml:space="preserve"> </w:t>
      </w:r>
      <w:r w:rsidR="003D4021" w:rsidRPr="004C4CE0">
        <w:rPr>
          <w:rFonts w:eastAsia="Times New Roman"/>
          <w:lang w:eastAsia="it-IT"/>
        </w:rPr>
        <w:t>pecificamente indicate nel provvedimento di annullamento, per quanto</w:t>
      </w:r>
      <w:r>
        <w:rPr>
          <w:rFonts w:eastAsia="Times New Roman"/>
          <w:lang w:eastAsia="it-IT"/>
        </w:rPr>
        <w:t xml:space="preserve"> </w:t>
      </w:r>
      <w:r w:rsidR="003D4021" w:rsidRPr="004C4CE0">
        <w:rPr>
          <w:rFonts w:eastAsia="Times New Roman"/>
          <w:lang w:eastAsia="it-IT"/>
        </w:rPr>
        <w:t>riguarda la competenza, la forma e la procedura, e rimanendo esclusa</w:t>
      </w:r>
      <w:r>
        <w:rPr>
          <w:rFonts w:eastAsia="Times New Roman"/>
          <w:lang w:eastAsia="it-IT"/>
        </w:rPr>
        <w:t xml:space="preserve"> </w:t>
      </w:r>
      <w:r w:rsidR="003D4021" w:rsidRPr="004C4CE0">
        <w:rPr>
          <w:rFonts w:eastAsia="Times New Roman"/>
          <w:lang w:eastAsia="it-IT"/>
        </w:rPr>
        <w:t>ogni diversa valutazione dell'interesse pubblico perseguito.</w:t>
      </w:r>
      <w:r>
        <w:rPr>
          <w:rFonts w:eastAsia="Times New Roman"/>
          <w:lang w:eastAsia="it-IT"/>
        </w:rPr>
        <w:t xml:space="preserve"> </w:t>
      </w:r>
      <w:r w:rsidR="003D4021" w:rsidRPr="004C4CE0">
        <w:rPr>
          <w:rFonts w:eastAsia="Times New Roman"/>
          <w:lang w:eastAsia="it-IT"/>
        </w:rPr>
        <w:t>Nell'esame del bilancio preventivo e del rendiconto della gestione il</w:t>
      </w:r>
      <w:r>
        <w:rPr>
          <w:rFonts w:eastAsia="Times New Roman"/>
          <w:lang w:eastAsia="it-IT"/>
        </w:rPr>
        <w:t xml:space="preserve"> </w:t>
      </w:r>
      <w:r w:rsidR="003D4021" w:rsidRPr="004C4CE0">
        <w:rPr>
          <w:rFonts w:eastAsia="Times New Roman"/>
          <w:lang w:eastAsia="it-IT"/>
        </w:rPr>
        <w:t>controllo di legittimità comprende la coerenza interna degli atti e</w:t>
      </w:r>
      <w:r>
        <w:rPr>
          <w:rFonts w:eastAsia="Times New Roman"/>
          <w:lang w:eastAsia="it-IT"/>
        </w:rPr>
        <w:t xml:space="preserve"> </w:t>
      </w:r>
      <w:r w:rsidR="003D4021" w:rsidRPr="004C4CE0">
        <w:rPr>
          <w:rFonts w:eastAsia="Times New Roman"/>
          <w:lang w:eastAsia="it-IT"/>
        </w:rPr>
        <w:t>la corrispondenza dei dati contabili con quelli delle deliberazioni,</w:t>
      </w:r>
      <w:r>
        <w:rPr>
          <w:rFonts w:eastAsia="Times New Roman"/>
          <w:lang w:eastAsia="it-IT"/>
        </w:rPr>
        <w:t xml:space="preserve"> </w:t>
      </w:r>
      <w:r w:rsidR="003D4021" w:rsidRPr="004C4CE0">
        <w:rPr>
          <w:rFonts w:eastAsia="Times New Roman"/>
          <w:lang w:eastAsia="it-IT"/>
        </w:rPr>
        <w:t>nonché con i documenti giustificativi allegati alle stesse.</w:t>
      </w:r>
    </w:p>
    <w:p w:rsidR="003D4021" w:rsidRPr="004C4CE0" w:rsidRDefault="007C3F2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Il comitato regionale di controllo, entro dieci giorni dalla</w:t>
      </w:r>
      <w:r>
        <w:rPr>
          <w:rFonts w:eastAsia="Times New Roman"/>
          <w:lang w:eastAsia="it-IT"/>
        </w:rPr>
        <w:t xml:space="preserve"> </w:t>
      </w:r>
      <w:r w:rsidR="003D4021" w:rsidRPr="004C4CE0">
        <w:rPr>
          <w:rFonts w:eastAsia="Times New Roman"/>
          <w:lang w:eastAsia="it-IT"/>
        </w:rPr>
        <w:t>ricezione degli atti di cui all'articolo 126, comma 1, può disporre</w:t>
      </w:r>
      <w:r>
        <w:rPr>
          <w:rFonts w:eastAsia="Times New Roman"/>
          <w:lang w:eastAsia="it-IT"/>
        </w:rPr>
        <w:t xml:space="preserve"> </w:t>
      </w:r>
      <w:r w:rsidR="003D4021" w:rsidRPr="004C4CE0">
        <w:rPr>
          <w:rFonts w:eastAsia="Times New Roman"/>
          <w:lang w:eastAsia="it-IT"/>
        </w:rPr>
        <w:t>l'audizione dei rappresentanti dell'ente deliberante o può</w:t>
      </w:r>
      <w:r>
        <w:rPr>
          <w:rFonts w:eastAsia="Times New Roman"/>
          <w:lang w:eastAsia="it-IT"/>
        </w:rPr>
        <w:t xml:space="preserve"> </w:t>
      </w:r>
      <w:r w:rsidR="003D4021" w:rsidRPr="004C4CE0">
        <w:rPr>
          <w:rFonts w:eastAsia="Times New Roman"/>
          <w:lang w:eastAsia="it-IT"/>
        </w:rPr>
        <w:t>richiedere, per una sola volta, chiarimenti o elementi integrativi di</w:t>
      </w:r>
      <w:r>
        <w:rPr>
          <w:rFonts w:eastAsia="Times New Roman"/>
          <w:lang w:eastAsia="it-IT"/>
        </w:rPr>
        <w:t xml:space="preserve"> </w:t>
      </w:r>
      <w:r w:rsidR="003D4021" w:rsidRPr="004C4CE0">
        <w:rPr>
          <w:rFonts w:eastAsia="Times New Roman"/>
          <w:lang w:eastAsia="it-IT"/>
        </w:rPr>
        <w:t>giudizio in forma scritta. In tal caso il termine per l'esercizio del</w:t>
      </w:r>
      <w:r>
        <w:rPr>
          <w:rFonts w:eastAsia="Times New Roman"/>
          <w:lang w:eastAsia="it-IT"/>
        </w:rPr>
        <w:t xml:space="preserve"> </w:t>
      </w:r>
      <w:r w:rsidR="003D4021" w:rsidRPr="004C4CE0">
        <w:rPr>
          <w:rFonts w:eastAsia="Times New Roman"/>
          <w:lang w:eastAsia="it-IT"/>
        </w:rPr>
        <w:t>controllo viene sospeso e riprende a decorrere dalla data della</w:t>
      </w:r>
      <w:r>
        <w:rPr>
          <w:rFonts w:eastAsia="Times New Roman"/>
          <w:lang w:eastAsia="it-IT"/>
        </w:rPr>
        <w:t xml:space="preserve"> </w:t>
      </w:r>
      <w:r w:rsidR="003D4021" w:rsidRPr="004C4CE0">
        <w:rPr>
          <w:rFonts w:eastAsia="Times New Roman"/>
          <w:lang w:eastAsia="it-IT"/>
        </w:rPr>
        <w:t>trasmissione dei chiarimenti o elementi integrativi o dell'audizione</w:t>
      </w:r>
      <w:r>
        <w:rPr>
          <w:rFonts w:eastAsia="Times New Roman"/>
          <w:lang w:eastAsia="it-IT"/>
        </w:rPr>
        <w:t xml:space="preserve"> </w:t>
      </w:r>
      <w:r w:rsidR="003D4021" w:rsidRPr="004C4CE0">
        <w:rPr>
          <w:rFonts w:eastAsia="Times New Roman"/>
          <w:lang w:eastAsia="it-IT"/>
        </w:rPr>
        <w:t>dei rappresentanti.</w:t>
      </w:r>
    </w:p>
    <w:p w:rsidR="003D4021" w:rsidRPr="004C4CE0" w:rsidRDefault="007C3F2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Il comitato può indicare all'ente interessato le modificazioni da</w:t>
      </w:r>
      <w:r>
        <w:rPr>
          <w:rFonts w:eastAsia="Times New Roman"/>
          <w:lang w:eastAsia="it-IT"/>
        </w:rPr>
        <w:t xml:space="preserve"> </w:t>
      </w:r>
      <w:r w:rsidR="003D4021" w:rsidRPr="004C4CE0">
        <w:rPr>
          <w:rFonts w:eastAsia="Times New Roman"/>
          <w:lang w:eastAsia="it-IT"/>
        </w:rPr>
        <w:t>apportare alle risultanze del rendiconto della gestione con l'invito</w:t>
      </w:r>
      <w:r>
        <w:rPr>
          <w:rFonts w:eastAsia="Times New Roman"/>
          <w:lang w:eastAsia="it-IT"/>
        </w:rPr>
        <w:t xml:space="preserve"> </w:t>
      </w:r>
      <w:r w:rsidR="003D4021" w:rsidRPr="004C4CE0">
        <w:rPr>
          <w:rFonts w:eastAsia="Times New Roman"/>
          <w:lang w:eastAsia="it-IT"/>
        </w:rPr>
        <w:t>ad adottarle entro il termine massimo di trenta giorni.</w:t>
      </w:r>
    </w:p>
    <w:p w:rsidR="003D4021" w:rsidRPr="004C4CE0" w:rsidRDefault="007C3F2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Nel caso di mancata adozione delle modificazioni entro il termine</w:t>
      </w:r>
      <w:r>
        <w:rPr>
          <w:rFonts w:eastAsia="Times New Roman"/>
          <w:lang w:eastAsia="it-IT"/>
        </w:rPr>
        <w:t xml:space="preserve"> </w:t>
      </w:r>
      <w:r w:rsidR="003D4021" w:rsidRPr="004C4CE0">
        <w:rPr>
          <w:rFonts w:eastAsia="Times New Roman"/>
          <w:lang w:eastAsia="it-IT"/>
        </w:rPr>
        <w:t>di cui al comma 3, o di annullamento della deliberazione di adozione</w:t>
      </w:r>
      <w:r>
        <w:rPr>
          <w:rFonts w:eastAsia="Times New Roman"/>
          <w:lang w:eastAsia="it-IT"/>
        </w:rPr>
        <w:t xml:space="preserve"> </w:t>
      </w:r>
      <w:r w:rsidR="003D4021" w:rsidRPr="004C4CE0">
        <w:rPr>
          <w:rFonts w:eastAsia="Times New Roman"/>
          <w:lang w:eastAsia="it-IT"/>
        </w:rPr>
        <w:t>del rendiconto della gestione da parte del comitato di controllo,</w:t>
      </w:r>
      <w:r>
        <w:rPr>
          <w:rFonts w:eastAsia="Times New Roman"/>
          <w:lang w:eastAsia="it-IT"/>
        </w:rPr>
        <w:t xml:space="preserve"> </w:t>
      </w:r>
      <w:r w:rsidR="003D4021" w:rsidRPr="004C4CE0">
        <w:rPr>
          <w:rFonts w:eastAsia="Times New Roman"/>
          <w:lang w:eastAsia="it-IT"/>
        </w:rPr>
        <w:t>questo provvede alla nomina di uno o più commissari per la redazione</w:t>
      </w:r>
      <w:r>
        <w:rPr>
          <w:rFonts w:eastAsia="Times New Roman"/>
          <w:lang w:eastAsia="it-IT"/>
        </w:rPr>
        <w:t xml:space="preserve"> </w:t>
      </w:r>
      <w:r w:rsidR="003D4021" w:rsidRPr="004C4CE0">
        <w:rPr>
          <w:rFonts w:eastAsia="Times New Roman"/>
          <w:lang w:eastAsia="it-IT"/>
        </w:rPr>
        <w:t>del conto stesso.</w:t>
      </w:r>
    </w:p>
    <w:p w:rsidR="003D4021" w:rsidRPr="004C4CE0" w:rsidRDefault="007C3F2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5. Non può essere riesaminato il provvedimento sottoposto a</w:t>
      </w:r>
      <w:r>
        <w:rPr>
          <w:rFonts w:eastAsia="Times New Roman"/>
          <w:lang w:eastAsia="it-IT"/>
        </w:rPr>
        <w:t xml:space="preserve"> </w:t>
      </w:r>
      <w:r w:rsidR="003D4021" w:rsidRPr="004C4CE0">
        <w:rPr>
          <w:rFonts w:eastAsia="Times New Roman"/>
          <w:lang w:eastAsia="it-IT"/>
        </w:rPr>
        <w:t>controllo nel caso di annullamento in sede giurisdizionale di una</w:t>
      </w:r>
      <w:r>
        <w:rPr>
          <w:rFonts w:eastAsia="Times New Roman"/>
          <w:lang w:eastAsia="it-IT"/>
        </w:rPr>
        <w:t xml:space="preserve"> </w:t>
      </w:r>
      <w:r w:rsidR="003D4021" w:rsidRPr="004C4CE0">
        <w:rPr>
          <w:rFonts w:eastAsia="Times New Roman"/>
          <w:lang w:eastAsia="it-IT"/>
        </w:rPr>
        <w:t>decisione negativa di controllo.</w:t>
      </w:r>
    </w:p>
    <w:p w:rsidR="007C3F2A" w:rsidRDefault="007C3F2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7C3F2A" w:rsidRDefault="003D4021" w:rsidP="007C3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C3F2A">
        <w:rPr>
          <w:rFonts w:eastAsia="Times New Roman"/>
          <w:b/>
          <w:lang w:eastAsia="it-IT"/>
        </w:rPr>
        <w:t>Articolo 134</w:t>
      </w:r>
    </w:p>
    <w:p w:rsidR="003D4021" w:rsidRPr="007C3F2A" w:rsidRDefault="003D4021" w:rsidP="007C3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C3F2A">
        <w:rPr>
          <w:rFonts w:eastAsia="Times New Roman"/>
          <w:b/>
          <w:lang w:eastAsia="it-IT"/>
        </w:rPr>
        <w:t>Esecutività delle deliberazioni</w:t>
      </w:r>
    </w:p>
    <w:p w:rsidR="003D4021" w:rsidRPr="004C4CE0" w:rsidRDefault="007C3F2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La deliberazione soggetta al controllo necessario di legittimità</w:t>
      </w:r>
      <w:r>
        <w:rPr>
          <w:rFonts w:eastAsia="Times New Roman"/>
          <w:lang w:eastAsia="it-IT"/>
        </w:rPr>
        <w:t xml:space="preserve"> </w:t>
      </w:r>
      <w:r w:rsidR="003D4021" w:rsidRPr="004C4CE0">
        <w:rPr>
          <w:rFonts w:eastAsia="Times New Roman"/>
          <w:lang w:eastAsia="it-IT"/>
        </w:rPr>
        <w:t>deve essere trasmessa a pena di decadenza entro il quinto giorno</w:t>
      </w:r>
      <w:r>
        <w:rPr>
          <w:rFonts w:eastAsia="Times New Roman"/>
          <w:lang w:eastAsia="it-IT"/>
        </w:rPr>
        <w:t xml:space="preserve"> </w:t>
      </w:r>
      <w:r w:rsidR="003D4021" w:rsidRPr="004C4CE0">
        <w:rPr>
          <w:rFonts w:eastAsia="Times New Roman"/>
          <w:lang w:eastAsia="it-IT"/>
        </w:rPr>
        <w:t>successivo all'adozione. Essa diventa esecutiva se entro 30 giorni</w:t>
      </w:r>
      <w:r>
        <w:rPr>
          <w:rFonts w:eastAsia="Times New Roman"/>
          <w:lang w:eastAsia="it-IT"/>
        </w:rPr>
        <w:t xml:space="preserve"> </w:t>
      </w:r>
      <w:r w:rsidR="003D4021" w:rsidRPr="004C4CE0">
        <w:rPr>
          <w:rFonts w:eastAsia="Times New Roman"/>
          <w:lang w:eastAsia="it-IT"/>
        </w:rPr>
        <w:t>dalla trasmissione della stessa il comitato regionale di controllo</w:t>
      </w:r>
      <w:r>
        <w:rPr>
          <w:rFonts w:eastAsia="Times New Roman"/>
          <w:lang w:eastAsia="it-IT"/>
        </w:rPr>
        <w:t xml:space="preserve"> </w:t>
      </w:r>
      <w:r w:rsidR="003D4021" w:rsidRPr="004C4CE0">
        <w:rPr>
          <w:rFonts w:eastAsia="Times New Roman"/>
          <w:lang w:eastAsia="it-IT"/>
        </w:rPr>
        <w:t>non trasmetta all'ente interessato un provvedimento motivato di</w:t>
      </w:r>
      <w:r>
        <w:rPr>
          <w:rFonts w:eastAsia="Times New Roman"/>
          <w:lang w:eastAsia="it-IT"/>
        </w:rPr>
        <w:t xml:space="preserve"> </w:t>
      </w:r>
      <w:r w:rsidR="003D4021" w:rsidRPr="004C4CE0">
        <w:rPr>
          <w:rFonts w:eastAsia="Times New Roman"/>
          <w:lang w:eastAsia="it-IT"/>
        </w:rPr>
        <w:t>annullamento. Le deliberazioni diventano comunque esecutive qualora</w:t>
      </w:r>
      <w:r>
        <w:rPr>
          <w:rFonts w:eastAsia="Times New Roman"/>
          <w:lang w:eastAsia="it-IT"/>
        </w:rPr>
        <w:t xml:space="preserve"> </w:t>
      </w:r>
      <w:r w:rsidR="003D4021" w:rsidRPr="004C4CE0">
        <w:rPr>
          <w:rFonts w:eastAsia="Times New Roman"/>
          <w:lang w:eastAsia="it-IT"/>
        </w:rPr>
        <w:t>prima del decorso dello stesso termine il comitato regionale di</w:t>
      </w:r>
      <w:r>
        <w:rPr>
          <w:rFonts w:eastAsia="Times New Roman"/>
          <w:lang w:eastAsia="it-IT"/>
        </w:rPr>
        <w:t xml:space="preserve"> </w:t>
      </w:r>
      <w:r w:rsidR="003D4021" w:rsidRPr="004C4CE0">
        <w:rPr>
          <w:rFonts w:eastAsia="Times New Roman"/>
          <w:lang w:eastAsia="it-IT"/>
        </w:rPr>
        <w:t>controllo dia comunicazione di non aver riscontrato vizi di</w:t>
      </w:r>
      <w:r>
        <w:rPr>
          <w:rFonts w:eastAsia="Times New Roman"/>
          <w:lang w:eastAsia="it-IT"/>
        </w:rPr>
        <w:t xml:space="preserve"> </w:t>
      </w:r>
      <w:r w:rsidR="003D4021" w:rsidRPr="004C4CE0">
        <w:rPr>
          <w:rFonts w:eastAsia="Times New Roman"/>
          <w:lang w:eastAsia="it-IT"/>
        </w:rPr>
        <w:t>legittimità.</w:t>
      </w:r>
    </w:p>
    <w:p w:rsidR="003D4021" w:rsidRPr="004C4CE0" w:rsidRDefault="007C3F2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Nel caso delle deliberazioni soggette a controllo eventuale la</w:t>
      </w:r>
      <w:r>
        <w:rPr>
          <w:rFonts w:eastAsia="Times New Roman"/>
          <w:lang w:eastAsia="it-IT"/>
        </w:rPr>
        <w:t xml:space="preserve"> </w:t>
      </w:r>
      <w:r w:rsidR="003D4021" w:rsidRPr="004C4CE0">
        <w:rPr>
          <w:rFonts w:eastAsia="Times New Roman"/>
          <w:lang w:eastAsia="it-IT"/>
        </w:rPr>
        <w:t>richiesta di controllo sospende l'esecutività delle stesse fino</w:t>
      </w:r>
      <w:r>
        <w:rPr>
          <w:rFonts w:eastAsia="Times New Roman"/>
          <w:lang w:eastAsia="it-IT"/>
        </w:rPr>
        <w:t xml:space="preserve"> </w:t>
      </w:r>
      <w:r w:rsidR="003D4021" w:rsidRPr="004C4CE0">
        <w:rPr>
          <w:rFonts w:eastAsia="Times New Roman"/>
          <w:lang w:eastAsia="it-IT"/>
        </w:rPr>
        <w:t>all'avvenuto esito del controllo.</w:t>
      </w:r>
    </w:p>
    <w:p w:rsidR="003D4021" w:rsidRPr="004C4CE0" w:rsidRDefault="007C3F2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Le deliberazioni non soggette a controllo necessario o non</w:t>
      </w:r>
      <w:r>
        <w:rPr>
          <w:rFonts w:eastAsia="Times New Roman"/>
          <w:lang w:eastAsia="it-IT"/>
        </w:rPr>
        <w:t xml:space="preserve"> </w:t>
      </w:r>
      <w:r w:rsidR="003D4021" w:rsidRPr="004C4CE0">
        <w:rPr>
          <w:rFonts w:eastAsia="Times New Roman"/>
          <w:lang w:eastAsia="it-IT"/>
        </w:rPr>
        <w:t>sottoposte a controllo eventuale diventano esecutive dopo il decimo</w:t>
      </w:r>
      <w:r>
        <w:rPr>
          <w:rFonts w:eastAsia="Times New Roman"/>
          <w:lang w:eastAsia="it-IT"/>
        </w:rPr>
        <w:t xml:space="preserve"> </w:t>
      </w:r>
      <w:r w:rsidR="003D4021" w:rsidRPr="004C4CE0">
        <w:rPr>
          <w:rFonts w:eastAsia="Times New Roman"/>
          <w:lang w:eastAsia="it-IT"/>
        </w:rPr>
        <w:t>giorno dalla loro pubblicazione.</w:t>
      </w:r>
    </w:p>
    <w:p w:rsidR="003D4021" w:rsidRPr="004C4CE0" w:rsidRDefault="007C3F2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Nel caso di urgenza le deliberazioni del consiglio o della giunta</w:t>
      </w:r>
      <w:r>
        <w:rPr>
          <w:rFonts w:eastAsia="Times New Roman"/>
          <w:lang w:eastAsia="it-IT"/>
        </w:rPr>
        <w:t xml:space="preserve"> </w:t>
      </w:r>
      <w:r w:rsidR="003D4021" w:rsidRPr="004C4CE0">
        <w:rPr>
          <w:rFonts w:eastAsia="Times New Roman"/>
          <w:lang w:eastAsia="it-IT"/>
        </w:rPr>
        <w:t>possono essere dichiarate immediatamente eseguibili con il voto</w:t>
      </w:r>
      <w:r>
        <w:rPr>
          <w:rFonts w:eastAsia="Times New Roman"/>
          <w:lang w:eastAsia="it-IT"/>
        </w:rPr>
        <w:t xml:space="preserve"> </w:t>
      </w:r>
      <w:r w:rsidR="003D4021" w:rsidRPr="004C4CE0">
        <w:rPr>
          <w:rFonts w:eastAsia="Times New Roman"/>
          <w:lang w:eastAsia="it-IT"/>
        </w:rPr>
        <w:t>espresso dalla maggioranza dei componenti.</w:t>
      </w:r>
    </w:p>
    <w:p w:rsidR="007C3F2A" w:rsidRDefault="007C3F2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7C3F2A" w:rsidRDefault="003D4021" w:rsidP="007C3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C3F2A">
        <w:rPr>
          <w:rFonts w:eastAsia="Times New Roman"/>
          <w:b/>
          <w:lang w:eastAsia="it-IT"/>
        </w:rPr>
        <w:t>Articolo 135</w:t>
      </w:r>
    </w:p>
    <w:p w:rsidR="003D4021" w:rsidRPr="007C3F2A" w:rsidRDefault="003D4021" w:rsidP="007C3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C3F2A">
        <w:rPr>
          <w:rFonts w:eastAsia="Times New Roman"/>
          <w:b/>
          <w:lang w:eastAsia="it-IT"/>
        </w:rPr>
        <w:t>Comunicazione deliberazioni al prefetto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1. Il Prefetto, nell'esercizio dei poteri conferitigli dalla legge o</w:t>
      </w:r>
      <w:r w:rsidR="007C3F2A">
        <w:rPr>
          <w:rFonts w:eastAsia="Times New Roman"/>
          <w:lang w:eastAsia="it-IT"/>
        </w:rPr>
        <w:t xml:space="preserve"> </w:t>
      </w:r>
      <w:r w:rsidRPr="004C4CE0">
        <w:rPr>
          <w:rFonts w:eastAsia="Times New Roman"/>
          <w:lang w:eastAsia="it-IT"/>
        </w:rPr>
        <w:t>a lui delegati dal Ministro dell'interno, ai sensi dell'articolo 2,</w:t>
      </w:r>
      <w:r w:rsidR="007C3F2A">
        <w:rPr>
          <w:rFonts w:eastAsia="Times New Roman"/>
          <w:lang w:eastAsia="it-IT"/>
        </w:rPr>
        <w:t xml:space="preserve"> </w:t>
      </w:r>
      <w:r w:rsidRPr="004C4CE0">
        <w:rPr>
          <w:rFonts w:eastAsia="Times New Roman"/>
          <w:lang w:eastAsia="it-IT"/>
        </w:rPr>
        <w:t xml:space="preserve">comma, 2-quater, del </w:t>
      </w:r>
      <w:hyperlink r:id="rId201" w:tgtFrame="_blank" w:history="1">
        <w:r w:rsidRPr="004C4CE0">
          <w:rPr>
            <w:rFonts w:eastAsia="Times New Roman"/>
            <w:lang w:eastAsia="it-IT"/>
          </w:rPr>
          <w:t>decreto-legge 29 ottobre 1991, n. 345</w:t>
        </w:r>
      </w:hyperlink>
      <w:r w:rsidRPr="004C4CE0">
        <w:rPr>
          <w:rFonts w:eastAsia="Times New Roman"/>
          <w:lang w:eastAsia="it-IT"/>
        </w:rPr>
        <w:t>,</w:t>
      </w:r>
      <w:r w:rsidR="007C3F2A">
        <w:rPr>
          <w:rFonts w:eastAsia="Times New Roman"/>
          <w:lang w:eastAsia="it-IT"/>
        </w:rPr>
        <w:t xml:space="preserve"> </w:t>
      </w:r>
      <w:r w:rsidRPr="004C4CE0">
        <w:rPr>
          <w:rFonts w:eastAsia="Times New Roman"/>
          <w:lang w:eastAsia="it-IT"/>
        </w:rPr>
        <w:t xml:space="preserve">convertito, con modificazioni, dalla </w:t>
      </w:r>
      <w:hyperlink r:id="rId202" w:tgtFrame="_blank" w:history="1">
        <w:r w:rsidRPr="004C4CE0">
          <w:rPr>
            <w:rFonts w:eastAsia="Times New Roman"/>
            <w:lang w:eastAsia="it-IT"/>
          </w:rPr>
          <w:t>legge 30 dicembre 1991, n. 410</w:t>
        </w:r>
      </w:hyperlink>
      <w:r w:rsidRPr="004C4CE0">
        <w:rPr>
          <w:rFonts w:eastAsia="Times New Roman"/>
          <w:lang w:eastAsia="it-IT"/>
        </w:rPr>
        <w:t>,</w:t>
      </w:r>
      <w:r w:rsidR="007C3F2A">
        <w:rPr>
          <w:rFonts w:eastAsia="Times New Roman"/>
          <w:lang w:eastAsia="it-IT"/>
        </w:rPr>
        <w:t xml:space="preserve"> </w:t>
      </w:r>
      <w:r w:rsidRPr="004C4CE0">
        <w:rPr>
          <w:rFonts w:eastAsia="Times New Roman"/>
          <w:lang w:eastAsia="it-IT"/>
        </w:rPr>
        <w:t>e successive modificazioni ed integrazioni, qualora ritenga, sulla</w:t>
      </w:r>
      <w:r w:rsidR="007C3F2A">
        <w:rPr>
          <w:rFonts w:eastAsia="Times New Roman"/>
          <w:lang w:eastAsia="it-IT"/>
        </w:rPr>
        <w:t xml:space="preserve"> </w:t>
      </w:r>
      <w:r w:rsidRPr="004C4CE0">
        <w:rPr>
          <w:rFonts w:eastAsia="Times New Roman"/>
          <w:lang w:eastAsia="it-IT"/>
        </w:rPr>
        <w:t>base di fondati elementi comunque acquisiti, che esistano tentativi</w:t>
      </w:r>
      <w:r w:rsidR="007C3F2A">
        <w:rPr>
          <w:rFonts w:eastAsia="Times New Roman"/>
          <w:lang w:eastAsia="it-IT"/>
        </w:rPr>
        <w:t xml:space="preserve"> </w:t>
      </w:r>
      <w:r w:rsidRPr="004C4CE0">
        <w:rPr>
          <w:rFonts w:eastAsia="Times New Roman"/>
          <w:lang w:eastAsia="it-IT"/>
        </w:rPr>
        <w:t xml:space="preserve">di infiltrazioni di tipo mafioso nelle attività </w:t>
      </w:r>
      <w:r w:rsidRPr="004C4CE0">
        <w:rPr>
          <w:rFonts w:eastAsia="Times New Roman"/>
          <w:lang w:eastAsia="it-IT"/>
        </w:rPr>
        <w:lastRenderedPageBreak/>
        <w:t>riguardanti appalti,</w:t>
      </w:r>
      <w:r w:rsidR="007C3F2A">
        <w:rPr>
          <w:rFonts w:eastAsia="Times New Roman"/>
          <w:lang w:eastAsia="it-IT"/>
        </w:rPr>
        <w:t xml:space="preserve"> </w:t>
      </w:r>
      <w:r w:rsidRPr="004C4CE0">
        <w:rPr>
          <w:rFonts w:eastAsia="Times New Roman"/>
          <w:lang w:eastAsia="it-IT"/>
        </w:rPr>
        <w:t>concessioni, subappalti, cottimi, noli a caldo o contratti similari</w:t>
      </w:r>
      <w:r w:rsidR="007C3F2A">
        <w:rPr>
          <w:rFonts w:eastAsia="Times New Roman"/>
          <w:lang w:eastAsia="it-IT"/>
        </w:rPr>
        <w:t xml:space="preserve"> </w:t>
      </w:r>
      <w:r w:rsidRPr="004C4CE0">
        <w:rPr>
          <w:rFonts w:eastAsia="Times New Roman"/>
          <w:lang w:eastAsia="it-IT"/>
        </w:rPr>
        <w:t>per la realizzazione di opere e di lavori pubblici, ovvero quando sia</w:t>
      </w:r>
      <w:r w:rsidR="007C3F2A">
        <w:rPr>
          <w:rFonts w:eastAsia="Times New Roman"/>
          <w:lang w:eastAsia="it-IT"/>
        </w:rPr>
        <w:t xml:space="preserve"> </w:t>
      </w:r>
      <w:r w:rsidRPr="004C4CE0">
        <w:rPr>
          <w:rFonts w:eastAsia="Times New Roman"/>
          <w:lang w:eastAsia="it-IT"/>
        </w:rPr>
        <w:t>necessario assicurare il regolare svolgimento delle attività delle</w:t>
      </w:r>
      <w:r w:rsidR="007C3F2A">
        <w:rPr>
          <w:rFonts w:eastAsia="Times New Roman"/>
          <w:lang w:eastAsia="it-IT"/>
        </w:rPr>
        <w:t xml:space="preserve"> </w:t>
      </w:r>
      <w:r w:rsidRPr="004C4CE0">
        <w:rPr>
          <w:rFonts w:eastAsia="Times New Roman"/>
          <w:lang w:eastAsia="it-IT"/>
        </w:rPr>
        <w:t>pubbliche amministrazioni, richiede ai competenti organi statali e</w:t>
      </w:r>
      <w:r w:rsidR="007C3F2A">
        <w:rPr>
          <w:rFonts w:eastAsia="Times New Roman"/>
          <w:lang w:eastAsia="it-IT"/>
        </w:rPr>
        <w:t xml:space="preserve"> </w:t>
      </w:r>
      <w:r w:rsidRPr="004C4CE0">
        <w:rPr>
          <w:rFonts w:eastAsia="Times New Roman"/>
          <w:lang w:eastAsia="it-IT"/>
        </w:rPr>
        <w:t>regionali gli interventi di controllo e sostitutivi previsti dalla</w:t>
      </w:r>
      <w:r w:rsidR="007C3F2A">
        <w:rPr>
          <w:rFonts w:eastAsia="Times New Roman"/>
          <w:lang w:eastAsia="it-IT"/>
        </w:rPr>
        <w:t xml:space="preserve"> </w:t>
      </w:r>
      <w:r w:rsidRPr="004C4CE0">
        <w:rPr>
          <w:rFonts w:eastAsia="Times New Roman"/>
          <w:lang w:eastAsia="it-IT"/>
        </w:rPr>
        <w:t>legge.</w:t>
      </w:r>
    </w:p>
    <w:p w:rsidR="003D4021" w:rsidRPr="004C4CE0" w:rsidRDefault="007C3F2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Ai medesimi fini indicati nel comma 1 il prefetto può chiedere</w:t>
      </w:r>
      <w:r>
        <w:rPr>
          <w:rFonts w:eastAsia="Times New Roman"/>
          <w:lang w:eastAsia="it-IT"/>
        </w:rPr>
        <w:t xml:space="preserve"> </w:t>
      </w:r>
      <w:r w:rsidR="003D4021" w:rsidRPr="004C4CE0">
        <w:rPr>
          <w:rFonts w:eastAsia="Times New Roman"/>
          <w:lang w:eastAsia="it-IT"/>
        </w:rPr>
        <w:t>che siano sottoposte al controllo preventivo di legittimità le</w:t>
      </w:r>
      <w:r>
        <w:rPr>
          <w:rFonts w:eastAsia="Times New Roman"/>
          <w:lang w:eastAsia="it-IT"/>
        </w:rPr>
        <w:t xml:space="preserve"> </w:t>
      </w:r>
      <w:r w:rsidR="003D4021" w:rsidRPr="004C4CE0">
        <w:rPr>
          <w:rFonts w:eastAsia="Times New Roman"/>
          <w:lang w:eastAsia="it-IT"/>
        </w:rPr>
        <w:t>deliberazioni degli enti locali relative ad acquisti, alienazioni,</w:t>
      </w:r>
      <w:r>
        <w:rPr>
          <w:rFonts w:eastAsia="Times New Roman"/>
          <w:lang w:eastAsia="it-IT"/>
        </w:rPr>
        <w:t xml:space="preserve"> </w:t>
      </w:r>
      <w:r w:rsidR="003D4021" w:rsidRPr="004C4CE0">
        <w:rPr>
          <w:rFonts w:eastAsia="Times New Roman"/>
          <w:lang w:eastAsia="it-IT"/>
        </w:rPr>
        <w:t>appalti ed in generale a tutti i contratti, con le modalità e i</w:t>
      </w:r>
      <w:r>
        <w:rPr>
          <w:rFonts w:eastAsia="Times New Roman"/>
          <w:lang w:eastAsia="it-IT"/>
        </w:rPr>
        <w:t xml:space="preserve"> </w:t>
      </w:r>
      <w:r w:rsidR="003D4021" w:rsidRPr="004C4CE0">
        <w:rPr>
          <w:rFonts w:eastAsia="Times New Roman"/>
          <w:lang w:eastAsia="it-IT"/>
        </w:rPr>
        <w:t>termini previsti dall'articolo 133, comma 1. Le predette</w:t>
      </w:r>
      <w:r>
        <w:rPr>
          <w:rFonts w:eastAsia="Times New Roman"/>
          <w:lang w:eastAsia="it-IT"/>
        </w:rPr>
        <w:t xml:space="preserve"> </w:t>
      </w:r>
      <w:r w:rsidR="003D4021" w:rsidRPr="004C4CE0">
        <w:rPr>
          <w:rFonts w:eastAsia="Times New Roman"/>
          <w:lang w:eastAsia="it-IT"/>
        </w:rPr>
        <w:t>deliberazioni sono comunicate al prefetto contestualmente</w:t>
      </w:r>
      <w:r>
        <w:rPr>
          <w:rFonts w:eastAsia="Times New Roman"/>
          <w:lang w:eastAsia="it-IT"/>
        </w:rPr>
        <w:t xml:space="preserve"> </w:t>
      </w:r>
      <w:r w:rsidR="003D4021" w:rsidRPr="004C4CE0">
        <w:rPr>
          <w:rFonts w:eastAsia="Times New Roman"/>
          <w:lang w:eastAsia="it-IT"/>
        </w:rPr>
        <w:t>all'affissione all'albo.</w:t>
      </w:r>
    </w:p>
    <w:p w:rsidR="007C3F2A" w:rsidRDefault="007C3F2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7C3F2A" w:rsidRDefault="003D4021" w:rsidP="007C3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C3F2A">
        <w:rPr>
          <w:rFonts w:eastAsia="Times New Roman"/>
          <w:b/>
          <w:lang w:eastAsia="it-IT"/>
        </w:rPr>
        <w:t>Articolo 136</w:t>
      </w:r>
    </w:p>
    <w:p w:rsidR="003D4021" w:rsidRPr="007C3F2A" w:rsidRDefault="003D4021" w:rsidP="007C3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C3F2A">
        <w:rPr>
          <w:rFonts w:eastAsia="Times New Roman"/>
          <w:b/>
          <w:lang w:eastAsia="it-IT"/>
        </w:rPr>
        <w:t>Poteri sostitutivi per omissione o ritardo di atti obbligatori</w:t>
      </w:r>
    </w:p>
    <w:p w:rsidR="003D4021" w:rsidRPr="004C4CE0" w:rsidRDefault="007C3F2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Qualora gli enti locali, sebbene invitati a provvedere entro</w:t>
      </w:r>
      <w:r>
        <w:rPr>
          <w:rFonts w:eastAsia="Times New Roman"/>
          <w:lang w:eastAsia="it-IT"/>
        </w:rPr>
        <w:t xml:space="preserve"> </w:t>
      </w:r>
      <w:r w:rsidR="003D4021" w:rsidRPr="004C4CE0">
        <w:rPr>
          <w:rFonts w:eastAsia="Times New Roman"/>
          <w:lang w:eastAsia="it-IT"/>
        </w:rPr>
        <w:t>congruo termine, ritardino o omettano di compiere atti obbligatori</w:t>
      </w:r>
      <w:r>
        <w:rPr>
          <w:rFonts w:eastAsia="Times New Roman"/>
          <w:lang w:eastAsia="it-IT"/>
        </w:rPr>
        <w:t xml:space="preserve"> </w:t>
      </w:r>
      <w:r w:rsidR="003D4021" w:rsidRPr="004C4CE0">
        <w:rPr>
          <w:rFonts w:eastAsia="Times New Roman"/>
          <w:lang w:eastAsia="it-IT"/>
        </w:rPr>
        <w:t>per legge, si provvede a mezzo di commissario ad acta nominato dal</w:t>
      </w:r>
      <w:r>
        <w:rPr>
          <w:rFonts w:eastAsia="Times New Roman"/>
          <w:lang w:eastAsia="it-IT"/>
        </w:rPr>
        <w:t xml:space="preserve"> </w:t>
      </w:r>
      <w:r w:rsidR="003D4021" w:rsidRPr="004C4CE0">
        <w:rPr>
          <w:rFonts w:eastAsia="Times New Roman"/>
          <w:lang w:eastAsia="it-IT"/>
        </w:rPr>
        <w:t>difensore civico regionale, ove costituito, ovvero dal comitato</w:t>
      </w:r>
      <w:r>
        <w:rPr>
          <w:rFonts w:eastAsia="Times New Roman"/>
          <w:lang w:eastAsia="it-IT"/>
        </w:rPr>
        <w:t xml:space="preserve"> </w:t>
      </w:r>
      <w:r w:rsidR="003D4021" w:rsidRPr="004C4CE0">
        <w:rPr>
          <w:rFonts w:eastAsia="Times New Roman"/>
          <w:lang w:eastAsia="it-IT"/>
        </w:rPr>
        <w:t>regionale di controllo. Il commissario ad acta provvede entro</w:t>
      </w:r>
      <w:r>
        <w:rPr>
          <w:rFonts w:eastAsia="Times New Roman"/>
          <w:lang w:eastAsia="it-IT"/>
        </w:rPr>
        <w:t xml:space="preserve"> </w:t>
      </w:r>
      <w:r w:rsidR="003D4021" w:rsidRPr="004C4CE0">
        <w:rPr>
          <w:rFonts w:eastAsia="Times New Roman"/>
          <w:lang w:eastAsia="it-IT"/>
        </w:rPr>
        <w:t>sessanta giorni dal conferimento dell'incarico.</w:t>
      </w:r>
    </w:p>
    <w:p w:rsidR="007C3F2A" w:rsidRDefault="007C3F2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7C3F2A" w:rsidRDefault="003D4021" w:rsidP="007C3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C3F2A">
        <w:rPr>
          <w:rFonts w:eastAsia="Times New Roman"/>
          <w:b/>
          <w:lang w:eastAsia="it-IT"/>
        </w:rPr>
        <w:t>Articolo 137</w:t>
      </w:r>
    </w:p>
    <w:p w:rsidR="003D4021" w:rsidRPr="007C3F2A" w:rsidRDefault="003D4021" w:rsidP="007C3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C3F2A">
        <w:rPr>
          <w:rFonts w:eastAsia="Times New Roman"/>
          <w:b/>
          <w:lang w:eastAsia="it-IT"/>
        </w:rPr>
        <w:t>Poteri sostitutivi del Governo</w:t>
      </w:r>
    </w:p>
    <w:p w:rsidR="003D4021" w:rsidRPr="004C4CE0" w:rsidRDefault="007C3F2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Con riferimento alle funzioni e ai compiti spettanti agli enti</w:t>
      </w:r>
      <w:r>
        <w:rPr>
          <w:rFonts w:eastAsia="Times New Roman"/>
          <w:lang w:eastAsia="it-IT"/>
        </w:rPr>
        <w:t xml:space="preserve"> </w:t>
      </w:r>
      <w:r w:rsidR="003D4021" w:rsidRPr="004C4CE0">
        <w:rPr>
          <w:rFonts w:eastAsia="Times New Roman"/>
          <w:lang w:eastAsia="it-IT"/>
        </w:rPr>
        <w:t>locali, in caso di accertata inattività che comporti inadempimento</w:t>
      </w:r>
      <w:r>
        <w:rPr>
          <w:rFonts w:eastAsia="Times New Roman"/>
          <w:lang w:eastAsia="it-IT"/>
        </w:rPr>
        <w:t xml:space="preserve"> </w:t>
      </w:r>
      <w:r w:rsidR="003D4021" w:rsidRPr="004C4CE0">
        <w:rPr>
          <w:rFonts w:eastAsia="Times New Roman"/>
          <w:lang w:eastAsia="it-IT"/>
        </w:rPr>
        <w:t>agli obblighi derivanti dall'appartenenza alla Unione europea o</w:t>
      </w:r>
      <w:r>
        <w:rPr>
          <w:rFonts w:eastAsia="Times New Roman"/>
          <w:lang w:eastAsia="it-IT"/>
        </w:rPr>
        <w:t xml:space="preserve"> </w:t>
      </w:r>
      <w:r w:rsidR="003D4021" w:rsidRPr="004C4CE0">
        <w:rPr>
          <w:rFonts w:eastAsia="Times New Roman"/>
          <w:lang w:eastAsia="it-IT"/>
        </w:rPr>
        <w:t>pericolo di grave pregiudizio agli interessi nazionali, il Presidente</w:t>
      </w:r>
      <w:r>
        <w:rPr>
          <w:rFonts w:eastAsia="Times New Roman"/>
          <w:lang w:eastAsia="it-IT"/>
        </w:rPr>
        <w:t xml:space="preserve"> </w:t>
      </w:r>
      <w:r w:rsidR="003D4021" w:rsidRPr="004C4CE0">
        <w:rPr>
          <w:rFonts w:eastAsia="Times New Roman"/>
          <w:lang w:eastAsia="it-IT"/>
        </w:rPr>
        <w:t>del Consiglio dei Ministri, su proposta del Ministro competente per</w:t>
      </w:r>
      <w:r>
        <w:rPr>
          <w:rFonts w:eastAsia="Times New Roman"/>
          <w:lang w:eastAsia="it-IT"/>
        </w:rPr>
        <w:t xml:space="preserve"> </w:t>
      </w:r>
      <w:r w:rsidR="003D4021" w:rsidRPr="004C4CE0">
        <w:rPr>
          <w:rFonts w:eastAsia="Times New Roman"/>
          <w:lang w:eastAsia="it-IT"/>
        </w:rPr>
        <w:t>materia, assegna all'ente inadempiente un congruo termine per</w:t>
      </w:r>
      <w:r>
        <w:rPr>
          <w:rFonts w:eastAsia="Times New Roman"/>
          <w:lang w:eastAsia="it-IT"/>
        </w:rPr>
        <w:t xml:space="preserve"> </w:t>
      </w:r>
      <w:r w:rsidR="003D4021" w:rsidRPr="004C4CE0">
        <w:rPr>
          <w:rFonts w:eastAsia="Times New Roman"/>
          <w:lang w:eastAsia="it-IT"/>
        </w:rPr>
        <w:t>provvedere.</w:t>
      </w:r>
    </w:p>
    <w:p w:rsidR="003D4021" w:rsidRPr="004C4CE0" w:rsidRDefault="007C3F2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Decorso inutilmente tale termine, il Consiglio dei Ministri,</w:t>
      </w:r>
      <w:r>
        <w:rPr>
          <w:rFonts w:eastAsia="Times New Roman"/>
          <w:lang w:eastAsia="it-IT"/>
        </w:rPr>
        <w:t xml:space="preserve"> </w:t>
      </w:r>
      <w:r w:rsidR="003D4021" w:rsidRPr="004C4CE0">
        <w:rPr>
          <w:rFonts w:eastAsia="Times New Roman"/>
          <w:lang w:eastAsia="it-IT"/>
        </w:rPr>
        <w:t>sentito il soggetto inadempiente, nomina un commissario che provvede</w:t>
      </w:r>
      <w:r>
        <w:rPr>
          <w:rFonts w:eastAsia="Times New Roman"/>
          <w:lang w:eastAsia="it-IT"/>
        </w:rPr>
        <w:t xml:space="preserve"> </w:t>
      </w:r>
      <w:r w:rsidR="003D4021" w:rsidRPr="004C4CE0">
        <w:rPr>
          <w:rFonts w:eastAsia="Times New Roman"/>
          <w:lang w:eastAsia="it-IT"/>
        </w:rPr>
        <w:t>in via sostitutiva.</w:t>
      </w:r>
    </w:p>
    <w:p w:rsidR="003D4021" w:rsidRPr="004C4CE0" w:rsidRDefault="007C3F2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In casi di assoluta urgenza, non si applica la procedura di cui al</w:t>
      </w:r>
      <w:r>
        <w:rPr>
          <w:rFonts w:eastAsia="Times New Roman"/>
          <w:lang w:eastAsia="it-IT"/>
        </w:rPr>
        <w:t xml:space="preserve"> </w:t>
      </w:r>
      <w:r w:rsidR="003D4021" w:rsidRPr="004C4CE0">
        <w:rPr>
          <w:rFonts w:eastAsia="Times New Roman"/>
          <w:lang w:eastAsia="it-IT"/>
        </w:rPr>
        <w:t>comma 1 e il Consiglio dei Ministri può adottare il provvedimento di</w:t>
      </w:r>
      <w:r>
        <w:rPr>
          <w:rFonts w:eastAsia="Times New Roman"/>
          <w:lang w:eastAsia="it-IT"/>
        </w:rPr>
        <w:t xml:space="preserve"> </w:t>
      </w:r>
      <w:r w:rsidR="003D4021" w:rsidRPr="004C4CE0">
        <w:rPr>
          <w:rFonts w:eastAsia="Times New Roman"/>
          <w:lang w:eastAsia="it-IT"/>
        </w:rPr>
        <w:t>cui al comma 2, su proposta del Presidente del Consiglio dei</w:t>
      </w:r>
      <w:r>
        <w:rPr>
          <w:rFonts w:eastAsia="Times New Roman"/>
          <w:lang w:eastAsia="it-IT"/>
        </w:rPr>
        <w:t xml:space="preserve"> </w:t>
      </w:r>
      <w:r w:rsidR="003D4021" w:rsidRPr="004C4CE0">
        <w:rPr>
          <w:rFonts w:eastAsia="Times New Roman"/>
          <w:lang w:eastAsia="it-IT"/>
        </w:rPr>
        <w:t>Ministri, di concerto con il Ministro competente. Il provvedimento in</w:t>
      </w:r>
      <w:r>
        <w:rPr>
          <w:rFonts w:eastAsia="Times New Roman"/>
          <w:lang w:eastAsia="it-IT"/>
        </w:rPr>
        <w:t xml:space="preserve"> </w:t>
      </w:r>
      <w:r w:rsidR="003D4021" w:rsidRPr="004C4CE0">
        <w:rPr>
          <w:rFonts w:eastAsia="Times New Roman"/>
          <w:lang w:eastAsia="it-IT"/>
        </w:rPr>
        <w:t>tal modo adottato ha immediata esecuzione ed é immediatamente</w:t>
      </w:r>
      <w:r>
        <w:rPr>
          <w:rFonts w:eastAsia="Times New Roman"/>
          <w:lang w:eastAsia="it-IT"/>
        </w:rPr>
        <w:t xml:space="preserve"> </w:t>
      </w:r>
      <w:r w:rsidR="003D4021" w:rsidRPr="004C4CE0">
        <w:rPr>
          <w:rFonts w:eastAsia="Times New Roman"/>
          <w:lang w:eastAsia="it-IT"/>
        </w:rPr>
        <w:t>comunicato alla Conferenza Stato-città e autonomie locali allargata</w:t>
      </w:r>
      <w:r>
        <w:rPr>
          <w:rFonts w:eastAsia="Times New Roman"/>
          <w:lang w:eastAsia="it-IT"/>
        </w:rPr>
        <w:t xml:space="preserve"> </w:t>
      </w:r>
      <w:r w:rsidR="003D4021" w:rsidRPr="004C4CE0">
        <w:rPr>
          <w:rFonts w:eastAsia="Times New Roman"/>
          <w:lang w:eastAsia="it-IT"/>
        </w:rPr>
        <w:t>ai rappresentanti delle comunità montane, che ne può chiedere il</w:t>
      </w:r>
      <w:r>
        <w:rPr>
          <w:rFonts w:eastAsia="Times New Roman"/>
          <w:lang w:eastAsia="it-IT"/>
        </w:rPr>
        <w:t xml:space="preserve"> </w:t>
      </w:r>
      <w:r w:rsidR="003D4021" w:rsidRPr="004C4CE0">
        <w:rPr>
          <w:rFonts w:eastAsia="Times New Roman"/>
          <w:lang w:eastAsia="it-IT"/>
        </w:rPr>
        <w:t>riesame, nei termini e con gli effetti previsti dall'</w:t>
      </w:r>
      <w:hyperlink r:id="rId203" w:tgtFrame="_blank" w:history="1">
        <w:r w:rsidR="003D4021" w:rsidRPr="004C4CE0">
          <w:rPr>
            <w:rFonts w:eastAsia="Times New Roman"/>
            <w:lang w:eastAsia="it-IT"/>
          </w:rPr>
          <w:t>articolo 8,</w:t>
        </w:r>
        <w:r>
          <w:rPr>
            <w:rFonts w:eastAsia="Times New Roman"/>
            <w:lang w:eastAsia="it-IT"/>
          </w:rPr>
          <w:t xml:space="preserve"> </w:t>
        </w:r>
        <w:r w:rsidR="003D4021" w:rsidRPr="004C4CE0">
          <w:rPr>
            <w:rFonts w:eastAsia="Times New Roman"/>
            <w:lang w:eastAsia="it-IT"/>
          </w:rPr>
          <w:t>comma 3, della legge 15 marzo 1997, n. 59</w:t>
        </w:r>
      </w:hyperlink>
      <w:r w:rsidR="003D4021" w:rsidRPr="004C4CE0">
        <w:rPr>
          <w:rFonts w:eastAsia="Times New Roman"/>
          <w:lang w:eastAsia="it-IT"/>
        </w:rPr>
        <w:t>.</w:t>
      </w:r>
    </w:p>
    <w:p w:rsidR="003D4021" w:rsidRPr="004C4CE0" w:rsidRDefault="007C3F2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Restano ferme le disposizioni in materia di poteri sostitutivi</w:t>
      </w:r>
      <w:r>
        <w:rPr>
          <w:rFonts w:eastAsia="Times New Roman"/>
          <w:lang w:eastAsia="it-IT"/>
        </w:rPr>
        <w:t xml:space="preserve"> </w:t>
      </w:r>
      <w:r w:rsidR="003D4021" w:rsidRPr="004C4CE0">
        <w:rPr>
          <w:rFonts w:eastAsia="Times New Roman"/>
          <w:lang w:eastAsia="it-IT"/>
        </w:rPr>
        <w:t>previste dalla legislazione vigente.</w:t>
      </w:r>
    </w:p>
    <w:p w:rsidR="007C3F2A" w:rsidRDefault="007C3F2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7C3F2A" w:rsidRDefault="003D4021" w:rsidP="007C3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C3F2A">
        <w:rPr>
          <w:rFonts w:eastAsia="Times New Roman"/>
          <w:b/>
          <w:lang w:eastAsia="it-IT"/>
        </w:rPr>
        <w:t>Articolo 138</w:t>
      </w:r>
    </w:p>
    <w:p w:rsidR="003D4021" w:rsidRPr="007C3F2A" w:rsidRDefault="003D4021" w:rsidP="007C3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C3F2A">
        <w:rPr>
          <w:rFonts w:eastAsia="Times New Roman"/>
          <w:b/>
          <w:lang w:eastAsia="it-IT"/>
        </w:rPr>
        <w:t>Annullamento straordinario</w:t>
      </w:r>
    </w:p>
    <w:p w:rsidR="003D4021" w:rsidRPr="004C4CE0" w:rsidRDefault="007C3F2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In applicazione dell'</w:t>
      </w:r>
      <w:hyperlink r:id="rId204" w:tgtFrame="_blank" w:history="1">
        <w:r w:rsidR="003D4021" w:rsidRPr="004C4CE0">
          <w:rPr>
            <w:rFonts w:eastAsia="Times New Roman"/>
            <w:lang w:eastAsia="it-IT"/>
          </w:rPr>
          <w:t>articolo 2, comma 3, lettera p), della legge</w:t>
        </w:r>
        <w:r>
          <w:rPr>
            <w:rFonts w:eastAsia="Times New Roman"/>
            <w:lang w:eastAsia="it-IT"/>
          </w:rPr>
          <w:t xml:space="preserve"> </w:t>
        </w:r>
        <w:r w:rsidR="003D4021" w:rsidRPr="004C4CE0">
          <w:rPr>
            <w:rFonts w:eastAsia="Times New Roman"/>
            <w:lang w:eastAsia="it-IT"/>
          </w:rPr>
          <w:t>23 agosto 1988, n. 400</w:t>
        </w:r>
      </w:hyperlink>
      <w:r w:rsidR="003D4021" w:rsidRPr="004C4CE0">
        <w:rPr>
          <w:rFonts w:eastAsia="Times New Roman"/>
          <w:lang w:eastAsia="it-IT"/>
        </w:rPr>
        <w:t>, il Governo, a tutela dell'unità</w:t>
      </w:r>
      <w:r>
        <w:rPr>
          <w:rFonts w:eastAsia="Times New Roman"/>
          <w:lang w:eastAsia="it-IT"/>
        </w:rPr>
        <w:t xml:space="preserve"> </w:t>
      </w:r>
      <w:r w:rsidR="003D4021" w:rsidRPr="004C4CE0">
        <w:rPr>
          <w:rFonts w:eastAsia="Times New Roman"/>
          <w:lang w:eastAsia="it-IT"/>
        </w:rPr>
        <w:t>dell'ordinamento, con decreto del Presidente della Repubblica, previa</w:t>
      </w:r>
      <w:r>
        <w:rPr>
          <w:rFonts w:eastAsia="Times New Roman"/>
          <w:lang w:eastAsia="it-IT"/>
        </w:rPr>
        <w:t xml:space="preserve"> </w:t>
      </w:r>
      <w:r w:rsidR="003D4021" w:rsidRPr="004C4CE0">
        <w:rPr>
          <w:rFonts w:eastAsia="Times New Roman"/>
          <w:lang w:eastAsia="it-IT"/>
        </w:rPr>
        <w:t>deliberazione del Consiglio dei Ministri, su proposta del Ministro</w:t>
      </w:r>
      <w:r>
        <w:rPr>
          <w:rFonts w:eastAsia="Times New Roman"/>
          <w:lang w:eastAsia="it-IT"/>
        </w:rPr>
        <w:t xml:space="preserve"> </w:t>
      </w:r>
      <w:r w:rsidR="003D4021" w:rsidRPr="004C4CE0">
        <w:rPr>
          <w:rFonts w:eastAsia="Times New Roman"/>
          <w:lang w:eastAsia="it-IT"/>
        </w:rPr>
        <w:t>dell'interno, ha facoltà, in qualunque tempo, di annullare,</w:t>
      </w:r>
      <w:r>
        <w:rPr>
          <w:rFonts w:eastAsia="Times New Roman"/>
          <w:lang w:eastAsia="it-IT"/>
        </w:rPr>
        <w:t xml:space="preserve"> </w:t>
      </w:r>
      <w:r w:rsidR="003D4021" w:rsidRPr="004C4CE0">
        <w:rPr>
          <w:rFonts w:eastAsia="Times New Roman"/>
          <w:lang w:eastAsia="it-IT"/>
        </w:rPr>
        <w:t>d'ufficio o su denunzia, sentito il Consiglio di Stato, gli atti</w:t>
      </w:r>
      <w:r>
        <w:rPr>
          <w:rFonts w:eastAsia="Times New Roman"/>
          <w:lang w:eastAsia="it-IT"/>
        </w:rPr>
        <w:t xml:space="preserve"> </w:t>
      </w:r>
      <w:r w:rsidR="003D4021" w:rsidRPr="004C4CE0">
        <w:rPr>
          <w:rFonts w:eastAsia="Times New Roman"/>
          <w:lang w:eastAsia="it-IT"/>
        </w:rPr>
        <w:t>degli enti locali viziati da illegittimità.</w:t>
      </w:r>
    </w:p>
    <w:p w:rsidR="007C3F2A" w:rsidRDefault="007C3F2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7C3F2A" w:rsidRDefault="003D4021" w:rsidP="007C3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C3F2A">
        <w:rPr>
          <w:rFonts w:eastAsia="Times New Roman"/>
          <w:b/>
          <w:lang w:eastAsia="it-IT"/>
        </w:rPr>
        <w:t>Articolo 139</w:t>
      </w:r>
    </w:p>
    <w:p w:rsidR="003D4021" w:rsidRPr="007C3F2A" w:rsidRDefault="003D4021" w:rsidP="007C3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C3F2A">
        <w:rPr>
          <w:rFonts w:eastAsia="Times New Roman"/>
          <w:b/>
          <w:lang w:eastAsia="it-IT"/>
        </w:rPr>
        <w:t>Pareri obbligatori</w:t>
      </w:r>
    </w:p>
    <w:p w:rsidR="003D4021" w:rsidRPr="004C4CE0" w:rsidRDefault="007C3F2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Ai pareri obbligatori delle amministrazioni statali, anche ad</w:t>
      </w:r>
      <w:r>
        <w:rPr>
          <w:rFonts w:eastAsia="Times New Roman"/>
          <w:lang w:eastAsia="it-IT"/>
        </w:rPr>
        <w:t xml:space="preserve"> </w:t>
      </w:r>
      <w:r w:rsidR="003D4021" w:rsidRPr="004C4CE0">
        <w:rPr>
          <w:rFonts w:eastAsia="Times New Roman"/>
          <w:lang w:eastAsia="it-IT"/>
        </w:rPr>
        <w:t>ordinamento autonomo, delle regioni e di ogni altro ente sottoposto a</w:t>
      </w:r>
      <w:r>
        <w:rPr>
          <w:rFonts w:eastAsia="Times New Roman"/>
          <w:lang w:eastAsia="it-IT"/>
        </w:rPr>
        <w:t xml:space="preserve"> </w:t>
      </w:r>
      <w:r w:rsidR="003D4021" w:rsidRPr="004C4CE0">
        <w:rPr>
          <w:rFonts w:eastAsia="Times New Roman"/>
          <w:lang w:eastAsia="it-IT"/>
        </w:rPr>
        <w:t>tutela statale, regionale e subregionale, prescritti da qualsiasi</w:t>
      </w:r>
      <w:r>
        <w:rPr>
          <w:rFonts w:eastAsia="Times New Roman"/>
          <w:lang w:eastAsia="it-IT"/>
        </w:rPr>
        <w:t xml:space="preserve"> </w:t>
      </w:r>
      <w:r w:rsidR="003D4021" w:rsidRPr="004C4CE0">
        <w:rPr>
          <w:rFonts w:eastAsia="Times New Roman"/>
          <w:lang w:eastAsia="it-IT"/>
        </w:rPr>
        <w:t>norma avente forza di legge ai fini della programmazione,</w:t>
      </w:r>
      <w:r>
        <w:rPr>
          <w:rFonts w:eastAsia="Times New Roman"/>
          <w:lang w:eastAsia="it-IT"/>
        </w:rPr>
        <w:t xml:space="preserve"> </w:t>
      </w:r>
      <w:r w:rsidR="003D4021" w:rsidRPr="004C4CE0">
        <w:rPr>
          <w:rFonts w:eastAsia="Times New Roman"/>
          <w:lang w:eastAsia="it-IT"/>
        </w:rPr>
        <w:t>progettazione ed esecuzione di opere pubbliche o di altre attività</w:t>
      </w:r>
      <w:r>
        <w:rPr>
          <w:rFonts w:eastAsia="Times New Roman"/>
          <w:lang w:eastAsia="it-IT"/>
        </w:rPr>
        <w:t xml:space="preserve"> </w:t>
      </w:r>
      <w:r w:rsidR="003D4021" w:rsidRPr="004C4CE0">
        <w:rPr>
          <w:rFonts w:eastAsia="Times New Roman"/>
          <w:lang w:eastAsia="it-IT"/>
        </w:rPr>
        <w:t>degli enti locali, si applicano le disposizioni dell'</w:t>
      </w:r>
      <w:hyperlink r:id="rId205" w:tgtFrame="_blank" w:history="1">
        <w:r w:rsidR="003D4021" w:rsidRPr="004C4CE0">
          <w:rPr>
            <w:rFonts w:eastAsia="Times New Roman"/>
            <w:lang w:eastAsia="it-IT"/>
          </w:rPr>
          <w:t>articolo 16</w:t>
        </w:r>
        <w:r>
          <w:rPr>
            <w:rFonts w:eastAsia="Times New Roman"/>
            <w:lang w:eastAsia="it-IT"/>
          </w:rPr>
          <w:t xml:space="preserve"> </w:t>
        </w:r>
        <w:r w:rsidR="003D4021" w:rsidRPr="004C4CE0">
          <w:rPr>
            <w:rFonts w:eastAsia="Times New Roman"/>
            <w:lang w:eastAsia="it-IT"/>
          </w:rPr>
          <w:t>della legge 7 agosto 1990, n. 241</w:t>
        </w:r>
      </w:hyperlink>
      <w:r w:rsidR="003D4021" w:rsidRPr="004C4CE0">
        <w:rPr>
          <w:rFonts w:eastAsia="Times New Roman"/>
          <w:lang w:eastAsia="it-IT"/>
        </w:rPr>
        <w:t>, e successive modifiche ed</w:t>
      </w:r>
      <w:r>
        <w:rPr>
          <w:rFonts w:eastAsia="Times New Roman"/>
          <w:lang w:eastAsia="it-IT"/>
        </w:rPr>
        <w:t xml:space="preserve"> </w:t>
      </w:r>
      <w:r w:rsidR="003D4021" w:rsidRPr="004C4CE0">
        <w:rPr>
          <w:rFonts w:eastAsia="Times New Roman"/>
          <w:lang w:eastAsia="it-IT"/>
        </w:rPr>
        <w:t>integrazioni, salvo specifiche disposizioni di legge.</w:t>
      </w:r>
    </w:p>
    <w:p w:rsidR="007C3F2A" w:rsidRDefault="007C3F2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7C3F2A" w:rsidRDefault="003D4021" w:rsidP="007C3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C3F2A">
        <w:rPr>
          <w:rFonts w:eastAsia="Times New Roman"/>
          <w:b/>
          <w:lang w:eastAsia="it-IT"/>
        </w:rPr>
        <w:t>Articolo 140</w:t>
      </w:r>
    </w:p>
    <w:p w:rsidR="003D4021" w:rsidRPr="007C3F2A" w:rsidRDefault="003D4021" w:rsidP="007C3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C3F2A">
        <w:rPr>
          <w:rFonts w:eastAsia="Times New Roman"/>
          <w:b/>
          <w:lang w:eastAsia="it-IT"/>
        </w:rPr>
        <w:t>Norma finale</w:t>
      </w:r>
    </w:p>
    <w:p w:rsidR="003D4021" w:rsidRPr="004C4CE0" w:rsidRDefault="007C3F2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Le disposizioni del presente capo si applicano anche agli altri</w:t>
      </w:r>
      <w:r>
        <w:rPr>
          <w:rFonts w:eastAsia="Times New Roman"/>
          <w:lang w:eastAsia="it-IT"/>
        </w:rPr>
        <w:t xml:space="preserve"> </w:t>
      </w:r>
      <w:r w:rsidR="003D4021" w:rsidRPr="004C4CE0">
        <w:rPr>
          <w:rFonts w:eastAsia="Times New Roman"/>
          <w:lang w:eastAsia="it-IT"/>
        </w:rPr>
        <w:t>enti di cui all'articolo 2, compresi i consorzi cui partecipano enti</w:t>
      </w:r>
      <w:r>
        <w:rPr>
          <w:rFonts w:eastAsia="Times New Roman"/>
          <w:lang w:eastAsia="it-IT"/>
        </w:rPr>
        <w:t xml:space="preserve"> </w:t>
      </w:r>
      <w:r w:rsidR="003D4021" w:rsidRPr="004C4CE0">
        <w:rPr>
          <w:rFonts w:eastAsia="Times New Roman"/>
          <w:lang w:eastAsia="it-IT"/>
        </w:rPr>
        <w:t>locali, con esclusione di quelli che gestiscono attività aventi</w:t>
      </w:r>
      <w:r>
        <w:rPr>
          <w:rFonts w:eastAsia="Times New Roman"/>
          <w:lang w:eastAsia="it-IT"/>
        </w:rPr>
        <w:t xml:space="preserve"> </w:t>
      </w:r>
      <w:r w:rsidR="003D4021" w:rsidRPr="004C4CE0">
        <w:rPr>
          <w:rFonts w:eastAsia="Times New Roman"/>
          <w:lang w:eastAsia="it-IT"/>
        </w:rPr>
        <w:t>rilevanza economica ed imprenditoriale e, ove previsto dallo statuto,</w:t>
      </w:r>
      <w:r>
        <w:rPr>
          <w:rFonts w:eastAsia="Times New Roman"/>
          <w:lang w:eastAsia="it-IT"/>
        </w:rPr>
        <w:t xml:space="preserve"> </w:t>
      </w:r>
      <w:r w:rsidR="003D4021" w:rsidRPr="004C4CE0">
        <w:rPr>
          <w:rFonts w:eastAsia="Times New Roman"/>
          <w:lang w:eastAsia="it-IT"/>
        </w:rPr>
        <w:t>dei consorzi per la gestione dei servizi sociali, intendendosi</w:t>
      </w:r>
      <w:r>
        <w:rPr>
          <w:rFonts w:eastAsia="Times New Roman"/>
          <w:lang w:eastAsia="it-IT"/>
        </w:rPr>
        <w:t xml:space="preserve"> </w:t>
      </w:r>
      <w:r w:rsidR="003D4021" w:rsidRPr="004C4CE0">
        <w:rPr>
          <w:rFonts w:eastAsia="Times New Roman"/>
          <w:lang w:eastAsia="it-IT"/>
        </w:rPr>
        <w:t>sostituiti alla giunta e al consiglio del comune o della provincia i</w:t>
      </w:r>
      <w:r>
        <w:rPr>
          <w:rFonts w:eastAsia="Times New Roman"/>
          <w:lang w:eastAsia="it-IT"/>
        </w:rPr>
        <w:t xml:space="preserve"> </w:t>
      </w:r>
      <w:r w:rsidR="003D4021" w:rsidRPr="004C4CE0">
        <w:rPr>
          <w:rFonts w:eastAsia="Times New Roman"/>
          <w:lang w:eastAsia="it-IT"/>
        </w:rPr>
        <w:t>corrispondenti organi di governo.</w:t>
      </w:r>
    </w:p>
    <w:p w:rsidR="007C3F2A" w:rsidRDefault="007C3F2A" w:rsidP="00F75045">
      <w:pPr>
        <w:jc w:val="both"/>
        <w:rPr>
          <w:rFonts w:eastAsia="Times New Roman"/>
          <w:lang w:eastAsia="it-IT"/>
        </w:rPr>
      </w:pPr>
    </w:p>
    <w:p w:rsidR="007C3F2A" w:rsidRDefault="007C3F2A" w:rsidP="00F75045">
      <w:pPr>
        <w:jc w:val="both"/>
        <w:rPr>
          <w:rFonts w:eastAsia="Times New Roman"/>
          <w:lang w:eastAsia="it-IT"/>
        </w:rPr>
      </w:pPr>
    </w:p>
    <w:p w:rsidR="007C3F2A" w:rsidRDefault="007C3F2A" w:rsidP="00F75045">
      <w:pPr>
        <w:jc w:val="both"/>
        <w:rPr>
          <w:rFonts w:eastAsia="Times New Roman"/>
          <w:lang w:eastAsia="it-IT"/>
        </w:rPr>
      </w:pPr>
    </w:p>
    <w:p w:rsidR="007C3F2A" w:rsidRDefault="007C3F2A" w:rsidP="00F75045">
      <w:pPr>
        <w:jc w:val="both"/>
        <w:rPr>
          <w:rFonts w:eastAsia="Times New Roman"/>
          <w:lang w:eastAsia="it-IT"/>
        </w:rPr>
      </w:pPr>
    </w:p>
    <w:p w:rsidR="007C3F2A" w:rsidRDefault="007C3F2A" w:rsidP="00F75045">
      <w:pPr>
        <w:jc w:val="both"/>
        <w:rPr>
          <w:rFonts w:eastAsia="Times New Roman"/>
          <w:lang w:eastAsia="it-IT"/>
        </w:rPr>
      </w:pPr>
    </w:p>
    <w:p w:rsidR="007C3F2A" w:rsidRDefault="007C3F2A" w:rsidP="00F75045">
      <w:pPr>
        <w:jc w:val="both"/>
        <w:rPr>
          <w:rFonts w:eastAsia="Times New Roman"/>
          <w:lang w:eastAsia="it-IT"/>
        </w:rPr>
      </w:pPr>
    </w:p>
    <w:p w:rsidR="007C3F2A" w:rsidRDefault="007C3F2A" w:rsidP="00F75045">
      <w:pPr>
        <w:jc w:val="both"/>
        <w:rPr>
          <w:rFonts w:eastAsia="Times New Roman"/>
          <w:lang w:eastAsia="it-IT"/>
        </w:rPr>
      </w:pPr>
    </w:p>
    <w:p w:rsidR="007C3F2A" w:rsidRDefault="007C3F2A" w:rsidP="00F75045">
      <w:pPr>
        <w:jc w:val="both"/>
        <w:rPr>
          <w:rFonts w:eastAsia="Times New Roman"/>
          <w:lang w:eastAsia="it-IT"/>
        </w:rPr>
      </w:pPr>
    </w:p>
    <w:p w:rsidR="007C3F2A" w:rsidRDefault="003D4021" w:rsidP="007C3F2A">
      <w:pPr>
        <w:jc w:val="center"/>
        <w:rPr>
          <w:rFonts w:eastAsia="Times New Roman"/>
          <w:b/>
          <w:lang w:eastAsia="it-IT"/>
        </w:rPr>
      </w:pPr>
      <w:r w:rsidRPr="007C3F2A">
        <w:rPr>
          <w:rFonts w:eastAsia="Times New Roman"/>
          <w:b/>
          <w:lang w:eastAsia="it-IT"/>
        </w:rPr>
        <w:lastRenderedPageBreak/>
        <w:t>CAPO II</w:t>
      </w:r>
    </w:p>
    <w:p w:rsidR="007C3F2A" w:rsidRDefault="003D4021" w:rsidP="007C3F2A">
      <w:pPr>
        <w:jc w:val="center"/>
        <w:rPr>
          <w:rFonts w:eastAsia="Times New Roman"/>
          <w:b/>
          <w:lang w:eastAsia="it-IT"/>
        </w:rPr>
      </w:pPr>
      <w:r w:rsidRPr="007C3F2A">
        <w:rPr>
          <w:rFonts w:eastAsia="Times New Roman"/>
          <w:b/>
          <w:lang w:eastAsia="it-IT"/>
        </w:rPr>
        <w:t>Controllo sugli organi</w:t>
      </w:r>
    </w:p>
    <w:p w:rsidR="003D4021" w:rsidRPr="007C3F2A" w:rsidRDefault="003D4021" w:rsidP="007C3F2A">
      <w:pPr>
        <w:jc w:val="center"/>
        <w:rPr>
          <w:rFonts w:eastAsia="Times New Roman"/>
          <w:b/>
          <w:lang w:eastAsia="it-IT"/>
        </w:rPr>
      </w:pPr>
    </w:p>
    <w:p w:rsidR="003D4021" w:rsidRPr="007C3F2A" w:rsidRDefault="003D4021" w:rsidP="007C3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C3F2A">
        <w:rPr>
          <w:rFonts w:eastAsia="Times New Roman"/>
          <w:b/>
          <w:lang w:eastAsia="it-IT"/>
        </w:rPr>
        <w:t>Articolo 141</w:t>
      </w:r>
    </w:p>
    <w:p w:rsidR="003D4021" w:rsidRPr="007C3F2A" w:rsidRDefault="003D4021" w:rsidP="007C3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C3F2A">
        <w:rPr>
          <w:rFonts w:eastAsia="Times New Roman"/>
          <w:b/>
          <w:lang w:eastAsia="it-IT"/>
        </w:rPr>
        <w:t>Scioglimento e sospensione dei consigli comunali e provinciali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 consigli comunali e provinciali vengono sciolti con decreto</w:t>
      </w:r>
      <w:r w:rsidR="007C3F2A">
        <w:rPr>
          <w:rFonts w:eastAsia="Times New Roman"/>
          <w:lang w:eastAsia="it-IT"/>
        </w:rPr>
        <w:t xml:space="preserve"> </w:t>
      </w:r>
      <w:r w:rsidRPr="004C4CE0">
        <w:rPr>
          <w:rFonts w:eastAsia="Times New Roman"/>
          <w:lang w:eastAsia="it-IT"/>
        </w:rPr>
        <w:t>del Presidente della Repubblica, su proposta del Ministro</w:t>
      </w:r>
      <w:r w:rsidR="007C3F2A">
        <w:rPr>
          <w:rFonts w:eastAsia="Times New Roman"/>
          <w:lang w:eastAsia="it-IT"/>
        </w:rPr>
        <w:t xml:space="preserve"> dell'interno: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quando compiano atti contrari alla Costituzione o per gravi e</w:t>
      </w:r>
      <w:r w:rsidR="007C3F2A">
        <w:rPr>
          <w:rFonts w:eastAsia="Times New Roman"/>
          <w:lang w:eastAsia="it-IT"/>
        </w:rPr>
        <w:t xml:space="preserve"> </w:t>
      </w:r>
      <w:r w:rsidRPr="004C4CE0">
        <w:rPr>
          <w:rFonts w:eastAsia="Times New Roman"/>
          <w:lang w:eastAsia="it-IT"/>
        </w:rPr>
        <w:t>persistenti violazioni di legge, nonché per gravi motivi di ordine</w:t>
      </w:r>
      <w:r w:rsidR="007C3F2A">
        <w:rPr>
          <w:rFonts w:eastAsia="Times New Roman"/>
          <w:lang w:eastAsia="it-IT"/>
        </w:rPr>
        <w:t xml:space="preserve"> pubblico;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quando non possa essere assicurato il normale funzionamento</w:t>
      </w:r>
      <w:r w:rsidR="007C3F2A">
        <w:rPr>
          <w:rFonts w:eastAsia="Times New Roman"/>
          <w:lang w:eastAsia="it-IT"/>
        </w:rPr>
        <w:t xml:space="preserve"> </w:t>
      </w:r>
      <w:r w:rsidRPr="004C4CE0">
        <w:rPr>
          <w:rFonts w:eastAsia="Times New Roman"/>
          <w:lang w:eastAsia="it-IT"/>
        </w:rPr>
        <w:t>degli organi e dei</w:t>
      </w:r>
      <w:r w:rsidR="007C3F2A">
        <w:rPr>
          <w:rFonts w:eastAsia="Times New Roman"/>
          <w:lang w:eastAsia="it-IT"/>
        </w:rPr>
        <w:t xml:space="preserve"> servizi per le seguenti cause: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impedimento permanente, rimozione, decadenza, decesso del</w:t>
      </w:r>
      <w:r w:rsidR="007C3F2A">
        <w:rPr>
          <w:rFonts w:eastAsia="Times New Roman"/>
          <w:lang w:eastAsia="it-IT"/>
        </w:rPr>
        <w:t xml:space="preserve"> </w:t>
      </w:r>
      <w:r w:rsidRPr="004C4CE0">
        <w:rPr>
          <w:rFonts w:eastAsia="Times New Roman"/>
          <w:lang w:eastAsia="it-IT"/>
        </w:rPr>
        <w:t>sindaco o del presidente della provincia</w:t>
      </w:r>
      <w:r w:rsidR="007C3F2A">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dimissioni del sindaco o </w:t>
      </w:r>
      <w:r w:rsidR="007C3F2A">
        <w:rPr>
          <w:rFonts w:eastAsia="Times New Roman"/>
          <w:lang w:eastAsia="it-IT"/>
        </w:rPr>
        <w:t>del presidente della provincia;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cessazione dalla carica per dimissioni contestuali, ovvero</w:t>
      </w:r>
      <w:r w:rsidR="007C3F2A">
        <w:rPr>
          <w:rFonts w:eastAsia="Times New Roman"/>
          <w:lang w:eastAsia="it-IT"/>
        </w:rPr>
        <w:t xml:space="preserve"> </w:t>
      </w:r>
      <w:r w:rsidRPr="004C4CE0">
        <w:rPr>
          <w:rFonts w:eastAsia="Times New Roman"/>
          <w:lang w:eastAsia="it-IT"/>
        </w:rPr>
        <w:t>rese anche con atti separati purché contemporaneamente presentati al</w:t>
      </w:r>
      <w:r w:rsidR="007C3F2A">
        <w:rPr>
          <w:rFonts w:eastAsia="Times New Roman"/>
          <w:lang w:eastAsia="it-IT"/>
        </w:rPr>
        <w:t xml:space="preserve"> </w:t>
      </w:r>
      <w:r w:rsidRPr="004C4CE0">
        <w:rPr>
          <w:rFonts w:eastAsia="Times New Roman"/>
          <w:lang w:eastAsia="it-IT"/>
        </w:rPr>
        <w:t>protocollo dell'ente, della metà più uno dei membri assegnati, non</w:t>
      </w:r>
      <w:r w:rsidR="007C3F2A">
        <w:rPr>
          <w:rFonts w:eastAsia="Times New Roman"/>
          <w:lang w:eastAsia="it-IT"/>
        </w:rPr>
        <w:t xml:space="preserve"> </w:t>
      </w:r>
      <w:r w:rsidRPr="004C4CE0">
        <w:rPr>
          <w:rFonts w:eastAsia="Times New Roman"/>
          <w:lang w:eastAsia="it-IT"/>
        </w:rPr>
        <w:t>computando a tal fine il sindaco o</w:t>
      </w:r>
      <w:r w:rsidR="007C3F2A">
        <w:rPr>
          <w:rFonts w:eastAsia="Times New Roman"/>
          <w:lang w:eastAsia="it-IT"/>
        </w:rPr>
        <w:t xml:space="preserve"> il presidente della provincia;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riduzione dell'organo assembleare per impossibilità di</w:t>
      </w:r>
      <w:r w:rsidR="007C3F2A">
        <w:rPr>
          <w:rFonts w:eastAsia="Times New Roman"/>
          <w:lang w:eastAsia="it-IT"/>
        </w:rPr>
        <w:t xml:space="preserve"> </w:t>
      </w:r>
      <w:r w:rsidRPr="004C4CE0">
        <w:rPr>
          <w:rFonts w:eastAsia="Times New Roman"/>
          <w:lang w:eastAsia="it-IT"/>
        </w:rPr>
        <w:t>surroga alla met</w:t>
      </w:r>
      <w:r w:rsidR="007C3F2A">
        <w:rPr>
          <w:rFonts w:eastAsia="Times New Roman"/>
          <w:lang w:eastAsia="it-IT"/>
        </w:rPr>
        <w:t>à dei componenti del consiglio;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quando non sia app</w:t>
      </w:r>
      <w:r w:rsidR="007C3F2A">
        <w:rPr>
          <w:rFonts w:eastAsia="Times New Roman"/>
          <w:lang w:eastAsia="it-IT"/>
        </w:rPr>
        <w:t>rovato nei termini il bilancio.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c-bis) nelle ipotesi in cui gli enti territoriali al di sopra dei</w:t>
      </w:r>
      <w:r w:rsidR="007C3F2A">
        <w:rPr>
          <w:rFonts w:eastAsia="Times New Roman"/>
          <w:lang w:eastAsia="it-IT"/>
        </w:rPr>
        <w:t xml:space="preserve"> </w:t>
      </w:r>
      <w:r w:rsidRPr="004C4CE0">
        <w:rPr>
          <w:rFonts w:eastAsia="Times New Roman"/>
          <w:lang w:eastAsia="it-IT"/>
        </w:rPr>
        <w:t>mille abitanti siano sprovvisti dei relativi strumenti urbanistici</w:t>
      </w:r>
      <w:r w:rsidR="007C3F2A">
        <w:rPr>
          <w:rFonts w:eastAsia="Times New Roman"/>
          <w:lang w:eastAsia="it-IT"/>
        </w:rPr>
        <w:t xml:space="preserve"> </w:t>
      </w:r>
      <w:r w:rsidRPr="004C4CE0">
        <w:rPr>
          <w:rFonts w:eastAsia="Times New Roman"/>
          <w:lang w:eastAsia="it-IT"/>
        </w:rPr>
        <w:t>generali e non adottino tali strumenti entro diciotto mesi dalla data</w:t>
      </w:r>
      <w:r w:rsidR="007C3F2A">
        <w:rPr>
          <w:rFonts w:eastAsia="Times New Roman"/>
          <w:lang w:eastAsia="it-IT"/>
        </w:rPr>
        <w:t xml:space="preserve"> </w:t>
      </w:r>
      <w:r w:rsidRPr="004C4CE0">
        <w:rPr>
          <w:rFonts w:eastAsia="Times New Roman"/>
          <w:lang w:eastAsia="it-IT"/>
        </w:rPr>
        <w:t>di elezione degli organi. In questo caso, il decreto di scioglimento</w:t>
      </w:r>
      <w:r w:rsidR="007C3F2A">
        <w:rPr>
          <w:rFonts w:eastAsia="Times New Roman"/>
          <w:lang w:eastAsia="it-IT"/>
        </w:rPr>
        <w:t xml:space="preserve"> </w:t>
      </w:r>
      <w:r w:rsidRPr="004C4CE0">
        <w:rPr>
          <w:rFonts w:eastAsia="Times New Roman"/>
          <w:lang w:eastAsia="it-IT"/>
        </w:rPr>
        <w:t>del consiglio é adottato su proposta del Ministro dell'interno di</w:t>
      </w:r>
      <w:r w:rsidR="007C3F2A">
        <w:rPr>
          <w:rFonts w:eastAsia="Times New Roman"/>
          <w:lang w:eastAsia="it-IT"/>
        </w:rPr>
        <w:t xml:space="preserve"> </w:t>
      </w:r>
      <w:r w:rsidRPr="004C4CE0">
        <w:rPr>
          <w:rFonts w:eastAsia="Times New Roman"/>
          <w:lang w:eastAsia="it-IT"/>
        </w:rPr>
        <w:t xml:space="preserve">concerto con il Ministro delle </w:t>
      </w:r>
      <w:r w:rsidR="007C3F2A">
        <w:rPr>
          <w:rFonts w:eastAsia="Times New Roman"/>
          <w:lang w:eastAsia="it-IT"/>
        </w:rPr>
        <w:t>infrastrutture e dei trasporti.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Nella ipotesi di cui alla lettera c) del comma 1, trascorso il</w:t>
      </w:r>
      <w:r w:rsidR="007C3F2A">
        <w:rPr>
          <w:rFonts w:eastAsia="Times New Roman"/>
          <w:lang w:eastAsia="it-IT"/>
        </w:rPr>
        <w:t xml:space="preserve"> </w:t>
      </w:r>
      <w:r w:rsidRPr="004C4CE0">
        <w:rPr>
          <w:rFonts w:eastAsia="Times New Roman"/>
          <w:lang w:eastAsia="it-IT"/>
        </w:rPr>
        <w:t>termine entro il quale il bilancio deve essere approvato senza che</w:t>
      </w:r>
      <w:r w:rsidR="007C3F2A">
        <w:rPr>
          <w:rFonts w:eastAsia="Times New Roman"/>
          <w:lang w:eastAsia="it-IT"/>
        </w:rPr>
        <w:t xml:space="preserve"> </w:t>
      </w:r>
      <w:r w:rsidRPr="004C4CE0">
        <w:rPr>
          <w:rFonts w:eastAsia="Times New Roman"/>
          <w:lang w:eastAsia="it-IT"/>
        </w:rPr>
        <w:t>sia stato predisposto dalla giunta il relativo schema, l'organo</w:t>
      </w:r>
      <w:r w:rsidR="007C3F2A">
        <w:rPr>
          <w:rFonts w:eastAsia="Times New Roman"/>
          <w:lang w:eastAsia="it-IT"/>
        </w:rPr>
        <w:t xml:space="preserve"> </w:t>
      </w:r>
      <w:r w:rsidRPr="004C4CE0">
        <w:rPr>
          <w:rFonts w:eastAsia="Times New Roman"/>
          <w:lang w:eastAsia="it-IT"/>
        </w:rPr>
        <w:t>regionale di controllo nomina un commissario affinché lo predisponga</w:t>
      </w:r>
      <w:r w:rsidR="007C3F2A">
        <w:rPr>
          <w:rFonts w:eastAsia="Times New Roman"/>
          <w:lang w:eastAsia="it-IT"/>
        </w:rPr>
        <w:t xml:space="preserve"> </w:t>
      </w:r>
      <w:r w:rsidRPr="004C4CE0">
        <w:rPr>
          <w:rFonts w:eastAsia="Times New Roman"/>
          <w:lang w:eastAsia="it-IT"/>
        </w:rPr>
        <w:t>d'ufficio per sottoporlo al consiglio. In tal caso e comunque quando</w:t>
      </w:r>
      <w:r w:rsidR="007C3F2A">
        <w:rPr>
          <w:rFonts w:eastAsia="Times New Roman"/>
          <w:lang w:eastAsia="it-IT"/>
        </w:rPr>
        <w:t xml:space="preserve"> </w:t>
      </w:r>
      <w:r w:rsidRPr="004C4CE0">
        <w:rPr>
          <w:rFonts w:eastAsia="Times New Roman"/>
          <w:lang w:eastAsia="it-IT"/>
        </w:rPr>
        <w:t>il consiglio non abbia approvato nei termini di legge lo schema di</w:t>
      </w:r>
      <w:r w:rsidR="007C3F2A">
        <w:rPr>
          <w:rFonts w:eastAsia="Times New Roman"/>
          <w:lang w:eastAsia="it-IT"/>
        </w:rPr>
        <w:t xml:space="preserve"> </w:t>
      </w:r>
      <w:r w:rsidRPr="004C4CE0">
        <w:rPr>
          <w:rFonts w:eastAsia="Times New Roman"/>
          <w:lang w:eastAsia="it-IT"/>
        </w:rPr>
        <w:t>bilancio predisposto dalla giunta, l'organo regionale di controllo</w:t>
      </w:r>
      <w:r w:rsidR="007C3F2A">
        <w:rPr>
          <w:rFonts w:eastAsia="Times New Roman"/>
          <w:lang w:eastAsia="it-IT"/>
        </w:rPr>
        <w:t xml:space="preserve"> </w:t>
      </w:r>
      <w:r w:rsidRPr="004C4CE0">
        <w:rPr>
          <w:rFonts w:eastAsia="Times New Roman"/>
          <w:lang w:eastAsia="it-IT"/>
        </w:rPr>
        <w:t>assegna al consiglio, con lettera notificata ai singoli consiglieri,</w:t>
      </w:r>
      <w:r w:rsidR="007C3F2A">
        <w:rPr>
          <w:rFonts w:eastAsia="Times New Roman"/>
          <w:lang w:eastAsia="it-IT"/>
        </w:rPr>
        <w:t xml:space="preserve"> </w:t>
      </w:r>
      <w:r w:rsidRPr="004C4CE0">
        <w:rPr>
          <w:rFonts w:eastAsia="Times New Roman"/>
          <w:lang w:eastAsia="it-IT"/>
        </w:rPr>
        <w:t>un termine non superiore a 20 giorni per la sua approvazione, decorso</w:t>
      </w:r>
      <w:r w:rsidR="007C3F2A">
        <w:rPr>
          <w:rFonts w:eastAsia="Times New Roman"/>
          <w:lang w:eastAsia="it-IT"/>
        </w:rPr>
        <w:t xml:space="preserve"> </w:t>
      </w:r>
      <w:r w:rsidRPr="004C4CE0">
        <w:rPr>
          <w:rFonts w:eastAsia="Times New Roman"/>
          <w:lang w:eastAsia="it-IT"/>
        </w:rPr>
        <w:t>il quale si sostituisce, mediante apposito commissario,</w:t>
      </w:r>
      <w:r w:rsidR="007C3F2A">
        <w:rPr>
          <w:rFonts w:eastAsia="Times New Roman"/>
          <w:lang w:eastAsia="it-IT"/>
        </w:rPr>
        <w:t xml:space="preserve"> </w:t>
      </w:r>
      <w:r w:rsidRPr="004C4CE0">
        <w:rPr>
          <w:rFonts w:eastAsia="Times New Roman"/>
          <w:lang w:eastAsia="it-IT"/>
        </w:rPr>
        <w:t>all'amministrazione inadempiente. Del provvedimento sostitutivo é</w:t>
      </w:r>
      <w:r w:rsidR="007C3F2A">
        <w:rPr>
          <w:rFonts w:eastAsia="Times New Roman"/>
          <w:lang w:eastAsia="it-IT"/>
        </w:rPr>
        <w:t xml:space="preserve"> </w:t>
      </w:r>
      <w:r w:rsidRPr="004C4CE0">
        <w:rPr>
          <w:rFonts w:eastAsia="Times New Roman"/>
          <w:lang w:eastAsia="it-IT"/>
        </w:rPr>
        <w:t>data comunicazione al prefetto che inizia la procedura per lo</w:t>
      </w:r>
      <w:r w:rsidR="007C3F2A">
        <w:rPr>
          <w:rFonts w:eastAsia="Times New Roman"/>
          <w:lang w:eastAsia="it-IT"/>
        </w:rPr>
        <w:t xml:space="preserve"> </w:t>
      </w:r>
      <w:r w:rsidRPr="004C4CE0">
        <w:rPr>
          <w:rFonts w:eastAsia="Times New Roman"/>
          <w:lang w:eastAsia="it-IT"/>
        </w:rPr>
        <w:t>s</w:t>
      </w:r>
      <w:r w:rsidR="00D22C27">
        <w:rPr>
          <w:rFonts w:eastAsia="Times New Roman"/>
          <w:lang w:eastAsia="it-IT"/>
        </w:rPr>
        <w:t>cioglimento del consiglio.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2-bis. Nell'ipotesi di cui alla lettera c-bis) del comma 1,</w:t>
      </w:r>
      <w:r w:rsidR="007C3F2A">
        <w:rPr>
          <w:rFonts w:eastAsia="Times New Roman"/>
          <w:lang w:eastAsia="it-IT"/>
        </w:rPr>
        <w:t xml:space="preserve"> </w:t>
      </w:r>
      <w:r w:rsidRPr="004C4CE0">
        <w:rPr>
          <w:rFonts w:eastAsia="Times New Roman"/>
          <w:lang w:eastAsia="it-IT"/>
        </w:rPr>
        <w:t>trascorso il termine entro il quale gli strumenti urbanistici devono</w:t>
      </w:r>
      <w:r w:rsidR="007C3F2A">
        <w:rPr>
          <w:rFonts w:eastAsia="Times New Roman"/>
          <w:lang w:eastAsia="it-IT"/>
        </w:rPr>
        <w:t xml:space="preserve"> </w:t>
      </w:r>
      <w:r w:rsidRPr="004C4CE0">
        <w:rPr>
          <w:rFonts w:eastAsia="Times New Roman"/>
          <w:lang w:eastAsia="it-IT"/>
        </w:rPr>
        <w:t>essere adottati, la regione segnala al prefetto gli enti</w:t>
      </w:r>
      <w:r w:rsidR="007C3F2A">
        <w:rPr>
          <w:rFonts w:eastAsia="Times New Roman"/>
          <w:lang w:eastAsia="it-IT"/>
        </w:rPr>
        <w:t xml:space="preserve"> </w:t>
      </w:r>
      <w:r w:rsidRPr="004C4CE0">
        <w:rPr>
          <w:rFonts w:eastAsia="Times New Roman"/>
          <w:lang w:eastAsia="it-IT"/>
        </w:rPr>
        <w:t>inadempienti. Il prefetto invita gli enti che non abbiano provveduto</w:t>
      </w:r>
      <w:r w:rsidR="007C3F2A">
        <w:rPr>
          <w:rFonts w:eastAsia="Times New Roman"/>
          <w:lang w:eastAsia="it-IT"/>
        </w:rPr>
        <w:t xml:space="preserve"> </w:t>
      </w:r>
      <w:r w:rsidRPr="004C4CE0">
        <w:rPr>
          <w:rFonts w:eastAsia="Times New Roman"/>
          <w:lang w:eastAsia="it-IT"/>
        </w:rPr>
        <w:t>ad adempiere all'obbligo nel termine di quattro mesi. A tal fine gli</w:t>
      </w:r>
      <w:r w:rsidR="007C3F2A">
        <w:rPr>
          <w:rFonts w:eastAsia="Times New Roman"/>
          <w:lang w:eastAsia="it-IT"/>
        </w:rPr>
        <w:t xml:space="preserve"> </w:t>
      </w:r>
      <w:r w:rsidRPr="004C4CE0">
        <w:rPr>
          <w:rFonts w:eastAsia="Times New Roman"/>
          <w:lang w:eastAsia="it-IT"/>
        </w:rPr>
        <w:t>enti locali possono attivare gli interventi, anche sostitutivi,</w:t>
      </w:r>
      <w:r w:rsidR="007C3F2A">
        <w:rPr>
          <w:rFonts w:eastAsia="Times New Roman"/>
          <w:lang w:eastAsia="it-IT"/>
        </w:rPr>
        <w:t xml:space="preserve"> </w:t>
      </w:r>
      <w:r w:rsidRPr="004C4CE0">
        <w:rPr>
          <w:rFonts w:eastAsia="Times New Roman"/>
          <w:lang w:eastAsia="it-IT"/>
        </w:rPr>
        <w:t>previsti dallo statuto secondo criteri di neutralità, di</w:t>
      </w:r>
      <w:r w:rsidR="007C3F2A">
        <w:rPr>
          <w:rFonts w:eastAsia="Times New Roman"/>
          <w:lang w:eastAsia="it-IT"/>
        </w:rPr>
        <w:t xml:space="preserve"> </w:t>
      </w:r>
      <w:r w:rsidRPr="004C4CE0">
        <w:rPr>
          <w:rFonts w:eastAsia="Times New Roman"/>
          <w:lang w:eastAsia="it-IT"/>
        </w:rPr>
        <w:t>sussidiarietà e di adeguatezza. Decorso infruttuosamente il termine</w:t>
      </w:r>
      <w:r w:rsidR="007C3F2A">
        <w:rPr>
          <w:rFonts w:eastAsia="Times New Roman"/>
          <w:lang w:eastAsia="it-IT"/>
        </w:rPr>
        <w:t xml:space="preserve"> </w:t>
      </w:r>
      <w:r w:rsidRPr="004C4CE0">
        <w:rPr>
          <w:rFonts w:eastAsia="Times New Roman"/>
          <w:lang w:eastAsia="it-IT"/>
        </w:rPr>
        <w:t>di quattro mesi, il prefetto inizia la procedura per lo scioglimento</w:t>
      </w:r>
      <w:r w:rsidR="007C3F2A">
        <w:rPr>
          <w:rFonts w:eastAsia="Times New Roman"/>
          <w:lang w:eastAsia="it-IT"/>
        </w:rPr>
        <w:t xml:space="preserve"> del consiglio.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Nei casi diversi da quelli previsti dal numero 1) della lettera</w:t>
      </w:r>
      <w:r w:rsidR="007C3F2A">
        <w:rPr>
          <w:rFonts w:eastAsia="Times New Roman"/>
          <w:lang w:eastAsia="it-IT"/>
        </w:rPr>
        <w:t xml:space="preserve"> </w:t>
      </w:r>
      <w:r w:rsidRPr="004C4CE0">
        <w:rPr>
          <w:rFonts w:eastAsia="Times New Roman"/>
          <w:lang w:eastAsia="it-IT"/>
        </w:rPr>
        <w:t>b) del comma 1, con il decreto di scioglimento si provvede alla</w:t>
      </w:r>
      <w:r w:rsidR="007C3F2A">
        <w:rPr>
          <w:rFonts w:eastAsia="Times New Roman"/>
          <w:lang w:eastAsia="it-IT"/>
        </w:rPr>
        <w:t xml:space="preserve"> </w:t>
      </w:r>
      <w:r w:rsidRPr="004C4CE0">
        <w:rPr>
          <w:rFonts w:eastAsia="Times New Roman"/>
          <w:lang w:eastAsia="it-IT"/>
        </w:rPr>
        <w:t>nomina di un commissario, che esercita le attribuzioni conferitegli</w:t>
      </w:r>
      <w:r w:rsidR="007C3F2A">
        <w:rPr>
          <w:rFonts w:eastAsia="Times New Roman"/>
          <w:lang w:eastAsia="it-IT"/>
        </w:rPr>
        <w:t xml:space="preserve"> con il decreto stesso.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Il rinnovo del consiglio nelle ipotesi di scioglimento deve</w:t>
      </w:r>
      <w:r w:rsidR="007C3F2A">
        <w:rPr>
          <w:rFonts w:eastAsia="Times New Roman"/>
          <w:lang w:eastAsia="it-IT"/>
        </w:rPr>
        <w:t xml:space="preserve"> </w:t>
      </w:r>
      <w:r w:rsidRPr="004C4CE0">
        <w:rPr>
          <w:rFonts w:eastAsia="Times New Roman"/>
          <w:lang w:eastAsia="it-IT"/>
        </w:rPr>
        <w:t>coincidere con il primo turno elettor</w:t>
      </w:r>
      <w:r w:rsidR="007C3F2A">
        <w:rPr>
          <w:rFonts w:eastAsia="Times New Roman"/>
          <w:lang w:eastAsia="it-IT"/>
        </w:rPr>
        <w:t>ale utile previsto dalla legge.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I consiglieri cessati dalla carica per effetto dello</w:t>
      </w:r>
      <w:r w:rsidR="007C3F2A">
        <w:rPr>
          <w:rFonts w:eastAsia="Times New Roman"/>
          <w:lang w:eastAsia="it-IT"/>
        </w:rPr>
        <w:t xml:space="preserve"> </w:t>
      </w:r>
      <w:r w:rsidRPr="004C4CE0">
        <w:rPr>
          <w:rFonts w:eastAsia="Times New Roman"/>
          <w:lang w:eastAsia="it-IT"/>
        </w:rPr>
        <w:t>scioglimento continuano ad esercitare, fino alla nomina dei</w:t>
      </w:r>
      <w:r w:rsidR="007C3F2A">
        <w:rPr>
          <w:rFonts w:eastAsia="Times New Roman"/>
          <w:lang w:eastAsia="it-IT"/>
        </w:rPr>
        <w:t xml:space="preserve"> </w:t>
      </w:r>
      <w:r w:rsidRPr="004C4CE0">
        <w:rPr>
          <w:rFonts w:eastAsia="Times New Roman"/>
          <w:lang w:eastAsia="it-IT"/>
        </w:rPr>
        <w:t>successori, gli incarichi esterni</w:t>
      </w:r>
      <w:r w:rsidR="007C3F2A">
        <w:rPr>
          <w:rFonts w:eastAsia="Times New Roman"/>
          <w:lang w:eastAsia="it-IT"/>
        </w:rPr>
        <w:t xml:space="preserve"> loro eventualmente attribuiti.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Al decreto di scioglimento é allegata la relazione del Ministro</w:t>
      </w:r>
      <w:r w:rsidR="007C3F2A">
        <w:rPr>
          <w:rFonts w:eastAsia="Times New Roman"/>
          <w:lang w:eastAsia="it-IT"/>
        </w:rPr>
        <w:t xml:space="preserve"> </w:t>
      </w:r>
      <w:r w:rsidRPr="004C4CE0">
        <w:rPr>
          <w:rFonts w:eastAsia="Times New Roman"/>
          <w:lang w:eastAsia="it-IT"/>
        </w:rPr>
        <w:t>contenente i motivi del provvedimento; dell'adozione del decreto di</w:t>
      </w:r>
      <w:r w:rsidR="007C3F2A">
        <w:rPr>
          <w:rFonts w:eastAsia="Times New Roman"/>
          <w:lang w:eastAsia="it-IT"/>
        </w:rPr>
        <w:t xml:space="preserve"> </w:t>
      </w:r>
      <w:r w:rsidRPr="004C4CE0">
        <w:rPr>
          <w:rFonts w:eastAsia="Times New Roman"/>
          <w:lang w:eastAsia="it-IT"/>
        </w:rPr>
        <w:t>scioglimento é data immediata comunicazione al Parlamento. Il</w:t>
      </w:r>
      <w:r w:rsidR="007C3F2A">
        <w:rPr>
          <w:rFonts w:eastAsia="Times New Roman"/>
          <w:lang w:eastAsia="it-IT"/>
        </w:rPr>
        <w:t xml:space="preserve"> </w:t>
      </w:r>
      <w:r w:rsidRPr="004C4CE0">
        <w:rPr>
          <w:rFonts w:eastAsia="Times New Roman"/>
          <w:lang w:eastAsia="it-IT"/>
        </w:rPr>
        <w:t>decreto é pubblicato nella Gazzetta Ufficiale della Repubblica</w:t>
      </w:r>
      <w:r w:rsidR="007C3F2A">
        <w:rPr>
          <w:rFonts w:eastAsia="Times New Roman"/>
          <w:lang w:eastAsia="it-IT"/>
        </w:rPr>
        <w:t xml:space="preserve"> italiana.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Iniziata la procedura di cui ai commi precedenti ed in attesa</w:t>
      </w:r>
      <w:r w:rsidR="007C3F2A">
        <w:rPr>
          <w:rFonts w:eastAsia="Times New Roman"/>
          <w:lang w:eastAsia="it-IT"/>
        </w:rPr>
        <w:t xml:space="preserve"> </w:t>
      </w:r>
      <w:r w:rsidRPr="004C4CE0">
        <w:rPr>
          <w:rFonts w:eastAsia="Times New Roman"/>
          <w:lang w:eastAsia="it-IT"/>
        </w:rPr>
        <w:t>del decreto di scioglimento, il prefetto, per motivi di grave e</w:t>
      </w:r>
      <w:r w:rsidR="007C3F2A">
        <w:rPr>
          <w:rFonts w:eastAsia="Times New Roman"/>
          <w:lang w:eastAsia="it-IT"/>
        </w:rPr>
        <w:t xml:space="preserve"> </w:t>
      </w:r>
      <w:r w:rsidRPr="004C4CE0">
        <w:rPr>
          <w:rFonts w:eastAsia="Times New Roman"/>
          <w:lang w:eastAsia="it-IT"/>
        </w:rPr>
        <w:t>urgente necessità, può sospendere, per un periodo comunque non</w:t>
      </w:r>
      <w:r w:rsidR="007C3F2A">
        <w:rPr>
          <w:rFonts w:eastAsia="Times New Roman"/>
          <w:lang w:eastAsia="it-IT"/>
        </w:rPr>
        <w:t xml:space="preserve"> </w:t>
      </w:r>
      <w:r w:rsidRPr="004C4CE0">
        <w:rPr>
          <w:rFonts w:eastAsia="Times New Roman"/>
          <w:lang w:eastAsia="it-IT"/>
        </w:rPr>
        <w:t>superiore a novanta giorni, i consigli comunali e provinciali e</w:t>
      </w:r>
      <w:r w:rsidR="007C3F2A">
        <w:rPr>
          <w:rFonts w:eastAsia="Times New Roman"/>
          <w:lang w:eastAsia="it-IT"/>
        </w:rPr>
        <w:t xml:space="preserve"> </w:t>
      </w:r>
      <w:r w:rsidRPr="004C4CE0">
        <w:rPr>
          <w:rFonts w:eastAsia="Times New Roman"/>
          <w:lang w:eastAsia="it-IT"/>
        </w:rPr>
        <w:t>nominare un commissario per la provvisoria amministrazione dell'ente.</w:t>
      </w:r>
    </w:p>
    <w:p w:rsidR="00D22C27"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8. Ove non diversamente previsto dalle leggi regionali le</w:t>
      </w:r>
      <w:r w:rsidR="00D22C27">
        <w:rPr>
          <w:rFonts w:eastAsia="Times New Roman"/>
          <w:lang w:eastAsia="it-IT"/>
        </w:rPr>
        <w:t xml:space="preserve"> </w:t>
      </w:r>
      <w:r w:rsidRPr="004C4CE0">
        <w:rPr>
          <w:rFonts w:eastAsia="Times New Roman"/>
          <w:lang w:eastAsia="it-IT"/>
        </w:rPr>
        <w:t>disposizioni di cui al presente articolo si applicano, in quanto</w:t>
      </w:r>
      <w:r w:rsidR="00D22C27">
        <w:rPr>
          <w:rFonts w:eastAsia="Times New Roman"/>
          <w:lang w:eastAsia="it-IT"/>
        </w:rPr>
        <w:t xml:space="preserve"> </w:t>
      </w:r>
      <w:r w:rsidRPr="004C4CE0">
        <w:rPr>
          <w:rFonts w:eastAsia="Times New Roman"/>
          <w:lang w:eastAsia="it-IT"/>
        </w:rPr>
        <w:t>compatibili, agli altri enti locali di cui all'articolo 2, comma 1 ed</w:t>
      </w:r>
      <w:r w:rsidR="00D22C27">
        <w:rPr>
          <w:rFonts w:eastAsia="Times New Roman"/>
          <w:lang w:eastAsia="it-IT"/>
        </w:rPr>
        <w:t xml:space="preserve"> </w:t>
      </w:r>
      <w:r w:rsidRPr="004C4CE0">
        <w:rPr>
          <w:rFonts w:eastAsia="Times New Roman"/>
          <w:lang w:eastAsia="it-IT"/>
        </w:rPr>
        <w:t>ai consorzi tra enti locali. Il relativo provvedimento di</w:t>
      </w:r>
      <w:r w:rsidR="00D22C27">
        <w:rPr>
          <w:rFonts w:eastAsia="Times New Roman"/>
          <w:lang w:eastAsia="it-IT"/>
        </w:rPr>
        <w:t xml:space="preserve"> </w:t>
      </w:r>
      <w:r w:rsidRPr="004C4CE0">
        <w:rPr>
          <w:rFonts w:eastAsia="Times New Roman"/>
          <w:lang w:eastAsia="it-IT"/>
        </w:rPr>
        <w:t>scioglimento degli organi comunque denominati degli enti locali di</w:t>
      </w:r>
      <w:r w:rsidR="00D22C27">
        <w:rPr>
          <w:rFonts w:eastAsia="Times New Roman"/>
          <w:lang w:eastAsia="it-IT"/>
        </w:rPr>
        <w:t xml:space="preserve"> </w:t>
      </w:r>
      <w:r w:rsidRPr="004C4CE0">
        <w:rPr>
          <w:rFonts w:eastAsia="Times New Roman"/>
          <w:lang w:eastAsia="it-IT"/>
        </w:rPr>
        <w:t>cui al presente comma é disposto con decreto del Ministro</w:t>
      </w:r>
      <w:r w:rsidR="00D22C27">
        <w:rPr>
          <w:rFonts w:eastAsia="Times New Roman"/>
          <w:lang w:eastAsia="it-IT"/>
        </w:rPr>
        <w:t xml:space="preserve"> dell'interno.</w:t>
      </w:r>
    </w:p>
    <w:p w:rsidR="00D22C27" w:rsidRDefault="00D22C27"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D22C27" w:rsidRDefault="00D22C27" w:rsidP="00D22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Articolo</w:t>
      </w:r>
      <w:r w:rsidR="003D4021" w:rsidRPr="00D22C27">
        <w:rPr>
          <w:rFonts w:eastAsia="Times New Roman"/>
          <w:b/>
          <w:lang w:eastAsia="it-IT"/>
        </w:rPr>
        <w:t xml:space="preserve"> 142</w:t>
      </w:r>
    </w:p>
    <w:p w:rsidR="003D4021" w:rsidRPr="00D22C27" w:rsidRDefault="003D4021" w:rsidP="00D22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22C27">
        <w:rPr>
          <w:rFonts w:eastAsia="Times New Roman"/>
          <w:b/>
          <w:lang w:eastAsia="it-IT"/>
        </w:rPr>
        <w:t>Rimozione e sospensione di amministratori locali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Con decreto del Ministro dell'interno il sindaco, il presidente</w:t>
      </w:r>
      <w:r w:rsidR="00D22C27">
        <w:rPr>
          <w:rFonts w:eastAsia="Times New Roman"/>
          <w:lang w:eastAsia="it-IT"/>
        </w:rPr>
        <w:t xml:space="preserve"> </w:t>
      </w:r>
      <w:r w:rsidRPr="004C4CE0">
        <w:rPr>
          <w:rFonts w:eastAsia="Times New Roman"/>
          <w:lang w:eastAsia="it-IT"/>
        </w:rPr>
        <w:t>della provincia, i presidenti dei consorzi e delle comunità montane,</w:t>
      </w:r>
      <w:r w:rsidR="00D22C27">
        <w:rPr>
          <w:rFonts w:eastAsia="Times New Roman"/>
          <w:lang w:eastAsia="it-IT"/>
        </w:rPr>
        <w:t xml:space="preserve"> </w:t>
      </w:r>
      <w:r w:rsidRPr="004C4CE0">
        <w:rPr>
          <w:rFonts w:eastAsia="Times New Roman"/>
          <w:lang w:eastAsia="it-IT"/>
        </w:rPr>
        <w:t>i componenti dei consigli e delle giunte, i presidenti dei consigli</w:t>
      </w:r>
      <w:r w:rsidR="00D22C27">
        <w:rPr>
          <w:rFonts w:eastAsia="Times New Roman"/>
          <w:lang w:eastAsia="it-IT"/>
        </w:rPr>
        <w:t xml:space="preserve"> </w:t>
      </w:r>
      <w:r w:rsidRPr="004C4CE0">
        <w:rPr>
          <w:rFonts w:eastAsia="Times New Roman"/>
          <w:lang w:eastAsia="it-IT"/>
        </w:rPr>
        <w:t>circoscrizionali possono essere rimossi quando compiano atti contrari</w:t>
      </w:r>
      <w:r w:rsidR="00D22C27">
        <w:rPr>
          <w:rFonts w:eastAsia="Times New Roman"/>
          <w:lang w:eastAsia="it-IT"/>
        </w:rPr>
        <w:t xml:space="preserve"> </w:t>
      </w:r>
      <w:r w:rsidRPr="004C4CE0">
        <w:rPr>
          <w:rFonts w:eastAsia="Times New Roman"/>
          <w:lang w:eastAsia="it-IT"/>
        </w:rPr>
        <w:t>alla Costituzione o per gravi e persistenti violazioni di legge o per</w:t>
      </w:r>
      <w:r w:rsidR="00D22C27">
        <w:rPr>
          <w:rFonts w:eastAsia="Times New Roman"/>
          <w:lang w:eastAsia="it-IT"/>
        </w:rPr>
        <w:t xml:space="preserve"> </w:t>
      </w:r>
      <w:r w:rsidRPr="004C4CE0">
        <w:rPr>
          <w:rFonts w:eastAsia="Times New Roman"/>
          <w:lang w:eastAsia="it-IT"/>
        </w:rPr>
        <w:t>gravi motivi di ordine pubblico.</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1-bis. Nei territori in cui vige lo stato di emergenza nel</w:t>
      </w:r>
      <w:r w:rsidR="00D22C27">
        <w:rPr>
          <w:rFonts w:eastAsia="Times New Roman"/>
          <w:bCs/>
          <w:iCs/>
          <w:lang w:eastAsia="it-IT"/>
        </w:rPr>
        <w:t xml:space="preserve"> </w:t>
      </w:r>
      <w:r w:rsidR="003D4021" w:rsidRPr="004C4CE0">
        <w:rPr>
          <w:rFonts w:eastAsia="Times New Roman"/>
          <w:bCs/>
          <w:iCs/>
          <w:lang w:eastAsia="it-IT"/>
        </w:rPr>
        <w:t xml:space="preserve">settore dello smaltimento dei rifiuti dichiarato ai sensi della </w:t>
      </w:r>
      <w:hyperlink r:id="rId206" w:tgtFrame="_blank" w:history="1">
        <w:r w:rsidR="003D4021" w:rsidRPr="004C4CE0">
          <w:rPr>
            <w:rFonts w:eastAsia="Times New Roman"/>
            <w:bCs/>
            <w:iCs/>
            <w:lang w:eastAsia="it-IT"/>
          </w:rPr>
          <w:t>legge</w:t>
        </w:r>
        <w:r w:rsidR="00D22C27">
          <w:rPr>
            <w:rFonts w:eastAsia="Times New Roman"/>
            <w:bCs/>
            <w:iCs/>
            <w:lang w:eastAsia="it-IT"/>
          </w:rPr>
          <w:t xml:space="preserve"> </w:t>
        </w:r>
        <w:r w:rsidR="003D4021" w:rsidRPr="004C4CE0">
          <w:rPr>
            <w:rFonts w:eastAsia="Times New Roman"/>
            <w:bCs/>
            <w:iCs/>
            <w:lang w:eastAsia="it-IT"/>
          </w:rPr>
          <w:t>24 febbraio 1992, n. 225</w:t>
        </w:r>
      </w:hyperlink>
      <w:r w:rsidR="003D4021" w:rsidRPr="004C4CE0">
        <w:rPr>
          <w:rFonts w:eastAsia="Times New Roman"/>
          <w:bCs/>
          <w:iCs/>
          <w:lang w:eastAsia="it-IT"/>
        </w:rPr>
        <w:t>, in caso di grave inosservanza degli</w:t>
      </w:r>
      <w:r w:rsidR="00D22C27">
        <w:rPr>
          <w:rFonts w:eastAsia="Times New Roman"/>
          <w:bCs/>
          <w:iCs/>
          <w:lang w:eastAsia="it-IT"/>
        </w:rPr>
        <w:t xml:space="preserve"> </w:t>
      </w:r>
      <w:r w:rsidR="003D4021" w:rsidRPr="004C4CE0">
        <w:rPr>
          <w:rFonts w:eastAsia="Times New Roman"/>
          <w:bCs/>
          <w:iCs/>
          <w:lang w:eastAsia="it-IT"/>
        </w:rPr>
        <w:t xml:space="preserve">obblighi posti a carico delle province </w:t>
      </w:r>
      <w:r w:rsidR="003D4021" w:rsidRPr="004C4CE0">
        <w:rPr>
          <w:rFonts w:eastAsia="Times New Roman"/>
          <w:bCs/>
          <w:iCs/>
          <w:lang w:eastAsia="it-IT"/>
        </w:rPr>
        <w:lastRenderedPageBreak/>
        <w:t>inerenti alla programmazione</w:t>
      </w:r>
      <w:r w:rsidR="00D22C27">
        <w:rPr>
          <w:rFonts w:eastAsia="Times New Roman"/>
          <w:bCs/>
          <w:iCs/>
          <w:lang w:eastAsia="it-IT"/>
        </w:rPr>
        <w:t xml:space="preserve"> </w:t>
      </w:r>
      <w:r w:rsidR="003D4021" w:rsidRPr="004C4CE0">
        <w:rPr>
          <w:rFonts w:eastAsia="Times New Roman"/>
          <w:bCs/>
          <w:iCs/>
          <w:lang w:eastAsia="it-IT"/>
        </w:rPr>
        <w:t>ed organizzazione del recupero e dello smaltimento dei rifiuti a</w:t>
      </w:r>
      <w:r w:rsidR="00D22C27">
        <w:rPr>
          <w:rFonts w:eastAsia="Times New Roman"/>
          <w:bCs/>
          <w:iCs/>
          <w:lang w:eastAsia="it-IT"/>
        </w:rPr>
        <w:t xml:space="preserve"> </w:t>
      </w:r>
      <w:r w:rsidR="003D4021" w:rsidRPr="004C4CE0">
        <w:rPr>
          <w:rFonts w:eastAsia="Times New Roman"/>
          <w:bCs/>
          <w:iCs/>
          <w:lang w:eastAsia="it-IT"/>
        </w:rPr>
        <w:t>livello provinciale ed alla individuazione delle zone idonee alla</w:t>
      </w:r>
      <w:r w:rsidR="00D22C27">
        <w:rPr>
          <w:rFonts w:eastAsia="Times New Roman"/>
          <w:bCs/>
          <w:iCs/>
          <w:lang w:eastAsia="it-IT"/>
        </w:rPr>
        <w:t xml:space="preserve"> </w:t>
      </w:r>
      <w:r w:rsidR="003D4021" w:rsidRPr="004C4CE0">
        <w:rPr>
          <w:rFonts w:eastAsia="Times New Roman"/>
          <w:bCs/>
          <w:iCs/>
          <w:lang w:eastAsia="it-IT"/>
        </w:rPr>
        <w:t>localizzazione degli impianti di recupero e smaltimento dei rifiuti,</w:t>
      </w:r>
      <w:r w:rsidR="00D22C27">
        <w:rPr>
          <w:rFonts w:eastAsia="Times New Roman"/>
          <w:bCs/>
          <w:iCs/>
          <w:lang w:eastAsia="it-IT"/>
        </w:rPr>
        <w:t xml:space="preserve"> </w:t>
      </w:r>
      <w:r w:rsidR="003D4021" w:rsidRPr="004C4CE0">
        <w:rPr>
          <w:rFonts w:eastAsia="Times New Roman"/>
          <w:bCs/>
          <w:iCs/>
          <w:lang w:eastAsia="it-IT"/>
        </w:rPr>
        <w:t>ovvero in caso di grave inosservanza di specifici obblighi posti a</w:t>
      </w:r>
      <w:r w:rsidR="00D22C27">
        <w:rPr>
          <w:rFonts w:eastAsia="Times New Roman"/>
          <w:bCs/>
          <w:iCs/>
          <w:lang w:eastAsia="it-IT"/>
        </w:rPr>
        <w:t xml:space="preserve"> </w:t>
      </w:r>
      <w:r w:rsidR="003D4021" w:rsidRPr="004C4CE0">
        <w:rPr>
          <w:rFonts w:eastAsia="Times New Roman"/>
          <w:bCs/>
          <w:iCs/>
          <w:lang w:eastAsia="it-IT"/>
        </w:rPr>
        <w:t>carico dei comuni inerenti alla disciplina delle modalità del</w:t>
      </w:r>
      <w:r w:rsidR="00D22C27">
        <w:rPr>
          <w:rFonts w:eastAsia="Times New Roman"/>
          <w:bCs/>
          <w:iCs/>
          <w:lang w:eastAsia="it-IT"/>
        </w:rPr>
        <w:t xml:space="preserve"> </w:t>
      </w:r>
      <w:r w:rsidR="003D4021" w:rsidRPr="004C4CE0">
        <w:rPr>
          <w:rFonts w:eastAsia="Times New Roman"/>
          <w:bCs/>
          <w:iCs/>
          <w:lang w:eastAsia="it-IT"/>
        </w:rPr>
        <w:t>servizio di raccolta e trasporto dei rifiuti urbani, della raccolta</w:t>
      </w:r>
      <w:r w:rsidR="00D22C27">
        <w:rPr>
          <w:rFonts w:eastAsia="Times New Roman"/>
          <w:bCs/>
          <w:iCs/>
          <w:lang w:eastAsia="it-IT"/>
        </w:rPr>
        <w:t xml:space="preserve"> </w:t>
      </w:r>
      <w:r w:rsidR="003D4021" w:rsidRPr="004C4CE0">
        <w:rPr>
          <w:rFonts w:eastAsia="Times New Roman"/>
          <w:bCs/>
          <w:iCs/>
          <w:lang w:eastAsia="it-IT"/>
        </w:rPr>
        <w:t>differenziata, della promozione del recupero delle diverse frazioni</w:t>
      </w:r>
      <w:r w:rsidR="00D22C27">
        <w:rPr>
          <w:rFonts w:eastAsia="Times New Roman"/>
          <w:bCs/>
          <w:iCs/>
          <w:lang w:eastAsia="it-IT"/>
        </w:rPr>
        <w:t xml:space="preserve"> </w:t>
      </w:r>
      <w:r w:rsidR="003D4021" w:rsidRPr="004C4CE0">
        <w:rPr>
          <w:rFonts w:eastAsia="Times New Roman"/>
          <w:bCs/>
          <w:iCs/>
          <w:lang w:eastAsia="it-IT"/>
        </w:rPr>
        <w:t>di rifiuti, della raccolta e trasporto dei rifiuti primari di</w:t>
      </w:r>
      <w:r w:rsidR="00D22C27">
        <w:rPr>
          <w:rFonts w:eastAsia="Times New Roman"/>
          <w:bCs/>
          <w:iCs/>
          <w:lang w:eastAsia="it-IT"/>
        </w:rPr>
        <w:t xml:space="preserve"> </w:t>
      </w:r>
      <w:r w:rsidR="003D4021" w:rsidRPr="004C4CE0">
        <w:rPr>
          <w:rFonts w:eastAsia="Times New Roman"/>
          <w:bCs/>
          <w:iCs/>
          <w:lang w:eastAsia="it-IT"/>
        </w:rPr>
        <w:t xml:space="preserve">imballaggio ai sensi degli </w:t>
      </w:r>
      <w:hyperlink r:id="rId207" w:tgtFrame="_blank" w:history="1">
        <w:r w:rsidR="003D4021" w:rsidRPr="004C4CE0">
          <w:rPr>
            <w:rFonts w:eastAsia="Times New Roman"/>
            <w:bCs/>
            <w:iCs/>
            <w:lang w:eastAsia="it-IT"/>
          </w:rPr>
          <w:t>articoli 197</w:t>
        </w:r>
      </w:hyperlink>
      <w:r w:rsidR="003D4021" w:rsidRPr="004C4CE0">
        <w:rPr>
          <w:rFonts w:eastAsia="Times New Roman"/>
          <w:bCs/>
          <w:iCs/>
          <w:lang w:eastAsia="it-IT"/>
        </w:rPr>
        <w:t xml:space="preserve"> e </w:t>
      </w:r>
      <w:hyperlink r:id="rId208" w:tgtFrame="_blank" w:history="1">
        <w:r w:rsidR="003D4021" w:rsidRPr="004C4CE0">
          <w:rPr>
            <w:rFonts w:eastAsia="Times New Roman"/>
            <w:bCs/>
            <w:iCs/>
            <w:lang w:eastAsia="it-IT"/>
          </w:rPr>
          <w:t>198 del decreto legislativo</w:t>
        </w:r>
        <w:r w:rsidR="00D22C27">
          <w:rPr>
            <w:rFonts w:eastAsia="Times New Roman"/>
            <w:bCs/>
            <w:iCs/>
            <w:lang w:eastAsia="it-IT"/>
          </w:rPr>
          <w:t xml:space="preserve"> </w:t>
        </w:r>
        <w:r w:rsidR="003D4021" w:rsidRPr="004C4CE0">
          <w:rPr>
            <w:rFonts w:eastAsia="Times New Roman"/>
            <w:bCs/>
            <w:iCs/>
            <w:lang w:eastAsia="it-IT"/>
          </w:rPr>
          <w:t>3 aprile 2006, n. 152</w:t>
        </w:r>
      </w:hyperlink>
      <w:r w:rsidR="003D4021" w:rsidRPr="004C4CE0">
        <w:rPr>
          <w:rFonts w:eastAsia="Times New Roman"/>
          <w:bCs/>
          <w:iCs/>
          <w:lang w:eastAsia="it-IT"/>
        </w:rPr>
        <w:t>, anche come precisati dalle ordinanze di</w:t>
      </w:r>
      <w:r w:rsidR="00D22C27">
        <w:rPr>
          <w:rFonts w:eastAsia="Times New Roman"/>
          <w:bCs/>
          <w:iCs/>
          <w:lang w:eastAsia="it-IT"/>
        </w:rPr>
        <w:t xml:space="preserve"> </w:t>
      </w:r>
      <w:r w:rsidR="003D4021" w:rsidRPr="004C4CE0">
        <w:rPr>
          <w:rFonts w:eastAsia="Times New Roman"/>
          <w:bCs/>
          <w:iCs/>
          <w:lang w:eastAsia="it-IT"/>
        </w:rPr>
        <w:t>protezione civile, il Sottosegretario di Stato delegato alla gestione</w:t>
      </w:r>
      <w:r w:rsidR="00D22C27">
        <w:rPr>
          <w:rFonts w:eastAsia="Times New Roman"/>
          <w:bCs/>
          <w:iCs/>
          <w:lang w:eastAsia="it-IT"/>
        </w:rPr>
        <w:t xml:space="preserve"> </w:t>
      </w:r>
      <w:r w:rsidR="003D4021" w:rsidRPr="004C4CE0">
        <w:rPr>
          <w:rFonts w:eastAsia="Times New Roman"/>
          <w:bCs/>
          <w:iCs/>
          <w:lang w:eastAsia="it-IT"/>
        </w:rPr>
        <w:t>dell'emergenza assegna all'ente interessato un congruo termine</w:t>
      </w:r>
      <w:r w:rsidR="00D22C27">
        <w:rPr>
          <w:rFonts w:eastAsia="Times New Roman"/>
          <w:bCs/>
          <w:iCs/>
          <w:lang w:eastAsia="it-IT"/>
        </w:rPr>
        <w:t xml:space="preserve"> </w:t>
      </w:r>
      <w:r w:rsidR="003D4021" w:rsidRPr="004C4CE0">
        <w:rPr>
          <w:rFonts w:eastAsia="Times New Roman"/>
          <w:bCs/>
          <w:iCs/>
          <w:lang w:eastAsia="it-IT"/>
        </w:rPr>
        <w:t>perentorio per adottare i provvedimenti dovuti o necessari; decorso</w:t>
      </w:r>
      <w:r w:rsidR="00D22C27">
        <w:rPr>
          <w:rFonts w:eastAsia="Times New Roman"/>
          <w:bCs/>
          <w:iCs/>
          <w:lang w:eastAsia="it-IT"/>
        </w:rPr>
        <w:t xml:space="preserve"> </w:t>
      </w:r>
      <w:r w:rsidR="003D4021" w:rsidRPr="004C4CE0">
        <w:rPr>
          <w:rFonts w:eastAsia="Times New Roman"/>
          <w:bCs/>
          <w:iCs/>
          <w:lang w:eastAsia="it-IT"/>
        </w:rPr>
        <w:t>inutilmente tale termine, su proposta motivata del medesimo</w:t>
      </w:r>
      <w:r w:rsidR="00D22C27">
        <w:rPr>
          <w:rFonts w:eastAsia="Times New Roman"/>
          <w:bCs/>
          <w:iCs/>
          <w:lang w:eastAsia="it-IT"/>
        </w:rPr>
        <w:t xml:space="preserve"> </w:t>
      </w:r>
      <w:r w:rsidR="003D4021" w:rsidRPr="004C4CE0">
        <w:rPr>
          <w:rFonts w:eastAsia="Times New Roman"/>
          <w:bCs/>
          <w:iCs/>
          <w:lang w:eastAsia="it-IT"/>
        </w:rPr>
        <w:t>Sottosegretario, con decreto del Ministro dell'interno possono essere</w:t>
      </w:r>
      <w:r w:rsidR="00D22C27">
        <w:rPr>
          <w:rFonts w:eastAsia="Times New Roman"/>
          <w:bCs/>
          <w:iCs/>
          <w:lang w:eastAsia="it-IT"/>
        </w:rPr>
        <w:t xml:space="preserve"> </w:t>
      </w:r>
      <w:r w:rsidR="003D4021" w:rsidRPr="004C4CE0">
        <w:rPr>
          <w:rFonts w:eastAsia="Times New Roman"/>
          <w:bCs/>
          <w:iCs/>
          <w:lang w:eastAsia="it-IT"/>
        </w:rPr>
        <w:t>rimossi il sindaco, il presidente della provincia o i componenti dei</w:t>
      </w:r>
      <w:r w:rsidR="00D22C27">
        <w:rPr>
          <w:rFonts w:eastAsia="Times New Roman"/>
          <w:bCs/>
          <w:iCs/>
          <w:lang w:eastAsia="it-IT"/>
        </w:rPr>
        <w:t xml:space="preserve"> </w:t>
      </w:r>
      <w:r w:rsidR="003D4021" w:rsidRPr="004C4CE0">
        <w:rPr>
          <w:rFonts w:eastAsia="Times New Roman"/>
          <w:bCs/>
          <w:iCs/>
          <w:lang w:eastAsia="it-IT"/>
        </w:rPr>
        <w:t>consigli e delle giunte.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In attesa del decreto, il prefetto può sospendere gli</w:t>
      </w:r>
      <w:r w:rsidR="00D22C27">
        <w:rPr>
          <w:rFonts w:eastAsia="Times New Roman"/>
          <w:lang w:eastAsia="it-IT"/>
        </w:rPr>
        <w:t xml:space="preserve"> </w:t>
      </w:r>
      <w:r w:rsidRPr="004C4CE0">
        <w:rPr>
          <w:rFonts w:eastAsia="Times New Roman"/>
          <w:lang w:eastAsia="it-IT"/>
        </w:rPr>
        <w:t>amministratori di cui al comma 1 qualora sussistano motivi di grave e</w:t>
      </w:r>
      <w:r w:rsidR="00D22C27">
        <w:rPr>
          <w:rFonts w:eastAsia="Times New Roman"/>
          <w:lang w:eastAsia="it-IT"/>
        </w:rPr>
        <w:t xml:space="preserve"> </w:t>
      </w:r>
      <w:r w:rsidRPr="004C4CE0">
        <w:rPr>
          <w:rFonts w:eastAsia="Times New Roman"/>
          <w:lang w:eastAsia="it-IT"/>
        </w:rPr>
        <w:t>urgente necessità.</w:t>
      </w:r>
    </w:p>
    <w:p w:rsidR="00D22C27"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Sono fatte salve le disposizioni dettate dagli articoli 58 e 59.</w:t>
      </w:r>
      <w:r w:rsidR="00D22C27">
        <w:rPr>
          <w:rFonts w:eastAsia="Times New Roman"/>
          <w:lang w:eastAsia="it-IT"/>
        </w:rPr>
        <w:t xml:space="preserve"> </w:t>
      </w:r>
    </w:p>
    <w:p w:rsidR="00D22C27" w:rsidRDefault="00D22C27"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D22C27" w:rsidRDefault="003D4021" w:rsidP="00D22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22C27">
        <w:rPr>
          <w:rFonts w:eastAsia="Times New Roman"/>
          <w:b/>
          <w:lang w:eastAsia="it-IT"/>
        </w:rPr>
        <w:t>Art</w:t>
      </w:r>
      <w:r w:rsidR="00D22C27">
        <w:rPr>
          <w:rFonts w:eastAsia="Times New Roman"/>
          <w:b/>
          <w:lang w:eastAsia="it-IT"/>
        </w:rPr>
        <w:t>icolo</w:t>
      </w:r>
      <w:r w:rsidRPr="00D22C27">
        <w:rPr>
          <w:rFonts w:eastAsia="Times New Roman"/>
          <w:b/>
          <w:lang w:eastAsia="it-IT"/>
        </w:rPr>
        <w:t xml:space="preserve"> 143.</w:t>
      </w:r>
    </w:p>
    <w:p w:rsidR="00D22C27" w:rsidRDefault="003D4021" w:rsidP="00D22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22C27">
        <w:rPr>
          <w:rFonts w:eastAsia="Times New Roman"/>
          <w:b/>
          <w:lang w:eastAsia="it-IT"/>
        </w:rPr>
        <w:t>Scioglimento dei consigli comunali e provinciali conseguente a</w:t>
      </w:r>
      <w:r w:rsidR="00D22C27">
        <w:rPr>
          <w:rFonts w:eastAsia="Times New Roman"/>
          <w:b/>
          <w:lang w:eastAsia="it-IT"/>
        </w:rPr>
        <w:t xml:space="preserve"> </w:t>
      </w:r>
      <w:r w:rsidRPr="00D22C27">
        <w:rPr>
          <w:rFonts w:eastAsia="Times New Roman"/>
          <w:b/>
          <w:lang w:eastAsia="it-IT"/>
        </w:rPr>
        <w:t>fenomeni</w:t>
      </w:r>
    </w:p>
    <w:p w:rsidR="00D22C27" w:rsidRDefault="003D4021" w:rsidP="00D22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22C27">
        <w:rPr>
          <w:rFonts w:eastAsia="Times New Roman"/>
          <w:b/>
          <w:lang w:eastAsia="it-IT"/>
        </w:rPr>
        <w:t>di infiltrazione e di condizionamento di tipo</w:t>
      </w:r>
      <w:r w:rsidR="00D22C27">
        <w:rPr>
          <w:rFonts w:eastAsia="Times New Roman"/>
          <w:b/>
          <w:lang w:eastAsia="it-IT"/>
        </w:rPr>
        <w:t xml:space="preserve"> mafioso o similare.</w:t>
      </w:r>
    </w:p>
    <w:p w:rsidR="003D4021" w:rsidRPr="00D22C27" w:rsidRDefault="003D4021" w:rsidP="00D22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22C27">
        <w:rPr>
          <w:rFonts w:eastAsia="Times New Roman"/>
          <w:b/>
          <w:lang w:eastAsia="it-IT"/>
        </w:rPr>
        <w:t>Responsabil</w:t>
      </w:r>
      <w:r w:rsidR="00D22C27">
        <w:rPr>
          <w:rFonts w:eastAsia="Times New Roman"/>
          <w:b/>
          <w:lang w:eastAsia="it-IT"/>
        </w:rPr>
        <w:t>ità dei dirigenti e dipendenti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Fuori dai casi previsti dall'articolo 141, i consigli comunali e</w:t>
      </w:r>
      <w:r w:rsidR="00D22C27">
        <w:rPr>
          <w:rFonts w:eastAsia="Times New Roman"/>
          <w:lang w:eastAsia="it-IT"/>
        </w:rPr>
        <w:t xml:space="preserve"> </w:t>
      </w:r>
      <w:r w:rsidRPr="004C4CE0">
        <w:rPr>
          <w:rFonts w:eastAsia="Times New Roman"/>
          <w:lang w:eastAsia="it-IT"/>
        </w:rPr>
        <w:t>provinciali sono sciolti quando, anche a seguito di accertamenti</w:t>
      </w:r>
      <w:r w:rsidR="007B03B1">
        <w:rPr>
          <w:rFonts w:eastAsia="Times New Roman"/>
          <w:lang w:eastAsia="it-IT"/>
        </w:rPr>
        <w:t xml:space="preserve"> </w:t>
      </w:r>
      <w:r w:rsidRPr="004C4CE0">
        <w:rPr>
          <w:rFonts w:eastAsia="Times New Roman"/>
          <w:lang w:eastAsia="it-IT"/>
        </w:rPr>
        <w:t>effettuati a norma dell'articolo 59, comma 7, emergono concreti,</w:t>
      </w:r>
      <w:r w:rsidR="007B03B1">
        <w:rPr>
          <w:rFonts w:eastAsia="Times New Roman"/>
          <w:lang w:eastAsia="it-IT"/>
        </w:rPr>
        <w:t xml:space="preserve"> </w:t>
      </w:r>
      <w:r w:rsidRPr="004C4CE0">
        <w:rPr>
          <w:rFonts w:eastAsia="Times New Roman"/>
          <w:lang w:eastAsia="it-IT"/>
        </w:rPr>
        <w:t>univoci e rilevanti elementi su collegamenti diretti o indiretti con</w:t>
      </w:r>
      <w:r w:rsidR="007B03B1">
        <w:rPr>
          <w:rFonts w:eastAsia="Times New Roman"/>
          <w:lang w:eastAsia="it-IT"/>
        </w:rPr>
        <w:t xml:space="preserve"> </w:t>
      </w:r>
      <w:r w:rsidRPr="004C4CE0">
        <w:rPr>
          <w:rFonts w:eastAsia="Times New Roman"/>
          <w:lang w:eastAsia="it-IT"/>
        </w:rPr>
        <w:t>la criminalità organizzata di tipo mafioso o similare degli</w:t>
      </w:r>
      <w:r w:rsidR="007B03B1">
        <w:rPr>
          <w:rFonts w:eastAsia="Times New Roman"/>
          <w:lang w:eastAsia="it-IT"/>
        </w:rPr>
        <w:t xml:space="preserve"> </w:t>
      </w:r>
      <w:r w:rsidRPr="004C4CE0">
        <w:rPr>
          <w:rFonts w:eastAsia="Times New Roman"/>
          <w:lang w:eastAsia="it-IT"/>
        </w:rPr>
        <w:t>amministratori di cui all'articolo 77, comma 2, ovvero su forme di</w:t>
      </w:r>
      <w:r w:rsidR="007B03B1">
        <w:rPr>
          <w:rFonts w:eastAsia="Times New Roman"/>
          <w:lang w:eastAsia="it-IT"/>
        </w:rPr>
        <w:t xml:space="preserve"> </w:t>
      </w:r>
      <w:r w:rsidRPr="004C4CE0">
        <w:rPr>
          <w:rFonts w:eastAsia="Times New Roman"/>
          <w:lang w:eastAsia="it-IT"/>
        </w:rPr>
        <w:t>condizionamento degli stessi, tali da determinare un'alterazione del</w:t>
      </w:r>
      <w:r w:rsidR="007B03B1">
        <w:rPr>
          <w:rFonts w:eastAsia="Times New Roman"/>
          <w:lang w:eastAsia="it-IT"/>
        </w:rPr>
        <w:t xml:space="preserve"> </w:t>
      </w:r>
      <w:r w:rsidRPr="004C4CE0">
        <w:rPr>
          <w:rFonts w:eastAsia="Times New Roman"/>
          <w:lang w:eastAsia="it-IT"/>
        </w:rPr>
        <w:t>procedimento di formazione della volontà degli organi elettivi ed</w:t>
      </w:r>
      <w:r w:rsidR="007B03B1">
        <w:rPr>
          <w:rFonts w:eastAsia="Times New Roman"/>
          <w:lang w:eastAsia="it-IT"/>
        </w:rPr>
        <w:t xml:space="preserve"> </w:t>
      </w:r>
      <w:r w:rsidRPr="004C4CE0">
        <w:rPr>
          <w:rFonts w:eastAsia="Times New Roman"/>
          <w:lang w:eastAsia="it-IT"/>
        </w:rPr>
        <w:t>amministrativi e da compromettere il buon andamento o l'imparzialità</w:t>
      </w:r>
      <w:r w:rsidR="007B03B1">
        <w:rPr>
          <w:rFonts w:eastAsia="Times New Roman"/>
          <w:lang w:eastAsia="it-IT"/>
        </w:rPr>
        <w:t xml:space="preserve"> </w:t>
      </w:r>
      <w:r w:rsidRPr="004C4CE0">
        <w:rPr>
          <w:rFonts w:eastAsia="Times New Roman"/>
          <w:lang w:eastAsia="it-IT"/>
        </w:rPr>
        <w:t>delle amministrazioni comunali e provinciali, nonché il regolare</w:t>
      </w:r>
      <w:r w:rsidR="007B03B1">
        <w:rPr>
          <w:rFonts w:eastAsia="Times New Roman"/>
          <w:lang w:eastAsia="it-IT"/>
        </w:rPr>
        <w:t xml:space="preserve"> </w:t>
      </w:r>
      <w:r w:rsidRPr="004C4CE0">
        <w:rPr>
          <w:rFonts w:eastAsia="Times New Roman"/>
          <w:lang w:eastAsia="it-IT"/>
        </w:rPr>
        <w:t>funzionamento dei servizi ad esse affidati, ovvero che risultino tali</w:t>
      </w:r>
      <w:r w:rsidR="007B03B1">
        <w:rPr>
          <w:rFonts w:eastAsia="Times New Roman"/>
          <w:lang w:eastAsia="it-IT"/>
        </w:rPr>
        <w:t xml:space="preserve"> </w:t>
      </w:r>
      <w:r w:rsidRPr="004C4CE0">
        <w:rPr>
          <w:rFonts w:eastAsia="Times New Roman"/>
          <w:lang w:eastAsia="it-IT"/>
        </w:rPr>
        <w:t>da arrecare grave e perdurante pregiudizio per lo stato della</w:t>
      </w:r>
      <w:r w:rsidR="007B03B1">
        <w:rPr>
          <w:rFonts w:eastAsia="Times New Roman"/>
          <w:lang w:eastAsia="it-IT"/>
        </w:rPr>
        <w:t xml:space="preserve"> sicurezza pubblica.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Al fine di verificare la sussistenza degli elementi di cui al</w:t>
      </w:r>
      <w:r w:rsidR="007B03B1">
        <w:rPr>
          <w:rFonts w:eastAsia="Times New Roman"/>
          <w:lang w:eastAsia="it-IT"/>
        </w:rPr>
        <w:t xml:space="preserve"> </w:t>
      </w:r>
      <w:r w:rsidRPr="004C4CE0">
        <w:rPr>
          <w:rFonts w:eastAsia="Times New Roman"/>
          <w:lang w:eastAsia="it-IT"/>
        </w:rPr>
        <w:t>comma 1 anche con riferimento al segretario comunale o provinciale,</w:t>
      </w:r>
      <w:r w:rsidR="007B03B1">
        <w:rPr>
          <w:rFonts w:eastAsia="Times New Roman"/>
          <w:lang w:eastAsia="it-IT"/>
        </w:rPr>
        <w:t xml:space="preserve"> </w:t>
      </w:r>
      <w:r w:rsidRPr="004C4CE0">
        <w:rPr>
          <w:rFonts w:eastAsia="Times New Roman"/>
          <w:lang w:eastAsia="it-IT"/>
        </w:rPr>
        <w:t>al direttore generale, ai dirigenti ed ai dipendenti dell'ente</w:t>
      </w:r>
      <w:r w:rsidR="007B03B1">
        <w:rPr>
          <w:rFonts w:eastAsia="Times New Roman"/>
          <w:lang w:eastAsia="it-IT"/>
        </w:rPr>
        <w:t xml:space="preserve"> </w:t>
      </w:r>
      <w:r w:rsidRPr="004C4CE0">
        <w:rPr>
          <w:rFonts w:eastAsia="Times New Roman"/>
          <w:lang w:eastAsia="it-IT"/>
        </w:rPr>
        <w:t>locale, il prefetto competente per territorio dispone ogni opportuno</w:t>
      </w:r>
      <w:r w:rsidR="007B03B1">
        <w:rPr>
          <w:rFonts w:eastAsia="Times New Roman"/>
          <w:lang w:eastAsia="it-IT"/>
        </w:rPr>
        <w:t xml:space="preserve"> </w:t>
      </w:r>
      <w:r w:rsidRPr="004C4CE0">
        <w:rPr>
          <w:rFonts w:eastAsia="Times New Roman"/>
          <w:lang w:eastAsia="it-IT"/>
        </w:rPr>
        <w:t>accertamento, di norma promuovendo l'accesso presso l'ente</w:t>
      </w:r>
      <w:r w:rsidR="007B03B1">
        <w:rPr>
          <w:rFonts w:eastAsia="Times New Roman"/>
          <w:lang w:eastAsia="it-IT"/>
        </w:rPr>
        <w:t xml:space="preserve"> </w:t>
      </w:r>
      <w:r w:rsidRPr="004C4CE0">
        <w:rPr>
          <w:rFonts w:eastAsia="Times New Roman"/>
          <w:lang w:eastAsia="it-IT"/>
        </w:rPr>
        <w:t>interessato. In tal caso, il prefetto nomina una commissione</w:t>
      </w:r>
      <w:r w:rsidR="007B03B1">
        <w:rPr>
          <w:rFonts w:eastAsia="Times New Roman"/>
          <w:lang w:eastAsia="it-IT"/>
        </w:rPr>
        <w:t xml:space="preserve"> </w:t>
      </w:r>
      <w:r w:rsidRPr="004C4CE0">
        <w:rPr>
          <w:rFonts w:eastAsia="Times New Roman"/>
          <w:lang w:eastAsia="it-IT"/>
        </w:rPr>
        <w:t>d'indagine, composta da tre funzionari della pubblica</w:t>
      </w:r>
      <w:r w:rsidR="007B03B1">
        <w:rPr>
          <w:rFonts w:eastAsia="Times New Roman"/>
          <w:lang w:eastAsia="it-IT"/>
        </w:rPr>
        <w:t xml:space="preserve"> </w:t>
      </w:r>
      <w:r w:rsidRPr="004C4CE0">
        <w:rPr>
          <w:rFonts w:eastAsia="Times New Roman"/>
          <w:lang w:eastAsia="it-IT"/>
        </w:rPr>
        <w:t>amministrazione, attraverso la quale esercita i poteri di accesso e</w:t>
      </w:r>
      <w:r w:rsidR="007B03B1">
        <w:rPr>
          <w:rFonts w:eastAsia="Times New Roman"/>
          <w:lang w:eastAsia="it-IT"/>
        </w:rPr>
        <w:t xml:space="preserve"> </w:t>
      </w:r>
      <w:r w:rsidRPr="004C4CE0">
        <w:rPr>
          <w:rFonts w:eastAsia="Times New Roman"/>
          <w:lang w:eastAsia="it-IT"/>
        </w:rPr>
        <w:t>di accertamento di cui é titolare per delega del Ministro</w:t>
      </w:r>
      <w:r w:rsidR="007B03B1">
        <w:rPr>
          <w:rFonts w:eastAsia="Times New Roman"/>
          <w:lang w:eastAsia="it-IT"/>
        </w:rPr>
        <w:t xml:space="preserve"> </w:t>
      </w:r>
      <w:r w:rsidRPr="004C4CE0">
        <w:rPr>
          <w:rFonts w:eastAsia="Times New Roman"/>
          <w:lang w:eastAsia="it-IT"/>
        </w:rPr>
        <w:t>dell'interno ai sensi dell'</w:t>
      </w:r>
      <w:hyperlink r:id="rId209" w:tgtFrame="_blank" w:history="1">
        <w:r w:rsidRPr="004C4CE0">
          <w:rPr>
            <w:rFonts w:eastAsia="Times New Roman"/>
            <w:lang w:eastAsia="it-IT"/>
          </w:rPr>
          <w:t>articolo 2, comma 2-quater, del</w:t>
        </w:r>
        <w:r w:rsidR="007B03B1">
          <w:rPr>
            <w:rFonts w:eastAsia="Times New Roman"/>
            <w:lang w:eastAsia="it-IT"/>
          </w:rPr>
          <w:t xml:space="preserve"> </w:t>
        </w:r>
        <w:r w:rsidRPr="004C4CE0">
          <w:rPr>
            <w:rFonts w:eastAsia="Times New Roman"/>
            <w:lang w:eastAsia="it-IT"/>
          </w:rPr>
          <w:t>decreto-legge 29 ottobre 1991, n. 345</w:t>
        </w:r>
      </w:hyperlink>
      <w:r w:rsidRPr="004C4CE0">
        <w:rPr>
          <w:rFonts w:eastAsia="Times New Roman"/>
          <w:lang w:eastAsia="it-IT"/>
        </w:rPr>
        <w:t>, convertito, con modificazioni,</w:t>
      </w:r>
      <w:r w:rsidR="007B03B1">
        <w:rPr>
          <w:rFonts w:eastAsia="Times New Roman"/>
          <w:lang w:eastAsia="it-IT"/>
        </w:rPr>
        <w:t xml:space="preserve"> </w:t>
      </w:r>
      <w:r w:rsidRPr="004C4CE0">
        <w:rPr>
          <w:rFonts w:eastAsia="Times New Roman"/>
          <w:lang w:eastAsia="it-IT"/>
        </w:rPr>
        <w:t xml:space="preserve">dalla </w:t>
      </w:r>
      <w:hyperlink r:id="rId210" w:tgtFrame="_blank" w:history="1">
        <w:r w:rsidRPr="004C4CE0">
          <w:rPr>
            <w:rFonts w:eastAsia="Times New Roman"/>
            <w:lang w:eastAsia="it-IT"/>
          </w:rPr>
          <w:t>legge 30 dicembre 1991, n. 410</w:t>
        </w:r>
      </w:hyperlink>
      <w:r w:rsidRPr="004C4CE0">
        <w:rPr>
          <w:rFonts w:eastAsia="Times New Roman"/>
          <w:lang w:eastAsia="it-IT"/>
        </w:rPr>
        <w:t>. Entro tre mesi dalla data di</w:t>
      </w:r>
      <w:r w:rsidR="007B03B1">
        <w:rPr>
          <w:rFonts w:eastAsia="Times New Roman"/>
          <w:lang w:eastAsia="it-IT"/>
        </w:rPr>
        <w:t xml:space="preserve"> </w:t>
      </w:r>
      <w:r w:rsidRPr="004C4CE0">
        <w:rPr>
          <w:rFonts w:eastAsia="Times New Roman"/>
          <w:lang w:eastAsia="it-IT"/>
        </w:rPr>
        <w:t>accesso, rinnovabili una volta per un ulteriore periodo massimo di</w:t>
      </w:r>
      <w:r w:rsidR="007B03B1">
        <w:rPr>
          <w:rFonts w:eastAsia="Times New Roman"/>
          <w:lang w:eastAsia="it-IT"/>
        </w:rPr>
        <w:t xml:space="preserve"> </w:t>
      </w:r>
      <w:r w:rsidRPr="004C4CE0">
        <w:rPr>
          <w:rFonts w:eastAsia="Times New Roman"/>
          <w:lang w:eastAsia="it-IT"/>
        </w:rPr>
        <w:t>tre mesi, la commissione termina gli accertamenti e rassegna al</w:t>
      </w:r>
      <w:r w:rsidR="007B03B1">
        <w:rPr>
          <w:rFonts w:eastAsia="Times New Roman"/>
          <w:lang w:eastAsia="it-IT"/>
        </w:rPr>
        <w:t xml:space="preserve"> </w:t>
      </w:r>
      <w:r w:rsidRPr="004C4CE0">
        <w:rPr>
          <w:rFonts w:eastAsia="Times New Roman"/>
          <w:lang w:eastAsia="it-IT"/>
        </w:rPr>
        <w:t>prefetto le proprie conclus</w:t>
      </w:r>
      <w:r w:rsidR="007B03B1">
        <w:rPr>
          <w:rFonts w:eastAsia="Times New Roman"/>
          <w:lang w:eastAsia="it-IT"/>
        </w:rPr>
        <w:t>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Entro il termine di quarantacinque giorni dal deposito delle</w:t>
      </w:r>
      <w:r w:rsidR="007B03B1">
        <w:rPr>
          <w:rFonts w:eastAsia="Times New Roman"/>
          <w:lang w:eastAsia="it-IT"/>
        </w:rPr>
        <w:t xml:space="preserve"> </w:t>
      </w:r>
      <w:r w:rsidRPr="004C4CE0">
        <w:rPr>
          <w:rFonts w:eastAsia="Times New Roman"/>
          <w:lang w:eastAsia="it-IT"/>
        </w:rPr>
        <w:t>conclusioni della commissione d'indagine, ovvero quando abbia</w:t>
      </w:r>
      <w:r w:rsidR="007B03B1">
        <w:rPr>
          <w:rFonts w:eastAsia="Times New Roman"/>
          <w:lang w:eastAsia="it-IT"/>
        </w:rPr>
        <w:t xml:space="preserve"> </w:t>
      </w:r>
      <w:r w:rsidRPr="004C4CE0">
        <w:rPr>
          <w:rFonts w:eastAsia="Times New Roman"/>
          <w:lang w:eastAsia="it-IT"/>
        </w:rPr>
        <w:t>comunque diversamente acquisito gli elementi di cui al comma 1 ovvero</w:t>
      </w:r>
      <w:r w:rsidR="007B03B1">
        <w:rPr>
          <w:rFonts w:eastAsia="Times New Roman"/>
          <w:lang w:eastAsia="it-IT"/>
        </w:rPr>
        <w:t xml:space="preserve"> </w:t>
      </w:r>
      <w:r w:rsidRPr="004C4CE0">
        <w:rPr>
          <w:rFonts w:eastAsia="Times New Roman"/>
          <w:lang w:eastAsia="it-IT"/>
        </w:rPr>
        <w:t>in ordine alla sussistenza di forme di condizionamento degli organi</w:t>
      </w:r>
      <w:r w:rsidR="007B03B1">
        <w:rPr>
          <w:rFonts w:eastAsia="Times New Roman"/>
          <w:lang w:eastAsia="it-IT"/>
        </w:rPr>
        <w:t xml:space="preserve"> </w:t>
      </w:r>
      <w:r w:rsidRPr="004C4CE0">
        <w:rPr>
          <w:rFonts w:eastAsia="Times New Roman"/>
          <w:lang w:eastAsia="it-IT"/>
        </w:rPr>
        <w:t>amministrativi ed elettivi, il prefetto, sentito il comitato</w:t>
      </w:r>
      <w:r w:rsidR="007B03B1">
        <w:rPr>
          <w:rFonts w:eastAsia="Times New Roman"/>
          <w:lang w:eastAsia="it-IT"/>
        </w:rPr>
        <w:t xml:space="preserve"> </w:t>
      </w:r>
      <w:r w:rsidRPr="004C4CE0">
        <w:rPr>
          <w:rFonts w:eastAsia="Times New Roman"/>
          <w:lang w:eastAsia="it-IT"/>
        </w:rPr>
        <w:t>provinciale per l'ordine e la sicurezza pubblica integrato con la</w:t>
      </w:r>
      <w:r w:rsidR="007B03B1">
        <w:rPr>
          <w:rFonts w:eastAsia="Times New Roman"/>
          <w:lang w:eastAsia="it-IT"/>
        </w:rPr>
        <w:t xml:space="preserve"> </w:t>
      </w:r>
      <w:r w:rsidRPr="004C4CE0">
        <w:rPr>
          <w:rFonts w:eastAsia="Times New Roman"/>
          <w:lang w:eastAsia="it-IT"/>
        </w:rPr>
        <w:t>partecipazione del procuratore della Repubblica competente per</w:t>
      </w:r>
      <w:r w:rsidR="007B03B1">
        <w:rPr>
          <w:rFonts w:eastAsia="Times New Roman"/>
          <w:lang w:eastAsia="it-IT"/>
        </w:rPr>
        <w:t xml:space="preserve"> </w:t>
      </w:r>
      <w:r w:rsidRPr="004C4CE0">
        <w:rPr>
          <w:rFonts w:eastAsia="Times New Roman"/>
          <w:lang w:eastAsia="it-IT"/>
        </w:rPr>
        <w:t>territorio, invia al Ministro dell'interno una relazione nella quale</w:t>
      </w:r>
      <w:r w:rsidR="007B03B1">
        <w:rPr>
          <w:rFonts w:eastAsia="Times New Roman"/>
          <w:lang w:eastAsia="it-IT"/>
        </w:rPr>
        <w:t xml:space="preserve"> </w:t>
      </w:r>
      <w:r w:rsidRPr="004C4CE0">
        <w:rPr>
          <w:rFonts w:eastAsia="Times New Roman"/>
          <w:lang w:eastAsia="it-IT"/>
        </w:rPr>
        <w:t>si dà conto della eventuale sussistenza degli elementi di cui al</w:t>
      </w:r>
      <w:r w:rsidR="007B03B1">
        <w:rPr>
          <w:rFonts w:eastAsia="Times New Roman"/>
          <w:lang w:eastAsia="it-IT"/>
        </w:rPr>
        <w:t xml:space="preserve"> </w:t>
      </w:r>
      <w:r w:rsidRPr="004C4CE0">
        <w:rPr>
          <w:rFonts w:eastAsia="Times New Roman"/>
          <w:lang w:eastAsia="it-IT"/>
        </w:rPr>
        <w:t>comma 1 anche con riferimento al segretario comunale o provinciale,</w:t>
      </w:r>
      <w:r w:rsidR="007B03B1">
        <w:rPr>
          <w:rFonts w:eastAsia="Times New Roman"/>
          <w:lang w:eastAsia="it-IT"/>
        </w:rPr>
        <w:t xml:space="preserve"> </w:t>
      </w:r>
      <w:r w:rsidRPr="004C4CE0">
        <w:rPr>
          <w:rFonts w:eastAsia="Times New Roman"/>
          <w:lang w:eastAsia="it-IT"/>
        </w:rPr>
        <w:t xml:space="preserve">al direttore generale, ai dirigenti e </w:t>
      </w:r>
      <w:r w:rsidR="007B03B1">
        <w:rPr>
          <w:rFonts w:eastAsia="Times New Roman"/>
          <w:lang w:eastAsia="it-IT"/>
        </w:rPr>
        <w:t xml:space="preserve">ai dipendenti dell'ente locale. </w:t>
      </w:r>
      <w:r w:rsidRPr="004C4CE0">
        <w:rPr>
          <w:rFonts w:eastAsia="Times New Roman"/>
          <w:lang w:eastAsia="it-IT"/>
        </w:rPr>
        <w:t>Nella relazione sono, altresì, indicati gli appalti, i contratti e i</w:t>
      </w:r>
      <w:r w:rsidR="007B03B1">
        <w:rPr>
          <w:rFonts w:eastAsia="Times New Roman"/>
          <w:lang w:eastAsia="it-IT"/>
        </w:rPr>
        <w:t xml:space="preserve"> </w:t>
      </w:r>
      <w:r w:rsidRPr="004C4CE0">
        <w:rPr>
          <w:rFonts w:eastAsia="Times New Roman"/>
          <w:lang w:eastAsia="it-IT"/>
        </w:rPr>
        <w:t>servizi interessati dai fenomeni di compromissione o interferenza con</w:t>
      </w:r>
      <w:r w:rsidR="007B03B1">
        <w:rPr>
          <w:rFonts w:eastAsia="Times New Roman"/>
          <w:lang w:eastAsia="it-IT"/>
        </w:rPr>
        <w:t xml:space="preserve"> </w:t>
      </w:r>
      <w:r w:rsidRPr="004C4CE0">
        <w:rPr>
          <w:rFonts w:eastAsia="Times New Roman"/>
          <w:lang w:eastAsia="it-IT"/>
        </w:rPr>
        <w:t>la criminalità organizzata o comunque connotati da condizionamenti o</w:t>
      </w:r>
      <w:r w:rsidR="007B03B1">
        <w:rPr>
          <w:rFonts w:eastAsia="Times New Roman"/>
          <w:lang w:eastAsia="it-IT"/>
        </w:rPr>
        <w:t xml:space="preserve"> </w:t>
      </w:r>
      <w:r w:rsidRPr="004C4CE0">
        <w:rPr>
          <w:rFonts w:eastAsia="Times New Roman"/>
          <w:lang w:eastAsia="it-IT"/>
        </w:rPr>
        <w:t>da una condotta antigiuridica. Nei casi in cui per i fatti oggetto</w:t>
      </w:r>
      <w:r w:rsidR="007B03B1">
        <w:rPr>
          <w:rFonts w:eastAsia="Times New Roman"/>
          <w:lang w:eastAsia="it-IT"/>
        </w:rPr>
        <w:t xml:space="preserve"> </w:t>
      </w:r>
      <w:r w:rsidRPr="004C4CE0">
        <w:rPr>
          <w:rFonts w:eastAsia="Times New Roman"/>
          <w:lang w:eastAsia="it-IT"/>
        </w:rPr>
        <w:t>degli accertamenti di cui al presente articolo o per eventi connessi</w:t>
      </w:r>
      <w:r w:rsidR="007B03B1">
        <w:rPr>
          <w:rFonts w:eastAsia="Times New Roman"/>
          <w:lang w:eastAsia="it-IT"/>
        </w:rPr>
        <w:t xml:space="preserve"> </w:t>
      </w:r>
      <w:r w:rsidRPr="004C4CE0">
        <w:rPr>
          <w:rFonts w:eastAsia="Times New Roman"/>
          <w:lang w:eastAsia="it-IT"/>
        </w:rPr>
        <w:t>sia pendente procedimento penale, il prefetto può richiedere</w:t>
      </w:r>
      <w:r w:rsidR="007B03B1">
        <w:rPr>
          <w:rFonts w:eastAsia="Times New Roman"/>
          <w:lang w:eastAsia="it-IT"/>
        </w:rPr>
        <w:t xml:space="preserve"> </w:t>
      </w:r>
      <w:r w:rsidRPr="004C4CE0">
        <w:rPr>
          <w:rFonts w:eastAsia="Times New Roman"/>
          <w:lang w:eastAsia="it-IT"/>
        </w:rPr>
        <w:t>preventivamente informazioni al procuratore della Repubblica</w:t>
      </w:r>
      <w:r w:rsidR="007B03B1">
        <w:rPr>
          <w:rFonts w:eastAsia="Times New Roman"/>
          <w:lang w:eastAsia="it-IT"/>
        </w:rPr>
        <w:t xml:space="preserve"> </w:t>
      </w:r>
      <w:r w:rsidRPr="004C4CE0">
        <w:rPr>
          <w:rFonts w:eastAsia="Times New Roman"/>
          <w:lang w:eastAsia="it-IT"/>
        </w:rPr>
        <w:t>competente, il quale, in deroga all'</w:t>
      </w:r>
      <w:hyperlink r:id="rId211" w:tgtFrame="_blank" w:history="1">
        <w:r w:rsidRPr="004C4CE0">
          <w:rPr>
            <w:rFonts w:eastAsia="Times New Roman"/>
            <w:lang w:eastAsia="it-IT"/>
          </w:rPr>
          <w:t>articolo 329 del codice di</w:t>
        </w:r>
        <w:r w:rsidR="007B03B1">
          <w:rPr>
            <w:rFonts w:eastAsia="Times New Roman"/>
            <w:lang w:eastAsia="it-IT"/>
          </w:rPr>
          <w:t xml:space="preserve"> </w:t>
        </w:r>
        <w:r w:rsidRPr="004C4CE0">
          <w:rPr>
            <w:rFonts w:eastAsia="Times New Roman"/>
            <w:lang w:eastAsia="it-IT"/>
          </w:rPr>
          <w:t>procedura penale</w:t>
        </w:r>
      </w:hyperlink>
      <w:r w:rsidRPr="004C4CE0">
        <w:rPr>
          <w:rFonts w:eastAsia="Times New Roman"/>
          <w:lang w:eastAsia="it-IT"/>
        </w:rPr>
        <w:t>, comunica tutte le informazioni che non ritiene</w:t>
      </w:r>
      <w:r w:rsidR="007B03B1">
        <w:rPr>
          <w:rFonts w:eastAsia="Times New Roman"/>
          <w:lang w:eastAsia="it-IT"/>
        </w:rPr>
        <w:t xml:space="preserve"> </w:t>
      </w:r>
      <w:r w:rsidRPr="004C4CE0">
        <w:rPr>
          <w:rFonts w:eastAsia="Times New Roman"/>
          <w:lang w:eastAsia="it-IT"/>
        </w:rPr>
        <w:t>debbano rimanere segrete per le esigenze del procedimento.</w:t>
      </w:r>
      <w:r w:rsidR="004C4CE0" w:rsidRPr="004C4CE0">
        <w:rPr>
          <w:rFonts w:eastAsia="Times New Roman"/>
          <w:bCs/>
          <w:iCs/>
          <w:lang w:eastAsia="it-IT"/>
        </w:rPr>
        <w:t xml:space="preserve"> </w:t>
      </w:r>
      <w:r w:rsidR="007B03B1">
        <w:rPr>
          <w:rFonts w:eastAsia="Times New Roman"/>
          <w:bCs/>
          <w:iCs/>
          <w:lang w:eastAsia="it-IT"/>
        </w:rPr>
        <w:t>(</w:t>
      </w:r>
      <w:r w:rsidRPr="004C4CE0">
        <w:rPr>
          <w:rFonts w:eastAsia="Times New Roman"/>
          <w:bCs/>
          <w:iCs/>
          <w:lang w:eastAsia="it-IT"/>
        </w:rPr>
        <w:t>112</w:t>
      </w:r>
      <w:r w:rsidR="007B03B1">
        <w:rPr>
          <w:rFonts w:eastAsia="Times New Roman"/>
          <w:bCs/>
          <w:iCs/>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Lo scioglimento di cui al comma 1 é disposto con decreto del</w:t>
      </w:r>
      <w:r w:rsidR="007B03B1">
        <w:rPr>
          <w:rFonts w:eastAsia="Times New Roman"/>
          <w:lang w:eastAsia="it-IT"/>
        </w:rPr>
        <w:t xml:space="preserve"> </w:t>
      </w:r>
      <w:r w:rsidRPr="004C4CE0">
        <w:rPr>
          <w:rFonts w:eastAsia="Times New Roman"/>
          <w:lang w:eastAsia="it-IT"/>
        </w:rPr>
        <w:t>Presidente della Repubblica, su proposta del Ministro dell'interno,</w:t>
      </w:r>
      <w:r w:rsidR="007B03B1">
        <w:rPr>
          <w:rFonts w:eastAsia="Times New Roman"/>
          <w:lang w:eastAsia="it-IT"/>
        </w:rPr>
        <w:t xml:space="preserve"> </w:t>
      </w:r>
      <w:r w:rsidRPr="004C4CE0">
        <w:rPr>
          <w:rFonts w:eastAsia="Times New Roman"/>
          <w:lang w:eastAsia="it-IT"/>
        </w:rPr>
        <w:t>previa deliberazione del Consiglio dei ministri entro tre mesi dalla</w:t>
      </w:r>
      <w:r w:rsidR="007B03B1">
        <w:rPr>
          <w:rFonts w:eastAsia="Times New Roman"/>
          <w:lang w:eastAsia="it-IT"/>
        </w:rPr>
        <w:t xml:space="preserve"> </w:t>
      </w:r>
      <w:r w:rsidRPr="004C4CE0">
        <w:rPr>
          <w:rFonts w:eastAsia="Times New Roman"/>
          <w:lang w:eastAsia="it-IT"/>
        </w:rPr>
        <w:t>trasmissione della relazione di cui al comma 3, ed é immediatamente</w:t>
      </w:r>
      <w:r w:rsidR="007B03B1">
        <w:rPr>
          <w:rFonts w:eastAsia="Times New Roman"/>
          <w:lang w:eastAsia="it-IT"/>
        </w:rPr>
        <w:t xml:space="preserve"> </w:t>
      </w:r>
      <w:r w:rsidRPr="004C4CE0">
        <w:rPr>
          <w:rFonts w:eastAsia="Times New Roman"/>
          <w:lang w:eastAsia="it-IT"/>
        </w:rPr>
        <w:t>trasmesso alle Camere. Nella proposta di scioglimento sono indicati</w:t>
      </w:r>
      <w:r w:rsidR="007B03B1">
        <w:rPr>
          <w:rFonts w:eastAsia="Times New Roman"/>
          <w:lang w:eastAsia="it-IT"/>
        </w:rPr>
        <w:t xml:space="preserve"> </w:t>
      </w:r>
      <w:r w:rsidRPr="004C4CE0">
        <w:rPr>
          <w:rFonts w:eastAsia="Times New Roman"/>
          <w:lang w:eastAsia="it-IT"/>
        </w:rPr>
        <w:t>in modo analitico le anomalie riscontrate ed i provvedimenti</w:t>
      </w:r>
      <w:r w:rsidR="007B03B1">
        <w:rPr>
          <w:rFonts w:eastAsia="Times New Roman"/>
          <w:lang w:eastAsia="it-IT"/>
        </w:rPr>
        <w:t xml:space="preserve"> </w:t>
      </w:r>
      <w:r w:rsidRPr="004C4CE0">
        <w:rPr>
          <w:rFonts w:eastAsia="Times New Roman"/>
          <w:lang w:eastAsia="it-IT"/>
        </w:rPr>
        <w:t>necessari per rimuovere tempestivamente gli effetti più gravi e</w:t>
      </w:r>
      <w:r w:rsidR="007B03B1">
        <w:rPr>
          <w:rFonts w:eastAsia="Times New Roman"/>
          <w:lang w:eastAsia="it-IT"/>
        </w:rPr>
        <w:t xml:space="preserve"> </w:t>
      </w:r>
      <w:r w:rsidRPr="004C4CE0">
        <w:rPr>
          <w:rFonts w:eastAsia="Times New Roman"/>
          <w:lang w:eastAsia="it-IT"/>
        </w:rPr>
        <w:t>pregiudizievoli per l'interesse pubblico; la proposta indica,</w:t>
      </w:r>
      <w:r w:rsidR="007B03B1">
        <w:rPr>
          <w:rFonts w:eastAsia="Times New Roman"/>
          <w:lang w:eastAsia="it-IT"/>
        </w:rPr>
        <w:t xml:space="preserve"> </w:t>
      </w:r>
      <w:r w:rsidRPr="004C4CE0">
        <w:rPr>
          <w:rFonts w:eastAsia="Times New Roman"/>
          <w:lang w:eastAsia="it-IT"/>
        </w:rPr>
        <w:t>altresì, gli amministratori ritenuti responsabili delle condotte che</w:t>
      </w:r>
      <w:r w:rsidR="007B03B1">
        <w:rPr>
          <w:rFonts w:eastAsia="Times New Roman"/>
          <w:lang w:eastAsia="it-IT"/>
        </w:rPr>
        <w:t xml:space="preserve"> </w:t>
      </w:r>
      <w:r w:rsidRPr="004C4CE0">
        <w:rPr>
          <w:rFonts w:eastAsia="Times New Roman"/>
          <w:lang w:eastAsia="it-IT"/>
        </w:rPr>
        <w:t>hanno dato causa allo scioglimento. Lo scioglimento del consiglio</w:t>
      </w:r>
      <w:r w:rsidR="007B03B1">
        <w:rPr>
          <w:rFonts w:eastAsia="Times New Roman"/>
          <w:lang w:eastAsia="it-IT"/>
        </w:rPr>
        <w:t xml:space="preserve"> </w:t>
      </w:r>
      <w:r w:rsidRPr="004C4CE0">
        <w:rPr>
          <w:rFonts w:eastAsia="Times New Roman"/>
          <w:lang w:eastAsia="it-IT"/>
        </w:rPr>
        <w:t>comunale o provinciale comporta la cessazione dalla carica di</w:t>
      </w:r>
      <w:r w:rsidR="007B03B1">
        <w:rPr>
          <w:rFonts w:eastAsia="Times New Roman"/>
          <w:lang w:eastAsia="it-IT"/>
        </w:rPr>
        <w:t xml:space="preserve"> </w:t>
      </w:r>
      <w:r w:rsidRPr="004C4CE0">
        <w:rPr>
          <w:rFonts w:eastAsia="Times New Roman"/>
          <w:lang w:eastAsia="it-IT"/>
        </w:rPr>
        <w:t>consigliere, di sindaco, di presidente della provincia, di componente</w:t>
      </w:r>
      <w:r w:rsidR="007B03B1">
        <w:rPr>
          <w:rFonts w:eastAsia="Times New Roman"/>
          <w:lang w:eastAsia="it-IT"/>
        </w:rPr>
        <w:t xml:space="preserve"> </w:t>
      </w:r>
      <w:r w:rsidRPr="004C4CE0">
        <w:rPr>
          <w:rFonts w:eastAsia="Times New Roman"/>
          <w:lang w:eastAsia="it-IT"/>
        </w:rPr>
        <w:t>delle rispettive giunte e di ogni altro incarico comunque connesso</w:t>
      </w:r>
      <w:r w:rsidR="007B03B1">
        <w:rPr>
          <w:rFonts w:eastAsia="Times New Roman"/>
          <w:lang w:eastAsia="it-IT"/>
        </w:rPr>
        <w:t xml:space="preserve"> </w:t>
      </w:r>
      <w:r w:rsidRPr="004C4CE0">
        <w:rPr>
          <w:rFonts w:eastAsia="Times New Roman"/>
          <w:lang w:eastAsia="it-IT"/>
        </w:rPr>
        <w:t>alle cariche ricoperte, anche se diversamente disposto dalle leggi</w:t>
      </w:r>
      <w:r w:rsidR="007B03B1">
        <w:rPr>
          <w:rFonts w:eastAsia="Times New Roman"/>
          <w:lang w:eastAsia="it-IT"/>
        </w:rPr>
        <w:t xml:space="preserve"> </w:t>
      </w:r>
      <w:r w:rsidRPr="004C4CE0">
        <w:rPr>
          <w:rFonts w:eastAsia="Times New Roman"/>
          <w:lang w:eastAsia="it-IT"/>
        </w:rPr>
        <w:t>vigenti in materia di ordinamento e funzionamento degli organi</w:t>
      </w:r>
      <w:r w:rsidR="007B03B1">
        <w:rPr>
          <w:rFonts w:eastAsia="Times New Roman"/>
          <w:lang w:eastAsia="it-IT"/>
        </w:rPr>
        <w:t xml:space="preserve"> </w:t>
      </w:r>
      <w:r w:rsidRPr="004C4CE0">
        <w:rPr>
          <w:rFonts w:eastAsia="Times New Roman"/>
          <w:lang w:eastAsia="it-IT"/>
        </w:rPr>
        <w:t>predetti.</w:t>
      </w:r>
      <w:r w:rsidR="004C4CE0" w:rsidRPr="004C4CE0">
        <w:rPr>
          <w:rFonts w:eastAsia="Times New Roman"/>
          <w:bCs/>
          <w:iCs/>
          <w:lang w:eastAsia="it-IT"/>
        </w:rPr>
        <w:t xml:space="preserve"> </w:t>
      </w:r>
      <w:r w:rsidR="007B03B1">
        <w:rPr>
          <w:rFonts w:eastAsia="Times New Roman"/>
          <w:bCs/>
          <w:iCs/>
          <w:lang w:eastAsia="it-IT"/>
        </w:rPr>
        <w:t>(</w:t>
      </w:r>
      <w:r w:rsidRPr="004C4CE0">
        <w:rPr>
          <w:rFonts w:eastAsia="Times New Roman"/>
          <w:bCs/>
          <w:iCs/>
          <w:lang w:eastAsia="it-IT"/>
        </w:rPr>
        <w:t>112</w:t>
      </w:r>
      <w:r w:rsidR="007B03B1">
        <w:rPr>
          <w:rFonts w:eastAsia="Times New Roman"/>
          <w:bCs/>
          <w:iCs/>
          <w:lang w:eastAsia="it-IT"/>
        </w:rPr>
        <w:t>)</w:t>
      </w:r>
      <w:r w:rsidR="004C4CE0" w:rsidRPr="004C4CE0">
        <w:rPr>
          <w:rFonts w:eastAsia="Times New Roman"/>
          <w:bCs/>
          <w:iCs/>
          <w:lang w:eastAsia="it-IT"/>
        </w:rPr>
        <w:t xml:space="preserve"> </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Anche nei casi in cui non sia disposto lo scioglimento, qualora</w:t>
      </w:r>
      <w:r w:rsidR="007B03B1">
        <w:rPr>
          <w:rFonts w:eastAsia="Times New Roman"/>
          <w:lang w:eastAsia="it-IT"/>
        </w:rPr>
        <w:t xml:space="preserve"> </w:t>
      </w:r>
      <w:r w:rsidRPr="004C4CE0">
        <w:rPr>
          <w:rFonts w:eastAsia="Times New Roman"/>
          <w:lang w:eastAsia="it-IT"/>
        </w:rPr>
        <w:t>la relazione prefettizia rilevi la sussistenza degli elementi di cui</w:t>
      </w:r>
      <w:r w:rsidR="007B03B1">
        <w:rPr>
          <w:rFonts w:eastAsia="Times New Roman"/>
          <w:lang w:eastAsia="it-IT"/>
        </w:rPr>
        <w:t xml:space="preserve"> </w:t>
      </w:r>
      <w:r w:rsidRPr="004C4CE0">
        <w:rPr>
          <w:rFonts w:eastAsia="Times New Roman"/>
          <w:lang w:eastAsia="it-IT"/>
        </w:rPr>
        <w:t>al comma 1 con riferimento al segretario comunale o provinciale, al</w:t>
      </w:r>
      <w:r w:rsidR="007B03B1">
        <w:rPr>
          <w:rFonts w:eastAsia="Times New Roman"/>
          <w:lang w:eastAsia="it-IT"/>
        </w:rPr>
        <w:t xml:space="preserve"> </w:t>
      </w:r>
      <w:r w:rsidRPr="004C4CE0">
        <w:rPr>
          <w:rFonts w:eastAsia="Times New Roman"/>
          <w:lang w:eastAsia="it-IT"/>
        </w:rPr>
        <w:t>direttore generale, ai dirigenti o ai dipendenti a qualunque titolo</w:t>
      </w:r>
      <w:r w:rsidR="007B03B1">
        <w:rPr>
          <w:rFonts w:eastAsia="Times New Roman"/>
          <w:lang w:eastAsia="it-IT"/>
        </w:rPr>
        <w:t xml:space="preserve"> </w:t>
      </w:r>
      <w:r w:rsidRPr="004C4CE0">
        <w:rPr>
          <w:rFonts w:eastAsia="Times New Roman"/>
          <w:lang w:eastAsia="it-IT"/>
        </w:rPr>
        <w:t>dell'ente locale, con decreto del Ministro dell'interno, su proposta</w:t>
      </w:r>
      <w:r w:rsidR="007B03B1">
        <w:rPr>
          <w:rFonts w:eastAsia="Times New Roman"/>
          <w:lang w:eastAsia="it-IT"/>
        </w:rPr>
        <w:t xml:space="preserve"> </w:t>
      </w:r>
      <w:r w:rsidRPr="004C4CE0">
        <w:rPr>
          <w:rFonts w:eastAsia="Times New Roman"/>
          <w:lang w:eastAsia="it-IT"/>
        </w:rPr>
        <w:lastRenderedPageBreak/>
        <w:t>del prefetto, é adottato ogni provvedimento utile a far cessare</w:t>
      </w:r>
      <w:r w:rsidR="007B03B1">
        <w:rPr>
          <w:rFonts w:eastAsia="Times New Roman"/>
          <w:lang w:eastAsia="it-IT"/>
        </w:rPr>
        <w:t xml:space="preserve"> </w:t>
      </w:r>
      <w:r w:rsidRPr="004C4CE0">
        <w:rPr>
          <w:rFonts w:eastAsia="Times New Roman"/>
          <w:lang w:eastAsia="it-IT"/>
        </w:rPr>
        <w:t>immediatamente il pregiudizio in atto e ricondurre alla normalità la</w:t>
      </w:r>
      <w:r w:rsidR="007B03B1">
        <w:rPr>
          <w:rFonts w:eastAsia="Times New Roman"/>
          <w:lang w:eastAsia="it-IT"/>
        </w:rPr>
        <w:t xml:space="preserve"> </w:t>
      </w:r>
      <w:r w:rsidRPr="004C4CE0">
        <w:rPr>
          <w:rFonts w:eastAsia="Times New Roman"/>
          <w:lang w:eastAsia="it-IT"/>
        </w:rPr>
        <w:t>vita amministrativa dell'ente, ivi inclusa la sospensione</w:t>
      </w:r>
      <w:r w:rsidR="007B03B1">
        <w:rPr>
          <w:rFonts w:eastAsia="Times New Roman"/>
          <w:lang w:eastAsia="it-IT"/>
        </w:rPr>
        <w:t xml:space="preserve"> </w:t>
      </w:r>
      <w:r w:rsidRPr="004C4CE0">
        <w:rPr>
          <w:rFonts w:eastAsia="Times New Roman"/>
          <w:lang w:eastAsia="it-IT"/>
        </w:rPr>
        <w:t>dall'impiego del dipendente, ovvero la sua destinazione ad altro</w:t>
      </w:r>
      <w:r w:rsidR="007B03B1">
        <w:rPr>
          <w:rFonts w:eastAsia="Times New Roman"/>
          <w:lang w:eastAsia="it-IT"/>
        </w:rPr>
        <w:t xml:space="preserve"> </w:t>
      </w:r>
      <w:r w:rsidRPr="004C4CE0">
        <w:rPr>
          <w:rFonts w:eastAsia="Times New Roman"/>
          <w:lang w:eastAsia="it-IT"/>
        </w:rPr>
        <w:t>ufficio o altra mansione con obbligo di avvio del procedimento</w:t>
      </w:r>
      <w:r w:rsidR="007B03B1">
        <w:rPr>
          <w:rFonts w:eastAsia="Times New Roman"/>
          <w:lang w:eastAsia="it-IT"/>
        </w:rPr>
        <w:t xml:space="preserve"> </w:t>
      </w:r>
      <w:r w:rsidRPr="004C4CE0">
        <w:rPr>
          <w:rFonts w:eastAsia="Times New Roman"/>
          <w:lang w:eastAsia="it-IT"/>
        </w:rPr>
        <w:t xml:space="preserve">disciplinare da </w:t>
      </w:r>
      <w:r w:rsidR="007B03B1">
        <w:rPr>
          <w:rFonts w:eastAsia="Times New Roman"/>
          <w:lang w:eastAsia="it-IT"/>
        </w:rPr>
        <w:t>parte dell'autorità competente.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A decorrere dalla data di pubblicazione del decreto di</w:t>
      </w:r>
      <w:r w:rsidR="007B03B1">
        <w:rPr>
          <w:rFonts w:eastAsia="Times New Roman"/>
          <w:lang w:eastAsia="it-IT"/>
        </w:rPr>
        <w:t xml:space="preserve"> </w:t>
      </w:r>
      <w:r w:rsidRPr="004C4CE0">
        <w:rPr>
          <w:rFonts w:eastAsia="Times New Roman"/>
          <w:lang w:eastAsia="it-IT"/>
        </w:rPr>
        <w:t>scioglimento sono risolti di diritto gli incarichi di cui</w:t>
      </w:r>
      <w:r w:rsidR="007B03B1">
        <w:rPr>
          <w:rFonts w:eastAsia="Times New Roman"/>
          <w:lang w:eastAsia="it-IT"/>
        </w:rPr>
        <w:t xml:space="preserve"> </w:t>
      </w:r>
      <w:r w:rsidRPr="004C4CE0">
        <w:rPr>
          <w:rFonts w:eastAsia="Times New Roman"/>
          <w:lang w:eastAsia="it-IT"/>
        </w:rPr>
        <w:t>all'articolo 110, nonché gli incarichi di revisore dei conti e i</w:t>
      </w:r>
      <w:r w:rsidR="007B03B1">
        <w:rPr>
          <w:rFonts w:eastAsia="Times New Roman"/>
          <w:lang w:eastAsia="it-IT"/>
        </w:rPr>
        <w:t xml:space="preserve"> </w:t>
      </w:r>
      <w:r w:rsidRPr="004C4CE0">
        <w:rPr>
          <w:rFonts w:eastAsia="Times New Roman"/>
          <w:lang w:eastAsia="it-IT"/>
        </w:rPr>
        <w:t>rapporti di consulenza e di collaborazione coordinata e continuativa</w:t>
      </w:r>
      <w:r w:rsidR="007B03B1">
        <w:rPr>
          <w:rFonts w:eastAsia="Times New Roman"/>
          <w:lang w:eastAsia="it-IT"/>
        </w:rPr>
        <w:t xml:space="preserve"> </w:t>
      </w:r>
      <w:r w:rsidRPr="004C4CE0">
        <w:rPr>
          <w:rFonts w:eastAsia="Times New Roman"/>
          <w:lang w:eastAsia="it-IT"/>
        </w:rPr>
        <w:t>che non siano stati rinnovati dalla commissione straordinaria di cui</w:t>
      </w:r>
      <w:r w:rsidR="007B03B1">
        <w:rPr>
          <w:rFonts w:eastAsia="Times New Roman"/>
          <w:lang w:eastAsia="it-IT"/>
        </w:rPr>
        <w:t xml:space="preserve"> </w:t>
      </w:r>
      <w:r w:rsidRPr="004C4CE0">
        <w:rPr>
          <w:rFonts w:eastAsia="Times New Roman"/>
          <w:lang w:eastAsia="it-IT"/>
        </w:rPr>
        <w:t>all'articolo 144 entro quarantacinq</w:t>
      </w:r>
      <w:r w:rsidR="007B03B1">
        <w:rPr>
          <w:rFonts w:eastAsia="Times New Roman"/>
          <w:lang w:eastAsia="it-IT"/>
        </w:rPr>
        <w:t>ue giorni dal suo insediamento.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Nel caso in cui non sussistano i presupposti per lo scioglimento</w:t>
      </w:r>
      <w:r w:rsidR="007B03B1">
        <w:rPr>
          <w:rFonts w:eastAsia="Times New Roman"/>
          <w:lang w:eastAsia="it-IT"/>
        </w:rPr>
        <w:t xml:space="preserve"> </w:t>
      </w:r>
      <w:r w:rsidRPr="004C4CE0">
        <w:rPr>
          <w:rFonts w:eastAsia="Times New Roman"/>
          <w:lang w:eastAsia="it-IT"/>
        </w:rPr>
        <w:t>o l'adozione di altri provvedimenti di cui al comma 5, il Ministro</w:t>
      </w:r>
      <w:r w:rsidR="007B03B1">
        <w:rPr>
          <w:rFonts w:eastAsia="Times New Roman"/>
          <w:lang w:eastAsia="it-IT"/>
        </w:rPr>
        <w:t xml:space="preserve"> </w:t>
      </w:r>
      <w:r w:rsidRPr="004C4CE0">
        <w:rPr>
          <w:rFonts w:eastAsia="Times New Roman"/>
          <w:lang w:eastAsia="it-IT"/>
        </w:rPr>
        <w:t>dell'interno, entro tre mesi dalla trasmissione della relazione di</w:t>
      </w:r>
      <w:r w:rsidR="007B03B1">
        <w:rPr>
          <w:rFonts w:eastAsia="Times New Roman"/>
          <w:lang w:eastAsia="it-IT"/>
        </w:rPr>
        <w:t xml:space="preserve"> </w:t>
      </w:r>
      <w:r w:rsidRPr="004C4CE0">
        <w:rPr>
          <w:rFonts w:eastAsia="Times New Roman"/>
          <w:lang w:eastAsia="it-IT"/>
        </w:rPr>
        <w:t>cui al comma 3, emana comunque un decreto di conclusione del</w:t>
      </w:r>
      <w:r w:rsidR="007B03B1">
        <w:rPr>
          <w:rFonts w:eastAsia="Times New Roman"/>
          <w:lang w:eastAsia="it-IT"/>
        </w:rPr>
        <w:t xml:space="preserve"> </w:t>
      </w:r>
      <w:r w:rsidRPr="004C4CE0">
        <w:rPr>
          <w:rFonts w:eastAsia="Times New Roman"/>
          <w:lang w:eastAsia="it-IT"/>
        </w:rPr>
        <w:t>procedimento in cui dà conto degli esiti dell'attività di</w:t>
      </w:r>
      <w:r w:rsidR="007B03B1">
        <w:rPr>
          <w:rFonts w:eastAsia="Times New Roman"/>
          <w:lang w:eastAsia="it-IT"/>
        </w:rPr>
        <w:t xml:space="preserve"> </w:t>
      </w:r>
      <w:r w:rsidRPr="004C4CE0">
        <w:rPr>
          <w:rFonts w:eastAsia="Times New Roman"/>
          <w:lang w:eastAsia="it-IT"/>
        </w:rPr>
        <w:t>accertamento. Le modalità di pubblicazione dei provvedimenti emessi</w:t>
      </w:r>
      <w:r w:rsidR="007B03B1">
        <w:rPr>
          <w:rFonts w:eastAsia="Times New Roman"/>
          <w:lang w:eastAsia="it-IT"/>
        </w:rPr>
        <w:t xml:space="preserve"> </w:t>
      </w:r>
      <w:r w:rsidRPr="004C4CE0">
        <w:rPr>
          <w:rFonts w:eastAsia="Times New Roman"/>
          <w:lang w:eastAsia="it-IT"/>
        </w:rPr>
        <w:t>in caso di insussistenza dei presupposti per la proposta di</w:t>
      </w:r>
      <w:r w:rsidR="007B03B1">
        <w:rPr>
          <w:rFonts w:eastAsia="Times New Roman"/>
          <w:lang w:eastAsia="it-IT"/>
        </w:rPr>
        <w:t xml:space="preserve"> </w:t>
      </w:r>
      <w:r w:rsidRPr="004C4CE0">
        <w:rPr>
          <w:rFonts w:eastAsia="Times New Roman"/>
          <w:lang w:eastAsia="it-IT"/>
        </w:rPr>
        <w:t>scioglimento sono disciplinate dal Ministro dell'interno con proprio</w:t>
      </w:r>
      <w:r w:rsidR="007B03B1">
        <w:rPr>
          <w:rFonts w:eastAsia="Times New Roman"/>
          <w:lang w:eastAsia="it-IT"/>
        </w:rPr>
        <w:t xml:space="preserve"> decreto.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7-bis. Nell'ipotesi di cui al comma 7, qualora dalla relazione del</w:t>
      </w:r>
      <w:r w:rsidR="007B03B1">
        <w:rPr>
          <w:rFonts w:eastAsia="Times New Roman"/>
          <w:lang w:eastAsia="it-IT"/>
        </w:rPr>
        <w:t xml:space="preserve"> </w:t>
      </w:r>
      <w:r w:rsidRPr="004C4CE0">
        <w:rPr>
          <w:rFonts w:eastAsia="Times New Roman"/>
          <w:lang w:eastAsia="it-IT"/>
        </w:rPr>
        <w:t>prefetto emergano, riguardo ad uno o più settori amministrativi,</w:t>
      </w:r>
      <w:r w:rsidR="007B03B1">
        <w:rPr>
          <w:rFonts w:eastAsia="Times New Roman"/>
          <w:lang w:eastAsia="it-IT"/>
        </w:rPr>
        <w:t xml:space="preserve"> </w:t>
      </w:r>
      <w:r w:rsidRPr="004C4CE0">
        <w:rPr>
          <w:rFonts w:eastAsia="Times New Roman"/>
          <w:lang w:eastAsia="it-IT"/>
        </w:rPr>
        <w:t>situazioni sintomatiche di condotte illecite gravi e reiterate, tali</w:t>
      </w:r>
      <w:r w:rsidR="007B03B1">
        <w:rPr>
          <w:rFonts w:eastAsia="Times New Roman"/>
          <w:lang w:eastAsia="it-IT"/>
        </w:rPr>
        <w:t xml:space="preserve"> </w:t>
      </w:r>
      <w:r w:rsidRPr="004C4CE0">
        <w:rPr>
          <w:rFonts w:eastAsia="Times New Roman"/>
          <w:lang w:eastAsia="it-IT"/>
        </w:rPr>
        <w:t>da determinare un'alterazione delle procedure e da compromettere il</w:t>
      </w:r>
      <w:r w:rsidR="007B03B1">
        <w:rPr>
          <w:rFonts w:eastAsia="Times New Roman"/>
          <w:lang w:eastAsia="it-IT"/>
        </w:rPr>
        <w:t xml:space="preserve"> </w:t>
      </w:r>
      <w:r w:rsidRPr="004C4CE0">
        <w:rPr>
          <w:rFonts w:eastAsia="Times New Roman"/>
          <w:lang w:eastAsia="it-IT"/>
        </w:rPr>
        <w:t>buon andamento e l'imparzialità delle amministrazioni comunali o</w:t>
      </w:r>
      <w:r w:rsidR="007B03B1">
        <w:rPr>
          <w:rFonts w:eastAsia="Times New Roman"/>
          <w:lang w:eastAsia="it-IT"/>
        </w:rPr>
        <w:t xml:space="preserve"> </w:t>
      </w:r>
      <w:r w:rsidRPr="004C4CE0">
        <w:rPr>
          <w:rFonts w:eastAsia="Times New Roman"/>
          <w:lang w:eastAsia="it-IT"/>
        </w:rPr>
        <w:t>provinciali, nonché il regolare funzionamento dei servizi ad esse</w:t>
      </w:r>
      <w:r w:rsidR="007B03B1">
        <w:rPr>
          <w:rFonts w:eastAsia="Times New Roman"/>
          <w:lang w:eastAsia="it-IT"/>
        </w:rPr>
        <w:t xml:space="preserve"> </w:t>
      </w:r>
      <w:r w:rsidRPr="004C4CE0">
        <w:rPr>
          <w:rFonts w:eastAsia="Times New Roman"/>
          <w:lang w:eastAsia="it-IT"/>
        </w:rPr>
        <w:t>affidati, il prefetto, sulla base delle risultanze dell'accesso, al</w:t>
      </w:r>
      <w:r w:rsidR="007B03B1">
        <w:rPr>
          <w:rFonts w:eastAsia="Times New Roman"/>
          <w:lang w:eastAsia="it-IT"/>
        </w:rPr>
        <w:t xml:space="preserve"> </w:t>
      </w:r>
      <w:r w:rsidRPr="004C4CE0">
        <w:rPr>
          <w:rFonts w:eastAsia="Times New Roman"/>
          <w:lang w:eastAsia="it-IT"/>
        </w:rPr>
        <w:t>fine di far cessare le situazioni riscontrate e di ricondurre alla</w:t>
      </w:r>
      <w:r w:rsidR="007B03B1">
        <w:rPr>
          <w:rFonts w:eastAsia="Times New Roman"/>
          <w:lang w:eastAsia="it-IT"/>
        </w:rPr>
        <w:t xml:space="preserve"> </w:t>
      </w:r>
      <w:r w:rsidRPr="004C4CE0">
        <w:rPr>
          <w:rFonts w:eastAsia="Times New Roman"/>
          <w:lang w:eastAsia="it-IT"/>
        </w:rPr>
        <w:t>normalità l'attività amministrativa dell'ente, individua, fatti</w:t>
      </w:r>
      <w:r w:rsidR="007B03B1">
        <w:rPr>
          <w:rFonts w:eastAsia="Times New Roman"/>
          <w:lang w:eastAsia="it-IT"/>
        </w:rPr>
        <w:t xml:space="preserve"> </w:t>
      </w:r>
      <w:r w:rsidRPr="004C4CE0">
        <w:rPr>
          <w:rFonts w:eastAsia="Times New Roman"/>
          <w:lang w:eastAsia="it-IT"/>
        </w:rPr>
        <w:t>salvi i profili di rilevanza penale, i prioritari interventi di</w:t>
      </w:r>
      <w:r w:rsidR="007B03B1">
        <w:rPr>
          <w:rFonts w:eastAsia="Times New Roman"/>
          <w:lang w:eastAsia="it-IT"/>
        </w:rPr>
        <w:t xml:space="preserve"> </w:t>
      </w:r>
      <w:r w:rsidRPr="004C4CE0">
        <w:rPr>
          <w:rFonts w:eastAsia="Times New Roman"/>
          <w:lang w:eastAsia="it-IT"/>
        </w:rPr>
        <w:t>risanamento indicando gli atti da assumere, con la fissazione di un</w:t>
      </w:r>
      <w:r w:rsidR="007B03B1">
        <w:rPr>
          <w:rFonts w:eastAsia="Times New Roman"/>
          <w:lang w:eastAsia="it-IT"/>
        </w:rPr>
        <w:t xml:space="preserve"> </w:t>
      </w:r>
      <w:r w:rsidRPr="004C4CE0">
        <w:rPr>
          <w:rFonts w:eastAsia="Times New Roman"/>
          <w:lang w:eastAsia="it-IT"/>
        </w:rPr>
        <w:t>termine per l'adozione degli stessi, e fornisce ogni utile supporto</w:t>
      </w:r>
      <w:r w:rsidR="007B03B1">
        <w:rPr>
          <w:rFonts w:eastAsia="Times New Roman"/>
          <w:lang w:eastAsia="it-IT"/>
        </w:rPr>
        <w:t xml:space="preserve"> </w:t>
      </w:r>
      <w:r w:rsidRPr="004C4CE0">
        <w:rPr>
          <w:rFonts w:eastAsia="Times New Roman"/>
          <w:lang w:eastAsia="it-IT"/>
        </w:rPr>
        <w:t>tecnico-amministrativo a mezzo dei propri uffici. Decorso inutilmente</w:t>
      </w:r>
      <w:r w:rsidR="007B03B1">
        <w:rPr>
          <w:rFonts w:eastAsia="Times New Roman"/>
          <w:lang w:eastAsia="it-IT"/>
        </w:rPr>
        <w:t xml:space="preserve"> </w:t>
      </w:r>
      <w:r w:rsidRPr="004C4CE0">
        <w:rPr>
          <w:rFonts w:eastAsia="Times New Roman"/>
          <w:lang w:eastAsia="it-IT"/>
        </w:rPr>
        <w:t>il termine fissato, il prefetto assegna all'ente un ulteriore</w:t>
      </w:r>
      <w:r w:rsidR="007B03B1">
        <w:rPr>
          <w:rFonts w:eastAsia="Times New Roman"/>
          <w:lang w:eastAsia="it-IT"/>
        </w:rPr>
        <w:t xml:space="preserve"> </w:t>
      </w:r>
      <w:r w:rsidRPr="004C4CE0">
        <w:rPr>
          <w:rFonts w:eastAsia="Times New Roman"/>
          <w:lang w:eastAsia="it-IT"/>
        </w:rPr>
        <w:t>termine, non superiore a 20 giorni, per la loro adozione, scaduto il</w:t>
      </w:r>
      <w:r w:rsidR="007B03B1">
        <w:rPr>
          <w:rFonts w:eastAsia="Times New Roman"/>
          <w:lang w:eastAsia="it-IT"/>
        </w:rPr>
        <w:t xml:space="preserve"> </w:t>
      </w:r>
      <w:r w:rsidRPr="004C4CE0">
        <w:rPr>
          <w:rFonts w:eastAsia="Times New Roman"/>
          <w:lang w:eastAsia="it-IT"/>
        </w:rPr>
        <w:t>quale si sostituisce, mediante commissario ad acta,</w:t>
      </w:r>
      <w:r w:rsidR="007B03B1">
        <w:rPr>
          <w:rFonts w:eastAsia="Times New Roman"/>
          <w:lang w:eastAsia="it-IT"/>
        </w:rPr>
        <w:t xml:space="preserve"> </w:t>
      </w:r>
      <w:r w:rsidRPr="004C4CE0">
        <w:rPr>
          <w:rFonts w:eastAsia="Times New Roman"/>
          <w:lang w:eastAsia="it-IT"/>
        </w:rPr>
        <w:t>all'amministrazione inadempiente. Ai relativi oneri gli enti locali</w:t>
      </w:r>
      <w:r w:rsidR="007B03B1">
        <w:rPr>
          <w:rFonts w:eastAsia="Times New Roman"/>
          <w:lang w:eastAsia="it-IT"/>
        </w:rPr>
        <w:t xml:space="preserve"> </w:t>
      </w:r>
      <w:r w:rsidRPr="004C4CE0">
        <w:rPr>
          <w:rFonts w:eastAsia="Times New Roman"/>
          <w:lang w:eastAsia="it-IT"/>
        </w:rPr>
        <w:t>provvedono con le risorse disponibili a legislazione vigente sui</w:t>
      </w:r>
      <w:r w:rsidR="007B03B1">
        <w:rPr>
          <w:rFonts w:eastAsia="Times New Roman"/>
          <w:lang w:eastAsia="it-IT"/>
        </w:rPr>
        <w:t xml:space="preserve"> </w:t>
      </w:r>
      <w:r w:rsidRPr="004C4CE0">
        <w:rPr>
          <w:rFonts w:eastAsia="Times New Roman"/>
          <w:lang w:eastAsia="it-IT"/>
        </w:rPr>
        <w:t xml:space="preserve">propri bilanci. (104) </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8. Se dalla relazione prefettizia emergono concreti, univoci e</w:t>
      </w:r>
      <w:r w:rsidR="007B03B1">
        <w:rPr>
          <w:rFonts w:eastAsia="Times New Roman"/>
          <w:lang w:eastAsia="it-IT"/>
        </w:rPr>
        <w:t xml:space="preserve"> </w:t>
      </w:r>
      <w:r w:rsidRPr="004C4CE0">
        <w:rPr>
          <w:rFonts w:eastAsia="Times New Roman"/>
          <w:lang w:eastAsia="it-IT"/>
        </w:rPr>
        <w:t>rilevanti elementi su collegamenti tra singoli amministratori e la</w:t>
      </w:r>
      <w:r w:rsidR="007B03B1">
        <w:rPr>
          <w:rFonts w:eastAsia="Times New Roman"/>
          <w:lang w:eastAsia="it-IT"/>
        </w:rPr>
        <w:t xml:space="preserve"> </w:t>
      </w:r>
      <w:r w:rsidRPr="004C4CE0">
        <w:rPr>
          <w:rFonts w:eastAsia="Times New Roman"/>
          <w:lang w:eastAsia="it-IT"/>
        </w:rPr>
        <w:t>criminalità organizzata di tipo mafioso, il Ministro dell'interno</w:t>
      </w:r>
      <w:r w:rsidR="007B03B1">
        <w:rPr>
          <w:rFonts w:eastAsia="Times New Roman"/>
          <w:lang w:eastAsia="it-IT"/>
        </w:rPr>
        <w:t xml:space="preserve"> </w:t>
      </w:r>
      <w:r w:rsidRPr="004C4CE0">
        <w:rPr>
          <w:rFonts w:eastAsia="Times New Roman"/>
          <w:lang w:eastAsia="it-IT"/>
        </w:rPr>
        <w:t>trasmette la relazione di cui al comma 3 all'autorità giudiziaria</w:t>
      </w:r>
      <w:r w:rsidR="007B03B1">
        <w:rPr>
          <w:rFonts w:eastAsia="Times New Roman"/>
          <w:lang w:eastAsia="it-IT"/>
        </w:rPr>
        <w:t xml:space="preserve"> </w:t>
      </w:r>
      <w:r w:rsidRPr="004C4CE0">
        <w:rPr>
          <w:rFonts w:eastAsia="Times New Roman"/>
          <w:lang w:eastAsia="it-IT"/>
        </w:rPr>
        <w:t>competente per territorio, ai fini dell'applicazione delle misure di</w:t>
      </w:r>
      <w:r w:rsidR="007B03B1">
        <w:rPr>
          <w:rFonts w:eastAsia="Times New Roman"/>
          <w:lang w:eastAsia="it-IT"/>
        </w:rPr>
        <w:t xml:space="preserve"> </w:t>
      </w:r>
      <w:r w:rsidRPr="004C4CE0">
        <w:rPr>
          <w:rFonts w:eastAsia="Times New Roman"/>
          <w:lang w:eastAsia="it-IT"/>
        </w:rPr>
        <w:t>prevenzione previste nei confronti dei soggetti di cui all'</w:t>
      </w:r>
      <w:hyperlink r:id="rId212" w:tgtFrame="_blank" w:history="1">
        <w:r w:rsidRPr="004C4CE0">
          <w:rPr>
            <w:rFonts w:eastAsia="Times New Roman"/>
            <w:lang w:eastAsia="it-IT"/>
          </w:rPr>
          <w:t>articolo 1</w:t>
        </w:r>
        <w:r w:rsidR="007B03B1">
          <w:rPr>
            <w:rFonts w:eastAsia="Times New Roman"/>
            <w:lang w:eastAsia="it-IT"/>
          </w:rPr>
          <w:t xml:space="preserve"> </w:t>
        </w:r>
        <w:r w:rsidRPr="004C4CE0">
          <w:rPr>
            <w:rFonts w:eastAsia="Times New Roman"/>
            <w:lang w:eastAsia="it-IT"/>
          </w:rPr>
          <w:t>della legge 31 maggio 1965, n. 575</w:t>
        </w:r>
      </w:hyperlink>
      <w:r w:rsidR="007B03B1">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9. Il decreto di scioglimento é pubblicato nella Gazzetta</w:t>
      </w:r>
      <w:r w:rsidR="007B03B1">
        <w:rPr>
          <w:rFonts w:eastAsia="Times New Roman"/>
          <w:lang w:eastAsia="it-IT"/>
        </w:rPr>
        <w:t xml:space="preserve"> </w:t>
      </w:r>
      <w:r w:rsidRPr="004C4CE0">
        <w:rPr>
          <w:rFonts w:eastAsia="Times New Roman"/>
          <w:lang w:eastAsia="it-IT"/>
        </w:rPr>
        <w:t>Ufficiale. Al decreto sono allegate la proposta del Ministro</w:t>
      </w:r>
      <w:r w:rsidR="007B03B1">
        <w:rPr>
          <w:rFonts w:eastAsia="Times New Roman"/>
          <w:lang w:eastAsia="it-IT"/>
        </w:rPr>
        <w:t xml:space="preserve"> </w:t>
      </w:r>
      <w:r w:rsidRPr="004C4CE0">
        <w:rPr>
          <w:rFonts w:eastAsia="Times New Roman"/>
          <w:lang w:eastAsia="it-IT"/>
        </w:rPr>
        <w:t>dell'interno e la relazione del prefetto, salvo che il Consiglio dei</w:t>
      </w:r>
      <w:r w:rsidR="007B03B1">
        <w:rPr>
          <w:rFonts w:eastAsia="Times New Roman"/>
          <w:lang w:eastAsia="it-IT"/>
        </w:rPr>
        <w:t xml:space="preserve"> </w:t>
      </w:r>
      <w:r w:rsidRPr="004C4CE0">
        <w:rPr>
          <w:rFonts w:eastAsia="Times New Roman"/>
          <w:lang w:eastAsia="it-IT"/>
        </w:rPr>
        <w:t>ministri disponga di mantenere la riservatezza su parti della</w:t>
      </w:r>
      <w:r w:rsidR="007B03B1">
        <w:rPr>
          <w:rFonts w:eastAsia="Times New Roman"/>
          <w:lang w:eastAsia="it-IT"/>
        </w:rPr>
        <w:t xml:space="preserve"> </w:t>
      </w:r>
      <w:r w:rsidRPr="004C4CE0">
        <w:rPr>
          <w:rFonts w:eastAsia="Times New Roman"/>
          <w:lang w:eastAsia="it-IT"/>
        </w:rPr>
        <w:t>proposta o della relazione nei casi in cui lo ritenga strettamente</w:t>
      </w:r>
      <w:r w:rsidR="007B03B1">
        <w:rPr>
          <w:rFonts w:eastAsia="Times New Roman"/>
          <w:lang w:eastAsia="it-IT"/>
        </w:rPr>
        <w:t xml:space="preserve"> necessario.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10. Il decreto di scioglimento conserva i suoi effetti per un</w:t>
      </w:r>
      <w:r w:rsidR="007B03B1">
        <w:rPr>
          <w:rFonts w:eastAsia="Times New Roman"/>
          <w:lang w:eastAsia="it-IT"/>
        </w:rPr>
        <w:t xml:space="preserve"> </w:t>
      </w:r>
      <w:r w:rsidRPr="004C4CE0">
        <w:rPr>
          <w:rFonts w:eastAsia="Times New Roman"/>
          <w:lang w:eastAsia="it-IT"/>
        </w:rPr>
        <w:t>periodo da dodici mesi a diciotto mesi prorogabili fino ad un massimo</w:t>
      </w:r>
      <w:r w:rsidR="007B03B1">
        <w:rPr>
          <w:rFonts w:eastAsia="Times New Roman"/>
          <w:lang w:eastAsia="it-IT"/>
        </w:rPr>
        <w:t xml:space="preserve"> </w:t>
      </w:r>
      <w:r w:rsidRPr="004C4CE0">
        <w:rPr>
          <w:rFonts w:eastAsia="Times New Roman"/>
          <w:lang w:eastAsia="it-IT"/>
        </w:rPr>
        <w:t>di ventiquattro mesi in casi eccezionali, dandone comunicazione alle</w:t>
      </w:r>
      <w:r w:rsidR="007B03B1">
        <w:rPr>
          <w:rFonts w:eastAsia="Times New Roman"/>
          <w:lang w:eastAsia="it-IT"/>
        </w:rPr>
        <w:t xml:space="preserve"> </w:t>
      </w:r>
      <w:r w:rsidRPr="004C4CE0">
        <w:rPr>
          <w:rFonts w:eastAsia="Times New Roman"/>
          <w:lang w:eastAsia="it-IT"/>
        </w:rPr>
        <w:t>Commissioni parlamentari competenti, al fine di assicurare il</w:t>
      </w:r>
      <w:r w:rsidR="007B03B1">
        <w:rPr>
          <w:rFonts w:eastAsia="Times New Roman"/>
          <w:lang w:eastAsia="it-IT"/>
        </w:rPr>
        <w:t xml:space="preserve"> </w:t>
      </w:r>
      <w:r w:rsidRPr="004C4CE0">
        <w:rPr>
          <w:rFonts w:eastAsia="Times New Roman"/>
          <w:lang w:eastAsia="it-IT"/>
        </w:rPr>
        <w:t>regolare funzionamento dei servizi affidati alle amministrazioni, nel</w:t>
      </w:r>
      <w:r w:rsidR="007B03B1">
        <w:rPr>
          <w:rFonts w:eastAsia="Times New Roman"/>
          <w:lang w:eastAsia="it-IT"/>
        </w:rPr>
        <w:t xml:space="preserve"> </w:t>
      </w:r>
      <w:r w:rsidRPr="004C4CE0">
        <w:rPr>
          <w:rFonts w:eastAsia="Times New Roman"/>
          <w:lang w:eastAsia="it-IT"/>
        </w:rPr>
        <w:t>rispetto dei principi di imparzialità e di buon andamento</w:t>
      </w:r>
      <w:r w:rsidR="007B03B1">
        <w:rPr>
          <w:rFonts w:eastAsia="Times New Roman"/>
          <w:lang w:eastAsia="it-IT"/>
        </w:rPr>
        <w:t xml:space="preserve"> </w:t>
      </w:r>
      <w:r w:rsidRPr="004C4CE0">
        <w:rPr>
          <w:rFonts w:eastAsia="Times New Roman"/>
          <w:lang w:eastAsia="it-IT"/>
        </w:rPr>
        <w:t>dell'azione amministrativa. Le elezioni degli organi sciolti ai sensi</w:t>
      </w:r>
      <w:r w:rsidR="007B03B1">
        <w:rPr>
          <w:rFonts w:eastAsia="Times New Roman"/>
          <w:lang w:eastAsia="it-IT"/>
        </w:rPr>
        <w:t xml:space="preserve"> </w:t>
      </w:r>
      <w:r w:rsidRPr="004C4CE0">
        <w:rPr>
          <w:rFonts w:eastAsia="Times New Roman"/>
          <w:lang w:eastAsia="it-IT"/>
        </w:rPr>
        <w:t>del presente articolo si svolgono in occasione del turno annuale</w:t>
      </w:r>
      <w:r w:rsidR="007B03B1">
        <w:rPr>
          <w:rFonts w:eastAsia="Times New Roman"/>
          <w:lang w:eastAsia="it-IT"/>
        </w:rPr>
        <w:t xml:space="preserve"> </w:t>
      </w:r>
      <w:r w:rsidRPr="004C4CE0">
        <w:rPr>
          <w:rFonts w:eastAsia="Times New Roman"/>
          <w:lang w:eastAsia="it-IT"/>
        </w:rPr>
        <w:t>ordinario di cui all'</w:t>
      </w:r>
      <w:hyperlink r:id="rId213" w:tgtFrame="_blank" w:history="1">
        <w:r w:rsidRPr="004C4CE0">
          <w:rPr>
            <w:rFonts w:eastAsia="Times New Roman"/>
            <w:lang w:eastAsia="it-IT"/>
          </w:rPr>
          <w:t>articolo 1 della legge 7 giugno 1991, n. 182</w:t>
        </w:r>
      </w:hyperlink>
      <w:r w:rsidRPr="004C4CE0">
        <w:rPr>
          <w:rFonts w:eastAsia="Times New Roman"/>
          <w:lang w:eastAsia="it-IT"/>
        </w:rPr>
        <w:t>, e</w:t>
      </w:r>
      <w:r w:rsidR="007B03B1">
        <w:rPr>
          <w:rFonts w:eastAsia="Times New Roman"/>
          <w:lang w:eastAsia="it-IT"/>
        </w:rPr>
        <w:t xml:space="preserve"> </w:t>
      </w:r>
      <w:r w:rsidRPr="004C4CE0">
        <w:rPr>
          <w:rFonts w:eastAsia="Times New Roman"/>
          <w:lang w:eastAsia="it-IT"/>
        </w:rPr>
        <w:t>successive modificazioni. Nel caso in cui la scadenza della durata</w:t>
      </w:r>
      <w:r w:rsidR="007B03B1">
        <w:rPr>
          <w:rFonts w:eastAsia="Times New Roman"/>
          <w:lang w:eastAsia="it-IT"/>
        </w:rPr>
        <w:t xml:space="preserve"> </w:t>
      </w:r>
      <w:r w:rsidRPr="004C4CE0">
        <w:rPr>
          <w:rFonts w:eastAsia="Times New Roman"/>
          <w:lang w:eastAsia="it-IT"/>
        </w:rPr>
        <w:t>dello scioglimento cada nel secondo semestre dell'anno, le elezioni</w:t>
      </w:r>
      <w:r w:rsidR="007B03B1">
        <w:rPr>
          <w:rFonts w:eastAsia="Times New Roman"/>
          <w:lang w:eastAsia="it-IT"/>
        </w:rPr>
        <w:t xml:space="preserve"> </w:t>
      </w:r>
      <w:r w:rsidRPr="004C4CE0">
        <w:rPr>
          <w:rFonts w:eastAsia="Times New Roman"/>
          <w:lang w:eastAsia="it-IT"/>
        </w:rPr>
        <w:t>si svolgono in un turno straordinario da tenersi in una domenica</w:t>
      </w:r>
      <w:r w:rsidR="007B03B1">
        <w:rPr>
          <w:rFonts w:eastAsia="Times New Roman"/>
          <w:lang w:eastAsia="it-IT"/>
        </w:rPr>
        <w:t xml:space="preserve"> </w:t>
      </w:r>
      <w:r w:rsidRPr="004C4CE0">
        <w:rPr>
          <w:rFonts w:eastAsia="Times New Roman"/>
          <w:lang w:eastAsia="it-IT"/>
        </w:rPr>
        <w:t>compresa tra il 15 ottobre e il 15 dicembre. La data delle elezioni</w:t>
      </w:r>
      <w:r w:rsidR="007B03B1">
        <w:rPr>
          <w:rFonts w:eastAsia="Times New Roman"/>
          <w:lang w:eastAsia="it-IT"/>
        </w:rPr>
        <w:t xml:space="preserve"> </w:t>
      </w:r>
      <w:r w:rsidRPr="004C4CE0">
        <w:rPr>
          <w:rFonts w:eastAsia="Times New Roman"/>
          <w:lang w:eastAsia="it-IT"/>
        </w:rPr>
        <w:t xml:space="preserve">é fissata ai sensi dell'articolo 3 della citata </w:t>
      </w:r>
      <w:hyperlink r:id="rId214" w:tgtFrame="_blank" w:history="1">
        <w:r w:rsidRPr="004C4CE0">
          <w:rPr>
            <w:rFonts w:eastAsia="Times New Roman"/>
            <w:lang w:eastAsia="it-IT"/>
          </w:rPr>
          <w:t>legge n. 182 del</w:t>
        </w:r>
        <w:r w:rsidR="007B03B1">
          <w:rPr>
            <w:rFonts w:eastAsia="Times New Roman"/>
            <w:lang w:eastAsia="it-IT"/>
          </w:rPr>
          <w:t xml:space="preserve"> </w:t>
        </w:r>
        <w:r w:rsidRPr="004C4CE0">
          <w:rPr>
            <w:rFonts w:eastAsia="Times New Roman"/>
            <w:lang w:eastAsia="it-IT"/>
          </w:rPr>
          <w:t>1991</w:t>
        </w:r>
      </w:hyperlink>
      <w:r w:rsidRPr="004C4CE0">
        <w:rPr>
          <w:rFonts w:eastAsia="Times New Roman"/>
          <w:lang w:eastAsia="it-IT"/>
        </w:rPr>
        <w:t>, e successive modificazioni. L'eventuale provvedimento di</w:t>
      </w:r>
      <w:r w:rsidR="007B03B1">
        <w:rPr>
          <w:rFonts w:eastAsia="Times New Roman"/>
          <w:lang w:eastAsia="it-IT"/>
        </w:rPr>
        <w:t xml:space="preserve"> </w:t>
      </w:r>
      <w:r w:rsidRPr="004C4CE0">
        <w:rPr>
          <w:rFonts w:eastAsia="Times New Roman"/>
          <w:lang w:eastAsia="it-IT"/>
        </w:rPr>
        <w:t>proroga della durata dello scioglimento é adottato non oltre il</w:t>
      </w:r>
      <w:r w:rsidR="007B03B1">
        <w:rPr>
          <w:rFonts w:eastAsia="Times New Roman"/>
          <w:lang w:eastAsia="it-IT"/>
        </w:rPr>
        <w:t xml:space="preserve"> </w:t>
      </w:r>
      <w:r w:rsidRPr="004C4CE0">
        <w:rPr>
          <w:rFonts w:eastAsia="Times New Roman"/>
          <w:lang w:eastAsia="it-IT"/>
        </w:rPr>
        <w:t>cinquantesimo giorno antecedente alla data di scadenza della durata</w:t>
      </w:r>
      <w:r w:rsidR="007B03B1">
        <w:rPr>
          <w:rFonts w:eastAsia="Times New Roman"/>
          <w:lang w:eastAsia="it-IT"/>
        </w:rPr>
        <w:t xml:space="preserve"> </w:t>
      </w:r>
      <w:r w:rsidRPr="004C4CE0">
        <w:rPr>
          <w:rFonts w:eastAsia="Times New Roman"/>
          <w:lang w:eastAsia="it-IT"/>
        </w:rPr>
        <w:t>dello scioglimento stesso, osservando le procedure e le modalità</w:t>
      </w:r>
      <w:r w:rsidR="00C23740">
        <w:rPr>
          <w:rFonts w:eastAsia="Times New Roman"/>
          <w:lang w:eastAsia="it-IT"/>
        </w:rPr>
        <w:t xml:space="preserve"> stabilite nel comma 4.</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11. Fatta salva ogni altra misura interdittiva ed accessoria</w:t>
      </w:r>
      <w:r w:rsidR="00C23740">
        <w:rPr>
          <w:rFonts w:eastAsia="Times New Roman"/>
          <w:lang w:eastAsia="it-IT"/>
        </w:rPr>
        <w:t xml:space="preserve"> </w:t>
      </w:r>
      <w:r w:rsidRPr="004C4CE0">
        <w:rPr>
          <w:rFonts w:eastAsia="Times New Roman"/>
          <w:lang w:eastAsia="it-IT"/>
        </w:rPr>
        <w:t>eventualmente prevista, gli amministratori responsabili delle</w:t>
      </w:r>
      <w:r w:rsidR="00C23740">
        <w:rPr>
          <w:rFonts w:eastAsia="Times New Roman"/>
          <w:lang w:eastAsia="it-IT"/>
        </w:rPr>
        <w:t xml:space="preserve"> </w:t>
      </w:r>
      <w:r w:rsidRPr="004C4CE0">
        <w:rPr>
          <w:rFonts w:eastAsia="Times New Roman"/>
          <w:lang w:eastAsia="it-IT"/>
        </w:rPr>
        <w:t>condotte che hanno dato causa allo scioglimento di cui al presente</w:t>
      </w:r>
      <w:r w:rsidR="00C23740">
        <w:rPr>
          <w:rFonts w:eastAsia="Times New Roman"/>
          <w:lang w:eastAsia="it-IT"/>
        </w:rPr>
        <w:t xml:space="preserve"> </w:t>
      </w:r>
      <w:r w:rsidRPr="004C4CE0">
        <w:rPr>
          <w:rFonts w:eastAsia="Times New Roman"/>
          <w:lang w:eastAsia="it-IT"/>
        </w:rPr>
        <w:t>articolo non possono essere candidati alle elezioni per la Camera dei</w:t>
      </w:r>
      <w:r w:rsidR="00C23740">
        <w:rPr>
          <w:rFonts w:eastAsia="Times New Roman"/>
          <w:lang w:eastAsia="it-IT"/>
        </w:rPr>
        <w:t xml:space="preserve"> </w:t>
      </w:r>
      <w:r w:rsidRPr="004C4CE0">
        <w:rPr>
          <w:rFonts w:eastAsia="Times New Roman"/>
          <w:lang w:eastAsia="it-IT"/>
        </w:rPr>
        <w:t>deputati, per il Senato della Repubblica e per il Parlamento europeo</w:t>
      </w:r>
      <w:r w:rsidR="00C23740">
        <w:rPr>
          <w:rFonts w:eastAsia="Times New Roman"/>
          <w:lang w:eastAsia="it-IT"/>
        </w:rPr>
        <w:t xml:space="preserve"> </w:t>
      </w:r>
      <w:r w:rsidRPr="004C4CE0">
        <w:rPr>
          <w:rFonts w:eastAsia="Times New Roman"/>
          <w:lang w:eastAsia="it-IT"/>
        </w:rPr>
        <w:t>nonché alle elezioni regionali, provinciali, comunali e</w:t>
      </w:r>
      <w:r w:rsidR="00C23740">
        <w:rPr>
          <w:rFonts w:eastAsia="Times New Roman"/>
          <w:lang w:eastAsia="it-IT"/>
        </w:rPr>
        <w:t xml:space="preserve"> </w:t>
      </w:r>
      <w:r w:rsidRPr="004C4CE0">
        <w:rPr>
          <w:rFonts w:eastAsia="Times New Roman"/>
          <w:lang w:eastAsia="it-IT"/>
        </w:rPr>
        <w:t>circoscrizionali, in relazione ai due turni elettorali successivi</w:t>
      </w:r>
      <w:r w:rsidR="00C23740">
        <w:rPr>
          <w:rFonts w:eastAsia="Times New Roman"/>
          <w:lang w:eastAsia="it-IT"/>
        </w:rPr>
        <w:t xml:space="preserve"> </w:t>
      </w:r>
      <w:r w:rsidRPr="004C4CE0">
        <w:rPr>
          <w:rFonts w:eastAsia="Times New Roman"/>
          <w:lang w:eastAsia="it-IT"/>
        </w:rPr>
        <w:t>allo scioglimento stesso, qualora la loro incandidabilità sia</w:t>
      </w:r>
      <w:r w:rsidR="00C23740">
        <w:rPr>
          <w:rFonts w:eastAsia="Times New Roman"/>
          <w:lang w:eastAsia="it-IT"/>
        </w:rPr>
        <w:t xml:space="preserve"> </w:t>
      </w:r>
      <w:r w:rsidRPr="004C4CE0">
        <w:rPr>
          <w:rFonts w:eastAsia="Times New Roman"/>
          <w:lang w:eastAsia="it-IT"/>
        </w:rPr>
        <w:t>dichiarata con provvedimento definitivo. Ai fini della dichiarazione</w:t>
      </w:r>
      <w:r w:rsidR="00C23740">
        <w:rPr>
          <w:rFonts w:eastAsia="Times New Roman"/>
          <w:lang w:eastAsia="it-IT"/>
        </w:rPr>
        <w:t xml:space="preserve"> </w:t>
      </w:r>
      <w:r w:rsidRPr="004C4CE0">
        <w:rPr>
          <w:rFonts w:eastAsia="Times New Roman"/>
          <w:lang w:eastAsia="it-IT"/>
        </w:rPr>
        <w:t>d'incandidabilità il Ministro dell'interno invia senza ritardo la</w:t>
      </w:r>
      <w:r w:rsidR="00C23740">
        <w:rPr>
          <w:rFonts w:eastAsia="Times New Roman"/>
          <w:lang w:eastAsia="it-IT"/>
        </w:rPr>
        <w:t xml:space="preserve"> </w:t>
      </w:r>
      <w:r w:rsidRPr="004C4CE0">
        <w:rPr>
          <w:rFonts w:eastAsia="Times New Roman"/>
          <w:lang w:eastAsia="it-IT"/>
        </w:rPr>
        <w:t>proposta di scioglimento di cui al comma 4 al tribunale competente</w:t>
      </w:r>
      <w:r w:rsidR="00C23740">
        <w:rPr>
          <w:rFonts w:eastAsia="Times New Roman"/>
          <w:lang w:eastAsia="it-IT"/>
        </w:rPr>
        <w:t xml:space="preserve"> </w:t>
      </w:r>
      <w:r w:rsidRPr="004C4CE0">
        <w:rPr>
          <w:rFonts w:eastAsia="Times New Roman"/>
          <w:lang w:eastAsia="it-IT"/>
        </w:rPr>
        <w:t>per territorio, che valuta la sussistenza degli elementi di cui al</w:t>
      </w:r>
      <w:r w:rsidR="00C23740">
        <w:rPr>
          <w:rFonts w:eastAsia="Times New Roman"/>
          <w:lang w:eastAsia="it-IT"/>
        </w:rPr>
        <w:t xml:space="preserve"> </w:t>
      </w:r>
      <w:r w:rsidRPr="004C4CE0">
        <w:rPr>
          <w:rFonts w:eastAsia="Times New Roman"/>
          <w:lang w:eastAsia="it-IT"/>
        </w:rPr>
        <w:t>comma 1 con riferimento agli amministratori indicati nella proposta</w:t>
      </w:r>
      <w:r w:rsidR="00C23740">
        <w:rPr>
          <w:rFonts w:eastAsia="Times New Roman"/>
          <w:lang w:eastAsia="it-IT"/>
        </w:rPr>
        <w:t xml:space="preserve"> </w:t>
      </w:r>
      <w:r w:rsidRPr="004C4CE0">
        <w:rPr>
          <w:rFonts w:eastAsia="Times New Roman"/>
          <w:lang w:eastAsia="it-IT"/>
        </w:rPr>
        <w:t>stessa. Si applicano, in quanto compatibili, le procedure di cui al</w:t>
      </w:r>
      <w:r w:rsidR="00C23740">
        <w:rPr>
          <w:rFonts w:eastAsia="Times New Roman"/>
          <w:lang w:eastAsia="it-IT"/>
        </w:rPr>
        <w:t xml:space="preserve"> </w:t>
      </w:r>
      <w:r w:rsidRPr="004C4CE0">
        <w:rPr>
          <w:rFonts w:eastAsia="Times New Roman"/>
          <w:lang w:eastAsia="it-IT"/>
        </w:rPr>
        <w:t xml:space="preserve">libro IV, titolo II, capo VI, del </w:t>
      </w:r>
      <w:hyperlink r:id="rId215" w:tgtFrame="_blank" w:history="1">
        <w:r w:rsidRPr="004C4CE0">
          <w:rPr>
            <w:rFonts w:eastAsia="Times New Roman"/>
            <w:lang w:eastAsia="it-IT"/>
          </w:rPr>
          <w:t>codice di procedura civile</w:t>
        </w:r>
      </w:hyperlink>
      <w:r w:rsidR="00C23740">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12. Quando ricorrono motivi di urgente necessità, il prefetto, in</w:t>
      </w:r>
      <w:r w:rsidR="00C23740">
        <w:rPr>
          <w:rFonts w:eastAsia="Times New Roman"/>
          <w:lang w:eastAsia="it-IT"/>
        </w:rPr>
        <w:t xml:space="preserve"> </w:t>
      </w:r>
      <w:r w:rsidRPr="004C4CE0">
        <w:rPr>
          <w:rFonts w:eastAsia="Times New Roman"/>
          <w:lang w:eastAsia="it-IT"/>
        </w:rPr>
        <w:t>attesa del decreto di scioglimento, sospende gli organi dalla carica</w:t>
      </w:r>
      <w:r w:rsidR="00C23740">
        <w:rPr>
          <w:rFonts w:eastAsia="Times New Roman"/>
          <w:lang w:eastAsia="it-IT"/>
        </w:rPr>
        <w:t xml:space="preserve"> </w:t>
      </w:r>
      <w:r w:rsidRPr="004C4CE0">
        <w:rPr>
          <w:rFonts w:eastAsia="Times New Roman"/>
          <w:lang w:eastAsia="it-IT"/>
        </w:rPr>
        <w:t>ricoperta, nonché da ogni altro incarico ad essa connesso,</w:t>
      </w:r>
      <w:r w:rsidR="00C23740">
        <w:rPr>
          <w:rFonts w:eastAsia="Times New Roman"/>
          <w:lang w:eastAsia="it-IT"/>
        </w:rPr>
        <w:t xml:space="preserve"> </w:t>
      </w:r>
      <w:r w:rsidRPr="004C4CE0">
        <w:rPr>
          <w:rFonts w:eastAsia="Times New Roman"/>
          <w:lang w:eastAsia="it-IT"/>
        </w:rPr>
        <w:t>assicurando la provvisoria amministrazione dell'ente mediante invio</w:t>
      </w:r>
      <w:r w:rsidR="00C23740">
        <w:rPr>
          <w:rFonts w:eastAsia="Times New Roman"/>
          <w:lang w:eastAsia="it-IT"/>
        </w:rPr>
        <w:t xml:space="preserve"> </w:t>
      </w:r>
      <w:r w:rsidRPr="004C4CE0">
        <w:rPr>
          <w:rFonts w:eastAsia="Times New Roman"/>
          <w:lang w:eastAsia="it-IT"/>
        </w:rPr>
        <w:t>di commissari. La sospensione non può eccedere la durata di sessanta</w:t>
      </w:r>
      <w:r w:rsidR="00C23740">
        <w:rPr>
          <w:rFonts w:eastAsia="Times New Roman"/>
          <w:lang w:eastAsia="it-IT"/>
        </w:rPr>
        <w:t xml:space="preserve"> </w:t>
      </w:r>
      <w:r w:rsidRPr="004C4CE0">
        <w:rPr>
          <w:rFonts w:eastAsia="Times New Roman"/>
          <w:lang w:eastAsia="it-IT"/>
        </w:rPr>
        <w:t>giorni e il termine del decreto di cui al comma 10 decorre dalla data</w:t>
      </w:r>
      <w:r w:rsidR="00C23740">
        <w:rPr>
          <w:rFonts w:eastAsia="Times New Roman"/>
          <w:lang w:eastAsia="it-IT"/>
        </w:rPr>
        <w:t xml:space="preserve"> </w:t>
      </w:r>
      <w:r w:rsidRPr="004C4CE0">
        <w:rPr>
          <w:rFonts w:eastAsia="Times New Roman"/>
          <w:lang w:eastAsia="it-IT"/>
        </w:rPr>
        <w:t>del provvedimento di sospensione.</w:t>
      </w:r>
      <w:r w:rsidR="004C4CE0" w:rsidRPr="004C4CE0">
        <w:rPr>
          <w:rFonts w:eastAsia="Times New Roman"/>
          <w:bCs/>
          <w:iCs/>
          <w:lang w:eastAsia="it-IT"/>
        </w:rPr>
        <w:t xml:space="preserve"> </w:t>
      </w:r>
      <w:r w:rsidR="00C23740">
        <w:rPr>
          <w:rFonts w:eastAsia="Times New Roman"/>
          <w:bCs/>
          <w:iCs/>
          <w:lang w:eastAsia="it-IT"/>
        </w:rPr>
        <w:t>(</w:t>
      </w:r>
      <w:r w:rsidRPr="004C4CE0">
        <w:rPr>
          <w:rFonts w:eastAsia="Times New Roman"/>
          <w:bCs/>
          <w:iCs/>
          <w:lang w:eastAsia="it-IT"/>
        </w:rPr>
        <w:t>112</w:t>
      </w:r>
      <w:r w:rsidR="00C23740">
        <w:rPr>
          <w:rFonts w:eastAsia="Times New Roman"/>
          <w:bCs/>
          <w:iCs/>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13. Si fa luogo comunque allo scioglimento degli organi, a norma</w:t>
      </w:r>
      <w:r w:rsidR="00C23740">
        <w:rPr>
          <w:rFonts w:eastAsia="Times New Roman"/>
          <w:lang w:eastAsia="it-IT"/>
        </w:rPr>
        <w:t xml:space="preserve"> </w:t>
      </w:r>
      <w:r w:rsidRPr="004C4CE0">
        <w:rPr>
          <w:rFonts w:eastAsia="Times New Roman"/>
          <w:lang w:eastAsia="it-IT"/>
        </w:rPr>
        <w:t>del presente articolo, quando sussistono le condizioni indicate nel</w:t>
      </w:r>
      <w:r w:rsidR="00C23740">
        <w:rPr>
          <w:rFonts w:eastAsia="Times New Roman"/>
          <w:lang w:eastAsia="it-IT"/>
        </w:rPr>
        <w:t xml:space="preserve"> </w:t>
      </w:r>
      <w:r w:rsidRPr="004C4CE0">
        <w:rPr>
          <w:rFonts w:eastAsia="Times New Roman"/>
          <w:lang w:eastAsia="it-IT"/>
        </w:rPr>
        <w:t>comma 1, ancorché ricorrano le situazioni previste dall'articolo</w:t>
      </w:r>
      <w:r w:rsidR="00C23740">
        <w:rPr>
          <w:rFonts w:eastAsia="Times New Roman"/>
          <w:lang w:eastAsia="it-IT"/>
        </w:rPr>
        <w:t>. (</w:t>
      </w:r>
      <w:r w:rsidRPr="004C4CE0">
        <w:rPr>
          <w:rFonts w:eastAsia="Times New Roman"/>
          <w:lang w:eastAsia="it-IT"/>
        </w:rPr>
        <w:t>141</w:t>
      </w:r>
      <w:r w:rsidR="00C23740">
        <w:rPr>
          <w:rFonts w:eastAsia="Times New Roman"/>
          <w:lang w:eastAsia="it-IT"/>
        </w:rPr>
        <w:t>)</w:t>
      </w:r>
    </w:p>
    <w:p w:rsidR="003D4021" w:rsidRPr="00C2374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C23740">
        <w:rPr>
          <w:rFonts w:eastAsia="Times New Roman"/>
          <w:sz w:val="16"/>
          <w:szCs w:val="16"/>
          <w:lang w:eastAsia="it-IT"/>
        </w:rPr>
        <w:t xml:space="preserve">--------------- </w:t>
      </w:r>
    </w:p>
    <w:p w:rsidR="003D4021" w:rsidRPr="00C2374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C23740">
        <w:rPr>
          <w:rFonts w:eastAsia="Times New Roman"/>
          <w:sz w:val="16"/>
          <w:szCs w:val="16"/>
          <w:lang w:eastAsia="it-IT"/>
        </w:rPr>
        <w:t xml:space="preserve">AGGIORNAMENTO (104) </w:t>
      </w:r>
    </w:p>
    <w:p w:rsidR="003D4021" w:rsidRPr="00C2374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C23740">
        <w:rPr>
          <w:rFonts w:eastAsia="Times New Roman"/>
          <w:sz w:val="16"/>
          <w:szCs w:val="16"/>
          <w:lang w:eastAsia="it-IT"/>
        </w:rPr>
        <w:lastRenderedPageBreak/>
        <w:t xml:space="preserve"> Successivamente la Corte Costituzionale, con sentenza 20 giugno -</w:t>
      </w:r>
      <w:r w:rsidR="00C23740">
        <w:rPr>
          <w:rFonts w:eastAsia="Times New Roman"/>
          <w:sz w:val="16"/>
          <w:szCs w:val="16"/>
          <w:lang w:eastAsia="it-IT"/>
        </w:rPr>
        <w:t xml:space="preserve"> </w:t>
      </w:r>
      <w:r w:rsidRPr="00C23740">
        <w:rPr>
          <w:rFonts w:eastAsia="Times New Roman"/>
          <w:sz w:val="16"/>
          <w:szCs w:val="16"/>
          <w:lang w:eastAsia="it-IT"/>
        </w:rPr>
        <w:t>24 luglio 2019, n. 195 (in G.U. 1ª s.s. 31/07/2019, n. 31), ha</w:t>
      </w:r>
      <w:r w:rsidR="00C23740">
        <w:rPr>
          <w:rFonts w:eastAsia="Times New Roman"/>
          <w:sz w:val="16"/>
          <w:szCs w:val="16"/>
          <w:lang w:eastAsia="it-IT"/>
        </w:rPr>
        <w:t xml:space="preserve"> </w:t>
      </w:r>
      <w:r w:rsidRPr="00C23740">
        <w:rPr>
          <w:rFonts w:eastAsia="Times New Roman"/>
          <w:sz w:val="16"/>
          <w:szCs w:val="16"/>
          <w:lang w:eastAsia="it-IT"/>
        </w:rPr>
        <w:t>dichiarato l'illegittimità costituzionale dell'</w:t>
      </w:r>
      <w:hyperlink r:id="rId216" w:tgtFrame="_blank" w:history="1">
        <w:r w:rsidRPr="00C23740">
          <w:rPr>
            <w:rFonts w:eastAsia="Times New Roman"/>
            <w:sz w:val="16"/>
            <w:szCs w:val="16"/>
            <w:lang w:eastAsia="it-IT"/>
          </w:rPr>
          <w:t>art. 28, comma 1 del</w:t>
        </w:r>
        <w:r w:rsidR="00C23740">
          <w:rPr>
            <w:rFonts w:eastAsia="Times New Roman"/>
            <w:sz w:val="16"/>
            <w:szCs w:val="16"/>
            <w:lang w:eastAsia="it-IT"/>
          </w:rPr>
          <w:t xml:space="preserve"> </w:t>
        </w:r>
        <w:r w:rsidRPr="00C23740">
          <w:rPr>
            <w:rFonts w:eastAsia="Times New Roman"/>
            <w:sz w:val="16"/>
            <w:szCs w:val="16"/>
            <w:lang w:eastAsia="it-IT"/>
          </w:rPr>
          <w:t>D.L. 4 ottobre 2018, n. 113</w:t>
        </w:r>
      </w:hyperlink>
      <w:r w:rsidRPr="00C23740">
        <w:rPr>
          <w:rFonts w:eastAsia="Times New Roman"/>
          <w:sz w:val="16"/>
          <w:szCs w:val="16"/>
          <w:lang w:eastAsia="it-IT"/>
        </w:rPr>
        <w:t xml:space="preserve">, convertito con modificazioni dalla </w:t>
      </w:r>
      <w:hyperlink r:id="rId217" w:tgtFrame="_blank" w:history="1">
        <w:r w:rsidRPr="00C23740">
          <w:rPr>
            <w:rFonts w:eastAsia="Times New Roman"/>
            <w:sz w:val="16"/>
            <w:szCs w:val="16"/>
            <w:lang w:eastAsia="it-IT"/>
          </w:rPr>
          <w:t>L. 1</w:t>
        </w:r>
        <w:r w:rsidR="00C23740">
          <w:rPr>
            <w:rFonts w:eastAsia="Times New Roman"/>
            <w:sz w:val="16"/>
            <w:szCs w:val="16"/>
            <w:lang w:eastAsia="it-IT"/>
          </w:rPr>
          <w:t xml:space="preserve"> </w:t>
        </w:r>
        <w:r w:rsidRPr="00C23740">
          <w:rPr>
            <w:rFonts w:eastAsia="Times New Roman"/>
            <w:sz w:val="16"/>
            <w:szCs w:val="16"/>
            <w:lang w:eastAsia="it-IT"/>
          </w:rPr>
          <w:t>dicembre 2018, n. 132</w:t>
        </w:r>
      </w:hyperlink>
      <w:r w:rsidRPr="00C23740">
        <w:rPr>
          <w:rFonts w:eastAsia="Times New Roman"/>
          <w:sz w:val="16"/>
          <w:szCs w:val="16"/>
          <w:lang w:eastAsia="it-IT"/>
        </w:rPr>
        <w:t>, (che ha introdotto il comma 7-bis al presente</w:t>
      </w:r>
      <w:r w:rsidR="00C23740">
        <w:rPr>
          <w:rFonts w:eastAsia="Times New Roman"/>
          <w:sz w:val="16"/>
          <w:szCs w:val="16"/>
          <w:lang w:eastAsia="it-IT"/>
        </w:rPr>
        <w:t xml:space="preserve"> </w:t>
      </w:r>
      <w:r w:rsidRPr="00C23740">
        <w:rPr>
          <w:rFonts w:eastAsia="Times New Roman"/>
          <w:sz w:val="16"/>
          <w:szCs w:val="16"/>
          <w:lang w:eastAsia="it-IT"/>
        </w:rPr>
        <w:t xml:space="preserve">articolo). </w:t>
      </w:r>
    </w:p>
    <w:p w:rsidR="00C23740" w:rsidRDefault="00C2374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C23740" w:rsidRDefault="003D4021" w:rsidP="00C23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23740">
        <w:rPr>
          <w:rFonts w:eastAsia="Times New Roman"/>
          <w:b/>
          <w:lang w:eastAsia="it-IT"/>
        </w:rPr>
        <w:t>Art</w:t>
      </w:r>
      <w:r w:rsidR="00C23740">
        <w:rPr>
          <w:rFonts w:eastAsia="Times New Roman"/>
          <w:b/>
          <w:lang w:eastAsia="it-IT"/>
        </w:rPr>
        <w:t>icolo</w:t>
      </w:r>
      <w:r w:rsidRPr="00C23740">
        <w:rPr>
          <w:rFonts w:eastAsia="Times New Roman"/>
          <w:b/>
          <w:lang w:eastAsia="it-IT"/>
        </w:rPr>
        <w:t xml:space="preserve"> 144</w:t>
      </w:r>
    </w:p>
    <w:p w:rsidR="003D4021" w:rsidRPr="00C23740" w:rsidRDefault="003D4021" w:rsidP="00C23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23740">
        <w:rPr>
          <w:rFonts w:eastAsia="Times New Roman"/>
          <w:b/>
          <w:lang w:eastAsia="it-IT"/>
        </w:rPr>
        <w:t>Commissione straordinaria e Comitato di sostegno e monitoraggio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Con il decreto di scioglimento di cui all'articolo 143 é</w:t>
      </w:r>
      <w:r w:rsidR="00C23740">
        <w:rPr>
          <w:rFonts w:eastAsia="Times New Roman"/>
          <w:lang w:eastAsia="it-IT"/>
        </w:rPr>
        <w:t xml:space="preserve"> </w:t>
      </w:r>
      <w:r w:rsidRPr="004C4CE0">
        <w:rPr>
          <w:rFonts w:eastAsia="Times New Roman"/>
          <w:lang w:eastAsia="it-IT"/>
        </w:rPr>
        <w:t>nominata una commissione straordinaria per la gestione dell'ente, la</w:t>
      </w:r>
      <w:r w:rsidR="00C23740">
        <w:rPr>
          <w:rFonts w:eastAsia="Times New Roman"/>
          <w:lang w:eastAsia="it-IT"/>
        </w:rPr>
        <w:t xml:space="preserve"> </w:t>
      </w:r>
      <w:r w:rsidRPr="004C4CE0">
        <w:rPr>
          <w:rFonts w:eastAsia="Times New Roman"/>
          <w:lang w:eastAsia="it-IT"/>
        </w:rPr>
        <w:t>quale esercita le attribuzioni che le sono conferite con il decreto</w:t>
      </w:r>
      <w:r w:rsidR="00C23740">
        <w:rPr>
          <w:rFonts w:eastAsia="Times New Roman"/>
          <w:lang w:eastAsia="it-IT"/>
        </w:rPr>
        <w:t xml:space="preserve"> </w:t>
      </w:r>
      <w:r w:rsidRPr="004C4CE0">
        <w:rPr>
          <w:rFonts w:eastAsia="Times New Roman"/>
          <w:lang w:eastAsia="it-IT"/>
        </w:rPr>
        <w:t>stesso. La commissione é composta di tre membri scelti tra</w:t>
      </w:r>
      <w:r w:rsidR="00C23740">
        <w:rPr>
          <w:rFonts w:eastAsia="Times New Roman"/>
          <w:lang w:eastAsia="it-IT"/>
        </w:rPr>
        <w:t xml:space="preserve"> </w:t>
      </w:r>
      <w:r w:rsidRPr="004C4CE0">
        <w:rPr>
          <w:rFonts w:eastAsia="Times New Roman"/>
          <w:lang w:eastAsia="it-IT"/>
        </w:rPr>
        <w:t>funzionari dello Stato, in servizio o in quiescenza, e tra magistrati</w:t>
      </w:r>
      <w:r w:rsidR="00C23740">
        <w:rPr>
          <w:rFonts w:eastAsia="Times New Roman"/>
          <w:lang w:eastAsia="it-IT"/>
        </w:rPr>
        <w:t xml:space="preserve"> </w:t>
      </w:r>
      <w:r w:rsidRPr="004C4CE0">
        <w:rPr>
          <w:rFonts w:eastAsia="Times New Roman"/>
          <w:lang w:eastAsia="it-IT"/>
        </w:rPr>
        <w:t>della giurisdizione ordinaria o amministrativa in quiescenza. La</w:t>
      </w:r>
      <w:r w:rsidR="00C23740">
        <w:rPr>
          <w:rFonts w:eastAsia="Times New Roman"/>
          <w:lang w:eastAsia="it-IT"/>
        </w:rPr>
        <w:t xml:space="preserve"> </w:t>
      </w:r>
      <w:r w:rsidRPr="004C4CE0">
        <w:rPr>
          <w:rFonts w:eastAsia="Times New Roman"/>
          <w:lang w:eastAsia="it-IT"/>
        </w:rPr>
        <w:t>commissione rimane in carica fino allo svolgimento del primo turno</w:t>
      </w:r>
      <w:r w:rsidR="00C23740">
        <w:rPr>
          <w:rFonts w:eastAsia="Times New Roman"/>
          <w:lang w:eastAsia="it-IT"/>
        </w:rPr>
        <w:t xml:space="preserve"> </w:t>
      </w:r>
      <w:r w:rsidRPr="004C4CE0">
        <w:rPr>
          <w:rFonts w:eastAsia="Times New Roman"/>
          <w:lang w:eastAsia="it-IT"/>
        </w:rPr>
        <w:t>elettorale utile.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Presso il Ministero dell'interno é istituito, con personale</w:t>
      </w:r>
      <w:r w:rsidR="00C23740">
        <w:rPr>
          <w:rFonts w:eastAsia="Times New Roman"/>
          <w:lang w:eastAsia="it-IT"/>
        </w:rPr>
        <w:t xml:space="preserve"> </w:t>
      </w:r>
      <w:r w:rsidRPr="004C4CE0">
        <w:rPr>
          <w:rFonts w:eastAsia="Times New Roman"/>
          <w:lang w:eastAsia="it-IT"/>
        </w:rPr>
        <w:t>della amministrazione, un comitato di sostegno e di monitoraggio</w:t>
      </w:r>
      <w:r w:rsidR="00C23740">
        <w:rPr>
          <w:rFonts w:eastAsia="Times New Roman"/>
          <w:lang w:eastAsia="it-IT"/>
        </w:rPr>
        <w:t xml:space="preserve"> </w:t>
      </w:r>
      <w:r w:rsidRPr="004C4CE0">
        <w:rPr>
          <w:rFonts w:eastAsia="Times New Roman"/>
          <w:lang w:eastAsia="it-IT"/>
        </w:rPr>
        <w:t>dell'azione delle commissioni straordinarie di cui al comma 1 e dei</w:t>
      </w:r>
      <w:r w:rsidR="00C23740">
        <w:rPr>
          <w:rFonts w:eastAsia="Times New Roman"/>
          <w:lang w:eastAsia="it-IT"/>
        </w:rPr>
        <w:t xml:space="preserve"> </w:t>
      </w:r>
      <w:r w:rsidRPr="004C4CE0">
        <w:rPr>
          <w:rFonts w:eastAsia="Times New Roman"/>
          <w:lang w:eastAsia="it-IT"/>
        </w:rPr>
        <w:t>comuni riportati a gestione ordinaria.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Con decreto del Ministro dell'interno, adottato a norma</w:t>
      </w:r>
      <w:r w:rsidR="00C23740">
        <w:rPr>
          <w:rFonts w:eastAsia="Times New Roman"/>
          <w:lang w:eastAsia="it-IT"/>
        </w:rPr>
        <w:t xml:space="preserve"> </w:t>
      </w:r>
      <w:r w:rsidRPr="004C4CE0">
        <w:rPr>
          <w:rFonts w:eastAsia="Times New Roman"/>
          <w:lang w:eastAsia="it-IT"/>
        </w:rPr>
        <w:t>dell'</w:t>
      </w:r>
      <w:hyperlink r:id="rId218" w:tgtFrame="_blank" w:history="1">
        <w:r w:rsidRPr="004C4CE0">
          <w:rPr>
            <w:rFonts w:eastAsia="Times New Roman"/>
            <w:lang w:eastAsia="it-IT"/>
          </w:rPr>
          <w:t>articolo 17, comma 3, della legge 23 agosto 1988, n. 400</w:t>
        </w:r>
      </w:hyperlink>
      <w:r w:rsidRPr="004C4CE0">
        <w:rPr>
          <w:rFonts w:eastAsia="Times New Roman"/>
          <w:lang w:eastAsia="it-IT"/>
        </w:rPr>
        <w:t>, sono</w:t>
      </w:r>
      <w:r w:rsidR="00C23740">
        <w:rPr>
          <w:rFonts w:eastAsia="Times New Roman"/>
          <w:lang w:eastAsia="it-IT"/>
        </w:rPr>
        <w:t xml:space="preserve"> </w:t>
      </w:r>
      <w:r w:rsidRPr="004C4CE0">
        <w:rPr>
          <w:rFonts w:eastAsia="Times New Roman"/>
          <w:lang w:eastAsia="it-IT"/>
        </w:rPr>
        <w:t>determinate le modalità di organizzazione e funzionamento della</w:t>
      </w:r>
      <w:r w:rsidR="00C23740">
        <w:rPr>
          <w:rFonts w:eastAsia="Times New Roman"/>
          <w:lang w:eastAsia="it-IT"/>
        </w:rPr>
        <w:t xml:space="preserve"> </w:t>
      </w:r>
      <w:r w:rsidRPr="004C4CE0">
        <w:rPr>
          <w:rFonts w:eastAsia="Times New Roman"/>
          <w:lang w:eastAsia="it-IT"/>
        </w:rPr>
        <w:t>commissione straordinaria per l'esercizio delle attribuzioni ad essa</w:t>
      </w:r>
      <w:r w:rsidR="00C23740">
        <w:rPr>
          <w:rFonts w:eastAsia="Times New Roman"/>
          <w:lang w:eastAsia="it-IT"/>
        </w:rPr>
        <w:t xml:space="preserve"> </w:t>
      </w:r>
      <w:r w:rsidRPr="004C4CE0">
        <w:rPr>
          <w:rFonts w:eastAsia="Times New Roman"/>
          <w:lang w:eastAsia="it-IT"/>
        </w:rPr>
        <w:t>conferite, le modalità di pubblicizzazione degli atti adottati dalla</w:t>
      </w:r>
      <w:r w:rsidR="00C23740">
        <w:rPr>
          <w:rFonts w:eastAsia="Times New Roman"/>
          <w:lang w:eastAsia="it-IT"/>
        </w:rPr>
        <w:t xml:space="preserve"> </w:t>
      </w:r>
      <w:r w:rsidRPr="004C4CE0">
        <w:rPr>
          <w:rFonts w:eastAsia="Times New Roman"/>
          <w:lang w:eastAsia="it-IT"/>
        </w:rPr>
        <w:t>commissione stessa, nonché le modalità di organizzazione e</w:t>
      </w:r>
      <w:r w:rsidR="00C23740">
        <w:rPr>
          <w:rFonts w:eastAsia="Times New Roman"/>
          <w:lang w:eastAsia="it-IT"/>
        </w:rPr>
        <w:t xml:space="preserve"> </w:t>
      </w:r>
      <w:r w:rsidRPr="004C4CE0">
        <w:rPr>
          <w:rFonts w:eastAsia="Times New Roman"/>
          <w:lang w:eastAsia="it-IT"/>
        </w:rPr>
        <w:t>funzionamento, del comitato di cui al comma 2.</w:t>
      </w:r>
    </w:p>
    <w:p w:rsidR="00C23740" w:rsidRDefault="00C2374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C23740" w:rsidRDefault="003D4021" w:rsidP="00C23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23740">
        <w:rPr>
          <w:rFonts w:eastAsia="Times New Roman"/>
          <w:b/>
          <w:lang w:eastAsia="it-IT"/>
        </w:rPr>
        <w:t>Art</w:t>
      </w:r>
      <w:r w:rsidR="00C23740">
        <w:rPr>
          <w:rFonts w:eastAsia="Times New Roman"/>
          <w:b/>
          <w:lang w:eastAsia="it-IT"/>
        </w:rPr>
        <w:t>icolo</w:t>
      </w:r>
      <w:r w:rsidRPr="00C23740">
        <w:rPr>
          <w:rFonts w:eastAsia="Times New Roman"/>
          <w:b/>
          <w:lang w:eastAsia="it-IT"/>
        </w:rPr>
        <w:t xml:space="preserve"> 145</w:t>
      </w:r>
    </w:p>
    <w:p w:rsidR="003D4021" w:rsidRPr="00C23740" w:rsidRDefault="003D4021" w:rsidP="00C23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23740">
        <w:rPr>
          <w:rFonts w:eastAsia="Times New Roman"/>
          <w:b/>
          <w:lang w:eastAsia="it-IT"/>
        </w:rPr>
        <w:t>Gestione straordinaria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Quando in relazione alle situazioni indicate nel comma 1</w:t>
      </w:r>
      <w:r w:rsidR="00C23740">
        <w:rPr>
          <w:rFonts w:eastAsia="Times New Roman"/>
          <w:lang w:eastAsia="it-IT"/>
        </w:rPr>
        <w:t xml:space="preserve"> </w:t>
      </w:r>
      <w:r w:rsidRPr="004C4CE0">
        <w:rPr>
          <w:rFonts w:eastAsia="Times New Roman"/>
          <w:lang w:eastAsia="it-IT"/>
        </w:rPr>
        <w:t>dell'articolo 143 sussiste la necessità di assicurare il regolare</w:t>
      </w:r>
      <w:r w:rsidR="00C23740">
        <w:rPr>
          <w:rFonts w:eastAsia="Times New Roman"/>
          <w:lang w:eastAsia="it-IT"/>
        </w:rPr>
        <w:t xml:space="preserve"> </w:t>
      </w:r>
      <w:r w:rsidRPr="004C4CE0">
        <w:rPr>
          <w:rFonts w:eastAsia="Times New Roman"/>
          <w:lang w:eastAsia="it-IT"/>
        </w:rPr>
        <w:t>funzionamento dei servizi degli enti nei cui confronti é stato</w:t>
      </w:r>
      <w:r w:rsidR="00C23740">
        <w:rPr>
          <w:rFonts w:eastAsia="Times New Roman"/>
          <w:lang w:eastAsia="it-IT"/>
        </w:rPr>
        <w:t xml:space="preserve"> </w:t>
      </w:r>
      <w:r w:rsidRPr="004C4CE0">
        <w:rPr>
          <w:rFonts w:eastAsia="Times New Roman"/>
          <w:lang w:eastAsia="it-IT"/>
        </w:rPr>
        <w:t>disposto lo scioglimento, il prefetto, su richiesta della commissione</w:t>
      </w:r>
      <w:r w:rsidR="00C23740">
        <w:rPr>
          <w:rFonts w:eastAsia="Times New Roman"/>
          <w:lang w:eastAsia="it-IT"/>
        </w:rPr>
        <w:t xml:space="preserve"> </w:t>
      </w:r>
      <w:r w:rsidRPr="004C4CE0">
        <w:rPr>
          <w:rFonts w:eastAsia="Times New Roman"/>
          <w:lang w:eastAsia="it-IT"/>
        </w:rPr>
        <w:t>straordinaria di cui al comma 1 dell'articolo 144, può disporre,</w:t>
      </w:r>
      <w:r w:rsidR="00C23740">
        <w:rPr>
          <w:rFonts w:eastAsia="Times New Roman"/>
          <w:lang w:eastAsia="it-IT"/>
        </w:rPr>
        <w:t xml:space="preserve"> </w:t>
      </w:r>
      <w:r w:rsidRPr="004C4CE0">
        <w:rPr>
          <w:rFonts w:eastAsia="Times New Roman"/>
          <w:lang w:eastAsia="it-IT"/>
        </w:rPr>
        <w:t>anche in deroga alle norme vigenti, l'assegnazione in via temporanea,</w:t>
      </w:r>
      <w:r w:rsidR="00C23740">
        <w:rPr>
          <w:rFonts w:eastAsia="Times New Roman"/>
          <w:lang w:eastAsia="it-IT"/>
        </w:rPr>
        <w:t xml:space="preserve"> </w:t>
      </w:r>
      <w:r w:rsidRPr="004C4CE0">
        <w:rPr>
          <w:rFonts w:eastAsia="Times New Roman"/>
          <w:lang w:eastAsia="it-IT"/>
        </w:rPr>
        <w:t>in posizione di comando o distacco, di personale amministrativo e</w:t>
      </w:r>
      <w:r w:rsidR="00C23740">
        <w:rPr>
          <w:rFonts w:eastAsia="Times New Roman"/>
          <w:lang w:eastAsia="it-IT"/>
        </w:rPr>
        <w:t xml:space="preserve"> </w:t>
      </w:r>
      <w:r w:rsidRPr="004C4CE0">
        <w:rPr>
          <w:rFonts w:eastAsia="Times New Roman"/>
          <w:lang w:eastAsia="it-IT"/>
        </w:rPr>
        <w:t>tecnico di amministrazioni ed enti pubblici, previa intesa con gli</w:t>
      </w:r>
      <w:r w:rsidR="00C23740">
        <w:rPr>
          <w:rFonts w:eastAsia="Times New Roman"/>
          <w:lang w:eastAsia="it-IT"/>
        </w:rPr>
        <w:t xml:space="preserve"> </w:t>
      </w:r>
      <w:r w:rsidRPr="004C4CE0">
        <w:rPr>
          <w:rFonts w:eastAsia="Times New Roman"/>
          <w:lang w:eastAsia="it-IT"/>
        </w:rPr>
        <w:t>stessi, ove occorra anche in posizione di sovraordinazione. Al</w:t>
      </w:r>
      <w:r w:rsidR="00C23740">
        <w:rPr>
          <w:rFonts w:eastAsia="Times New Roman"/>
          <w:lang w:eastAsia="it-IT"/>
        </w:rPr>
        <w:t xml:space="preserve"> </w:t>
      </w:r>
      <w:r w:rsidRPr="004C4CE0">
        <w:rPr>
          <w:rFonts w:eastAsia="Times New Roman"/>
          <w:lang w:eastAsia="it-IT"/>
        </w:rPr>
        <w:t>personale assegnato spetta un compenso mensile lordo proporzionato</w:t>
      </w:r>
      <w:r w:rsidR="00C23740">
        <w:rPr>
          <w:rFonts w:eastAsia="Times New Roman"/>
          <w:lang w:eastAsia="it-IT"/>
        </w:rPr>
        <w:t xml:space="preserve"> </w:t>
      </w:r>
      <w:r w:rsidRPr="004C4CE0">
        <w:rPr>
          <w:rFonts w:eastAsia="Times New Roman"/>
          <w:lang w:eastAsia="it-IT"/>
        </w:rPr>
        <w:t>alle prestazioni da rendere, stabilito dal prefetto in misura non</w:t>
      </w:r>
      <w:r w:rsidR="00C23740">
        <w:rPr>
          <w:rFonts w:eastAsia="Times New Roman"/>
          <w:lang w:eastAsia="it-IT"/>
        </w:rPr>
        <w:t xml:space="preserve"> </w:t>
      </w:r>
      <w:r w:rsidRPr="004C4CE0">
        <w:rPr>
          <w:rFonts w:eastAsia="Times New Roman"/>
          <w:lang w:eastAsia="it-IT"/>
        </w:rPr>
        <w:t>superiore al 50 per cento del compenso spettante a ciascuno dei</w:t>
      </w:r>
      <w:r w:rsidR="00C23740">
        <w:rPr>
          <w:rFonts w:eastAsia="Times New Roman"/>
          <w:lang w:eastAsia="it-IT"/>
        </w:rPr>
        <w:t xml:space="preserve"> </w:t>
      </w:r>
      <w:r w:rsidRPr="004C4CE0">
        <w:rPr>
          <w:rFonts w:eastAsia="Times New Roman"/>
          <w:lang w:eastAsia="it-IT"/>
        </w:rPr>
        <w:t>componenti della commissione straordinaria, nonché, ove dovuto, il</w:t>
      </w:r>
      <w:r w:rsidR="00C23740">
        <w:rPr>
          <w:rFonts w:eastAsia="Times New Roman"/>
          <w:lang w:eastAsia="it-IT"/>
        </w:rPr>
        <w:t xml:space="preserve"> </w:t>
      </w:r>
      <w:r w:rsidRPr="004C4CE0">
        <w:rPr>
          <w:rFonts w:eastAsia="Times New Roman"/>
          <w:lang w:eastAsia="it-IT"/>
        </w:rPr>
        <w:t>trattamento economico di missione stabilito dalla legge per i</w:t>
      </w:r>
      <w:r w:rsidR="00C23740">
        <w:rPr>
          <w:rFonts w:eastAsia="Times New Roman"/>
          <w:lang w:eastAsia="it-IT"/>
        </w:rPr>
        <w:t xml:space="preserve"> </w:t>
      </w:r>
      <w:r w:rsidRPr="004C4CE0">
        <w:rPr>
          <w:rFonts w:eastAsia="Times New Roman"/>
          <w:lang w:eastAsia="it-IT"/>
        </w:rPr>
        <w:t>dipendenti dello Stato in relazione alla qualifica funzionale</w:t>
      </w:r>
      <w:r w:rsidR="00C23740">
        <w:rPr>
          <w:rFonts w:eastAsia="Times New Roman"/>
          <w:lang w:eastAsia="it-IT"/>
        </w:rPr>
        <w:t xml:space="preserve"> </w:t>
      </w:r>
      <w:r w:rsidRPr="004C4CE0">
        <w:rPr>
          <w:rFonts w:eastAsia="Times New Roman"/>
          <w:lang w:eastAsia="it-IT"/>
        </w:rPr>
        <w:t>posseduta nell'amministrazione di appartenenza. Tali competenze sono</w:t>
      </w:r>
      <w:r w:rsidR="00C23740">
        <w:rPr>
          <w:rFonts w:eastAsia="Times New Roman"/>
          <w:lang w:eastAsia="it-IT"/>
        </w:rPr>
        <w:t xml:space="preserve"> </w:t>
      </w:r>
      <w:r w:rsidRPr="004C4CE0">
        <w:rPr>
          <w:rFonts w:eastAsia="Times New Roman"/>
          <w:lang w:eastAsia="it-IT"/>
        </w:rPr>
        <w:t>a carico dello Stato e sono corrisposte dalla prefettura, sulla base</w:t>
      </w:r>
      <w:r w:rsidR="00C23740">
        <w:rPr>
          <w:rFonts w:eastAsia="Times New Roman"/>
          <w:lang w:eastAsia="it-IT"/>
        </w:rPr>
        <w:t xml:space="preserve"> </w:t>
      </w:r>
      <w:r w:rsidRPr="004C4CE0">
        <w:rPr>
          <w:rFonts w:eastAsia="Times New Roman"/>
          <w:lang w:eastAsia="it-IT"/>
        </w:rPr>
        <w:t>di idonea documentazione giustificativa, sugli accreditamenti emessi,</w:t>
      </w:r>
      <w:r w:rsidR="00C23740">
        <w:rPr>
          <w:rFonts w:eastAsia="Times New Roman"/>
          <w:lang w:eastAsia="it-IT"/>
        </w:rPr>
        <w:t xml:space="preserve"> </w:t>
      </w:r>
      <w:r w:rsidRPr="004C4CE0">
        <w:rPr>
          <w:rFonts w:eastAsia="Times New Roman"/>
          <w:lang w:eastAsia="it-IT"/>
        </w:rPr>
        <w:t>in deroga alle vigenti disposizioni di legge, dal Ministero</w:t>
      </w:r>
      <w:r w:rsidR="00C23740">
        <w:rPr>
          <w:rFonts w:eastAsia="Times New Roman"/>
          <w:lang w:eastAsia="it-IT"/>
        </w:rPr>
        <w:t xml:space="preserve"> </w:t>
      </w:r>
      <w:r w:rsidRPr="004C4CE0">
        <w:rPr>
          <w:rFonts w:eastAsia="Times New Roman"/>
          <w:lang w:eastAsia="it-IT"/>
        </w:rPr>
        <w:t>dell'interno. La prefettura, in caso di ritardo nell'emissione degli</w:t>
      </w:r>
      <w:r w:rsidR="00C23740">
        <w:rPr>
          <w:rFonts w:eastAsia="Times New Roman"/>
          <w:lang w:eastAsia="it-IT"/>
        </w:rPr>
        <w:t xml:space="preserve"> </w:t>
      </w:r>
      <w:r w:rsidRPr="004C4CE0">
        <w:rPr>
          <w:rFonts w:eastAsia="Times New Roman"/>
          <w:lang w:eastAsia="it-IT"/>
        </w:rPr>
        <w:t>accreditamenti é autorizzata a prelevare le somme occorrenti sui</w:t>
      </w:r>
      <w:r w:rsidR="00C23740">
        <w:rPr>
          <w:rFonts w:eastAsia="Times New Roman"/>
          <w:lang w:eastAsia="it-IT"/>
        </w:rPr>
        <w:t xml:space="preserve"> </w:t>
      </w:r>
      <w:r w:rsidRPr="004C4CE0">
        <w:rPr>
          <w:rFonts w:eastAsia="Times New Roman"/>
          <w:lang w:eastAsia="it-IT"/>
        </w:rPr>
        <w:t>fondi in genere della contabilità speciale. Per il personale non</w:t>
      </w:r>
      <w:r w:rsidR="00C23740">
        <w:rPr>
          <w:rFonts w:eastAsia="Times New Roman"/>
          <w:lang w:eastAsia="it-IT"/>
        </w:rPr>
        <w:t xml:space="preserve"> </w:t>
      </w:r>
      <w:r w:rsidRPr="004C4CE0">
        <w:rPr>
          <w:rFonts w:eastAsia="Times New Roman"/>
          <w:lang w:eastAsia="it-IT"/>
        </w:rPr>
        <w:t>dipendente dalle amministrazioni centrali o periferiche dello Stato.</w:t>
      </w:r>
      <w:r w:rsidR="00C23740">
        <w:rPr>
          <w:rFonts w:eastAsia="Times New Roman"/>
          <w:lang w:eastAsia="it-IT"/>
        </w:rPr>
        <w:t xml:space="preserve"> L</w:t>
      </w:r>
      <w:r w:rsidRPr="004C4CE0">
        <w:rPr>
          <w:rFonts w:eastAsia="Times New Roman"/>
          <w:lang w:eastAsia="it-IT"/>
        </w:rPr>
        <w:t>a prefettura provvede al rimborso al datore di lavoro dello</w:t>
      </w:r>
      <w:r w:rsidR="00C23740">
        <w:rPr>
          <w:rFonts w:eastAsia="Times New Roman"/>
          <w:lang w:eastAsia="it-IT"/>
        </w:rPr>
        <w:t xml:space="preserve"> </w:t>
      </w:r>
      <w:r w:rsidRPr="004C4CE0">
        <w:rPr>
          <w:rFonts w:eastAsia="Times New Roman"/>
          <w:lang w:eastAsia="it-IT"/>
        </w:rPr>
        <w:t>stipendio lordo, per la parte proporzionalmente corrispondente alla</w:t>
      </w:r>
      <w:r w:rsidR="00C23740">
        <w:rPr>
          <w:rFonts w:eastAsia="Times New Roman"/>
          <w:lang w:eastAsia="it-IT"/>
        </w:rPr>
        <w:t xml:space="preserve"> </w:t>
      </w:r>
      <w:r w:rsidRPr="004C4CE0">
        <w:rPr>
          <w:rFonts w:eastAsia="Times New Roman"/>
          <w:lang w:eastAsia="it-IT"/>
        </w:rPr>
        <w:t>durata delle prestazioni rese. Agli oneri derivanti dalla presente</w:t>
      </w:r>
      <w:r w:rsidR="00C23740">
        <w:rPr>
          <w:rFonts w:eastAsia="Times New Roman"/>
          <w:lang w:eastAsia="it-IT"/>
        </w:rPr>
        <w:t xml:space="preserve"> </w:t>
      </w:r>
      <w:r w:rsidRPr="004C4CE0">
        <w:rPr>
          <w:rFonts w:eastAsia="Times New Roman"/>
          <w:lang w:eastAsia="it-IT"/>
        </w:rPr>
        <w:t>disposizione si provvede con una quota parte del 10 per cento delle</w:t>
      </w:r>
      <w:r w:rsidR="00C23740">
        <w:rPr>
          <w:rFonts w:eastAsia="Times New Roman"/>
          <w:lang w:eastAsia="it-IT"/>
        </w:rPr>
        <w:t xml:space="preserve"> </w:t>
      </w:r>
      <w:r w:rsidRPr="004C4CE0">
        <w:rPr>
          <w:rFonts w:eastAsia="Times New Roman"/>
          <w:lang w:eastAsia="it-IT"/>
        </w:rPr>
        <w:t xml:space="preserve">somme di denaro confiscate ai sensi della </w:t>
      </w:r>
      <w:hyperlink r:id="rId219" w:tgtFrame="_blank" w:history="1">
        <w:r w:rsidRPr="004C4CE0">
          <w:rPr>
            <w:rFonts w:eastAsia="Times New Roman"/>
            <w:lang w:eastAsia="it-IT"/>
          </w:rPr>
          <w:t>legge 31 maggio 1965, n.</w:t>
        </w:r>
        <w:r w:rsidR="00C23740">
          <w:rPr>
            <w:rFonts w:eastAsia="Times New Roman"/>
            <w:lang w:eastAsia="it-IT"/>
          </w:rPr>
          <w:t xml:space="preserve"> </w:t>
        </w:r>
        <w:r w:rsidRPr="004C4CE0">
          <w:rPr>
            <w:rFonts w:eastAsia="Times New Roman"/>
            <w:lang w:eastAsia="it-IT"/>
          </w:rPr>
          <w:t>575</w:t>
        </w:r>
      </w:hyperlink>
      <w:r w:rsidRPr="004C4CE0">
        <w:rPr>
          <w:rFonts w:eastAsia="Times New Roman"/>
          <w:lang w:eastAsia="it-IT"/>
        </w:rPr>
        <w:t>, e successive modificazioni, nonché del ricavato delle vendite</w:t>
      </w:r>
      <w:r w:rsidR="00C23740">
        <w:rPr>
          <w:rFonts w:eastAsia="Times New Roman"/>
          <w:lang w:eastAsia="it-IT"/>
        </w:rPr>
        <w:t xml:space="preserve"> </w:t>
      </w:r>
      <w:r w:rsidRPr="004C4CE0">
        <w:rPr>
          <w:rFonts w:eastAsia="Times New Roman"/>
          <w:lang w:eastAsia="it-IT"/>
        </w:rPr>
        <w:t>disposte a norma dell'</w:t>
      </w:r>
      <w:hyperlink r:id="rId220" w:tgtFrame="_blank" w:history="1">
        <w:r w:rsidRPr="004C4CE0">
          <w:rPr>
            <w:rFonts w:eastAsia="Times New Roman"/>
            <w:lang w:eastAsia="it-IT"/>
          </w:rPr>
          <w:t>articolo 4, commi 4</w:t>
        </w:r>
      </w:hyperlink>
      <w:r w:rsidRPr="004C4CE0">
        <w:rPr>
          <w:rFonts w:eastAsia="Times New Roman"/>
          <w:lang w:eastAsia="it-IT"/>
        </w:rPr>
        <w:t xml:space="preserve"> e </w:t>
      </w:r>
      <w:hyperlink r:id="rId221" w:tgtFrame="_blank" w:history="1">
        <w:r w:rsidRPr="004C4CE0">
          <w:rPr>
            <w:rFonts w:eastAsia="Times New Roman"/>
            <w:lang w:eastAsia="it-IT"/>
          </w:rPr>
          <w:t>6, del decreto-legge 14</w:t>
        </w:r>
        <w:r w:rsidR="00C23740">
          <w:rPr>
            <w:rFonts w:eastAsia="Times New Roman"/>
            <w:lang w:eastAsia="it-IT"/>
          </w:rPr>
          <w:t xml:space="preserve"> </w:t>
        </w:r>
        <w:r w:rsidRPr="004C4CE0">
          <w:rPr>
            <w:rFonts w:eastAsia="Times New Roman"/>
            <w:lang w:eastAsia="it-IT"/>
          </w:rPr>
          <w:t>giugno 1989, n. 230</w:t>
        </w:r>
      </w:hyperlink>
      <w:r w:rsidRPr="004C4CE0">
        <w:rPr>
          <w:rFonts w:eastAsia="Times New Roman"/>
          <w:lang w:eastAsia="it-IT"/>
        </w:rPr>
        <w:t xml:space="preserve">, convertito, con modificazioni dalla </w:t>
      </w:r>
      <w:hyperlink r:id="rId222" w:tgtFrame="_blank" w:history="1">
        <w:r w:rsidRPr="004C4CE0">
          <w:rPr>
            <w:rFonts w:eastAsia="Times New Roman"/>
            <w:lang w:eastAsia="it-IT"/>
          </w:rPr>
          <w:t>legge 4</w:t>
        </w:r>
        <w:r w:rsidR="00C23740">
          <w:rPr>
            <w:rFonts w:eastAsia="Times New Roman"/>
            <w:lang w:eastAsia="it-IT"/>
          </w:rPr>
          <w:t xml:space="preserve"> </w:t>
        </w:r>
        <w:r w:rsidRPr="004C4CE0">
          <w:rPr>
            <w:rFonts w:eastAsia="Times New Roman"/>
            <w:lang w:eastAsia="it-IT"/>
          </w:rPr>
          <w:t>agosto 1989, n. 282</w:t>
        </w:r>
      </w:hyperlink>
      <w:r w:rsidRPr="004C4CE0">
        <w:rPr>
          <w:rFonts w:eastAsia="Times New Roman"/>
          <w:lang w:eastAsia="it-IT"/>
        </w:rPr>
        <w:t>, relative ai beni mobili o immobili ed ai beni</w:t>
      </w:r>
      <w:r w:rsidR="00C23740">
        <w:rPr>
          <w:rFonts w:eastAsia="Times New Roman"/>
          <w:lang w:eastAsia="it-IT"/>
        </w:rPr>
        <w:t xml:space="preserve"> </w:t>
      </w:r>
      <w:r w:rsidRPr="004C4CE0">
        <w:rPr>
          <w:rFonts w:eastAsia="Times New Roman"/>
          <w:lang w:eastAsia="it-IT"/>
        </w:rPr>
        <w:t xml:space="preserve">costituiti in azienda confiscati ai sensi della medesima </w:t>
      </w:r>
      <w:hyperlink r:id="rId223" w:tgtFrame="_blank" w:history="1">
        <w:r w:rsidRPr="004C4CE0">
          <w:rPr>
            <w:rFonts w:eastAsia="Times New Roman"/>
            <w:lang w:eastAsia="it-IT"/>
          </w:rPr>
          <w:t>legge n. 575</w:t>
        </w:r>
        <w:r w:rsidR="00C23740">
          <w:rPr>
            <w:rFonts w:eastAsia="Times New Roman"/>
            <w:lang w:eastAsia="it-IT"/>
          </w:rPr>
          <w:t xml:space="preserve"> </w:t>
        </w:r>
        <w:r w:rsidRPr="004C4CE0">
          <w:rPr>
            <w:rFonts w:eastAsia="Times New Roman"/>
            <w:lang w:eastAsia="it-IT"/>
          </w:rPr>
          <w:t>del 1965</w:t>
        </w:r>
      </w:hyperlink>
      <w:r w:rsidRPr="004C4CE0">
        <w:rPr>
          <w:rFonts w:eastAsia="Times New Roman"/>
          <w:lang w:eastAsia="it-IT"/>
        </w:rPr>
        <w:t>. Alla scadenza del periodo di assegnazione, la commissione</w:t>
      </w:r>
      <w:r w:rsidR="00C23740">
        <w:rPr>
          <w:rFonts w:eastAsia="Times New Roman"/>
          <w:lang w:eastAsia="it-IT"/>
        </w:rPr>
        <w:t xml:space="preserve"> </w:t>
      </w:r>
      <w:r w:rsidRPr="004C4CE0">
        <w:rPr>
          <w:rFonts w:eastAsia="Times New Roman"/>
          <w:lang w:eastAsia="it-IT"/>
        </w:rPr>
        <w:t>straordinaria potrà rilasciare, sulla base della valutazione</w:t>
      </w:r>
      <w:r w:rsidR="00C23740">
        <w:rPr>
          <w:rFonts w:eastAsia="Times New Roman"/>
          <w:lang w:eastAsia="it-IT"/>
        </w:rPr>
        <w:t xml:space="preserve"> </w:t>
      </w:r>
      <w:r w:rsidRPr="004C4CE0">
        <w:rPr>
          <w:rFonts w:eastAsia="Times New Roman"/>
          <w:lang w:eastAsia="it-IT"/>
        </w:rPr>
        <w:t>dell'attività prestata dal personale assegnato, apposita</w:t>
      </w:r>
      <w:r w:rsidR="00C23740">
        <w:rPr>
          <w:rFonts w:eastAsia="Times New Roman"/>
          <w:lang w:eastAsia="it-IT"/>
        </w:rPr>
        <w:t xml:space="preserve"> </w:t>
      </w:r>
      <w:r w:rsidRPr="004C4CE0">
        <w:rPr>
          <w:rFonts w:eastAsia="Times New Roman"/>
          <w:lang w:eastAsia="it-IT"/>
        </w:rPr>
        <w:t>certificazione di lodevole servizio che costituisce titolo valutabile</w:t>
      </w:r>
      <w:r w:rsidR="00C23740">
        <w:rPr>
          <w:rFonts w:eastAsia="Times New Roman"/>
          <w:lang w:eastAsia="it-IT"/>
        </w:rPr>
        <w:t xml:space="preserve"> </w:t>
      </w:r>
      <w:r w:rsidRPr="004C4CE0">
        <w:rPr>
          <w:rFonts w:eastAsia="Times New Roman"/>
          <w:lang w:eastAsia="it-IT"/>
        </w:rPr>
        <w:t>ai fini della progressione di carriera e nei concorsi interni e</w:t>
      </w:r>
      <w:r w:rsidR="00C23740">
        <w:rPr>
          <w:rFonts w:eastAsia="Times New Roman"/>
          <w:lang w:eastAsia="it-IT"/>
        </w:rPr>
        <w:t xml:space="preserve"> </w:t>
      </w:r>
      <w:r w:rsidRPr="004C4CE0">
        <w:rPr>
          <w:rFonts w:eastAsia="Times New Roman"/>
          <w:lang w:eastAsia="it-IT"/>
        </w:rPr>
        <w:t>pubblici nelle amministrazioni dello Stato, delle regioni e degli</w:t>
      </w:r>
      <w:r w:rsidR="00C23740">
        <w:rPr>
          <w:rFonts w:eastAsia="Times New Roman"/>
          <w:lang w:eastAsia="it-IT"/>
        </w:rPr>
        <w:t xml:space="preserve"> </w:t>
      </w:r>
      <w:r w:rsidRPr="004C4CE0">
        <w:rPr>
          <w:rFonts w:eastAsia="Times New Roman"/>
          <w:lang w:eastAsia="it-IT"/>
        </w:rPr>
        <w:t>enti locali.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Per far fronte a situazioni di gravi disservizi e per avviare la</w:t>
      </w:r>
      <w:r w:rsidR="00C23740">
        <w:rPr>
          <w:rFonts w:eastAsia="Times New Roman"/>
          <w:lang w:eastAsia="it-IT"/>
        </w:rPr>
        <w:t xml:space="preserve"> </w:t>
      </w:r>
      <w:r w:rsidRPr="004C4CE0">
        <w:rPr>
          <w:rFonts w:eastAsia="Times New Roman"/>
          <w:lang w:eastAsia="it-IT"/>
        </w:rPr>
        <w:t>sollecita realizzazione di opere pubbliche indifferibili, la</w:t>
      </w:r>
      <w:r w:rsidR="00C23740">
        <w:rPr>
          <w:rFonts w:eastAsia="Times New Roman"/>
          <w:lang w:eastAsia="it-IT"/>
        </w:rPr>
        <w:t xml:space="preserve"> </w:t>
      </w:r>
      <w:r w:rsidRPr="004C4CE0">
        <w:rPr>
          <w:rFonts w:eastAsia="Times New Roman"/>
          <w:lang w:eastAsia="it-IT"/>
        </w:rPr>
        <w:t>commissione straordinaria di cui al comma 1 dell'articolo 144, entro</w:t>
      </w:r>
      <w:r w:rsidR="00C23740">
        <w:rPr>
          <w:rFonts w:eastAsia="Times New Roman"/>
          <w:lang w:eastAsia="it-IT"/>
        </w:rPr>
        <w:t xml:space="preserve"> </w:t>
      </w:r>
      <w:r w:rsidRPr="004C4CE0">
        <w:rPr>
          <w:rFonts w:eastAsia="Times New Roman"/>
          <w:lang w:eastAsia="it-IT"/>
        </w:rPr>
        <w:t>il termine di sessanta giorni dall'insediamento, adotta un piano di</w:t>
      </w:r>
      <w:r w:rsidR="00C23740">
        <w:rPr>
          <w:rFonts w:eastAsia="Times New Roman"/>
          <w:lang w:eastAsia="it-IT"/>
        </w:rPr>
        <w:t xml:space="preserve"> </w:t>
      </w:r>
      <w:r w:rsidRPr="004C4CE0">
        <w:rPr>
          <w:rFonts w:eastAsia="Times New Roman"/>
          <w:lang w:eastAsia="it-IT"/>
        </w:rPr>
        <w:t>priorità degli interventi, anche con riferimento a progetti già</w:t>
      </w:r>
      <w:r w:rsidR="00C23740">
        <w:rPr>
          <w:rFonts w:eastAsia="Times New Roman"/>
          <w:lang w:eastAsia="it-IT"/>
        </w:rPr>
        <w:t xml:space="preserve"> </w:t>
      </w:r>
      <w:r w:rsidRPr="004C4CE0">
        <w:rPr>
          <w:rFonts w:eastAsia="Times New Roman"/>
          <w:lang w:eastAsia="it-IT"/>
        </w:rPr>
        <w:t>approvati e non eseguiti. Gli atti relativi devono essere nuovamente</w:t>
      </w:r>
      <w:r w:rsidR="00C23740">
        <w:rPr>
          <w:rFonts w:eastAsia="Times New Roman"/>
          <w:lang w:eastAsia="it-IT"/>
        </w:rPr>
        <w:t xml:space="preserve"> </w:t>
      </w:r>
      <w:r w:rsidRPr="004C4CE0">
        <w:rPr>
          <w:rFonts w:eastAsia="Times New Roman"/>
          <w:lang w:eastAsia="it-IT"/>
        </w:rPr>
        <w:t>approvati dalla commissione straordinaria. La relativa deliberazione,</w:t>
      </w:r>
      <w:r w:rsidR="00C23740">
        <w:rPr>
          <w:rFonts w:eastAsia="Times New Roman"/>
          <w:lang w:eastAsia="it-IT"/>
        </w:rPr>
        <w:t xml:space="preserve"> </w:t>
      </w:r>
      <w:r w:rsidRPr="004C4CE0">
        <w:rPr>
          <w:rFonts w:eastAsia="Times New Roman"/>
          <w:lang w:eastAsia="it-IT"/>
        </w:rPr>
        <w:t>esecutiva a norma di legge, é inviata entro dieci giorni al prefetto</w:t>
      </w:r>
      <w:r w:rsidR="00C23740">
        <w:rPr>
          <w:rFonts w:eastAsia="Times New Roman"/>
          <w:lang w:eastAsia="it-IT"/>
        </w:rPr>
        <w:t xml:space="preserve"> </w:t>
      </w:r>
      <w:r w:rsidRPr="004C4CE0">
        <w:rPr>
          <w:rFonts w:eastAsia="Times New Roman"/>
          <w:lang w:eastAsia="it-IT"/>
        </w:rPr>
        <w:t>il quale, sentito il comitato provinciale della pubblica</w:t>
      </w:r>
      <w:r w:rsidR="00C23740">
        <w:rPr>
          <w:rFonts w:eastAsia="Times New Roman"/>
          <w:lang w:eastAsia="it-IT"/>
        </w:rPr>
        <w:t xml:space="preserve"> </w:t>
      </w:r>
      <w:r w:rsidRPr="004C4CE0">
        <w:rPr>
          <w:rFonts w:eastAsia="Times New Roman"/>
          <w:lang w:eastAsia="it-IT"/>
        </w:rPr>
        <w:t>amministrazione opportunamente integrato con i rappresentanti di</w:t>
      </w:r>
      <w:r w:rsidR="00C23740">
        <w:rPr>
          <w:rFonts w:eastAsia="Times New Roman"/>
          <w:lang w:eastAsia="it-IT"/>
        </w:rPr>
        <w:t xml:space="preserve"> </w:t>
      </w:r>
      <w:r w:rsidRPr="004C4CE0">
        <w:rPr>
          <w:rFonts w:eastAsia="Times New Roman"/>
          <w:lang w:eastAsia="it-IT"/>
        </w:rPr>
        <w:t>uffici tecnici delle amministrazioni statali, regionali o locali,</w:t>
      </w:r>
      <w:r w:rsidR="00C23740">
        <w:rPr>
          <w:rFonts w:eastAsia="Times New Roman"/>
          <w:lang w:eastAsia="it-IT"/>
        </w:rPr>
        <w:t xml:space="preserve"> </w:t>
      </w:r>
      <w:r w:rsidRPr="004C4CE0">
        <w:rPr>
          <w:rFonts w:eastAsia="Times New Roman"/>
          <w:lang w:eastAsia="it-IT"/>
        </w:rPr>
        <w:t>trasmette gli atti all'amministrazione regionale territorialmente</w:t>
      </w:r>
      <w:r w:rsidR="00C23740">
        <w:rPr>
          <w:rFonts w:eastAsia="Times New Roman"/>
          <w:lang w:eastAsia="it-IT"/>
        </w:rPr>
        <w:t xml:space="preserve"> </w:t>
      </w:r>
      <w:r w:rsidRPr="004C4CE0">
        <w:rPr>
          <w:rFonts w:eastAsia="Times New Roman"/>
          <w:lang w:eastAsia="it-IT"/>
        </w:rPr>
        <w:t>competente per il tramite del commissario del Governo, o alla Cassa</w:t>
      </w:r>
      <w:r w:rsidR="00C23740">
        <w:rPr>
          <w:rFonts w:eastAsia="Times New Roman"/>
          <w:lang w:eastAsia="it-IT"/>
        </w:rPr>
        <w:t xml:space="preserve"> </w:t>
      </w:r>
      <w:r w:rsidRPr="004C4CE0">
        <w:rPr>
          <w:rFonts w:eastAsia="Times New Roman"/>
          <w:lang w:eastAsia="it-IT"/>
        </w:rPr>
        <w:t>depositi e prestiti, che provvedono alla dichiarazione di priorità</w:t>
      </w:r>
      <w:r w:rsidR="00C23740">
        <w:rPr>
          <w:rFonts w:eastAsia="Times New Roman"/>
          <w:lang w:eastAsia="it-IT"/>
        </w:rPr>
        <w:t xml:space="preserve"> </w:t>
      </w:r>
      <w:r w:rsidRPr="004C4CE0">
        <w:rPr>
          <w:rFonts w:eastAsia="Times New Roman"/>
          <w:lang w:eastAsia="it-IT"/>
        </w:rPr>
        <w:t>di accesso ai contributi e finanziamenti a carico degli stanziamenti</w:t>
      </w:r>
      <w:r w:rsidR="00C23740">
        <w:rPr>
          <w:rFonts w:eastAsia="Times New Roman"/>
          <w:lang w:eastAsia="it-IT"/>
        </w:rPr>
        <w:t xml:space="preserve"> </w:t>
      </w:r>
      <w:r w:rsidRPr="004C4CE0">
        <w:rPr>
          <w:rFonts w:eastAsia="Times New Roman"/>
          <w:lang w:eastAsia="it-IT"/>
        </w:rPr>
        <w:t>comunque destinati agli investimenti degli enti locali. Le</w:t>
      </w:r>
      <w:r w:rsidR="00C23740">
        <w:rPr>
          <w:rFonts w:eastAsia="Times New Roman"/>
          <w:lang w:eastAsia="it-IT"/>
        </w:rPr>
        <w:t xml:space="preserve"> </w:t>
      </w:r>
      <w:r w:rsidRPr="004C4CE0">
        <w:rPr>
          <w:rFonts w:eastAsia="Times New Roman"/>
          <w:lang w:eastAsia="it-IT"/>
        </w:rPr>
        <w:t>disposizioni del presente comma si applicano ai predetti enti anche</w:t>
      </w:r>
      <w:r w:rsidR="00C23740">
        <w:rPr>
          <w:rFonts w:eastAsia="Times New Roman"/>
          <w:lang w:eastAsia="it-IT"/>
        </w:rPr>
        <w:t xml:space="preserve"> </w:t>
      </w:r>
      <w:r w:rsidRPr="004C4CE0">
        <w:rPr>
          <w:rFonts w:eastAsia="Times New Roman"/>
          <w:lang w:eastAsia="it-IT"/>
        </w:rPr>
        <w:t>in deroga alla disciplina sugli enti locali dissestati, limitatamente</w:t>
      </w:r>
      <w:r w:rsidR="00C23740">
        <w:rPr>
          <w:rFonts w:eastAsia="Times New Roman"/>
          <w:lang w:eastAsia="it-IT"/>
        </w:rPr>
        <w:t xml:space="preserve"> </w:t>
      </w:r>
      <w:r w:rsidRPr="004C4CE0">
        <w:rPr>
          <w:rFonts w:eastAsia="Times New Roman"/>
          <w:lang w:eastAsia="it-IT"/>
        </w:rPr>
        <w:t>agli importi totalmente ammortizzabili con contributi statali o</w:t>
      </w:r>
      <w:r w:rsidR="00C23740">
        <w:rPr>
          <w:rFonts w:eastAsia="Times New Roman"/>
          <w:lang w:eastAsia="it-IT"/>
        </w:rPr>
        <w:t xml:space="preserve"> </w:t>
      </w:r>
      <w:r w:rsidRPr="004C4CE0">
        <w:rPr>
          <w:rFonts w:eastAsia="Times New Roman"/>
          <w:lang w:eastAsia="it-IT"/>
        </w:rPr>
        <w:t>regionali ad essi effettivamente assegnati.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Le disposizioni di cui ai commi 1 e 2 si applicano, a far tempo</w:t>
      </w:r>
      <w:r w:rsidR="00C23740">
        <w:rPr>
          <w:rFonts w:eastAsia="Times New Roman"/>
          <w:lang w:eastAsia="it-IT"/>
        </w:rPr>
        <w:t xml:space="preserve"> </w:t>
      </w:r>
      <w:r w:rsidRPr="004C4CE0">
        <w:rPr>
          <w:rFonts w:eastAsia="Times New Roman"/>
          <w:lang w:eastAsia="it-IT"/>
        </w:rPr>
        <w:t>dalla data di insediamento degli organi e fino alla scadenza del</w:t>
      </w:r>
      <w:r w:rsidR="00C23740">
        <w:rPr>
          <w:rFonts w:eastAsia="Times New Roman"/>
          <w:lang w:eastAsia="it-IT"/>
        </w:rPr>
        <w:t xml:space="preserve"> </w:t>
      </w:r>
      <w:r w:rsidRPr="004C4CE0">
        <w:rPr>
          <w:rFonts w:eastAsia="Times New Roman"/>
          <w:lang w:eastAsia="it-IT"/>
        </w:rPr>
        <w:t>mandato elettivo, anche alle amministrazioni comunali e provinciali,</w:t>
      </w:r>
      <w:r w:rsidR="00C23740">
        <w:rPr>
          <w:rFonts w:eastAsia="Times New Roman"/>
          <w:lang w:eastAsia="it-IT"/>
        </w:rPr>
        <w:t xml:space="preserve"> </w:t>
      </w:r>
      <w:r w:rsidRPr="004C4CE0">
        <w:rPr>
          <w:rFonts w:eastAsia="Times New Roman"/>
          <w:lang w:eastAsia="it-IT"/>
        </w:rPr>
        <w:t>i cui organi siano rinnovati al termine del periodo di scioglimento</w:t>
      </w:r>
      <w:r w:rsidR="00C23740">
        <w:rPr>
          <w:rFonts w:eastAsia="Times New Roman"/>
          <w:lang w:eastAsia="it-IT"/>
        </w:rPr>
        <w:t xml:space="preserve"> </w:t>
      </w:r>
      <w:r w:rsidRPr="004C4CE0">
        <w:rPr>
          <w:rFonts w:eastAsia="Times New Roman"/>
          <w:lang w:eastAsia="it-IT"/>
        </w:rPr>
        <w:t>disposto ai sensi del comma 1 dell'articolo 143.</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Nei casi in cui lo scioglimento é disposto anche con</w:t>
      </w:r>
      <w:r w:rsidR="00C23740">
        <w:rPr>
          <w:rFonts w:eastAsia="Times New Roman"/>
          <w:lang w:eastAsia="it-IT"/>
        </w:rPr>
        <w:t xml:space="preserve"> </w:t>
      </w:r>
      <w:r w:rsidRPr="004C4CE0">
        <w:rPr>
          <w:rFonts w:eastAsia="Times New Roman"/>
          <w:lang w:eastAsia="it-IT"/>
        </w:rPr>
        <w:t>riferimento a situazioni di infiltrazione o di condizionamento di</w:t>
      </w:r>
      <w:r w:rsidR="00C23740">
        <w:rPr>
          <w:rFonts w:eastAsia="Times New Roman"/>
          <w:lang w:eastAsia="it-IT"/>
        </w:rPr>
        <w:t xml:space="preserve"> </w:t>
      </w:r>
      <w:r w:rsidRPr="004C4CE0">
        <w:rPr>
          <w:rFonts w:eastAsia="Times New Roman"/>
          <w:lang w:eastAsia="it-IT"/>
        </w:rPr>
        <w:t>tipo mafioso, connesse all'aggiudicazione di appalti di opere o di</w:t>
      </w:r>
      <w:r w:rsidR="00C23740">
        <w:rPr>
          <w:rFonts w:eastAsia="Times New Roman"/>
          <w:lang w:eastAsia="it-IT"/>
        </w:rPr>
        <w:t xml:space="preserve"> </w:t>
      </w:r>
      <w:r w:rsidRPr="004C4CE0">
        <w:rPr>
          <w:rFonts w:eastAsia="Times New Roman"/>
          <w:lang w:eastAsia="it-IT"/>
        </w:rPr>
        <w:t xml:space="preserve">lavori pubblici o di </w:t>
      </w:r>
      <w:r w:rsidRPr="004C4CE0">
        <w:rPr>
          <w:rFonts w:eastAsia="Times New Roman"/>
          <w:lang w:eastAsia="it-IT"/>
        </w:rPr>
        <w:lastRenderedPageBreak/>
        <w:t>pubbliche forniture, ovvero l'affidamento in</w:t>
      </w:r>
      <w:r w:rsidR="00C23740">
        <w:rPr>
          <w:rFonts w:eastAsia="Times New Roman"/>
          <w:lang w:eastAsia="it-IT"/>
        </w:rPr>
        <w:t xml:space="preserve"> </w:t>
      </w:r>
      <w:r w:rsidRPr="004C4CE0">
        <w:rPr>
          <w:rFonts w:eastAsia="Times New Roman"/>
          <w:lang w:eastAsia="it-IT"/>
        </w:rPr>
        <w:t>concessione di servizi pubblici locali, la commissione straordinaria</w:t>
      </w:r>
      <w:r w:rsidR="00C23740">
        <w:rPr>
          <w:rFonts w:eastAsia="Times New Roman"/>
          <w:lang w:eastAsia="it-IT"/>
        </w:rPr>
        <w:t xml:space="preserve"> </w:t>
      </w:r>
      <w:r w:rsidRPr="004C4CE0">
        <w:rPr>
          <w:rFonts w:eastAsia="Times New Roman"/>
          <w:lang w:eastAsia="it-IT"/>
        </w:rPr>
        <w:t>di cui al comma 1 dell'articolo 144 procede alle necessarie verifiche</w:t>
      </w:r>
      <w:r w:rsidR="00C23740">
        <w:rPr>
          <w:rFonts w:eastAsia="Times New Roman"/>
          <w:lang w:eastAsia="it-IT"/>
        </w:rPr>
        <w:t xml:space="preserve"> </w:t>
      </w:r>
      <w:r w:rsidRPr="004C4CE0">
        <w:rPr>
          <w:rFonts w:eastAsia="Times New Roman"/>
          <w:lang w:eastAsia="it-IT"/>
        </w:rPr>
        <w:t>con i poteri del collegio degli ispettori di cui all'</w:t>
      </w:r>
      <w:hyperlink r:id="rId224" w:tgtFrame="_blank" w:history="1">
        <w:r w:rsidRPr="004C4CE0">
          <w:rPr>
            <w:rFonts w:eastAsia="Times New Roman"/>
            <w:lang w:eastAsia="it-IT"/>
          </w:rPr>
          <w:t>articolo 14 del</w:t>
        </w:r>
        <w:r w:rsidR="00C23740">
          <w:rPr>
            <w:rFonts w:eastAsia="Times New Roman"/>
            <w:lang w:eastAsia="it-IT"/>
          </w:rPr>
          <w:t xml:space="preserve"> </w:t>
        </w:r>
        <w:r w:rsidRPr="004C4CE0">
          <w:rPr>
            <w:rFonts w:eastAsia="Times New Roman"/>
            <w:lang w:eastAsia="it-IT"/>
          </w:rPr>
          <w:t>decreto-legge 13 maggio 1991, n. 152</w:t>
        </w:r>
      </w:hyperlink>
      <w:r w:rsidRPr="004C4CE0">
        <w:rPr>
          <w:rFonts w:eastAsia="Times New Roman"/>
          <w:lang w:eastAsia="it-IT"/>
        </w:rPr>
        <w:t>, convertito, con modificazioni,</w:t>
      </w:r>
      <w:r w:rsidR="00C23740">
        <w:rPr>
          <w:rFonts w:eastAsia="Times New Roman"/>
          <w:lang w:eastAsia="it-IT"/>
        </w:rPr>
        <w:t xml:space="preserve"> </w:t>
      </w:r>
      <w:r w:rsidRPr="004C4CE0">
        <w:rPr>
          <w:rFonts w:eastAsia="Times New Roman"/>
          <w:lang w:eastAsia="it-IT"/>
        </w:rPr>
        <w:t xml:space="preserve">dalla </w:t>
      </w:r>
      <w:hyperlink r:id="rId225" w:tgtFrame="_blank" w:history="1">
        <w:r w:rsidRPr="004C4CE0">
          <w:rPr>
            <w:rFonts w:eastAsia="Times New Roman"/>
            <w:lang w:eastAsia="it-IT"/>
          </w:rPr>
          <w:t>legge 12 luglio 1991, n. 203</w:t>
        </w:r>
      </w:hyperlink>
      <w:r w:rsidRPr="004C4CE0">
        <w:rPr>
          <w:rFonts w:eastAsia="Times New Roman"/>
          <w:lang w:eastAsia="it-IT"/>
        </w:rPr>
        <w:t>. A conclusione degli accertamenti,</w:t>
      </w:r>
      <w:r w:rsidR="00C23740">
        <w:rPr>
          <w:rFonts w:eastAsia="Times New Roman"/>
          <w:lang w:eastAsia="it-IT"/>
        </w:rPr>
        <w:t xml:space="preserve"> </w:t>
      </w:r>
      <w:r w:rsidRPr="004C4CE0">
        <w:rPr>
          <w:rFonts w:eastAsia="Times New Roman"/>
          <w:lang w:eastAsia="it-IT"/>
        </w:rPr>
        <w:t>la commissione straordinaria adotta tutti i provvedimenti ritenuti</w:t>
      </w:r>
      <w:r w:rsidR="00C23740">
        <w:rPr>
          <w:rFonts w:eastAsia="Times New Roman"/>
          <w:lang w:eastAsia="it-IT"/>
        </w:rPr>
        <w:t xml:space="preserve"> </w:t>
      </w:r>
      <w:r w:rsidRPr="004C4CE0">
        <w:rPr>
          <w:rFonts w:eastAsia="Times New Roman"/>
          <w:lang w:eastAsia="it-IT"/>
        </w:rPr>
        <w:t>necessari e può disporre d'autorità la revoca delle deliberazioni</w:t>
      </w:r>
      <w:r w:rsidR="00C23740">
        <w:rPr>
          <w:rFonts w:eastAsia="Times New Roman"/>
          <w:lang w:eastAsia="it-IT"/>
        </w:rPr>
        <w:t xml:space="preserve"> </w:t>
      </w:r>
      <w:r w:rsidRPr="004C4CE0">
        <w:rPr>
          <w:rFonts w:eastAsia="Times New Roman"/>
          <w:lang w:eastAsia="it-IT"/>
        </w:rPr>
        <w:t>già adottate, in qualunque momento e fase della procedura</w:t>
      </w:r>
      <w:r w:rsidR="00C23740">
        <w:rPr>
          <w:rFonts w:eastAsia="Times New Roman"/>
          <w:lang w:eastAsia="it-IT"/>
        </w:rPr>
        <w:t xml:space="preserve"> </w:t>
      </w:r>
      <w:r w:rsidRPr="004C4CE0">
        <w:rPr>
          <w:rFonts w:eastAsia="Times New Roman"/>
          <w:lang w:eastAsia="it-IT"/>
        </w:rPr>
        <w:t>contrattuale, o la rescissione del contratto già concluso.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Ferme restando le forme di partecipazione popolare previste</w:t>
      </w:r>
      <w:r w:rsidR="00C23740">
        <w:rPr>
          <w:rFonts w:eastAsia="Times New Roman"/>
          <w:lang w:eastAsia="it-IT"/>
        </w:rPr>
        <w:t xml:space="preserve"> </w:t>
      </w:r>
      <w:r w:rsidRPr="004C4CE0">
        <w:rPr>
          <w:rFonts w:eastAsia="Times New Roman"/>
          <w:lang w:eastAsia="it-IT"/>
        </w:rPr>
        <w:t>dagli statuti in attuazione dell'articolo 8, comma 3, la commissione</w:t>
      </w:r>
      <w:r w:rsidR="00C23740">
        <w:rPr>
          <w:rFonts w:eastAsia="Times New Roman"/>
          <w:lang w:eastAsia="it-IT"/>
        </w:rPr>
        <w:t xml:space="preserve"> </w:t>
      </w:r>
      <w:r w:rsidRPr="004C4CE0">
        <w:rPr>
          <w:rFonts w:eastAsia="Times New Roman"/>
          <w:lang w:eastAsia="it-IT"/>
        </w:rPr>
        <w:t>straordinaria di cui al comma 1 dell'articolo 144, allo scopo di</w:t>
      </w:r>
      <w:r w:rsidR="00C23740">
        <w:rPr>
          <w:rFonts w:eastAsia="Times New Roman"/>
          <w:lang w:eastAsia="it-IT"/>
        </w:rPr>
        <w:t xml:space="preserve"> </w:t>
      </w:r>
      <w:r w:rsidRPr="004C4CE0">
        <w:rPr>
          <w:rFonts w:eastAsia="Times New Roman"/>
          <w:lang w:eastAsia="it-IT"/>
        </w:rPr>
        <w:t>acquisire ogni utile elemento di conoscenza e valutazione in ordine a</w:t>
      </w:r>
      <w:r w:rsidR="00C23740">
        <w:rPr>
          <w:rFonts w:eastAsia="Times New Roman"/>
          <w:lang w:eastAsia="it-IT"/>
        </w:rPr>
        <w:t xml:space="preserve"> </w:t>
      </w:r>
      <w:r w:rsidRPr="004C4CE0">
        <w:rPr>
          <w:rFonts w:eastAsia="Times New Roman"/>
          <w:lang w:eastAsia="it-IT"/>
        </w:rPr>
        <w:t>rilevanti questioni di interesse generale si avvale, anche mediante</w:t>
      </w:r>
      <w:r w:rsidR="00C23740">
        <w:rPr>
          <w:rFonts w:eastAsia="Times New Roman"/>
          <w:lang w:eastAsia="it-IT"/>
        </w:rPr>
        <w:t xml:space="preserve"> </w:t>
      </w:r>
      <w:r w:rsidRPr="004C4CE0">
        <w:rPr>
          <w:rFonts w:eastAsia="Times New Roman"/>
          <w:lang w:eastAsia="it-IT"/>
        </w:rPr>
        <w:t>forme di consultazione diretta, dell'apporto di rappresentanti delle</w:t>
      </w:r>
      <w:r w:rsidR="00C23740">
        <w:rPr>
          <w:rFonts w:eastAsia="Times New Roman"/>
          <w:lang w:eastAsia="it-IT"/>
        </w:rPr>
        <w:t xml:space="preserve"> </w:t>
      </w:r>
      <w:r w:rsidRPr="004C4CE0">
        <w:rPr>
          <w:rFonts w:eastAsia="Times New Roman"/>
          <w:lang w:eastAsia="it-IT"/>
        </w:rPr>
        <w:t>forze politiche in ambito locale, dell'Anci, dell'Upi, delle</w:t>
      </w:r>
      <w:r w:rsidR="00C23740">
        <w:rPr>
          <w:rFonts w:eastAsia="Times New Roman"/>
          <w:lang w:eastAsia="it-IT"/>
        </w:rPr>
        <w:t xml:space="preserve"> </w:t>
      </w:r>
      <w:r w:rsidRPr="004C4CE0">
        <w:rPr>
          <w:rFonts w:eastAsia="Times New Roman"/>
          <w:lang w:eastAsia="it-IT"/>
        </w:rPr>
        <w:t>organizzazioni di volontariato e di altri organismi locali</w:t>
      </w:r>
      <w:r w:rsidR="00C23740">
        <w:rPr>
          <w:rFonts w:eastAsia="Times New Roman"/>
          <w:lang w:eastAsia="it-IT"/>
        </w:rPr>
        <w:t xml:space="preserve"> </w:t>
      </w:r>
      <w:r w:rsidRPr="004C4CE0">
        <w:rPr>
          <w:rFonts w:eastAsia="Times New Roman"/>
          <w:lang w:eastAsia="it-IT"/>
        </w:rPr>
        <w:t>particolarmente interessati alle questioni da trattare.</w:t>
      </w:r>
    </w:p>
    <w:p w:rsidR="00C23740" w:rsidRDefault="00C2374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C23740" w:rsidRDefault="003C059C" w:rsidP="00C23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Articolo</w:t>
      </w:r>
      <w:r w:rsidR="003D4021" w:rsidRPr="00C23740">
        <w:rPr>
          <w:rFonts w:eastAsia="Times New Roman"/>
          <w:b/>
          <w:lang w:eastAsia="it-IT"/>
        </w:rPr>
        <w:t xml:space="preserve"> 145-bis</w:t>
      </w:r>
    </w:p>
    <w:p w:rsidR="003D4021" w:rsidRPr="00C23740" w:rsidRDefault="00C23740" w:rsidP="00C23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Gestione finanziaria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Per i comuni con popolazione inferiore a 20.000 abitanti i cui</w:t>
      </w:r>
      <w:r w:rsidR="00C23740">
        <w:rPr>
          <w:rFonts w:eastAsia="Times New Roman"/>
          <w:lang w:eastAsia="it-IT"/>
        </w:rPr>
        <w:t xml:space="preserve"> </w:t>
      </w:r>
      <w:r w:rsidRPr="004C4CE0">
        <w:rPr>
          <w:rFonts w:eastAsia="Times New Roman"/>
          <w:lang w:eastAsia="it-IT"/>
        </w:rPr>
        <w:t>organi consiliari sono stati sciolti ai sensi dell'articolo 143, su</w:t>
      </w:r>
      <w:r w:rsidR="00C23740">
        <w:rPr>
          <w:rFonts w:eastAsia="Times New Roman"/>
          <w:lang w:eastAsia="it-IT"/>
        </w:rPr>
        <w:t xml:space="preserve"> </w:t>
      </w:r>
      <w:r w:rsidRPr="004C4CE0">
        <w:rPr>
          <w:rFonts w:eastAsia="Times New Roman"/>
          <w:lang w:eastAsia="it-IT"/>
        </w:rPr>
        <w:t>richiesta della Commissione straordinaria di cui al comma 1</w:t>
      </w:r>
      <w:r w:rsidR="00C23740">
        <w:rPr>
          <w:rFonts w:eastAsia="Times New Roman"/>
          <w:lang w:eastAsia="it-IT"/>
        </w:rPr>
        <w:t xml:space="preserve"> </w:t>
      </w:r>
      <w:r w:rsidRPr="004C4CE0">
        <w:rPr>
          <w:rFonts w:eastAsia="Times New Roman"/>
          <w:lang w:eastAsia="it-IT"/>
        </w:rPr>
        <w:t>dell'articolo 144, il Ministero dell'interno provvede</w:t>
      </w:r>
      <w:r w:rsidR="00C23740">
        <w:rPr>
          <w:rFonts w:eastAsia="Times New Roman"/>
          <w:lang w:eastAsia="it-IT"/>
        </w:rPr>
        <w:t xml:space="preserve"> </w:t>
      </w:r>
      <w:r w:rsidRPr="004C4CE0">
        <w:rPr>
          <w:rFonts w:eastAsia="Times New Roman"/>
          <w:lang w:eastAsia="it-IT"/>
        </w:rPr>
        <w:t>all'anticipazione di un importo calcolato secondo i criteri di cui al</w:t>
      </w:r>
      <w:r w:rsidR="00C23740">
        <w:rPr>
          <w:rFonts w:eastAsia="Times New Roman"/>
          <w:lang w:eastAsia="it-IT"/>
        </w:rPr>
        <w:t xml:space="preserve"> </w:t>
      </w:r>
      <w:r w:rsidRPr="004C4CE0">
        <w:rPr>
          <w:rFonts w:eastAsia="Times New Roman"/>
          <w:lang w:eastAsia="it-IT"/>
        </w:rPr>
        <w:t>comma 2 del presente articolo. L'anticipazione é subordinata</w:t>
      </w:r>
      <w:r w:rsidR="00C23740">
        <w:rPr>
          <w:rFonts w:eastAsia="Times New Roman"/>
          <w:lang w:eastAsia="it-IT"/>
        </w:rPr>
        <w:t xml:space="preserve"> </w:t>
      </w:r>
      <w:r w:rsidRPr="004C4CE0">
        <w:rPr>
          <w:rFonts w:eastAsia="Times New Roman"/>
          <w:lang w:eastAsia="it-IT"/>
        </w:rPr>
        <w:t>all'approvazione di un piano di risanamento della situazione</w:t>
      </w:r>
      <w:r w:rsidR="00C23740">
        <w:rPr>
          <w:rFonts w:eastAsia="Times New Roman"/>
          <w:lang w:eastAsia="it-IT"/>
        </w:rPr>
        <w:t xml:space="preserve"> </w:t>
      </w:r>
      <w:r w:rsidRPr="004C4CE0">
        <w:rPr>
          <w:rFonts w:eastAsia="Times New Roman"/>
          <w:lang w:eastAsia="it-IT"/>
        </w:rPr>
        <w:t>finanziaria, predisposto con le stesse modalità previste per gli</w:t>
      </w:r>
      <w:r w:rsidR="00C23740">
        <w:rPr>
          <w:rFonts w:eastAsia="Times New Roman"/>
          <w:lang w:eastAsia="it-IT"/>
        </w:rPr>
        <w:t xml:space="preserve"> </w:t>
      </w:r>
      <w:r w:rsidRPr="004C4CE0">
        <w:rPr>
          <w:rFonts w:eastAsia="Times New Roman"/>
          <w:lang w:eastAsia="it-IT"/>
        </w:rPr>
        <w:t>enti in stato di dissesto finanziario dalle norme vigenti. Il piano</w:t>
      </w:r>
      <w:r w:rsidR="00C23740">
        <w:rPr>
          <w:rFonts w:eastAsia="Times New Roman"/>
          <w:lang w:eastAsia="it-IT"/>
        </w:rPr>
        <w:t xml:space="preserve"> </w:t>
      </w:r>
      <w:r w:rsidRPr="004C4CE0">
        <w:rPr>
          <w:rFonts w:eastAsia="Times New Roman"/>
          <w:lang w:eastAsia="it-IT"/>
        </w:rPr>
        <w:t>é predisposto dalla Commissione straordinaria ed é approvato con</w:t>
      </w:r>
      <w:r w:rsidR="00C23740">
        <w:rPr>
          <w:rFonts w:eastAsia="Times New Roman"/>
          <w:lang w:eastAsia="it-IT"/>
        </w:rPr>
        <w:t xml:space="preserve"> </w:t>
      </w:r>
      <w:r w:rsidRPr="004C4CE0">
        <w:rPr>
          <w:rFonts w:eastAsia="Times New Roman"/>
          <w:lang w:eastAsia="it-IT"/>
        </w:rPr>
        <w:t>decreto del Ministro dell'interno, su parere della</w:t>
      </w:r>
      <w:r w:rsidR="004C4CE0" w:rsidRPr="004C4CE0">
        <w:rPr>
          <w:rFonts w:eastAsia="Times New Roman"/>
          <w:lang w:eastAsia="it-IT"/>
        </w:rPr>
        <w:t xml:space="preserve"> </w:t>
      </w:r>
      <w:r w:rsidRPr="004C4CE0">
        <w:rPr>
          <w:rFonts w:eastAsia="Times New Roman"/>
          <w:bCs/>
          <w:iCs/>
          <w:lang w:eastAsia="it-IT"/>
        </w:rPr>
        <w:t>Commissione per</w:t>
      </w:r>
      <w:r w:rsidR="00C23740">
        <w:rPr>
          <w:rFonts w:eastAsia="Times New Roman"/>
          <w:bCs/>
          <w:iCs/>
          <w:lang w:eastAsia="it-IT"/>
        </w:rPr>
        <w:t xml:space="preserve"> </w:t>
      </w:r>
      <w:r w:rsidRPr="004C4CE0">
        <w:rPr>
          <w:rFonts w:eastAsia="Times New Roman"/>
          <w:bCs/>
          <w:iCs/>
          <w:lang w:eastAsia="it-IT"/>
        </w:rPr>
        <w:t>la stabilità finanziaria degli enti locali</w:t>
      </w:r>
      <w:r w:rsidR="004C4CE0" w:rsidRPr="004C4CE0">
        <w:rPr>
          <w:rFonts w:eastAsia="Times New Roman"/>
          <w:bCs/>
          <w:iCs/>
          <w:lang w:eastAsia="it-IT"/>
        </w:rPr>
        <w:t xml:space="preserve"> </w:t>
      </w:r>
      <w:r w:rsidRPr="004C4CE0">
        <w:rPr>
          <w:rFonts w:eastAsia="Times New Roman"/>
          <w:lang w:eastAsia="it-IT"/>
        </w:rPr>
        <w:t>, di cui all'articolo</w:t>
      </w:r>
      <w:r w:rsidR="00C23740">
        <w:rPr>
          <w:rFonts w:eastAsia="Times New Roman"/>
          <w:lang w:eastAsia="it-IT"/>
        </w:rPr>
        <w:t xml:space="preserve"> 155.</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L'importo dell'anticipazione di cui al comma 1 é pari</w:t>
      </w:r>
      <w:r w:rsidR="00C23740">
        <w:rPr>
          <w:rFonts w:eastAsia="Times New Roman"/>
          <w:lang w:eastAsia="it-IT"/>
        </w:rPr>
        <w:t xml:space="preserve"> </w:t>
      </w:r>
      <w:r w:rsidRPr="004C4CE0">
        <w:rPr>
          <w:rFonts w:eastAsia="Times New Roman"/>
          <w:lang w:eastAsia="it-IT"/>
        </w:rPr>
        <w:t>all'importo dei residui attivi derivanti dal titolo primo e dal</w:t>
      </w:r>
      <w:r w:rsidR="00C23740">
        <w:rPr>
          <w:rFonts w:eastAsia="Times New Roman"/>
          <w:lang w:eastAsia="it-IT"/>
        </w:rPr>
        <w:t xml:space="preserve"> </w:t>
      </w:r>
      <w:r w:rsidRPr="004C4CE0">
        <w:rPr>
          <w:rFonts w:eastAsia="Times New Roman"/>
          <w:lang w:eastAsia="it-IT"/>
        </w:rPr>
        <w:t>titolo terzo dell'entrata, come risultanti dall'ultimo rendiconto</w:t>
      </w:r>
      <w:r w:rsidR="00C23740">
        <w:rPr>
          <w:rFonts w:eastAsia="Times New Roman"/>
          <w:lang w:eastAsia="it-IT"/>
        </w:rPr>
        <w:t xml:space="preserve"> </w:t>
      </w:r>
      <w:r w:rsidRPr="004C4CE0">
        <w:rPr>
          <w:rFonts w:eastAsia="Times New Roman"/>
          <w:lang w:eastAsia="it-IT"/>
        </w:rPr>
        <w:t>approvato, sino ad un limite massimo determinato in misura pari a</w:t>
      </w:r>
      <w:r w:rsidR="00C23740">
        <w:rPr>
          <w:rFonts w:eastAsia="Times New Roman"/>
          <w:lang w:eastAsia="it-IT"/>
        </w:rPr>
        <w:t xml:space="preserve"> </w:t>
      </w:r>
      <w:r w:rsidRPr="004C4CE0">
        <w:rPr>
          <w:rFonts w:eastAsia="Times New Roman"/>
          <w:lang w:eastAsia="it-IT"/>
        </w:rPr>
        <w:t>cinque annualità dei trasferimenti erariali correnti e della quota</w:t>
      </w:r>
      <w:r w:rsidR="00C23740">
        <w:rPr>
          <w:rFonts w:eastAsia="Times New Roman"/>
          <w:lang w:eastAsia="it-IT"/>
        </w:rPr>
        <w:t xml:space="preserve"> </w:t>
      </w:r>
      <w:r w:rsidRPr="004C4CE0">
        <w:rPr>
          <w:rFonts w:eastAsia="Times New Roman"/>
          <w:lang w:eastAsia="it-IT"/>
        </w:rPr>
        <w:t>di compartecipazione al gettito dell' IRPEF, e calcolato in base agli</w:t>
      </w:r>
      <w:r w:rsidR="00C23740">
        <w:rPr>
          <w:rFonts w:eastAsia="Times New Roman"/>
          <w:lang w:eastAsia="it-IT"/>
        </w:rPr>
        <w:t xml:space="preserve"> </w:t>
      </w:r>
      <w:r w:rsidRPr="004C4CE0">
        <w:rPr>
          <w:rFonts w:eastAsia="Times New Roman"/>
          <w:lang w:eastAsia="it-IT"/>
        </w:rPr>
        <w:t>importi spettanti al singolo comune per l'anno nel quale perviene la</w:t>
      </w:r>
      <w:r w:rsidR="00C23740">
        <w:rPr>
          <w:rFonts w:eastAsia="Times New Roman"/>
          <w:lang w:eastAsia="it-IT"/>
        </w:rPr>
        <w:t xml:space="preserve"> </w:t>
      </w:r>
      <w:r w:rsidRPr="004C4CE0">
        <w:rPr>
          <w:rFonts w:eastAsia="Times New Roman"/>
          <w:lang w:eastAsia="it-IT"/>
        </w:rPr>
        <w:t>richiesta. Dall' anticipazione spettante sono detratti gli importi</w:t>
      </w:r>
      <w:r w:rsidR="00C23740">
        <w:rPr>
          <w:rFonts w:eastAsia="Times New Roman"/>
          <w:lang w:eastAsia="it-IT"/>
        </w:rPr>
        <w:t xml:space="preserve"> </w:t>
      </w:r>
      <w:r w:rsidRPr="004C4CE0">
        <w:rPr>
          <w:rFonts w:eastAsia="Times New Roman"/>
          <w:lang w:eastAsia="it-IT"/>
        </w:rPr>
        <w:t>già corrisposti a titolo di trasferimenti o di compartecipazione al</w:t>
      </w:r>
      <w:r w:rsidR="00C23740">
        <w:rPr>
          <w:rFonts w:eastAsia="Times New Roman"/>
          <w:lang w:eastAsia="it-IT"/>
        </w:rPr>
        <w:t xml:space="preserve"> </w:t>
      </w:r>
      <w:r w:rsidRPr="004C4CE0">
        <w:rPr>
          <w:rFonts w:eastAsia="Times New Roman"/>
          <w:lang w:eastAsia="it-IT"/>
        </w:rPr>
        <w:t>gettito dell'IRPEF per l'esercizio in corso. A decorrere</w:t>
      </w:r>
      <w:r w:rsidR="00C23740">
        <w:rPr>
          <w:rFonts w:eastAsia="Times New Roman"/>
          <w:lang w:eastAsia="it-IT"/>
        </w:rPr>
        <w:t xml:space="preserve"> </w:t>
      </w:r>
      <w:r w:rsidRPr="004C4CE0">
        <w:rPr>
          <w:rFonts w:eastAsia="Times New Roman"/>
          <w:lang w:eastAsia="it-IT"/>
        </w:rPr>
        <w:t>dall'esercizio successivo il Ministero dell'interno provvederà, in</w:t>
      </w:r>
      <w:r w:rsidR="00C23740">
        <w:rPr>
          <w:rFonts w:eastAsia="Times New Roman"/>
          <w:lang w:eastAsia="it-IT"/>
        </w:rPr>
        <w:t xml:space="preserve"> </w:t>
      </w:r>
      <w:r w:rsidRPr="004C4CE0">
        <w:rPr>
          <w:rFonts w:eastAsia="Times New Roman"/>
          <w:lang w:eastAsia="it-IT"/>
        </w:rPr>
        <w:t>relazione al confronto tra l'anticipazione attribuita e gli importi</w:t>
      </w:r>
      <w:r w:rsidR="00C23740">
        <w:rPr>
          <w:rFonts w:eastAsia="Times New Roman"/>
          <w:lang w:eastAsia="it-IT"/>
        </w:rPr>
        <w:t xml:space="preserve"> </w:t>
      </w:r>
      <w:r w:rsidRPr="004C4CE0">
        <w:rPr>
          <w:rFonts w:eastAsia="Times New Roman"/>
          <w:lang w:eastAsia="it-IT"/>
        </w:rPr>
        <w:t>annualmente spettanti a titolo di trasferimenti correnti e di</w:t>
      </w:r>
      <w:r w:rsidR="00C23740">
        <w:rPr>
          <w:rFonts w:eastAsia="Times New Roman"/>
          <w:lang w:eastAsia="it-IT"/>
        </w:rPr>
        <w:t xml:space="preserve"> </w:t>
      </w:r>
      <w:r w:rsidRPr="004C4CE0">
        <w:rPr>
          <w:rFonts w:eastAsia="Times New Roman"/>
          <w:lang w:eastAsia="it-IT"/>
        </w:rPr>
        <w:t>compartecipazione al gettito dell'IRPEF, ad effettuare le</w:t>
      </w:r>
      <w:r w:rsidR="00C23740">
        <w:rPr>
          <w:rFonts w:eastAsia="Times New Roman"/>
          <w:lang w:eastAsia="it-IT"/>
        </w:rPr>
        <w:t xml:space="preserve"> </w:t>
      </w:r>
      <w:r w:rsidRPr="004C4CE0">
        <w:rPr>
          <w:rFonts w:eastAsia="Times New Roman"/>
          <w:lang w:eastAsia="it-IT"/>
        </w:rPr>
        <w:t>compensazioni e determinare gli eventuali conguagli sino al completo</w:t>
      </w:r>
      <w:r w:rsidR="00C23740">
        <w:rPr>
          <w:rFonts w:eastAsia="Times New Roman"/>
          <w:lang w:eastAsia="it-IT"/>
        </w:rPr>
        <w:t xml:space="preserve"> </w:t>
      </w:r>
      <w:r w:rsidRPr="004C4CE0">
        <w:rPr>
          <w:rFonts w:eastAsia="Times New Roman"/>
          <w:lang w:eastAsia="it-IT"/>
        </w:rPr>
        <w:t>recupe</w:t>
      </w:r>
      <w:r w:rsidR="00C23740">
        <w:rPr>
          <w:rFonts w:eastAsia="Times New Roman"/>
          <w:lang w:eastAsia="it-IT"/>
        </w:rPr>
        <w:t>ro dell'anticipazione medesima.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L'organo di revisione dell'ente locale é tenuto a vigilare</w:t>
      </w:r>
      <w:r w:rsidR="00C23740">
        <w:rPr>
          <w:rFonts w:eastAsia="Times New Roman"/>
          <w:lang w:eastAsia="it-IT"/>
        </w:rPr>
        <w:t xml:space="preserve"> </w:t>
      </w:r>
      <w:r w:rsidRPr="004C4CE0">
        <w:rPr>
          <w:rFonts w:eastAsia="Times New Roman"/>
          <w:lang w:eastAsia="it-IT"/>
        </w:rPr>
        <w:t>sull'attuazione del piano di risanamento, segnalando alla Commissione</w:t>
      </w:r>
      <w:r w:rsidR="00C23740">
        <w:rPr>
          <w:rFonts w:eastAsia="Times New Roman"/>
          <w:lang w:eastAsia="it-IT"/>
        </w:rPr>
        <w:t xml:space="preserve"> </w:t>
      </w:r>
      <w:r w:rsidRPr="004C4CE0">
        <w:rPr>
          <w:rFonts w:eastAsia="Times New Roman"/>
          <w:lang w:eastAsia="it-IT"/>
        </w:rPr>
        <w:t>straordinaria o all'amministrazione successivamente subentrata le</w:t>
      </w:r>
      <w:r w:rsidR="00C23740">
        <w:rPr>
          <w:rFonts w:eastAsia="Times New Roman"/>
          <w:lang w:eastAsia="it-IT"/>
        </w:rPr>
        <w:t xml:space="preserve"> </w:t>
      </w:r>
      <w:r w:rsidRPr="004C4CE0">
        <w:rPr>
          <w:rFonts w:eastAsia="Times New Roman"/>
          <w:lang w:eastAsia="it-IT"/>
        </w:rPr>
        <w:t>difficoltà riscontrate e gli eventuali scostamenti dagli obiettivi.</w:t>
      </w:r>
      <w:r w:rsidR="00C23740">
        <w:rPr>
          <w:rFonts w:eastAsia="Times New Roman"/>
          <w:lang w:eastAsia="it-IT"/>
        </w:rPr>
        <w:t xml:space="preserve"> </w:t>
      </w:r>
      <w:r w:rsidRPr="004C4CE0">
        <w:rPr>
          <w:rFonts w:eastAsia="Times New Roman"/>
          <w:lang w:eastAsia="it-IT"/>
        </w:rPr>
        <w:t>Il mancato svolgimento di tali compiti da parte dell'organo di</w:t>
      </w:r>
      <w:r w:rsidR="00C23740">
        <w:rPr>
          <w:rFonts w:eastAsia="Times New Roman"/>
          <w:lang w:eastAsia="it-IT"/>
        </w:rPr>
        <w:t xml:space="preserve"> </w:t>
      </w:r>
      <w:r w:rsidRPr="004C4CE0">
        <w:rPr>
          <w:rFonts w:eastAsia="Times New Roman"/>
          <w:lang w:eastAsia="it-IT"/>
        </w:rPr>
        <w:t>revisione é c</w:t>
      </w:r>
      <w:r w:rsidR="00C23740">
        <w:rPr>
          <w:rFonts w:eastAsia="Times New Roman"/>
          <w:lang w:eastAsia="it-IT"/>
        </w:rPr>
        <w:t>onsiderato grave inadempimento.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Il finanziamento dell'anticipazione di cui al comma 1 avviene</w:t>
      </w:r>
      <w:r w:rsidR="00C23740">
        <w:rPr>
          <w:rFonts w:eastAsia="Times New Roman"/>
          <w:lang w:eastAsia="it-IT"/>
        </w:rPr>
        <w:t xml:space="preserve"> </w:t>
      </w:r>
      <w:r w:rsidRPr="004C4CE0">
        <w:rPr>
          <w:rFonts w:eastAsia="Times New Roman"/>
          <w:lang w:eastAsia="it-IT"/>
        </w:rPr>
        <w:t>con contestuale decurtazione dei trasferimenti erariali agli enti</w:t>
      </w:r>
      <w:r w:rsidR="00C23740">
        <w:rPr>
          <w:rFonts w:eastAsia="Times New Roman"/>
          <w:lang w:eastAsia="it-IT"/>
        </w:rPr>
        <w:t xml:space="preserve"> </w:t>
      </w:r>
      <w:r w:rsidRPr="004C4CE0">
        <w:rPr>
          <w:rFonts w:eastAsia="Times New Roman"/>
          <w:lang w:eastAsia="it-IT"/>
        </w:rPr>
        <w:t>locali e le somme versate dall'ente sciolto ai sensi dell'articolo</w:t>
      </w:r>
      <w:r w:rsidR="00C23740">
        <w:rPr>
          <w:rFonts w:eastAsia="Times New Roman"/>
          <w:lang w:eastAsia="it-IT"/>
        </w:rPr>
        <w:t xml:space="preserve"> </w:t>
      </w:r>
      <w:r w:rsidRPr="004C4CE0">
        <w:rPr>
          <w:rFonts w:eastAsia="Times New Roman"/>
          <w:lang w:eastAsia="it-IT"/>
        </w:rPr>
        <w:t>143 affluiscono ai trasferimenti erariali dell'anno successivo e sono</w:t>
      </w:r>
      <w:r w:rsidR="00C23740">
        <w:rPr>
          <w:rFonts w:eastAsia="Times New Roman"/>
          <w:lang w:eastAsia="it-IT"/>
        </w:rPr>
        <w:t xml:space="preserve"> </w:t>
      </w:r>
      <w:r w:rsidRPr="004C4CE0">
        <w:rPr>
          <w:rFonts w:eastAsia="Times New Roman"/>
          <w:lang w:eastAsia="it-IT"/>
        </w:rPr>
        <w:t>assegnate nella stessa misura della detrazione. Le modalità di</w:t>
      </w:r>
      <w:r w:rsidR="00C23740">
        <w:rPr>
          <w:rFonts w:eastAsia="Times New Roman"/>
          <w:lang w:eastAsia="it-IT"/>
        </w:rPr>
        <w:t xml:space="preserve"> </w:t>
      </w:r>
      <w:r w:rsidRPr="004C4CE0">
        <w:rPr>
          <w:rFonts w:eastAsia="Times New Roman"/>
          <w:lang w:eastAsia="it-IT"/>
        </w:rPr>
        <w:t>versamento dell' annualità sono indicate dal Ministero dell'interno</w:t>
      </w:r>
      <w:r w:rsidR="00C23740">
        <w:rPr>
          <w:rFonts w:eastAsia="Times New Roman"/>
          <w:lang w:eastAsia="it-IT"/>
        </w:rPr>
        <w:t xml:space="preserve"> </w:t>
      </w:r>
      <w:r w:rsidRPr="004C4CE0">
        <w:rPr>
          <w:rFonts w:eastAsia="Times New Roman"/>
          <w:lang w:eastAsia="it-IT"/>
        </w:rPr>
        <w:t>all'ente l</w:t>
      </w:r>
      <w:r w:rsidR="00C23740">
        <w:rPr>
          <w:rFonts w:eastAsia="Times New Roman"/>
          <w:lang w:eastAsia="it-IT"/>
        </w:rPr>
        <w:t>ocale secondo le norme vigenti.</w:t>
      </w:r>
    </w:p>
    <w:p w:rsidR="00C23740" w:rsidRDefault="00C2374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C23740" w:rsidRDefault="003D4021" w:rsidP="00C23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23740">
        <w:rPr>
          <w:rFonts w:eastAsia="Times New Roman"/>
          <w:b/>
          <w:lang w:eastAsia="it-IT"/>
        </w:rPr>
        <w:t>Art</w:t>
      </w:r>
      <w:r w:rsidR="003C059C">
        <w:rPr>
          <w:rFonts w:eastAsia="Times New Roman"/>
          <w:b/>
          <w:lang w:eastAsia="it-IT"/>
        </w:rPr>
        <w:t>icolo</w:t>
      </w:r>
      <w:r w:rsidRPr="00C23740">
        <w:rPr>
          <w:rFonts w:eastAsia="Times New Roman"/>
          <w:b/>
          <w:lang w:eastAsia="it-IT"/>
        </w:rPr>
        <w:t xml:space="preserve"> 146</w:t>
      </w:r>
    </w:p>
    <w:p w:rsidR="003D4021" w:rsidRPr="00C23740" w:rsidRDefault="003D4021" w:rsidP="00C23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23740">
        <w:rPr>
          <w:rFonts w:eastAsia="Times New Roman"/>
          <w:b/>
          <w:lang w:eastAsia="it-IT"/>
        </w:rPr>
        <w:t>Norma finale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Le disposizioni di cui agli articoli 143, 144, 145 si applicano</w:t>
      </w:r>
      <w:r w:rsidR="00C23740">
        <w:rPr>
          <w:rFonts w:eastAsia="Times New Roman"/>
          <w:lang w:eastAsia="it-IT"/>
        </w:rPr>
        <w:t xml:space="preserve"> </w:t>
      </w:r>
      <w:r w:rsidRPr="004C4CE0">
        <w:rPr>
          <w:rFonts w:eastAsia="Times New Roman"/>
          <w:lang w:eastAsia="it-IT"/>
        </w:rPr>
        <w:t>anche agli altri enti locali di cui all'articolo 2, comma 1, nonché</w:t>
      </w:r>
      <w:r w:rsidR="00C23740">
        <w:rPr>
          <w:rFonts w:eastAsia="Times New Roman"/>
          <w:lang w:eastAsia="it-IT"/>
        </w:rPr>
        <w:t xml:space="preserve"> </w:t>
      </w:r>
      <w:r w:rsidRPr="004C4CE0">
        <w:rPr>
          <w:rFonts w:eastAsia="Times New Roman"/>
          <w:lang w:eastAsia="it-IT"/>
        </w:rPr>
        <w:t>ai consorzi di comuni e province, agli organi comunque denominati</w:t>
      </w:r>
      <w:r w:rsidR="00C23740">
        <w:rPr>
          <w:rFonts w:eastAsia="Times New Roman"/>
          <w:lang w:eastAsia="it-IT"/>
        </w:rPr>
        <w:t xml:space="preserve"> </w:t>
      </w:r>
      <w:r w:rsidRPr="004C4CE0">
        <w:rPr>
          <w:rFonts w:eastAsia="Times New Roman"/>
          <w:lang w:eastAsia="it-IT"/>
        </w:rPr>
        <w:t>delle aziende sanitarie locali ed ospedaliere, alle aziende speciali</w:t>
      </w:r>
      <w:r w:rsidR="00C23740">
        <w:rPr>
          <w:rFonts w:eastAsia="Times New Roman"/>
          <w:lang w:eastAsia="it-IT"/>
        </w:rPr>
        <w:t xml:space="preserve"> </w:t>
      </w:r>
      <w:r w:rsidRPr="004C4CE0">
        <w:rPr>
          <w:rFonts w:eastAsia="Times New Roman"/>
          <w:lang w:eastAsia="it-IT"/>
        </w:rPr>
        <w:t>dei comuni e delle province e ai consigli circoscrizionali, in quanto</w:t>
      </w:r>
      <w:r w:rsidR="00C23740">
        <w:rPr>
          <w:rFonts w:eastAsia="Times New Roman"/>
          <w:lang w:eastAsia="it-IT"/>
        </w:rPr>
        <w:t xml:space="preserve"> </w:t>
      </w:r>
      <w:r w:rsidRPr="004C4CE0">
        <w:rPr>
          <w:rFonts w:eastAsia="Times New Roman"/>
          <w:lang w:eastAsia="it-IT"/>
        </w:rPr>
        <w:t>compatibili con i relativi ordinamenti.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Il Ministro dell'interno presenta al Parlamento una relazione</w:t>
      </w:r>
      <w:r w:rsidR="004C4CE0" w:rsidRPr="004C4CE0">
        <w:rPr>
          <w:rFonts w:eastAsia="Times New Roman"/>
          <w:bCs/>
          <w:iCs/>
          <w:lang w:eastAsia="it-IT"/>
        </w:rPr>
        <w:t xml:space="preserve"> </w:t>
      </w:r>
      <w:r w:rsidRPr="004C4CE0">
        <w:rPr>
          <w:rFonts w:eastAsia="Times New Roman"/>
          <w:bCs/>
          <w:iCs/>
          <w:lang w:eastAsia="it-IT"/>
        </w:rPr>
        <w:t>annuale</w:t>
      </w:r>
      <w:r w:rsidR="004C4CE0" w:rsidRPr="004C4CE0">
        <w:rPr>
          <w:rFonts w:eastAsia="Times New Roman"/>
          <w:bCs/>
          <w:iCs/>
          <w:lang w:eastAsia="it-IT"/>
        </w:rPr>
        <w:t xml:space="preserve"> </w:t>
      </w:r>
      <w:r w:rsidRPr="004C4CE0">
        <w:rPr>
          <w:rFonts w:eastAsia="Times New Roman"/>
          <w:lang w:eastAsia="it-IT"/>
        </w:rPr>
        <w:t>sull'attività svolta dalla gestione straordinaria dei</w:t>
      </w:r>
      <w:r w:rsidR="00C23740">
        <w:rPr>
          <w:rFonts w:eastAsia="Times New Roman"/>
          <w:lang w:eastAsia="it-IT"/>
        </w:rPr>
        <w:t xml:space="preserve"> s</w:t>
      </w:r>
      <w:r w:rsidRPr="004C4CE0">
        <w:rPr>
          <w:rFonts w:eastAsia="Times New Roman"/>
          <w:lang w:eastAsia="it-IT"/>
        </w:rPr>
        <w:t>ingoli comuni.</w:t>
      </w:r>
    </w:p>
    <w:p w:rsidR="00C23740" w:rsidRDefault="00C23740" w:rsidP="00F75045">
      <w:pPr>
        <w:jc w:val="both"/>
        <w:rPr>
          <w:rFonts w:eastAsia="Times New Roman"/>
          <w:lang w:eastAsia="it-IT"/>
        </w:rPr>
      </w:pPr>
    </w:p>
    <w:p w:rsidR="003C059C" w:rsidRDefault="003C059C">
      <w:pPr>
        <w:rPr>
          <w:rFonts w:eastAsia="Times New Roman"/>
          <w:b/>
          <w:lang w:eastAsia="it-IT"/>
        </w:rPr>
      </w:pPr>
      <w:r>
        <w:rPr>
          <w:rFonts w:eastAsia="Times New Roman"/>
          <w:b/>
          <w:lang w:eastAsia="it-IT"/>
        </w:rPr>
        <w:br w:type="page"/>
      </w:r>
    </w:p>
    <w:p w:rsidR="00C23740" w:rsidRDefault="003D4021" w:rsidP="00C23740">
      <w:pPr>
        <w:jc w:val="center"/>
        <w:rPr>
          <w:rFonts w:eastAsia="Times New Roman"/>
          <w:b/>
          <w:lang w:eastAsia="it-IT"/>
        </w:rPr>
      </w:pPr>
      <w:r w:rsidRPr="00C23740">
        <w:rPr>
          <w:rFonts w:eastAsia="Times New Roman"/>
          <w:b/>
          <w:lang w:eastAsia="it-IT"/>
        </w:rPr>
        <w:lastRenderedPageBreak/>
        <w:t>CAPO III</w:t>
      </w:r>
    </w:p>
    <w:p w:rsidR="00C23740" w:rsidRDefault="003D4021" w:rsidP="00C23740">
      <w:pPr>
        <w:jc w:val="center"/>
        <w:rPr>
          <w:rFonts w:eastAsia="Times New Roman"/>
          <w:b/>
          <w:lang w:eastAsia="it-IT"/>
        </w:rPr>
      </w:pPr>
      <w:r w:rsidRPr="00C23740">
        <w:rPr>
          <w:rFonts w:eastAsia="Times New Roman"/>
          <w:b/>
          <w:lang w:eastAsia="it-IT"/>
        </w:rPr>
        <w:t>Controlli interni</w:t>
      </w:r>
    </w:p>
    <w:p w:rsidR="003D4021" w:rsidRPr="00C23740" w:rsidRDefault="003D4021" w:rsidP="00C23740">
      <w:pPr>
        <w:jc w:val="center"/>
        <w:rPr>
          <w:rFonts w:eastAsia="Times New Roman"/>
          <w:lang w:eastAsia="it-IT"/>
        </w:rPr>
      </w:pPr>
    </w:p>
    <w:p w:rsidR="003D4021" w:rsidRPr="00C23740" w:rsidRDefault="003C059C" w:rsidP="00C23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Articolo</w:t>
      </w:r>
      <w:r w:rsidR="00EE68C1">
        <w:rPr>
          <w:rFonts w:eastAsia="Times New Roman"/>
          <w:b/>
          <w:lang w:eastAsia="it-IT"/>
        </w:rPr>
        <w:t xml:space="preserve"> 147</w:t>
      </w:r>
    </w:p>
    <w:p w:rsidR="003D4021" w:rsidRPr="00C23740" w:rsidRDefault="003D4021" w:rsidP="00C23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23740">
        <w:rPr>
          <w:rFonts w:eastAsia="Times New Roman"/>
          <w:b/>
          <w:lang w:eastAsia="it-IT"/>
        </w:rPr>
        <w:t>T</w:t>
      </w:r>
      <w:r w:rsidR="003A3382">
        <w:rPr>
          <w:rFonts w:eastAsia="Times New Roman"/>
          <w:b/>
          <w:lang w:eastAsia="it-IT"/>
        </w:rPr>
        <w:t>ipologia dei controlli interni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Gli enti locali, nell'ambito della loro autonomia normativa e</w:t>
      </w:r>
      <w:r w:rsidR="003C059C">
        <w:rPr>
          <w:rFonts w:eastAsia="Times New Roman"/>
          <w:lang w:eastAsia="it-IT"/>
        </w:rPr>
        <w:t xml:space="preserve"> </w:t>
      </w:r>
      <w:r w:rsidRPr="004C4CE0">
        <w:rPr>
          <w:rFonts w:eastAsia="Times New Roman"/>
          <w:lang w:eastAsia="it-IT"/>
        </w:rPr>
        <w:t>organizzativa, individuano strumenti e metodologie per garantire,</w:t>
      </w:r>
      <w:r w:rsidR="003C059C">
        <w:rPr>
          <w:rFonts w:eastAsia="Times New Roman"/>
          <w:lang w:eastAsia="it-IT"/>
        </w:rPr>
        <w:t xml:space="preserve"> </w:t>
      </w:r>
      <w:r w:rsidRPr="004C4CE0">
        <w:rPr>
          <w:rFonts w:eastAsia="Times New Roman"/>
          <w:lang w:eastAsia="it-IT"/>
        </w:rPr>
        <w:t>attraverso il controllo di regolarità amministrativa e contabile, la</w:t>
      </w:r>
      <w:r w:rsidR="003C059C">
        <w:rPr>
          <w:rFonts w:eastAsia="Times New Roman"/>
          <w:lang w:eastAsia="it-IT"/>
        </w:rPr>
        <w:t xml:space="preserve"> </w:t>
      </w:r>
      <w:r w:rsidRPr="004C4CE0">
        <w:rPr>
          <w:rFonts w:eastAsia="Times New Roman"/>
          <w:lang w:eastAsia="it-IT"/>
        </w:rPr>
        <w:t>legittimità, la regolarità e la correttezza dell'azione</w:t>
      </w:r>
      <w:r w:rsidR="003C059C">
        <w:rPr>
          <w:rFonts w:eastAsia="Times New Roman"/>
          <w:lang w:eastAsia="it-IT"/>
        </w:rPr>
        <w:t xml:space="preserve"> amministrativa.</w:t>
      </w:r>
    </w:p>
    <w:p w:rsidR="003C059C"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Il sistema di controllo interno é diretto 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verificare, attraverso il controllo di gestione, l'efficacia,</w:t>
      </w:r>
      <w:r w:rsidR="003C059C">
        <w:rPr>
          <w:rFonts w:eastAsia="Times New Roman"/>
          <w:lang w:eastAsia="it-IT"/>
        </w:rPr>
        <w:t xml:space="preserve"> </w:t>
      </w:r>
      <w:r w:rsidRPr="004C4CE0">
        <w:rPr>
          <w:rFonts w:eastAsia="Times New Roman"/>
          <w:lang w:eastAsia="it-IT"/>
        </w:rPr>
        <w:t>l'efficienza e l'economicità dell'azione amministrativa, al fine di</w:t>
      </w:r>
      <w:r w:rsidR="003C059C">
        <w:rPr>
          <w:rFonts w:eastAsia="Times New Roman"/>
          <w:lang w:eastAsia="it-IT"/>
        </w:rPr>
        <w:t xml:space="preserve"> </w:t>
      </w:r>
      <w:r w:rsidRPr="004C4CE0">
        <w:rPr>
          <w:rFonts w:eastAsia="Times New Roman"/>
          <w:lang w:eastAsia="it-IT"/>
        </w:rPr>
        <w:t>ottimizzare, anche mediante tempestivi interventi correttivi, il</w:t>
      </w:r>
      <w:r w:rsidR="003C059C">
        <w:rPr>
          <w:rFonts w:eastAsia="Times New Roman"/>
          <w:lang w:eastAsia="it-IT"/>
        </w:rPr>
        <w:t xml:space="preserve"> </w:t>
      </w:r>
      <w:r w:rsidRPr="004C4CE0">
        <w:rPr>
          <w:rFonts w:eastAsia="Times New Roman"/>
          <w:lang w:eastAsia="it-IT"/>
        </w:rPr>
        <w:t>rapporto tra obiettivi e azioni realizzate, nonché tra risorse</w:t>
      </w:r>
      <w:r w:rsidR="003C059C">
        <w:rPr>
          <w:rFonts w:eastAsia="Times New Roman"/>
          <w:lang w:eastAsia="it-IT"/>
        </w:rPr>
        <w:t xml:space="preserve"> impiegate e risultati;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valutare l'adeguatezza delle scelte compiute in sede di</w:t>
      </w:r>
      <w:r w:rsidR="003C059C">
        <w:rPr>
          <w:rFonts w:eastAsia="Times New Roman"/>
          <w:lang w:eastAsia="it-IT"/>
        </w:rPr>
        <w:t xml:space="preserve"> </w:t>
      </w:r>
      <w:r w:rsidRPr="004C4CE0">
        <w:rPr>
          <w:rFonts w:eastAsia="Times New Roman"/>
          <w:lang w:eastAsia="it-IT"/>
        </w:rPr>
        <w:t>attuazione dei piani, dei programmi e degli altri strumenti di</w:t>
      </w:r>
      <w:r w:rsidR="003C059C">
        <w:rPr>
          <w:rFonts w:eastAsia="Times New Roman"/>
          <w:lang w:eastAsia="it-IT"/>
        </w:rPr>
        <w:t xml:space="preserve"> </w:t>
      </w:r>
      <w:r w:rsidRPr="004C4CE0">
        <w:rPr>
          <w:rFonts w:eastAsia="Times New Roman"/>
          <w:lang w:eastAsia="it-IT"/>
        </w:rPr>
        <w:t>determinazione dell'indirizzo politico, in termini di congruenza tra</w:t>
      </w:r>
      <w:r w:rsidR="003C059C">
        <w:rPr>
          <w:rFonts w:eastAsia="Times New Roman"/>
          <w:lang w:eastAsia="it-IT"/>
        </w:rPr>
        <w:t xml:space="preserve"> </w:t>
      </w:r>
      <w:r w:rsidRPr="004C4CE0">
        <w:rPr>
          <w:rFonts w:eastAsia="Times New Roman"/>
          <w:lang w:eastAsia="it-IT"/>
        </w:rPr>
        <w:t>i risultati conseguiti e gli obiettivi</w:t>
      </w:r>
      <w:r w:rsidR="003C059C">
        <w:rPr>
          <w:rFonts w:eastAsia="Times New Roman"/>
          <w:lang w:eastAsia="it-IT"/>
        </w:rPr>
        <w:t xml:space="preserve"> predefiniti;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garantire il costante controllo degli equilibri finanziari</w:t>
      </w:r>
      <w:r w:rsidR="003C059C">
        <w:rPr>
          <w:rFonts w:eastAsia="Times New Roman"/>
          <w:lang w:eastAsia="it-IT"/>
        </w:rPr>
        <w:t xml:space="preserve"> </w:t>
      </w:r>
      <w:r w:rsidRPr="004C4CE0">
        <w:rPr>
          <w:rFonts w:eastAsia="Times New Roman"/>
          <w:lang w:eastAsia="it-IT"/>
        </w:rPr>
        <w:t>della gestione di competenza, della gestione dei residui e della</w:t>
      </w:r>
      <w:r w:rsidR="003C059C">
        <w:rPr>
          <w:rFonts w:eastAsia="Times New Roman"/>
          <w:lang w:eastAsia="it-IT"/>
        </w:rPr>
        <w:t xml:space="preserve"> </w:t>
      </w:r>
      <w:r w:rsidRPr="004C4CE0">
        <w:rPr>
          <w:rFonts w:eastAsia="Times New Roman"/>
          <w:lang w:eastAsia="it-IT"/>
        </w:rPr>
        <w:t>gestione di cassa, anche ai fini della realizzazione degli obiettivi</w:t>
      </w:r>
      <w:r w:rsidR="003C059C">
        <w:rPr>
          <w:rFonts w:eastAsia="Times New Roman"/>
          <w:lang w:eastAsia="it-IT"/>
        </w:rPr>
        <w:t xml:space="preserve"> </w:t>
      </w:r>
      <w:r w:rsidRPr="004C4CE0">
        <w:rPr>
          <w:rFonts w:eastAsia="Times New Roman"/>
          <w:lang w:eastAsia="it-IT"/>
        </w:rPr>
        <w:t>di finanza pubblica determinati dal patto di stabilità interno,</w:t>
      </w:r>
      <w:r w:rsidR="003C059C">
        <w:rPr>
          <w:rFonts w:eastAsia="Times New Roman"/>
          <w:lang w:eastAsia="it-IT"/>
        </w:rPr>
        <w:t xml:space="preserve"> </w:t>
      </w:r>
      <w:r w:rsidRPr="004C4CE0">
        <w:rPr>
          <w:rFonts w:eastAsia="Times New Roman"/>
          <w:lang w:eastAsia="it-IT"/>
        </w:rPr>
        <w:t>mediante l'attività di coordinamento e di vigilanza da parte del</w:t>
      </w:r>
      <w:r w:rsidR="003C059C">
        <w:rPr>
          <w:rFonts w:eastAsia="Times New Roman"/>
          <w:lang w:eastAsia="it-IT"/>
        </w:rPr>
        <w:t xml:space="preserve"> </w:t>
      </w:r>
      <w:r w:rsidRPr="004C4CE0">
        <w:rPr>
          <w:rFonts w:eastAsia="Times New Roman"/>
          <w:lang w:eastAsia="it-IT"/>
        </w:rPr>
        <w:t>responsabile del servizio finanziario, nonché l'attività di</w:t>
      </w:r>
      <w:r w:rsidR="003C059C">
        <w:rPr>
          <w:rFonts w:eastAsia="Times New Roman"/>
          <w:lang w:eastAsia="it-IT"/>
        </w:rPr>
        <w:t xml:space="preserve"> </w:t>
      </w:r>
      <w:r w:rsidRPr="004C4CE0">
        <w:rPr>
          <w:rFonts w:eastAsia="Times New Roman"/>
          <w:lang w:eastAsia="it-IT"/>
        </w:rPr>
        <w:t>controllo da part</w:t>
      </w:r>
      <w:r w:rsidR="003C059C">
        <w:rPr>
          <w:rFonts w:eastAsia="Times New Roman"/>
          <w:lang w:eastAsia="it-IT"/>
        </w:rPr>
        <w:t>e dei responsabili dei servizi;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d) verificare, attraverso l'affidamento e il controllo dello</w:t>
      </w:r>
      <w:r w:rsidR="003C059C">
        <w:rPr>
          <w:rFonts w:eastAsia="Times New Roman"/>
          <w:lang w:eastAsia="it-IT"/>
        </w:rPr>
        <w:t xml:space="preserve"> </w:t>
      </w:r>
      <w:r w:rsidRPr="004C4CE0">
        <w:rPr>
          <w:rFonts w:eastAsia="Times New Roman"/>
          <w:lang w:eastAsia="it-IT"/>
        </w:rPr>
        <w:t>stato di attuazione di indirizzi e obiettivi gestionali, anche in</w:t>
      </w:r>
      <w:r w:rsidR="003C059C">
        <w:rPr>
          <w:rFonts w:eastAsia="Times New Roman"/>
          <w:lang w:eastAsia="it-IT"/>
        </w:rPr>
        <w:t xml:space="preserve"> </w:t>
      </w:r>
      <w:r w:rsidRPr="004C4CE0">
        <w:rPr>
          <w:rFonts w:eastAsia="Times New Roman"/>
          <w:lang w:eastAsia="it-IT"/>
        </w:rPr>
        <w:t>riferimento all'articolo 170, comma 6, la redazione del bilancio</w:t>
      </w:r>
      <w:r w:rsidR="003C059C">
        <w:rPr>
          <w:rFonts w:eastAsia="Times New Roman"/>
          <w:lang w:eastAsia="it-IT"/>
        </w:rPr>
        <w:t xml:space="preserve"> </w:t>
      </w:r>
      <w:r w:rsidRPr="004C4CE0">
        <w:rPr>
          <w:rFonts w:eastAsia="Times New Roman"/>
          <w:lang w:eastAsia="it-IT"/>
        </w:rPr>
        <w:t>consolidato</w:t>
      </w:r>
      <w:r w:rsidR="004C4CE0" w:rsidRPr="004C4CE0">
        <w:rPr>
          <w:rFonts w:eastAsia="Times New Roman"/>
          <w:lang w:eastAsia="it-IT"/>
        </w:rPr>
        <w:t xml:space="preserve"> </w:t>
      </w:r>
      <w:r w:rsidRPr="004C4CE0">
        <w:rPr>
          <w:rFonts w:eastAsia="Times New Roman"/>
          <w:bCs/>
          <w:iCs/>
          <w:lang w:eastAsia="it-IT"/>
        </w:rPr>
        <w:t xml:space="preserve">nel rispetto di quanto previsto dal </w:t>
      </w:r>
      <w:hyperlink r:id="rId226" w:tgtFrame="_blank" w:history="1">
        <w:r w:rsidRPr="004C4CE0">
          <w:rPr>
            <w:rFonts w:eastAsia="Times New Roman"/>
            <w:bCs/>
            <w:iCs/>
            <w:lang w:eastAsia="it-IT"/>
          </w:rPr>
          <w:t>decreto legislativo</w:t>
        </w:r>
        <w:r w:rsidR="003C059C">
          <w:rPr>
            <w:rFonts w:eastAsia="Times New Roman"/>
            <w:bCs/>
            <w:iCs/>
            <w:lang w:eastAsia="it-IT"/>
          </w:rPr>
          <w:t xml:space="preserve"> </w:t>
        </w:r>
        <w:r w:rsidRPr="004C4CE0">
          <w:rPr>
            <w:rFonts w:eastAsia="Times New Roman"/>
            <w:bCs/>
            <w:iCs/>
            <w:lang w:eastAsia="it-IT"/>
          </w:rPr>
          <w:t>23 giugno 2011, n. 118</w:t>
        </w:r>
      </w:hyperlink>
      <w:r w:rsidRPr="004C4CE0">
        <w:rPr>
          <w:rFonts w:eastAsia="Times New Roman"/>
          <w:bCs/>
          <w:iCs/>
          <w:lang w:eastAsia="it-IT"/>
        </w:rPr>
        <w:t>, e successive modificazioni</w:t>
      </w:r>
      <w:r w:rsidR="004C4CE0" w:rsidRPr="004C4CE0">
        <w:rPr>
          <w:rFonts w:eastAsia="Times New Roman"/>
          <w:bCs/>
          <w:iCs/>
          <w:lang w:eastAsia="it-IT"/>
        </w:rPr>
        <w:t xml:space="preserve"> </w:t>
      </w:r>
      <w:r w:rsidRPr="004C4CE0">
        <w:rPr>
          <w:rFonts w:eastAsia="Times New Roman"/>
          <w:lang w:eastAsia="it-IT"/>
        </w:rPr>
        <w:t>, l'efficacia,</w:t>
      </w:r>
      <w:r w:rsidR="003C059C">
        <w:rPr>
          <w:rFonts w:eastAsia="Times New Roman"/>
          <w:lang w:eastAsia="it-IT"/>
        </w:rPr>
        <w:t xml:space="preserve"> </w:t>
      </w:r>
      <w:r w:rsidRPr="004C4CE0">
        <w:rPr>
          <w:rFonts w:eastAsia="Times New Roman"/>
          <w:lang w:eastAsia="it-IT"/>
        </w:rPr>
        <w:t>l'efficienza e l'economicità degli organismi gestionali esterni</w:t>
      </w:r>
      <w:r w:rsidR="003C059C">
        <w:rPr>
          <w:rFonts w:eastAsia="Times New Roman"/>
          <w:lang w:eastAsia="it-IT"/>
        </w:rPr>
        <w:t xml:space="preserve"> dell'ente; (83)</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e) garantire il controllo della qualità dei servizi erogati, sia</w:t>
      </w:r>
      <w:r w:rsidR="003C059C">
        <w:rPr>
          <w:rFonts w:eastAsia="Times New Roman"/>
          <w:lang w:eastAsia="it-IT"/>
        </w:rPr>
        <w:t xml:space="preserve"> </w:t>
      </w:r>
      <w:r w:rsidRPr="004C4CE0">
        <w:rPr>
          <w:rFonts w:eastAsia="Times New Roman"/>
          <w:lang w:eastAsia="it-IT"/>
        </w:rPr>
        <w:t>direttamente, sia mediante organismi gestionali esterni, con</w:t>
      </w:r>
      <w:r w:rsidR="003C059C">
        <w:rPr>
          <w:rFonts w:eastAsia="Times New Roman"/>
          <w:lang w:eastAsia="it-IT"/>
        </w:rPr>
        <w:t xml:space="preserve"> </w:t>
      </w:r>
      <w:r w:rsidRPr="004C4CE0">
        <w:rPr>
          <w:rFonts w:eastAsia="Times New Roman"/>
          <w:lang w:eastAsia="it-IT"/>
        </w:rPr>
        <w:t>l'impiego di metodologie dirette a misurare la soddisfazione degli</w:t>
      </w:r>
      <w:r w:rsidR="003C059C">
        <w:rPr>
          <w:rFonts w:eastAsia="Times New Roman"/>
          <w:lang w:eastAsia="it-IT"/>
        </w:rPr>
        <w:t xml:space="preserve"> </w:t>
      </w:r>
      <w:r w:rsidRPr="004C4CE0">
        <w:rPr>
          <w:rFonts w:eastAsia="Times New Roman"/>
          <w:lang w:eastAsia="it-IT"/>
        </w:rPr>
        <w:t>uten</w:t>
      </w:r>
      <w:r w:rsidR="003C059C">
        <w:rPr>
          <w:rFonts w:eastAsia="Times New Roman"/>
          <w:lang w:eastAsia="it-IT"/>
        </w:rPr>
        <w:t>ti esterni e interni dell'ente.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Le lettere d) ed e) del comma 2 si applicano solo agli enti</w:t>
      </w:r>
      <w:r w:rsidR="003C059C">
        <w:rPr>
          <w:rFonts w:eastAsia="Times New Roman"/>
          <w:lang w:eastAsia="it-IT"/>
        </w:rPr>
        <w:t xml:space="preserve"> </w:t>
      </w:r>
      <w:r w:rsidRPr="004C4CE0">
        <w:rPr>
          <w:rFonts w:eastAsia="Times New Roman"/>
          <w:lang w:eastAsia="it-IT"/>
        </w:rPr>
        <w:t>locali con popolazione superiore a 100.000 abitanti in fase di prima</w:t>
      </w:r>
      <w:r w:rsidR="003C059C">
        <w:rPr>
          <w:rFonts w:eastAsia="Times New Roman"/>
          <w:lang w:eastAsia="it-IT"/>
        </w:rPr>
        <w:t xml:space="preserve"> </w:t>
      </w:r>
      <w:r w:rsidRPr="004C4CE0">
        <w:rPr>
          <w:rFonts w:eastAsia="Times New Roman"/>
          <w:lang w:eastAsia="it-IT"/>
        </w:rPr>
        <w:t>applicazione, a 50.000 abitanti per il 2014 e a 15.000 abitanti a</w:t>
      </w:r>
      <w:r w:rsidR="003C059C">
        <w:rPr>
          <w:rFonts w:eastAsia="Times New Roman"/>
          <w:lang w:eastAsia="it-IT"/>
        </w:rPr>
        <w:t xml:space="preserve"> decorrere dal 2015.</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Nell'ambito della loro autonomia normativa e organizzativa, gli</w:t>
      </w:r>
      <w:r w:rsidR="003C059C">
        <w:rPr>
          <w:rFonts w:eastAsia="Times New Roman"/>
          <w:lang w:eastAsia="it-IT"/>
        </w:rPr>
        <w:t xml:space="preserve"> </w:t>
      </w:r>
      <w:r w:rsidRPr="004C4CE0">
        <w:rPr>
          <w:rFonts w:eastAsia="Times New Roman"/>
          <w:lang w:eastAsia="it-IT"/>
        </w:rPr>
        <w:t>enti locali disciplinano il sistema dei controlli interni secondo il</w:t>
      </w:r>
      <w:r w:rsidR="003C059C">
        <w:rPr>
          <w:rFonts w:eastAsia="Times New Roman"/>
          <w:lang w:eastAsia="it-IT"/>
        </w:rPr>
        <w:t xml:space="preserve"> </w:t>
      </w:r>
      <w:r w:rsidRPr="004C4CE0">
        <w:rPr>
          <w:rFonts w:eastAsia="Times New Roman"/>
          <w:lang w:eastAsia="it-IT"/>
        </w:rPr>
        <w:t>principio della distinzione tra funzioni di indirizzo e compiti di</w:t>
      </w:r>
      <w:r w:rsidR="003C059C">
        <w:rPr>
          <w:rFonts w:eastAsia="Times New Roman"/>
          <w:lang w:eastAsia="it-IT"/>
        </w:rPr>
        <w:t xml:space="preserve"> </w:t>
      </w:r>
      <w:r w:rsidRPr="004C4CE0">
        <w:rPr>
          <w:rFonts w:eastAsia="Times New Roman"/>
          <w:lang w:eastAsia="it-IT"/>
        </w:rPr>
        <w:t>gestione, anche in deroga agli altri principi di cui all'</w:t>
      </w:r>
      <w:hyperlink r:id="rId227" w:tgtFrame="_blank" w:history="1">
        <w:r w:rsidRPr="004C4CE0">
          <w:rPr>
            <w:rFonts w:eastAsia="Times New Roman"/>
            <w:lang w:eastAsia="it-IT"/>
          </w:rPr>
          <w:t>articolo 1,</w:t>
        </w:r>
        <w:r w:rsidR="003C059C">
          <w:rPr>
            <w:rFonts w:eastAsia="Times New Roman"/>
            <w:lang w:eastAsia="it-IT"/>
          </w:rPr>
          <w:t xml:space="preserve"> </w:t>
        </w:r>
        <w:r w:rsidRPr="004C4CE0">
          <w:rPr>
            <w:rFonts w:eastAsia="Times New Roman"/>
            <w:lang w:eastAsia="it-IT"/>
          </w:rPr>
          <w:t>comma 2, del decreto legislativo 30 luglio 1999, n. 286</w:t>
        </w:r>
      </w:hyperlink>
      <w:r w:rsidRPr="004C4CE0">
        <w:rPr>
          <w:rFonts w:eastAsia="Times New Roman"/>
          <w:lang w:eastAsia="it-IT"/>
        </w:rPr>
        <w:t>, e successive</w:t>
      </w:r>
      <w:r w:rsidR="003C059C">
        <w:rPr>
          <w:rFonts w:eastAsia="Times New Roman"/>
          <w:lang w:eastAsia="it-IT"/>
        </w:rPr>
        <w:t xml:space="preserve"> </w:t>
      </w:r>
      <w:r w:rsidRPr="004C4CE0">
        <w:rPr>
          <w:rFonts w:eastAsia="Times New Roman"/>
          <w:lang w:eastAsia="it-IT"/>
        </w:rPr>
        <w:t>modificazioni. Partecipano all'organizzazione del sistema dei</w:t>
      </w:r>
      <w:r w:rsidR="003C059C">
        <w:rPr>
          <w:rFonts w:eastAsia="Times New Roman"/>
          <w:lang w:eastAsia="it-IT"/>
        </w:rPr>
        <w:t xml:space="preserve"> c</w:t>
      </w:r>
      <w:r w:rsidRPr="004C4CE0">
        <w:rPr>
          <w:rFonts w:eastAsia="Times New Roman"/>
          <w:lang w:eastAsia="it-IT"/>
        </w:rPr>
        <w:t>ontrolli interni il segretario dell'ente, il direttore generale,</w:t>
      </w:r>
      <w:r w:rsidR="003C059C">
        <w:rPr>
          <w:rFonts w:eastAsia="Times New Roman"/>
          <w:lang w:eastAsia="it-IT"/>
        </w:rPr>
        <w:t xml:space="preserve"> </w:t>
      </w:r>
      <w:r w:rsidRPr="004C4CE0">
        <w:rPr>
          <w:rFonts w:eastAsia="Times New Roman"/>
          <w:lang w:eastAsia="it-IT"/>
        </w:rPr>
        <w:t>laddove previsto, i responsabili dei servizi e le unità di</w:t>
      </w:r>
      <w:r w:rsidR="003C059C">
        <w:rPr>
          <w:rFonts w:eastAsia="Times New Roman"/>
          <w:lang w:eastAsia="it-IT"/>
        </w:rPr>
        <w:t xml:space="preserve"> controllo, laddove istituite.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Per l'effettuazione dei controlli di cui al comma 1, più enti</w:t>
      </w:r>
      <w:r w:rsidR="003C059C">
        <w:rPr>
          <w:rFonts w:eastAsia="Times New Roman"/>
          <w:lang w:eastAsia="it-IT"/>
        </w:rPr>
        <w:t xml:space="preserve"> </w:t>
      </w:r>
      <w:r w:rsidRPr="004C4CE0">
        <w:rPr>
          <w:rFonts w:eastAsia="Times New Roman"/>
          <w:lang w:eastAsia="it-IT"/>
        </w:rPr>
        <w:t>locali possono istituire uffici unici, mediante una convenzione che</w:t>
      </w:r>
      <w:r w:rsidR="003C059C">
        <w:rPr>
          <w:rFonts w:eastAsia="Times New Roman"/>
          <w:lang w:eastAsia="it-IT"/>
        </w:rPr>
        <w:t xml:space="preserve"> </w:t>
      </w:r>
      <w:r w:rsidRPr="004C4CE0">
        <w:rPr>
          <w:rFonts w:eastAsia="Times New Roman"/>
          <w:lang w:eastAsia="it-IT"/>
        </w:rPr>
        <w:t>ne regoli le modalità di costituzione e di funzionamento.</w:t>
      </w:r>
    </w:p>
    <w:p w:rsidR="003D4021" w:rsidRPr="003C059C"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3C059C">
        <w:rPr>
          <w:rFonts w:eastAsia="Times New Roman"/>
          <w:sz w:val="16"/>
          <w:szCs w:val="16"/>
          <w:lang w:eastAsia="it-IT"/>
        </w:rPr>
        <w:t xml:space="preserve">------------- </w:t>
      </w:r>
    </w:p>
    <w:p w:rsidR="003D4021" w:rsidRPr="003C059C"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3C059C">
        <w:rPr>
          <w:rFonts w:eastAsia="Times New Roman"/>
          <w:sz w:val="16"/>
          <w:szCs w:val="16"/>
          <w:lang w:eastAsia="it-IT"/>
        </w:rPr>
        <w:t xml:space="preserve">AGGIORNAMENTO (83) </w:t>
      </w:r>
    </w:p>
    <w:p w:rsidR="003D4021" w:rsidRPr="003C059C"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3C059C">
        <w:rPr>
          <w:rFonts w:eastAsia="Times New Roman"/>
          <w:sz w:val="16"/>
          <w:szCs w:val="16"/>
          <w:lang w:eastAsia="it-IT"/>
        </w:rPr>
        <w:t xml:space="preserve"> Il </w:t>
      </w:r>
      <w:hyperlink r:id="rId228" w:tgtFrame="_blank" w:history="1">
        <w:r w:rsidRPr="003C059C">
          <w:rPr>
            <w:rFonts w:eastAsia="Times New Roman"/>
            <w:sz w:val="16"/>
            <w:szCs w:val="16"/>
            <w:lang w:eastAsia="it-IT"/>
          </w:rPr>
          <w:t>D.Lgs. 23 giugno 2011, n. 118</w:t>
        </w:r>
      </w:hyperlink>
      <w:r w:rsidRPr="003C059C">
        <w:rPr>
          <w:rFonts w:eastAsia="Times New Roman"/>
          <w:sz w:val="16"/>
          <w:szCs w:val="16"/>
          <w:lang w:eastAsia="it-IT"/>
        </w:rPr>
        <w:t xml:space="preserve"> come modificato dal </w:t>
      </w:r>
      <w:hyperlink r:id="rId229" w:tgtFrame="_blank" w:history="1">
        <w:r w:rsidRPr="003C059C">
          <w:rPr>
            <w:rFonts w:eastAsia="Times New Roman"/>
            <w:sz w:val="16"/>
            <w:szCs w:val="16"/>
            <w:lang w:eastAsia="it-IT"/>
          </w:rPr>
          <w:t>D.Lgs. 10</w:t>
        </w:r>
        <w:r w:rsidR="003C059C">
          <w:rPr>
            <w:rFonts w:eastAsia="Times New Roman"/>
            <w:sz w:val="16"/>
            <w:szCs w:val="16"/>
            <w:lang w:eastAsia="it-IT"/>
          </w:rPr>
          <w:t xml:space="preserve"> </w:t>
        </w:r>
        <w:r w:rsidRPr="003C059C">
          <w:rPr>
            <w:rFonts w:eastAsia="Times New Roman"/>
            <w:sz w:val="16"/>
            <w:szCs w:val="16"/>
            <w:lang w:eastAsia="it-IT"/>
          </w:rPr>
          <w:t>agosto 2014, n. 126</w:t>
        </w:r>
      </w:hyperlink>
      <w:r w:rsidRPr="003C059C">
        <w:rPr>
          <w:rFonts w:eastAsia="Times New Roman"/>
          <w:sz w:val="16"/>
          <w:szCs w:val="16"/>
          <w:lang w:eastAsia="it-IT"/>
        </w:rPr>
        <w:t xml:space="preserve"> ha disposto (con l'art. 80, comma 1) che la</w:t>
      </w:r>
      <w:r w:rsidR="003C059C">
        <w:rPr>
          <w:rFonts w:eastAsia="Times New Roman"/>
          <w:sz w:val="16"/>
          <w:szCs w:val="16"/>
          <w:lang w:eastAsia="it-IT"/>
        </w:rPr>
        <w:t xml:space="preserve"> </w:t>
      </w:r>
      <w:r w:rsidRPr="003C059C">
        <w:rPr>
          <w:rFonts w:eastAsia="Times New Roman"/>
          <w:sz w:val="16"/>
          <w:szCs w:val="16"/>
          <w:lang w:eastAsia="it-IT"/>
        </w:rPr>
        <w:t>presente modifica si applica, "ove non diversamente previsto nel</w:t>
      </w:r>
      <w:r w:rsidR="003C059C">
        <w:rPr>
          <w:rFonts w:eastAsia="Times New Roman"/>
          <w:sz w:val="16"/>
          <w:szCs w:val="16"/>
          <w:lang w:eastAsia="it-IT"/>
        </w:rPr>
        <w:t xml:space="preserve"> </w:t>
      </w:r>
      <w:r w:rsidRPr="003C059C">
        <w:rPr>
          <w:rFonts w:eastAsia="Times New Roman"/>
          <w:sz w:val="16"/>
          <w:szCs w:val="16"/>
          <w:lang w:eastAsia="it-IT"/>
        </w:rPr>
        <w:t>presente decreto, a decorrere dall'esercizio finanziario 2015, con la</w:t>
      </w:r>
      <w:r w:rsidR="003C059C">
        <w:rPr>
          <w:rFonts w:eastAsia="Times New Roman"/>
          <w:sz w:val="16"/>
          <w:szCs w:val="16"/>
          <w:lang w:eastAsia="it-IT"/>
        </w:rPr>
        <w:t xml:space="preserve"> </w:t>
      </w:r>
      <w:r w:rsidRPr="003C059C">
        <w:rPr>
          <w:rFonts w:eastAsia="Times New Roman"/>
          <w:sz w:val="16"/>
          <w:szCs w:val="16"/>
          <w:lang w:eastAsia="it-IT"/>
        </w:rPr>
        <w:t>predisposizione dei bilanci relativi all'esercizio 2015 e</w:t>
      </w:r>
      <w:r w:rsidR="003C059C">
        <w:rPr>
          <w:rFonts w:eastAsia="Times New Roman"/>
          <w:sz w:val="16"/>
          <w:szCs w:val="16"/>
          <w:lang w:eastAsia="it-IT"/>
        </w:rPr>
        <w:t xml:space="preserve"> successivi".</w:t>
      </w:r>
    </w:p>
    <w:p w:rsidR="003C059C" w:rsidRDefault="003C059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3C059C" w:rsidRDefault="003C059C" w:rsidP="003C0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Articolo</w:t>
      </w:r>
      <w:r w:rsidR="00EE68C1">
        <w:rPr>
          <w:rFonts w:eastAsia="Times New Roman"/>
          <w:b/>
          <w:lang w:eastAsia="it-IT"/>
        </w:rPr>
        <w:t xml:space="preserve"> 147-bis</w:t>
      </w:r>
    </w:p>
    <w:p w:rsidR="003D4021" w:rsidRPr="003C059C" w:rsidRDefault="003D4021" w:rsidP="003C0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C059C">
        <w:rPr>
          <w:rFonts w:eastAsia="Times New Roman"/>
          <w:b/>
          <w:bCs/>
          <w:iCs/>
          <w:lang w:eastAsia="it-IT"/>
        </w:rPr>
        <w:t>Controllo di regolar</w:t>
      </w:r>
      <w:r w:rsidR="003C059C">
        <w:rPr>
          <w:rFonts w:eastAsia="Times New Roman"/>
          <w:b/>
          <w:bCs/>
          <w:iCs/>
          <w:lang w:eastAsia="it-IT"/>
        </w:rPr>
        <w:t>ità amministrativa e contabile</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lang w:eastAsia="it-IT"/>
        </w:rPr>
        <w:t xml:space="preserve"> </w:t>
      </w:r>
      <w:r w:rsidR="003D4021" w:rsidRPr="004C4CE0">
        <w:rPr>
          <w:rFonts w:eastAsia="Times New Roman"/>
          <w:bCs/>
          <w:iCs/>
          <w:lang w:eastAsia="it-IT"/>
        </w:rPr>
        <w:t>1. Il controllo di regolarità amministrativa e contabile é</w:t>
      </w:r>
      <w:r w:rsidR="003C059C">
        <w:rPr>
          <w:rFonts w:eastAsia="Times New Roman"/>
          <w:bCs/>
          <w:iCs/>
          <w:lang w:eastAsia="it-IT"/>
        </w:rPr>
        <w:t xml:space="preserve"> </w:t>
      </w:r>
      <w:r w:rsidR="003D4021" w:rsidRPr="004C4CE0">
        <w:rPr>
          <w:rFonts w:eastAsia="Times New Roman"/>
          <w:bCs/>
          <w:iCs/>
          <w:lang w:eastAsia="it-IT"/>
        </w:rPr>
        <w:t>assicurato, nella fase preventiva della formazione dell'atto, da ogni</w:t>
      </w:r>
      <w:r w:rsidR="003C059C">
        <w:rPr>
          <w:rFonts w:eastAsia="Times New Roman"/>
          <w:bCs/>
          <w:iCs/>
          <w:lang w:eastAsia="it-IT"/>
        </w:rPr>
        <w:t xml:space="preserve"> </w:t>
      </w:r>
      <w:r w:rsidR="003D4021" w:rsidRPr="004C4CE0">
        <w:rPr>
          <w:rFonts w:eastAsia="Times New Roman"/>
          <w:bCs/>
          <w:iCs/>
          <w:lang w:eastAsia="it-IT"/>
        </w:rPr>
        <w:t>responsabile di servizio ed é esercitato attraverso il rilascio del</w:t>
      </w:r>
      <w:r w:rsidR="003C059C">
        <w:rPr>
          <w:rFonts w:eastAsia="Times New Roman"/>
          <w:bCs/>
          <w:iCs/>
          <w:lang w:eastAsia="it-IT"/>
        </w:rPr>
        <w:t xml:space="preserve"> </w:t>
      </w:r>
      <w:r w:rsidR="003D4021" w:rsidRPr="004C4CE0">
        <w:rPr>
          <w:rFonts w:eastAsia="Times New Roman"/>
          <w:bCs/>
          <w:iCs/>
          <w:lang w:eastAsia="it-IT"/>
        </w:rPr>
        <w:t>parere di regolarità tecnica attestante la regolarità e la</w:t>
      </w:r>
      <w:r w:rsidR="003C059C">
        <w:rPr>
          <w:rFonts w:eastAsia="Times New Roman"/>
          <w:bCs/>
          <w:iCs/>
          <w:lang w:eastAsia="it-IT"/>
        </w:rPr>
        <w:t xml:space="preserve"> </w:t>
      </w:r>
      <w:r w:rsidR="003D4021" w:rsidRPr="004C4CE0">
        <w:rPr>
          <w:rFonts w:eastAsia="Times New Roman"/>
          <w:bCs/>
          <w:iCs/>
          <w:lang w:eastAsia="it-IT"/>
        </w:rPr>
        <w:t>correttezza dell'azione amministrativa. Il controllo contabile é</w:t>
      </w:r>
      <w:r w:rsidR="003C059C">
        <w:rPr>
          <w:rFonts w:eastAsia="Times New Roman"/>
          <w:bCs/>
          <w:iCs/>
          <w:lang w:eastAsia="it-IT"/>
        </w:rPr>
        <w:t xml:space="preserve"> </w:t>
      </w:r>
      <w:r w:rsidR="003D4021" w:rsidRPr="004C4CE0">
        <w:rPr>
          <w:rFonts w:eastAsia="Times New Roman"/>
          <w:bCs/>
          <w:iCs/>
          <w:lang w:eastAsia="it-IT"/>
        </w:rPr>
        <w:t>effettuato dal responsabile del servizio finanziario ed é esercitato</w:t>
      </w:r>
      <w:r w:rsidR="003C059C">
        <w:rPr>
          <w:rFonts w:eastAsia="Times New Roman"/>
          <w:bCs/>
          <w:iCs/>
          <w:lang w:eastAsia="it-IT"/>
        </w:rPr>
        <w:t xml:space="preserve"> </w:t>
      </w:r>
      <w:r w:rsidR="003D4021" w:rsidRPr="004C4CE0">
        <w:rPr>
          <w:rFonts w:eastAsia="Times New Roman"/>
          <w:bCs/>
          <w:iCs/>
          <w:lang w:eastAsia="it-IT"/>
        </w:rPr>
        <w:t>attraverso il rilascio del parere di regolarità contabile e del</w:t>
      </w:r>
      <w:r w:rsidR="003C059C">
        <w:rPr>
          <w:rFonts w:eastAsia="Times New Roman"/>
          <w:bCs/>
          <w:iCs/>
          <w:lang w:eastAsia="it-IT"/>
        </w:rPr>
        <w:t xml:space="preserve"> </w:t>
      </w:r>
      <w:r w:rsidR="003D4021" w:rsidRPr="004C4CE0">
        <w:rPr>
          <w:rFonts w:eastAsia="Times New Roman"/>
          <w:bCs/>
          <w:iCs/>
          <w:lang w:eastAsia="it-IT"/>
        </w:rPr>
        <w:t>visto attes</w:t>
      </w:r>
      <w:r w:rsidR="003C059C">
        <w:rPr>
          <w:rFonts w:eastAsia="Times New Roman"/>
          <w:bCs/>
          <w:iCs/>
          <w:lang w:eastAsia="it-IT"/>
        </w:rPr>
        <w:t>tante la copertura finanziaria.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2. Il controllo di regolarità amministrativa é inoltre</w:t>
      </w:r>
      <w:r w:rsidR="003C059C">
        <w:rPr>
          <w:rFonts w:eastAsia="Times New Roman"/>
          <w:bCs/>
          <w:iCs/>
          <w:lang w:eastAsia="it-IT"/>
        </w:rPr>
        <w:t xml:space="preserve"> </w:t>
      </w:r>
      <w:r w:rsidRPr="004C4CE0">
        <w:rPr>
          <w:rFonts w:eastAsia="Times New Roman"/>
          <w:bCs/>
          <w:iCs/>
          <w:lang w:eastAsia="it-IT"/>
        </w:rPr>
        <w:t>assicurato, nella fase successiva, secondo principi generali di</w:t>
      </w:r>
      <w:r w:rsidR="003C059C">
        <w:rPr>
          <w:rFonts w:eastAsia="Times New Roman"/>
          <w:bCs/>
          <w:iCs/>
          <w:lang w:eastAsia="it-IT"/>
        </w:rPr>
        <w:t xml:space="preserve"> </w:t>
      </w:r>
      <w:r w:rsidRPr="004C4CE0">
        <w:rPr>
          <w:rFonts w:eastAsia="Times New Roman"/>
          <w:bCs/>
          <w:iCs/>
          <w:lang w:eastAsia="it-IT"/>
        </w:rPr>
        <w:t>revisione aziendale e modalità definite nell'ambito dell'autonomia</w:t>
      </w:r>
      <w:r w:rsidR="003C059C">
        <w:rPr>
          <w:rFonts w:eastAsia="Times New Roman"/>
          <w:bCs/>
          <w:iCs/>
          <w:lang w:eastAsia="it-IT"/>
        </w:rPr>
        <w:t xml:space="preserve"> </w:t>
      </w:r>
      <w:r w:rsidRPr="004C4CE0">
        <w:rPr>
          <w:rFonts w:eastAsia="Times New Roman"/>
          <w:bCs/>
          <w:iCs/>
          <w:lang w:eastAsia="it-IT"/>
        </w:rPr>
        <w:t>organizzativa dell'ente, sotto la direzione del segretario, in base</w:t>
      </w:r>
      <w:r w:rsidR="003C059C">
        <w:rPr>
          <w:rFonts w:eastAsia="Times New Roman"/>
          <w:bCs/>
          <w:iCs/>
          <w:lang w:eastAsia="it-IT"/>
        </w:rPr>
        <w:t xml:space="preserve"> </w:t>
      </w:r>
      <w:r w:rsidRPr="004C4CE0">
        <w:rPr>
          <w:rFonts w:eastAsia="Times New Roman"/>
          <w:bCs/>
          <w:iCs/>
          <w:lang w:eastAsia="it-IT"/>
        </w:rPr>
        <w:t>alla normativa vigente. Sono soggette al controllo le determinazioni</w:t>
      </w:r>
      <w:r w:rsidR="003C059C">
        <w:rPr>
          <w:rFonts w:eastAsia="Times New Roman"/>
          <w:bCs/>
          <w:iCs/>
          <w:lang w:eastAsia="it-IT"/>
        </w:rPr>
        <w:t xml:space="preserve"> </w:t>
      </w:r>
      <w:r w:rsidRPr="004C4CE0">
        <w:rPr>
          <w:rFonts w:eastAsia="Times New Roman"/>
          <w:bCs/>
          <w:iCs/>
          <w:lang w:eastAsia="it-IT"/>
        </w:rPr>
        <w:t>di impegno di spesa, i contratti e gli altri atti amministrativi,</w:t>
      </w:r>
      <w:r w:rsidR="003C059C">
        <w:rPr>
          <w:rFonts w:eastAsia="Times New Roman"/>
          <w:bCs/>
          <w:iCs/>
          <w:lang w:eastAsia="it-IT"/>
        </w:rPr>
        <w:t xml:space="preserve"> </w:t>
      </w:r>
      <w:r w:rsidRPr="004C4CE0">
        <w:rPr>
          <w:rFonts w:eastAsia="Times New Roman"/>
          <w:bCs/>
          <w:iCs/>
          <w:lang w:eastAsia="it-IT"/>
        </w:rPr>
        <w:t>scelti secondo una selezione casuale effettuata con motivate tecniche</w:t>
      </w:r>
      <w:r w:rsidR="003C059C">
        <w:rPr>
          <w:rFonts w:eastAsia="Times New Roman"/>
          <w:bCs/>
          <w:iCs/>
          <w:lang w:eastAsia="it-IT"/>
        </w:rPr>
        <w:t xml:space="preserve"> di campionamento.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3. Le risultanze del controllo di cui al comma 2 sono trasmesse</w:t>
      </w:r>
      <w:r w:rsidR="003C059C">
        <w:rPr>
          <w:rFonts w:eastAsia="Times New Roman"/>
          <w:bCs/>
          <w:iCs/>
          <w:lang w:eastAsia="it-IT"/>
        </w:rPr>
        <w:t xml:space="preserve"> </w:t>
      </w:r>
      <w:r w:rsidRPr="004C4CE0">
        <w:rPr>
          <w:rFonts w:eastAsia="Times New Roman"/>
          <w:bCs/>
          <w:iCs/>
          <w:lang w:eastAsia="it-IT"/>
        </w:rPr>
        <w:t>periodicamente, a cura del segretario, ai responsabili dei servizi,</w:t>
      </w:r>
      <w:r w:rsidR="003C059C">
        <w:rPr>
          <w:rFonts w:eastAsia="Times New Roman"/>
          <w:bCs/>
          <w:iCs/>
          <w:lang w:eastAsia="it-IT"/>
        </w:rPr>
        <w:t xml:space="preserve"> </w:t>
      </w:r>
      <w:r w:rsidRPr="004C4CE0">
        <w:rPr>
          <w:rFonts w:eastAsia="Times New Roman"/>
          <w:bCs/>
          <w:iCs/>
          <w:lang w:eastAsia="it-IT"/>
        </w:rPr>
        <w:t>unitamente alle direttive cui conformarsi in caso di riscontrate</w:t>
      </w:r>
      <w:r w:rsidR="003C059C">
        <w:rPr>
          <w:rFonts w:eastAsia="Times New Roman"/>
          <w:bCs/>
          <w:iCs/>
          <w:lang w:eastAsia="it-IT"/>
        </w:rPr>
        <w:t xml:space="preserve"> </w:t>
      </w:r>
      <w:r w:rsidRPr="004C4CE0">
        <w:rPr>
          <w:rFonts w:eastAsia="Times New Roman"/>
          <w:bCs/>
          <w:iCs/>
          <w:lang w:eastAsia="it-IT"/>
        </w:rPr>
        <w:t>irregolarità, nonché ai revisori dei conti e agli organi di</w:t>
      </w:r>
      <w:r w:rsidR="003C059C">
        <w:rPr>
          <w:rFonts w:eastAsia="Times New Roman"/>
          <w:bCs/>
          <w:iCs/>
          <w:lang w:eastAsia="it-IT"/>
        </w:rPr>
        <w:t xml:space="preserve"> </w:t>
      </w:r>
      <w:r w:rsidRPr="004C4CE0">
        <w:rPr>
          <w:rFonts w:eastAsia="Times New Roman"/>
          <w:bCs/>
          <w:iCs/>
          <w:lang w:eastAsia="it-IT"/>
        </w:rPr>
        <w:t>valutazione dei risultati dei dipendenti, come documenti utili per la</w:t>
      </w:r>
      <w:r w:rsidR="003C059C">
        <w:rPr>
          <w:rFonts w:eastAsia="Times New Roman"/>
          <w:bCs/>
          <w:iCs/>
          <w:lang w:eastAsia="it-IT"/>
        </w:rPr>
        <w:t xml:space="preserve"> </w:t>
      </w:r>
      <w:r w:rsidRPr="004C4CE0">
        <w:rPr>
          <w:rFonts w:eastAsia="Times New Roman"/>
          <w:bCs/>
          <w:iCs/>
          <w:lang w:eastAsia="it-IT"/>
        </w:rPr>
        <w:t>valutazione, e al consiglio comunale.</w:t>
      </w:r>
    </w:p>
    <w:p w:rsidR="003C059C" w:rsidRDefault="003C059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C059C" w:rsidRDefault="003C059C">
      <w:pPr>
        <w:rPr>
          <w:rFonts w:eastAsia="Times New Roman"/>
          <w:b/>
          <w:lang w:eastAsia="it-IT"/>
        </w:rPr>
      </w:pPr>
      <w:r>
        <w:rPr>
          <w:rFonts w:eastAsia="Times New Roman"/>
          <w:b/>
          <w:lang w:eastAsia="it-IT"/>
        </w:rPr>
        <w:br w:type="page"/>
      </w:r>
    </w:p>
    <w:p w:rsidR="003D4021" w:rsidRPr="003C059C" w:rsidRDefault="003D4021" w:rsidP="003C0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C059C">
        <w:rPr>
          <w:rFonts w:eastAsia="Times New Roman"/>
          <w:b/>
          <w:lang w:eastAsia="it-IT"/>
        </w:rPr>
        <w:lastRenderedPageBreak/>
        <w:t>Art</w:t>
      </w:r>
      <w:r w:rsidR="003C059C">
        <w:rPr>
          <w:rFonts w:eastAsia="Times New Roman"/>
          <w:b/>
          <w:lang w:eastAsia="it-IT"/>
        </w:rPr>
        <w:t>icolo</w:t>
      </w:r>
      <w:r w:rsidR="00EE68C1">
        <w:rPr>
          <w:rFonts w:eastAsia="Times New Roman"/>
          <w:b/>
          <w:lang w:eastAsia="it-IT"/>
        </w:rPr>
        <w:t xml:space="preserve"> 147-ter</w:t>
      </w:r>
    </w:p>
    <w:p w:rsidR="003D4021" w:rsidRPr="003C059C" w:rsidRDefault="003D4021" w:rsidP="003C0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C059C">
        <w:rPr>
          <w:rFonts w:eastAsia="Times New Roman"/>
          <w:b/>
          <w:bCs/>
          <w:iCs/>
          <w:lang w:eastAsia="it-IT"/>
        </w:rPr>
        <w:t>Control</w:t>
      </w:r>
      <w:r w:rsidR="003C059C">
        <w:rPr>
          <w:rFonts w:eastAsia="Times New Roman"/>
          <w:b/>
          <w:bCs/>
          <w:iCs/>
          <w:lang w:eastAsia="it-IT"/>
        </w:rPr>
        <w:t>lo strategico</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lang w:eastAsia="it-IT"/>
        </w:rPr>
        <w:t xml:space="preserve"> </w:t>
      </w:r>
      <w:r w:rsidR="003D4021" w:rsidRPr="004C4CE0">
        <w:rPr>
          <w:rFonts w:eastAsia="Times New Roman"/>
          <w:bCs/>
          <w:iCs/>
          <w:lang w:eastAsia="it-IT"/>
        </w:rPr>
        <w:t>1. Per verificare lo stato di attuazione dei programmi secondo le</w:t>
      </w:r>
      <w:r w:rsidR="003C059C">
        <w:rPr>
          <w:rFonts w:eastAsia="Times New Roman"/>
          <w:bCs/>
          <w:iCs/>
          <w:lang w:eastAsia="it-IT"/>
        </w:rPr>
        <w:t xml:space="preserve"> </w:t>
      </w:r>
      <w:r w:rsidR="003D4021" w:rsidRPr="004C4CE0">
        <w:rPr>
          <w:rFonts w:eastAsia="Times New Roman"/>
          <w:bCs/>
          <w:iCs/>
          <w:lang w:eastAsia="it-IT"/>
        </w:rPr>
        <w:t>linee approvate dal Consiglio, l'ente locale con popolazione</w:t>
      </w:r>
      <w:r w:rsidR="003C059C">
        <w:rPr>
          <w:rFonts w:eastAsia="Times New Roman"/>
          <w:bCs/>
          <w:iCs/>
          <w:lang w:eastAsia="it-IT"/>
        </w:rPr>
        <w:t xml:space="preserve"> </w:t>
      </w:r>
      <w:r w:rsidR="003D4021" w:rsidRPr="004C4CE0">
        <w:rPr>
          <w:rFonts w:eastAsia="Times New Roman"/>
          <w:bCs/>
          <w:iCs/>
          <w:lang w:eastAsia="it-IT"/>
        </w:rPr>
        <w:t>superiore a 100.000 abitanti in fase di prima applicazione, a 50.000</w:t>
      </w:r>
      <w:r w:rsidR="003C059C">
        <w:rPr>
          <w:rFonts w:eastAsia="Times New Roman"/>
          <w:bCs/>
          <w:iCs/>
          <w:lang w:eastAsia="it-IT"/>
        </w:rPr>
        <w:t xml:space="preserve"> </w:t>
      </w:r>
      <w:r w:rsidR="003D4021" w:rsidRPr="004C4CE0">
        <w:rPr>
          <w:rFonts w:eastAsia="Times New Roman"/>
          <w:bCs/>
          <w:iCs/>
          <w:lang w:eastAsia="it-IT"/>
        </w:rPr>
        <w:t>abitanti per il 2014 e a 15.000 abitanti a decorrere dal 2015</w:t>
      </w:r>
      <w:r w:rsidR="003C059C">
        <w:rPr>
          <w:rFonts w:eastAsia="Times New Roman"/>
          <w:bCs/>
          <w:iCs/>
          <w:lang w:eastAsia="it-IT"/>
        </w:rPr>
        <w:t xml:space="preserve"> </w:t>
      </w:r>
      <w:r w:rsidR="003D4021" w:rsidRPr="004C4CE0">
        <w:rPr>
          <w:rFonts w:eastAsia="Times New Roman"/>
          <w:bCs/>
          <w:iCs/>
          <w:lang w:eastAsia="it-IT"/>
        </w:rPr>
        <w:t>definisce, secondo la propria autonomia organizzativa, metodologie di</w:t>
      </w:r>
      <w:r w:rsidR="003C059C">
        <w:rPr>
          <w:rFonts w:eastAsia="Times New Roman"/>
          <w:bCs/>
          <w:iCs/>
          <w:lang w:eastAsia="it-IT"/>
        </w:rPr>
        <w:t xml:space="preserve"> </w:t>
      </w:r>
      <w:r w:rsidR="003D4021" w:rsidRPr="004C4CE0">
        <w:rPr>
          <w:rFonts w:eastAsia="Times New Roman"/>
          <w:bCs/>
          <w:iCs/>
          <w:lang w:eastAsia="it-IT"/>
        </w:rPr>
        <w:t>controllo strategico finalizzate alla rilevazione dei risultati</w:t>
      </w:r>
      <w:r w:rsidR="003C059C">
        <w:rPr>
          <w:rFonts w:eastAsia="Times New Roman"/>
          <w:bCs/>
          <w:iCs/>
          <w:lang w:eastAsia="it-IT"/>
        </w:rPr>
        <w:t xml:space="preserve"> </w:t>
      </w:r>
      <w:r w:rsidR="003D4021" w:rsidRPr="004C4CE0">
        <w:rPr>
          <w:rFonts w:eastAsia="Times New Roman"/>
          <w:bCs/>
          <w:iCs/>
          <w:lang w:eastAsia="it-IT"/>
        </w:rPr>
        <w:t>conseguiti rispetto agli obiettivi predefiniti, degli aspetti</w:t>
      </w:r>
      <w:r w:rsidR="003C059C">
        <w:rPr>
          <w:rFonts w:eastAsia="Times New Roman"/>
          <w:bCs/>
          <w:iCs/>
          <w:lang w:eastAsia="it-IT"/>
        </w:rPr>
        <w:t xml:space="preserve"> </w:t>
      </w:r>
      <w:r w:rsidR="003D4021" w:rsidRPr="004C4CE0">
        <w:rPr>
          <w:rFonts w:eastAsia="Times New Roman"/>
          <w:bCs/>
          <w:iCs/>
          <w:lang w:eastAsia="it-IT"/>
        </w:rPr>
        <w:t>economico-finanziari connessi ai risultati ottenuti, dei tempi di</w:t>
      </w:r>
      <w:r w:rsidR="003C059C">
        <w:rPr>
          <w:rFonts w:eastAsia="Times New Roman"/>
          <w:bCs/>
          <w:iCs/>
          <w:lang w:eastAsia="it-IT"/>
        </w:rPr>
        <w:t xml:space="preserve"> </w:t>
      </w:r>
      <w:r w:rsidR="003D4021" w:rsidRPr="004C4CE0">
        <w:rPr>
          <w:rFonts w:eastAsia="Times New Roman"/>
          <w:bCs/>
          <w:iCs/>
          <w:lang w:eastAsia="it-IT"/>
        </w:rPr>
        <w:t>realizzazione rispetto alle previsioni, delle procedure operative</w:t>
      </w:r>
      <w:r w:rsidR="003C059C">
        <w:rPr>
          <w:rFonts w:eastAsia="Times New Roman"/>
          <w:bCs/>
          <w:iCs/>
          <w:lang w:eastAsia="it-IT"/>
        </w:rPr>
        <w:t xml:space="preserve"> </w:t>
      </w:r>
      <w:r w:rsidR="003D4021" w:rsidRPr="004C4CE0">
        <w:rPr>
          <w:rFonts w:eastAsia="Times New Roman"/>
          <w:bCs/>
          <w:iCs/>
          <w:lang w:eastAsia="it-IT"/>
        </w:rPr>
        <w:t>attuate confrontate con i progetti elaborati, della qualità dei</w:t>
      </w:r>
      <w:r w:rsidR="003C059C">
        <w:rPr>
          <w:rFonts w:eastAsia="Times New Roman"/>
          <w:bCs/>
          <w:iCs/>
          <w:lang w:eastAsia="it-IT"/>
        </w:rPr>
        <w:t xml:space="preserve"> </w:t>
      </w:r>
      <w:r w:rsidR="003D4021" w:rsidRPr="004C4CE0">
        <w:rPr>
          <w:rFonts w:eastAsia="Times New Roman"/>
          <w:bCs/>
          <w:iCs/>
          <w:lang w:eastAsia="it-IT"/>
        </w:rPr>
        <w:t>servizi erogati e del grado di soddisfazione della domanda espressa,</w:t>
      </w:r>
      <w:r w:rsidR="003C059C">
        <w:rPr>
          <w:rFonts w:eastAsia="Times New Roman"/>
          <w:bCs/>
          <w:iCs/>
          <w:lang w:eastAsia="it-IT"/>
        </w:rPr>
        <w:t xml:space="preserve"> </w:t>
      </w:r>
      <w:r w:rsidR="003D4021" w:rsidRPr="004C4CE0">
        <w:rPr>
          <w:rFonts w:eastAsia="Times New Roman"/>
          <w:bCs/>
          <w:iCs/>
          <w:lang w:eastAsia="it-IT"/>
        </w:rPr>
        <w:t>degli aspetti socio-economici. L'ente locale con popolazione</w:t>
      </w:r>
      <w:r w:rsidR="003C059C">
        <w:rPr>
          <w:rFonts w:eastAsia="Times New Roman"/>
          <w:bCs/>
          <w:iCs/>
          <w:lang w:eastAsia="it-IT"/>
        </w:rPr>
        <w:t xml:space="preserve"> </w:t>
      </w:r>
      <w:r w:rsidR="003D4021" w:rsidRPr="004C4CE0">
        <w:rPr>
          <w:rFonts w:eastAsia="Times New Roman"/>
          <w:bCs/>
          <w:iCs/>
          <w:lang w:eastAsia="it-IT"/>
        </w:rPr>
        <w:t>superiore a 100.000 abitanti in fase di prima applicazione, a 50.000</w:t>
      </w:r>
      <w:r w:rsidR="003C059C">
        <w:rPr>
          <w:rFonts w:eastAsia="Times New Roman"/>
          <w:bCs/>
          <w:iCs/>
          <w:lang w:eastAsia="it-IT"/>
        </w:rPr>
        <w:t xml:space="preserve"> </w:t>
      </w:r>
      <w:r w:rsidR="003D4021" w:rsidRPr="004C4CE0">
        <w:rPr>
          <w:rFonts w:eastAsia="Times New Roman"/>
          <w:bCs/>
          <w:iCs/>
          <w:lang w:eastAsia="it-IT"/>
        </w:rPr>
        <w:t>abitanti per il 2014 e a 15.000 abitanti a decorrere dal 2015 può</w:t>
      </w:r>
      <w:r w:rsidR="003C059C">
        <w:rPr>
          <w:rFonts w:eastAsia="Times New Roman"/>
          <w:bCs/>
          <w:iCs/>
          <w:lang w:eastAsia="it-IT"/>
        </w:rPr>
        <w:t xml:space="preserve"> </w:t>
      </w:r>
      <w:r w:rsidR="003D4021" w:rsidRPr="004C4CE0">
        <w:rPr>
          <w:rFonts w:eastAsia="Times New Roman"/>
          <w:bCs/>
          <w:iCs/>
          <w:lang w:eastAsia="it-IT"/>
        </w:rPr>
        <w:t>esercitare in forma associata la fu</w:t>
      </w:r>
      <w:r w:rsidR="003C059C">
        <w:rPr>
          <w:rFonts w:eastAsia="Times New Roman"/>
          <w:bCs/>
          <w:iCs/>
          <w:lang w:eastAsia="it-IT"/>
        </w:rPr>
        <w:t>nzione di controllo strategico.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2. L'unità preposta al controllo strategico, che é posta sotto la</w:t>
      </w:r>
      <w:r w:rsidR="003C059C">
        <w:rPr>
          <w:rFonts w:eastAsia="Times New Roman"/>
          <w:bCs/>
          <w:iCs/>
          <w:lang w:eastAsia="it-IT"/>
        </w:rPr>
        <w:t xml:space="preserve"> </w:t>
      </w:r>
      <w:r w:rsidRPr="004C4CE0">
        <w:rPr>
          <w:rFonts w:eastAsia="Times New Roman"/>
          <w:bCs/>
          <w:iCs/>
          <w:lang w:eastAsia="it-IT"/>
        </w:rPr>
        <w:t>direzione del direttore generale, laddove previsto, o del segretario</w:t>
      </w:r>
      <w:r w:rsidR="003C059C">
        <w:rPr>
          <w:rFonts w:eastAsia="Times New Roman"/>
          <w:bCs/>
          <w:iCs/>
          <w:lang w:eastAsia="it-IT"/>
        </w:rPr>
        <w:t xml:space="preserve"> </w:t>
      </w:r>
      <w:r w:rsidRPr="004C4CE0">
        <w:rPr>
          <w:rFonts w:eastAsia="Times New Roman"/>
          <w:bCs/>
          <w:iCs/>
          <w:lang w:eastAsia="it-IT"/>
        </w:rPr>
        <w:t>comunale negli enti in cui non é prevista la figura del direttore</w:t>
      </w:r>
      <w:r w:rsidR="003C059C">
        <w:rPr>
          <w:rFonts w:eastAsia="Times New Roman"/>
          <w:bCs/>
          <w:iCs/>
          <w:lang w:eastAsia="it-IT"/>
        </w:rPr>
        <w:t xml:space="preserve"> </w:t>
      </w:r>
      <w:r w:rsidRPr="004C4CE0">
        <w:rPr>
          <w:rFonts w:eastAsia="Times New Roman"/>
          <w:bCs/>
          <w:iCs/>
          <w:lang w:eastAsia="it-IT"/>
        </w:rPr>
        <w:t>generale, elabora rapporti periodici, da sottoporre all'organo</w:t>
      </w:r>
      <w:r w:rsidR="003C059C">
        <w:rPr>
          <w:rFonts w:eastAsia="Times New Roman"/>
          <w:bCs/>
          <w:iCs/>
          <w:lang w:eastAsia="it-IT"/>
        </w:rPr>
        <w:t xml:space="preserve"> </w:t>
      </w:r>
      <w:r w:rsidRPr="004C4CE0">
        <w:rPr>
          <w:rFonts w:eastAsia="Times New Roman"/>
          <w:bCs/>
          <w:iCs/>
          <w:lang w:eastAsia="it-IT"/>
        </w:rPr>
        <w:t>esecutivo e al consiglio per la successiva predisposizione di</w:t>
      </w:r>
      <w:r w:rsidR="003C059C">
        <w:rPr>
          <w:rFonts w:eastAsia="Times New Roman"/>
          <w:bCs/>
          <w:iCs/>
          <w:lang w:eastAsia="it-IT"/>
        </w:rPr>
        <w:t xml:space="preserve"> </w:t>
      </w:r>
      <w:r w:rsidRPr="004C4CE0">
        <w:rPr>
          <w:rFonts w:eastAsia="Times New Roman"/>
          <w:bCs/>
          <w:iCs/>
          <w:lang w:eastAsia="it-IT"/>
        </w:rPr>
        <w:t>deliberazioni consiliari di ricognizione dei programmi.</w:t>
      </w:r>
    </w:p>
    <w:p w:rsidR="003C059C" w:rsidRDefault="003C059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3C059C" w:rsidRDefault="003D4021" w:rsidP="003C0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C059C">
        <w:rPr>
          <w:rFonts w:eastAsia="Times New Roman"/>
          <w:b/>
          <w:lang w:eastAsia="it-IT"/>
        </w:rPr>
        <w:t>Art</w:t>
      </w:r>
      <w:r w:rsidR="003C059C">
        <w:rPr>
          <w:rFonts w:eastAsia="Times New Roman"/>
          <w:b/>
          <w:lang w:eastAsia="it-IT"/>
        </w:rPr>
        <w:t xml:space="preserve">icolo </w:t>
      </w:r>
      <w:r w:rsidRPr="003C059C">
        <w:rPr>
          <w:rFonts w:eastAsia="Times New Roman"/>
          <w:b/>
          <w:lang w:eastAsia="it-IT"/>
        </w:rPr>
        <w:t>147-quater</w:t>
      </w:r>
    </w:p>
    <w:p w:rsidR="003D4021" w:rsidRPr="003C059C" w:rsidRDefault="003D4021" w:rsidP="003C0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C059C">
        <w:rPr>
          <w:rFonts w:eastAsia="Times New Roman"/>
          <w:b/>
          <w:lang w:eastAsia="it-IT"/>
        </w:rPr>
        <w:t>Controlli sulle s</w:t>
      </w:r>
      <w:r w:rsidR="003C059C">
        <w:rPr>
          <w:rFonts w:eastAsia="Times New Roman"/>
          <w:b/>
          <w:lang w:eastAsia="it-IT"/>
        </w:rPr>
        <w:t>ocietà partecipate non quotate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L'ente locale definisce, secondo la propria autonomia</w:t>
      </w:r>
      <w:r w:rsidR="003C059C">
        <w:rPr>
          <w:rFonts w:eastAsia="Times New Roman"/>
          <w:lang w:eastAsia="it-IT"/>
        </w:rPr>
        <w:t xml:space="preserve"> </w:t>
      </w:r>
      <w:r w:rsidRPr="004C4CE0">
        <w:rPr>
          <w:rFonts w:eastAsia="Times New Roman"/>
          <w:lang w:eastAsia="it-IT"/>
        </w:rPr>
        <w:t>organizzativa, un sistema di controlli sulle società non quotate,</w:t>
      </w:r>
      <w:r w:rsidR="003C059C">
        <w:rPr>
          <w:rFonts w:eastAsia="Times New Roman"/>
          <w:lang w:eastAsia="it-IT"/>
        </w:rPr>
        <w:t xml:space="preserve"> </w:t>
      </w:r>
      <w:r w:rsidRPr="004C4CE0">
        <w:rPr>
          <w:rFonts w:eastAsia="Times New Roman"/>
          <w:lang w:eastAsia="it-IT"/>
        </w:rPr>
        <w:t>partecipate dallo stesso ente locale. Tali controlli sono esercitati</w:t>
      </w:r>
      <w:r w:rsidR="003C059C">
        <w:rPr>
          <w:rFonts w:eastAsia="Times New Roman"/>
          <w:lang w:eastAsia="it-IT"/>
        </w:rPr>
        <w:t xml:space="preserve"> </w:t>
      </w:r>
      <w:r w:rsidRPr="004C4CE0">
        <w:rPr>
          <w:rFonts w:eastAsia="Times New Roman"/>
          <w:lang w:eastAsia="it-IT"/>
        </w:rPr>
        <w:t>dalle strutture proprie dell'ente lo</w:t>
      </w:r>
      <w:r w:rsidR="003C059C">
        <w:rPr>
          <w:rFonts w:eastAsia="Times New Roman"/>
          <w:lang w:eastAsia="it-IT"/>
        </w:rPr>
        <w:t>cale, che ne sono responsabili.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Per l'attuazione di quanto previsto al comma 1 del presente</w:t>
      </w:r>
      <w:r w:rsidR="003C059C">
        <w:rPr>
          <w:rFonts w:eastAsia="Times New Roman"/>
          <w:lang w:eastAsia="it-IT"/>
        </w:rPr>
        <w:t xml:space="preserve"> </w:t>
      </w:r>
      <w:r w:rsidRPr="004C4CE0">
        <w:rPr>
          <w:rFonts w:eastAsia="Times New Roman"/>
          <w:lang w:eastAsia="it-IT"/>
        </w:rPr>
        <w:t>articolo, l'amministrazione definisce preventivamente, in riferimento</w:t>
      </w:r>
      <w:r w:rsidR="003C059C">
        <w:rPr>
          <w:rFonts w:eastAsia="Times New Roman"/>
          <w:lang w:eastAsia="it-IT"/>
        </w:rPr>
        <w:t xml:space="preserve"> </w:t>
      </w:r>
      <w:r w:rsidRPr="004C4CE0">
        <w:rPr>
          <w:rFonts w:eastAsia="Times New Roman"/>
          <w:lang w:eastAsia="it-IT"/>
        </w:rPr>
        <w:t>all'articolo 170, comma 6, gli obiettivi gestionali a cui deve</w:t>
      </w:r>
      <w:r w:rsidR="003C059C">
        <w:rPr>
          <w:rFonts w:eastAsia="Times New Roman"/>
          <w:lang w:eastAsia="it-IT"/>
        </w:rPr>
        <w:t xml:space="preserve"> </w:t>
      </w:r>
      <w:r w:rsidRPr="004C4CE0">
        <w:rPr>
          <w:rFonts w:eastAsia="Times New Roman"/>
          <w:lang w:eastAsia="it-IT"/>
        </w:rPr>
        <w:t>tendere la società partecipata, secondo parametri qualitativi e</w:t>
      </w:r>
      <w:r w:rsidR="003C059C">
        <w:rPr>
          <w:rFonts w:eastAsia="Times New Roman"/>
          <w:lang w:eastAsia="it-IT"/>
        </w:rPr>
        <w:t xml:space="preserve"> </w:t>
      </w:r>
      <w:r w:rsidRPr="004C4CE0">
        <w:rPr>
          <w:rFonts w:eastAsia="Times New Roman"/>
          <w:lang w:eastAsia="it-IT"/>
        </w:rPr>
        <w:t>quantitativi, e organizza un idoneo sistema informativo finalizzato a</w:t>
      </w:r>
      <w:r w:rsidR="003C059C">
        <w:rPr>
          <w:rFonts w:eastAsia="Times New Roman"/>
          <w:lang w:eastAsia="it-IT"/>
        </w:rPr>
        <w:t xml:space="preserve"> </w:t>
      </w:r>
      <w:r w:rsidRPr="004C4CE0">
        <w:rPr>
          <w:rFonts w:eastAsia="Times New Roman"/>
          <w:lang w:eastAsia="it-IT"/>
        </w:rPr>
        <w:t>rilevare i rapporti finanziari tra l'ente proprietario e la società,</w:t>
      </w:r>
      <w:r w:rsidR="003C059C">
        <w:rPr>
          <w:rFonts w:eastAsia="Times New Roman"/>
          <w:lang w:eastAsia="it-IT"/>
        </w:rPr>
        <w:t xml:space="preserve"> </w:t>
      </w:r>
      <w:r w:rsidRPr="004C4CE0">
        <w:rPr>
          <w:rFonts w:eastAsia="Times New Roman"/>
          <w:lang w:eastAsia="it-IT"/>
        </w:rPr>
        <w:t>la situazione contabile, gestionale e organizzativa della società, i</w:t>
      </w:r>
      <w:r w:rsidR="003C059C">
        <w:rPr>
          <w:rFonts w:eastAsia="Times New Roman"/>
          <w:lang w:eastAsia="it-IT"/>
        </w:rPr>
        <w:t xml:space="preserve"> </w:t>
      </w:r>
      <w:r w:rsidRPr="004C4CE0">
        <w:rPr>
          <w:rFonts w:eastAsia="Times New Roman"/>
          <w:lang w:eastAsia="it-IT"/>
        </w:rPr>
        <w:t>contratti di servizio, la qualità dei servizi, il rispetto delle</w:t>
      </w:r>
      <w:r w:rsidR="003C059C">
        <w:rPr>
          <w:rFonts w:eastAsia="Times New Roman"/>
          <w:lang w:eastAsia="it-IT"/>
        </w:rPr>
        <w:t xml:space="preserve"> </w:t>
      </w:r>
      <w:r w:rsidRPr="004C4CE0">
        <w:rPr>
          <w:rFonts w:eastAsia="Times New Roman"/>
          <w:lang w:eastAsia="it-IT"/>
        </w:rPr>
        <w:t>norme di legge s</w:t>
      </w:r>
      <w:r w:rsidR="003C059C">
        <w:rPr>
          <w:rFonts w:eastAsia="Times New Roman"/>
          <w:lang w:eastAsia="it-IT"/>
        </w:rPr>
        <w:t>ui vincoli di finanza pubblica.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Sulla base delle informazioni di cui al comma 2, l'ente locale</w:t>
      </w:r>
      <w:r w:rsidR="003C059C">
        <w:rPr>
          <w:rFonts w:eastAsia="Times New Roman"/>
          <w:lang w:eastAsia="it-IT"/>
        </w:rPr>
        <w:t xml:space="preserve"> </w:t>
      </w:r>
      <w:r w:rsidRPr="004C4CE0">
        <w:rPr>
          <w:rFonts w:eastAsia="Times New Roman"/>
          <w:lang w:eastAsia="it-IT"/>
        </w:rPr>
        <w:t>effettua il monitoraggio periodico sull'andamento delle società non</w:t>
      </w:r>
      <w:r w:rsidR="003C059C">
        <w:rPr>
          <w:rFonts w:eastAsia="Times New Roman"/>
          <w:lang w:eastAsia="it-IT"/>
        </w:rPr>
        <w:t xml:space="preserve"> </w:t>
      </w:r>
      <w:r w:rsidRPr="004C4CE0">
        <w:rPr>
          <w:rFonts w:eastAsia="Times New Roman"/>
          <w:lang w:eastAsia="it-IT"/>
        </w:rPr>
        <w:t>quotate partecipate, analizza gli scostamenti rispetto agli obiettivi</w:t>
      </w:r>
      <w:r w:rsidR="003C059C">
        <w:rPr>
          <w:rFonts w:eastAsia="Times New Roman"/>
          <w:lang w:eastAsia="it-IT"/>
        </w:rPr>
        <w:t xml:space="preserve"> </w:t>
      </w:r>
      <w:r w:rsidRPr="004C4CE0">
        <w:rPr>
          <w:rFonts w:eastAsia="Times New Roman"/>
          <w:lang w:eastAsia="it-IT"/>
        </w:rPr>
        <w:t>assegnati e individua le opportune azioni correttive, anche in</w:t>
      </w:r>
      <w:r w:rsidR="003C059C">
        <w:rPr>
          <w:rFonts w:eastAsia="Times New Roman"/>
          <w:lang w:eastAsia="it-IT"/>
        </w:rPr>
        <w:t xml:space="preserve"> </w:t>
      </w:r>
      <w:r w:rsidRPr="004C4CE0">
        <w:rPr>
          <w:rFonts w:eastAsia="Times New Roman"/>
          <w:lang w:eastAsia="it-IT"/>
        </w:rPr>
        <w:t>riferimento a possibili squilibri economico-finanziari rilevanti per</w:t>
      </w:r>
      <w:r w:rsidR="003C059C">
        <w:rPr>
          <w:rFonts w:eastAsia="Times New Roman"/>
          <w:lang w:eastAsia="it-IT"/>
        </w:rPr>
        <w:t xml:space="preserve"> il bilancio dell'ente.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I risultati complessivi della gestione dell'ente locale e delle</w:t>
      </w:r>
      <w:r w:rsidR="003C059C">
        <w:rPr>
          <w:rFonts w:eastAsia="Times New Roman"/>
          <w:lang w:eastAsia="it-IT"/>
        </w:rPr>
        <w:t xml:space="preserve"> </w:t>
      </w:r>
      <w:r w:rsidRPr="004C4CE0">
        <w:rPr>
          <w:rFonts w:eastAsia="Times New Roman"/>
          <w:lang w:eastAsia="it-IT"/>
        </w:rPr>
        <w:t>aziende non quotate partecipate sono rilevati mediante bilancio</w:t>
      </w:r>
      <w:r w:rsidR="003C059C">
        <w:rPr>
          <w:rFonts w:eastAsia="Times New Roman"/>
          <w:lang w:eastAsia="it-IT"/>
        </w:rPr>
        <w:t xml:space="preserve"> </w:t>
      </w:r>
      <w:r w:rsidRPr="004C4CE0">
        <w:rPr>
          <w:rFonts w:eastAsia="Times New Roman"/>
          <w:lang w:eastAsia="it-IT"/>
        </w:rPr>
        <w:t>consolidato, secondo la competenza economica</w:t>
      </w:r>
      <w:r w:rsidR="004C4CE0" w:rsidRPr="004C4CE0">
        <w:rPr>
          <w:rFonts w:eastAsia="Times New Roman"/>
          <w:lang w:eastAsia="it-IT"/>
        </w:rPr>
        <w:t xml:space="preserve"> </w:t>
      </w:r>
      <w:r w:rsidRPr="004C4CE0">
        <w:rPr>
          <w:rFonts w:eastAsia="Times New Roman"/>
          <w:bCs/>
          <w:iCs/>
          <w:lang w:eastAsia="it-IT"/>
        </w:rPr>
        <w:t>, predisposto secondo</w:t>
      </w:r>
      <w:r w:rsidR="003C059C">
        <w:rPr>
          <w:rFonts w:eastAsia="Times New Roman"/>
          <w:bCs/>
          <w:iCs/>
          <w:lang w:eastAsia="it-IT"/>
        </w:rPr>
        <w:t xml:space="preserve"> </w:t>
      </w:r>
      <w:r w:rsidRPr="004C4CE0">
        <w:rPr>
          <w:rFonts w:eastAsia="Times New Roman"/>
          <w:bCs/>
          <w:iCs/>
          <w:lang w:eastAsia="it-IT"/>
        </w:rPr>
        <w:t xml:space="preserve">le modalità previste dal </w:t>
      </w:r>
      <w:hyperlink r:id="rId230" w:tgtFrame="_blank" w:history="1">
        <w:r w:rsidRPr="004C4CE0">
          <w:rPr>
            <w:rFonts w:eastAsia="Times New Roman"/>
            <w:bCs/>
            <w:iCs/>
            <w:lang w:eastAsia="it-IT"/>
          </w:rPr>
          <w:t>decreto legislativo 23 giugno 2011, n. 118</w:t>
        </w:r>
      </w:hyperlink>
      <w:r w:rsidRPr="004C4CE0">
        <w:rPr>
          <w:rFonts w:eastAsia="Times New Roman"/>
          <w:bCs/>
          <w:iCs/>
          <w:lang w:eastAsia="it-IT"/>
        </w:rPr>
        <w:t>,</w:t>
      </w:r>
      <w:r w:rsidR="003C059C">
        <w:rPr>
          <w:rFonts w:eastAsia="Times New Roman"/>
          <w:bCs/>
          <w:iCs/>
          <w:lang w:eastAsia="it-IT"/>
        </w:rPr>
        <w:t xml:space="preserve"> </w:t>
      </w:r>
      <w:r w:rsidRPr="004C4CE0">
        <w:rPr>
          <w:rFonts w:eastAsia="Times New Roman"/>
          <w:bCs/>
          <w:iCs/>
          <w:lang w:eastAsia="it-IT"/>
        </w:rPr>
        <w:t>e successive modificazioni</w:t>
      </w:r>
      <w:r w:rsidRPr="004C4CE0">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Le disposizioni del presente articolo si applicano, in fase di</w:t>
      </w:r>
      <w:r w:rsidR="008B759A">
        <w:rPr>
          <w:rFonts w:eastAsia="Times New Roman"/>
          <w:lang w:eastAsia="it-IT"/>
        </w:rPr>
        <w:t xml:space="preserve"> </w:t>
      </w:r>
      <w:r w:rsidRPr="004C4CE0">
        <w:rPr>
          <w:rFonts w:eastAsia="Times New Roman"/>
          <w:lang w:eastAsia="it-IT"/>
        </w:rPr>
        <w:t>prima applicazione, agli enti locali con popolazione superiore a</w:t>
      </w:r>
      <w:r w:rsidR="008B759A">
        <w:rPr>
          <w:rFonts w:eastAsia="Times New Roman"/>
          <w:lang w:eastAsia="it-IT"/>
        </w:rPr>
        <w:t xml:space="preserve"> </w:t>
      </w:r>
      <w:r w:rsidRPr="004C4CE0">
        <w:rPr>
          <w:rFonts w:eastAsia="Times New Roman"/>
          <w:lang w:eastAsia="it-IT"/>
        </w:rPr>
        <w:t>100.000 abitanti, per l'anno 2014 agli enti locali con popolazione</w:t>
      </w:r>
      <w:r w:rsidR="008B759A">
        <w:rPr>
          <w:rFonts w:eastAsia="Times New Roman"/>
          <w:lang w:eastAsia="it-IT"/>
        </w:rPr>
        <w:t xml:space="preserve"> </w:t>
      </w:r>
      <w:r w:rsidRPr="004C4CE0">
        <w:rPr>
          <w:rFonts w:eastAsia="Times New Roman"/>
          <w:lang w:eastAsia="it-IT"/>
        </w:rPr>
        <w:t>superiore a 50.000 abitanti e, a decorrere dall'anno 2015, agli enti</w:t>
      </w:r>
      <w:r w:rsidR="008B759A">
        <w:rPr>
          <w:rFonts w:eastAsia="Times New Roman"/>
          <w:lang w:eastAsia="it-IT"/>
        </w:rPr>
        <w:t xml:space="preserve"> </w:t>
      </w:r>
      <w:r w:rsidRPr="004C4CE0">
        <w:rPr>
          <w:rFonts w:eastAsia="Times New Roman"/>
          <w:lang w:eastAsia="it-IT"/>
        </w:rPr>
        <w:t>locali con popolazione superiore a 15.000 abitanti, ad eccezione del</w:t>
      </w:r>
      <w:r w:rsidR="008B759A">
        <w:rPr>
          <w:rFonts w:eastAsia="Times New Roman"/>
          <w:lang w:eastAsia="it-IT"/>
        </w:rPr>
        <w:t xml:space="preserve"> </w:t>
      </w:r>
      <w:r w:rsidRPr="004C4CE0">
        <w:rPr>
          <w:rFonts w:eastAsia="Times New Roman"/>
          <w:lang w:eastAsia="it-IT"/>
        </w:rPr>
        <w:t>comma 4, che si applica a tutti gli enti locali a decorrere dall'anno</w:t>
      </w:r>
      <w:r w:rsidR="008B759A">
        <w:rPr>
          <w:rFonts w:eastAsia="Times New Roman"/>
          <w:lang w:eastAsia="it-IT"/>
        </w:rPr>
        <w:t xml:space="preserve"> </w:t>
      </w:r>
      <w:r w:rsidRPr="004C4CE0">
        <w:rPr>
          <w:rFonts w:eastAsia="Times New Roman"/>
          <w:lang w:eastAsia="it-IT"/>
        </w:rPr>
        <w:t xml:space="preserve">2015, secondo le disposizioni recate dal </w:t>
      </w:r>
      <w:hyperlink r:id="rId231" w:tgtFrame="_blank" w:history="1">
        <w:r w:rsidRPr="004C4CE0">
          <w:rPr>
            <w:rFonts w:eastAsia="Times New Roman"/>
            <w:lang w:eastAsia="it-IT"/>
          </w:rPr>
          <w:t>decreto legislativo 23</w:t>
        </w:r>
        <w:r w:rsidR="008B759A">
          <w:rPr>
            <w:rFonts w:eastAsia="Times New Roman"/>
            <w:lang w:eastAsia="it-IT"/>
          </w:rPr>
          <w:t xml:space="preserve"> </w:t>
        </w:r>
        <w:r w:rsidRPr="004C4CE0">
          <w:rPr>
            <w:rFonts w:eastAsia="Times New Roman"/>
            <w:lang w:eastAsia="it-IT"/>
          </w:rPr>
          <w:t>giugno 2011, n. 118</w:t>
        </w:r>
      </w:hyperlink>
      <w:r w:rsidRPr="004C4CE0">
        <w:rPr>
          <w:rFonts w:eastAsia="Times New Roman"/>
          <w:lang w:eastAsia="it-IT"/>
        </w:rPr>
        <w:t>. Le disposizioni del presente articolo non si</w:t>
      </w:r>
      <w:r w:rsidR="008B759A">
        <w:rPr>
          <w:rFonts w:eastAsia="Times New Roman"/>
          <w:lang w:eastAsia="it-IT"/>
        </w:rPr>
        <w:t xml:space="preserve"> </w:t>
      </w:r>
      <w:r w:rsidRPr="004C4CE0">
        <w:rPr>
          <w:rFonts w:eastAsia="Times New Roman"/>
          <w:lang w:eastAsia="it-IT"/>
        </w:rPr>
        <w:t>applicano alle società quotate e a quelle da esse controllate ai</w:t>
      </w:r>
      <w:r w:rsidR="008B759A">
        <w:rPr>
          <w:rFonts w:eastAsia="Times New Roman"/>
          <w:lang w:eastAsia="it-IT"/>
        </w:rPr>
        <w:t xml:space="preserve"> </w:t>
      </w:r>
      <w:r w:rsidRPr="004C4CE0">
        <w:rPr>
          <w:rFonts w:eastAsia="Times New Roman"/>
          <w:lang w:eastAsia="it-IT"/>
        </w:rPr>
        <w:t>sensi dell'</w:t>
      </w:r>
      <w:hyperlink r:id="rId232" w:tgtFrame="_blank" w:history="1">
        <w:r w:rsidRPr="004C4CE0">
          <w:rPr>
            <w:rFonts w:eastAsia="Times New Roman"/>
            <w:lang w:eastAsia="it-IT"/>
          </w:rPr>
          <w:t>articolo 2359 del codice civile</w:t>
        </w:r>
      </w:hyperlink>
      <w:r w:rsidRPr="004C4CE0">
        <w:rPr>
          <w:rFonts w:eastAsia="Times New Roman"/>
          <w:lang w:eastAsia="it-IT"/>
        </w:rPr>
        <w:t>. A tal fine, per società</w:t>
      </w:r>
      <w:r w:rsidR="008B759A">
        <w:rPr>
          <w:rFonts w:eastAsia="Times New Roman"/>
          <w:lang w:eastAsia="it-IT"/>
        </w:rPr>
        <w:t xml:space="preserve"> </w:t>
      </w:r>
      <w:r w:rsidRPr="004C4CE0">
        <w:rPr>
          <w:rFonts w:eastAsia="Times New Roman"/>
          <w:lang w:eastAsia="it-IT"/>
        </w:rPr>
        <w:t>quotate partecipate dagli enti di cui al presente articolo si</w:t>
      </w:r>
      <w:r w:rsidR="008B759A">
        <w:rPr>
          <w:rFonts w:eastAsia="Times New Roman"/>
          <w:lang w:eastAsia="it-IT"/>
        </w:rPr>
        <w:t xml:space="preserve"> </w:t>
      </w:r>
      <w:r w:rsidRPr="004C4CE0">
        <w:rPr>
          <w:rFonts w:eastAsia="Times New Roman"/>
          <w:lang w:eastAsia="it-IT"/>
        </w:rPr>
        <w:t>intendono le società emittenti strumenti finanziari quotati in</w:t>
      </w:r>
      <w:r w:rsidR="008B759A">
        <w:rPr>
          <w:rFonts w:eastAsia="Times New Roman"/>
          <w:lang w:eastAsia="it-IT"/>
        </w:rPr>
        <w:t xml:space="preserve"> mercati regolamentati.</w:t>
      </w:r>
    </w:p>
    <w:p w:rsidR="008B759A" w:rsidRDefault="008B759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8B759A" w:rsidRDefault="003D4021" w:rsidP="008B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8B759A">
        <w:rPr>
          <w:rFonts w:eastAsia="Times New Roman"/>
          <w:b/>
          <w:lang w:eastAsia="it-IT"/>
        </w:rPr>
        <w:t>Art</w:t>
      </w:r>
      <w:r w:rsidR="008B759A">
        <w:rPr>
          <w:rFonts w:eastAsia="Times New Roman"/>
          <w:b/>
          <w:lang w:eastAsia="it-IT"/>
        </w:rPr>
        <w:t>icolo</w:t>
      </w:r>
      <w:r w:rsidR="00EE68C1">
        <w:rPr>
          <w:rFonts w:eastAsia="Times New Roman"/>
          <w:b/>
          <w:lang w:eastAsia="it-IT"/>
        </w:rPr>
        <w:t xml:space="preserve"> 147-quinquies</w:t>
      </w:r>
    </w:p>
    <w:p w:rsidR="003D4021" w:rsidRPr="008B759A" w:rsidRDefault="003D4021" w:rsidP="008B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8B759A">
        <w:rPr>
          <w:rFonts w:eastAsia="Times New Roman"/>
          <w:b/>
          <w:bCs/>
          <w:iCs/>
          <w:lang w:eastAsia="it-IT"/>
        </w:rPr>
        <w:t>Contro</w:t>
      </w:r>
      <w:r w:rsidR="008B759A">
        <w:rPr>
          <w:rFonts w:eastAsia="Times New Roman"/>
          <w:b/>
          <w:bCs/>
          <w:iCs/>
          <w:lang w:eastAsia="it-IT"/>
        </w:rPr>
        <w:t>llo sugli equilibri finanziari</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lang w:eastAsia="it-IT"/>
        </w:rPr>
        <w:t xml:space="preserve"> </w:t>
      </w:r>
      <w:r w:rsidR="003D4021" w:rsidRPr="004C4CE0">
        <w:rPr>
          <w:rFonts w:eastAsia="Times New Roman"/>
          <w:bCs/>
          <w:iCs/>
          <w:lang w:eastAsia="it-IT"/>
        </w:rPr>
        <w:t>1. Il controllo sugli equilibri finanziari é svolto sotto la</w:t>
      </w:r>
      <w:r w:rsidR="008B759A">
        <w:rPr>
          <w:rFonts w:eastAsia="Times New Roman"/>
          <w:bCs/>
          <w:iCs/>
          <w:lang w:eastAsia="it-IT"/>
        </w:rPr>
        <w:t xml:space="preserve"> </w:t>
      </w:r>
      <w:r w:rsidR="003D4021" w:rsidRPr="004C4CE0">
        <w:rPr>
          <w:rFonts w:eastAsia="Times New Roman"/>
          <w:bCs/>
          <w:iCs/>
          <w:lang w:eastAsia="it-IT"/>
        </w:rPr>
        <w:t>direzione e il coordinamento del responsabile del servizio</w:t>
      </w:r>
      <w:r w:rsidR="008B759A">
        <w:rPr>
          <w:rFonts w:eastAsia="Times New Roman"/>
          <w:bCs/>
          <w:iCs/>
          <w:lang w:eastAsia="it-IT"/>
        </w:rPr>
        <w:t xml:space="preserve"> </w:t>
      </w:r>
      <w:r w:rsidR="003D4021" w:rsidRPr="004C4CE0">
        <w:rPr>
          <w:rFonts w:eastAsia="Times New Roman"/>
          <w:bCs/>
          <w:iCs/>
          <w:lang w:eastAsia="it-IT"/>
        </w:rPr>
        <w:t>finanziario e mediante la vigilanza dell'organo di revisione,</w:t>
      </w:r>
      <w:r w:rsidR="008B759A">
        <w:rPr>
          <w:rFonts w:eastAsia="Times New Roman"/>
          <w:bCs/>
          <w:iCs/>
          <w:lang w:eastAsia="it-IT"/>
        </w:rPr>
        <w:t xml:space="preserve"> </w:t>
      </w:r>
      <w:r w:rsidR="003D4021" w:rsidRPr="004C4CE0">
        <w:rPr>
          <w:rFonts w:eastAsia="Times New Roman"/>
          <w:bCs/>
          <w:iCs/>
          <w:lang w:eastAsia="it-IT"/>
        </w:rPr>
        <w:t>prevedendo il coinvolgimento attivo degli organi di governo, del</w:t>
      </w:r>
      <w:r w:rsidR="008B759A">
        <w:rPr>
          <w:rFonts w:eastAsia="Times New Roman"/>
          <w:bCs/>
          <w:iCs/>
          <w:lang w:eastAsia="it-IT"/>
        </w:rPr>
        <w:t xml:space="preserve"> </w:t>
      </w:r>
      <w:r w:rsidR="003D4021" w:rsidRPr="004C4CE0">
        <w:rPr>
          <w:rFonts w:eastAsia="Times New Roman"/>
          <w:bCs/>
          <w:iCs/>
          <w:lang w:eastAsia="it-IT"/>
        </w:rPr>
        <w:t>direttore generale, ove previsto, del segretario e dei responsabili</w:t>
      </w:r>
      <w:r w:rsidR="008B759A">
        <w:rPr>
          <w:rFonts w:eastAsia="Times New Roman"/>
          <w:bCs/>
          <w:iCs/>
          <w:lang w:eastAsia="it-IT"/>
        </w:rPr>
        <w:t xml:space="preserve"> </w:t>
      </w:r>
      <w:r w:rsidR="003D4021" w:rsidRPr="004C4CE0">
        <w:rPr>
          <w:rFonts w:eastAsia="Times New Roman"/>
          <w:bCs/>
          <w:iCs/>
          <w:lang w:eastAsia="it-IT"/>
        </w:rPr>
        <w:t>dei servizi, second</w:t>
      </w:r>
      <w:r w:rsidR="008B759A">
        <w:rPr>
          <w:rFonts w:eastAsia="Times New Roman"/>
          <w:bCs/>
          <w:iCs/>
          <w:lang w:eastAsia="it-IT"/>
        </w:rPr>
        <w:t>o le rispettive responsabilità.</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2. Il controllo sugli equili</w:t>
      </w:r>
      <w:r w:rsidR="008B759A">
        <w:rPr>
          <w:rFonts w:eastAsia="Times New Roman"/>
          <w:bCs/>
          <w:iCs/>
          <w:lang w:eastAsia="it-IT"/>
        </w:rPr>
        <w:t>/</w:t>
      </w:r>
      <w:r w:rsidRPr="004C4CE0">
        <w:rPr>
          <w:rFonts w:eastAsia="Times New Roman"/>
          <w:bCs/>
          <w:iCs/>
          <w:lang w:eastAsia="it-IT"/>
        </w:rPr>
        <w:t>bri finanziari é disciplinato nel</w:t>
      </w:r>
      <w:r w:rsidR="008B759A">
        <w:rPr>
          <w:rFonts w:eastAsia="Times New Roman"/>
          <w:bCs/>
          <w:iCs/>
          <w:lang w:eastAsia="it-IT"/>
        </w:rPr>
        <w:t xml:space="preserve"> </w:t>
      </w:r>
      <w:r w:rsidRPr="004C4CE0">
        <w:rPr>
          <w:rFonts w:eastAsia="Times New Roman"/>
          <w:bCs/>
          <w:iCs/>
          <w:lang w:eastAsia="it-IT"/>
        </w:rPr>
        <w:t>regolamento di contabilità dell'ente ed é svolto nel rispetto delle</w:t>
      </w:r>
      <w:r w:rsidR="008B759A">
        <w:rPr>
          <w:rFonts w:eastAsia="Times New Roman"/>
          <w:bCs/>
          <w:iCs/>
          <w:lang w:eastAsia="it-IT"/>
        </w:rPr>
        <w:t xml:space="preserve"> </w:t>
      </w:r>
      <w:r w:rsidRPr="004C4CE0">
        <w:rPr>
          <w:rFonts w:eastAsia="Times New Roman"/>
          <w:bCs/>
          <w:iCs/>
          <w:lang w:eastAsia="it-IT"/>
        </w:rPr>
        <w:t>disposizioni dell'ordinamento finanziario e contabile degli enti</w:t>
      </w:r>
      <w:r w:rsidR="008B759A">
        <w:rPr>
          <w:rFonts w:eastAsia="Times New Roman"/>
          <w:bCs/>
          <w:iCs/>
          <w:lang w:eastAsia="it-IT"/>
        </w:rPr>
        <w:t xml:space="preserve"> </w:t>
      </w:r>
      <w:r w:rsidRPr="004C4CE0">
        <w:rPr>
          <w:rFonts w:eastAsia="Times New Roman"/>
          <w:bCs/>
          <w:iCs/>
          <w:lang w:eastAsia="it-IT"/>
        </w:rPr>
        <w:t>locali, e delle norme che regolano il concorso degli enti locali alla</w:t>
      </w:r>
      <w:r w:rsidR="008B759A">
        <w:rPr>
          <w:rFonts w:eastAsia="Times New Roman"/>
          <w:bCs/>
          <w:iCs/>
          <w:lang w:eastAsia="it-IT"/>
        </w:rPr>
        <w:t xml:space="preserve"> </w:t>
      </w:r>
      <w:r w:rsidRPr="004C4CE0">
        <w:rPr>
          <w:rFonts w:eastAsia="Times New Roman"/>
          <w:bCs/>
          <w:iCs/>
          <w:lang w:eastAsia="it-IT"/>
        </w:rPr>
        <w:t>realizzazione degli obiettivi di finanza pubblica, nonché delle</w:t>
      </w:r>
      <w:r w:rsidR="008B759A">
        <w:rPr>
          <w:rFonts w:eastAsia="Times New Roman"/>
          <w:bCs/>
          <w:iCs/>
          <w:lang w:eastAsia="it-IT"/>
        </w:rPr>
        <w:t xml:space="preserve"> </w:t>
      </w:r>
      <w:r w:rsidRPr="004C4CE0">
        <w:rPr>
          <w:rFonts w:eastAsia="Times New Roman"/>
          <w:bCs/>
          <w:iCs/>
          <w:lang w:eastAsia="it-IT"/>
        </w:rPr>
        <w:t>norme di attuazione dell'</w:t>
      </w:r>
      <w:r w:rsidR="008B759A">
        <w:rPr>
          <w:rFonts w:eastAsia="Times New Roman"/>
          <w:bCs/>
          <w:iCs/>
          <w:lang w:eastAsia="it-IT"/>
        </w:rPr>
        <w:t>articolo 81 della Costituzione.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3. Il controllo sugli equilibri finanziari implica anche la</w:t>
      </w:r>
      <w:r w:rsidR="008B759A">
        <w:rPr>
          <w:rFonts w:eastAsia="Times New Roman"/>
          <w:bCs/>
          <w:iCs/>
          <w:lang w:eastAsia="it-IT"/>
        </w:rPr>
        <w:t xml:space="preserve"> </w:t>
      </w:r>
      <w:r w:rsidRPr="004C4CE0">
        <w:rPr>
          <w:rFonts w:eastAsia="Times New Roman"/>
          <w:bCs/>
          <w:iCs/>
          <w:lang w:eastAsia="it-IT"/>
        </w:rPr>
        <w:t>valutazione degli effetti che si determinano per il bilancio</w:t>
      </w:r>
      <w:r w:rsidR="008B759A">
        <w:rPr>
          <w:rFonts w:eastAsia="Times New Roman"/>
          <w:bCs/>
          <w:iCs/>
          <w:lang w:eastAsia="it-IT"/>
        </w:rPr>
        <w:t xml:space="preserve"> </w:t>
      </w:r>
      <w:r w:rsidRPr="004C4CE0">
        <w:rPr>
          <w:rFonts w:eastAsia="Times New Roman"/>
          <w:bCs/>
          <w:iCs/>
          <w:lang w:eastAsia="it-IT"/>
        </w:rPr>
        <w:t>finanziario dell'ente in relazione all'andamento</w:t>
      </w:r>
      <w:r w:rsidR="008B759A">
        <w:rPr>
          <w:rFonts w:eastAsia="Times New Roman"/>
          <w:bCs/>
          <w:iCs/>
          <w:lang w:eastAsia="it-IT"/>
        </w:rPr>
        <w:t xml:space="preserve"> </w:t>
      </w:r>
      <w:r w:rsidRPr="004C4CE0">
        <w:rPr>
          <w:rFonts w:eastAsia="Times New Roman"/>
          <w:bCs/>
          <w:iCs/>
          <w:lang w:eastAsia="it-IT"/>
        </w:rPr>
        <w:t>economico-finanziario degli organismi gestionali esterni.</w:t>
      </w:r>
    </w:p>
    <w:p w:rsidR="008B759A" w:rsidRDefault="008B759A" w:rsidP="00F75045">
      <w:pPr>
        <w:jc w:val="both"/>
        <w:rPr>
          <w:rFonts w:eastAsia="Times New Roman"/>
          <w:lang w:eastAsia="it-IT"/>
        </w:rPr>
      </w:pPr>
    </w:p>
    <w:p w:rsidR="008B759A" w:rsidRDefault="008B759A">
      <w:pPr>
        <w:rPr>
          <w:rFonts w:eastAsia="Times New Roman"/>
          <w:lang w:eastAsia="it-IT"/>
        </w:rPr>
      </w:pPr>
      <w:r>
        <w:rPr>
          <w:rFonts w:eastAsia="Times New Roman"/>
          <w:lang w:eastAsia="it-IT"/>
        </w:rPr>
        <w:br w:type="page"/>
      </w:r>
    </w:p>
    <w:p w:rsidR="008B759A" w:rsidRDefault="003D4021" w:rsidP="008B759A">
      <w:pPr>
        <w:jc w:val="center"/>
        <w:rPr>
          <w:rFonts w:eastAsia="Times New Roman"/>
          <w:b/>
          <w:lang w:eastAsia="it-IT"/>
        </w:rPr>
      </w:pPr>
      <w:r w:rsidRPr="008B759A">
        <w:rPr>
          <w:rFonts w:eastAsia="Times New Roman"/>
          <w:b/>
          <w:lang w:eastAsia="it-IT"/>
        </w:rPr>
        <w:lastRenderedPageBreak/>
        <w:t>Capo IV</w:t>
      </w:r>
    </w:p>
    <w:p w:rsidR="008B759A" w:rsidRDefault="003D4021" w:rsidP="008B759A">
      <w:pPr>
        <w:jc w:val="center"/>
        <w:rPr>
          <w:rFonts w:eastAsia="Times New Roman"/>
          <w:b/>
          <w:lang w:eastAsia="it-IT"/>
        </w:rPr>
      </w:pPr>
      <w:r w:rsidRPr="008B759A">
        <w:rPr>
          <w:rFonts w:eastAsia="Times New Roman"/>
          <w:b/>
          <w:lang w:eastAsia="it-IT"/>
        </w:rPr>
        <w:t>Controlli esterni sulla gestione</w:t>
      </w:r>
    </w:p>
    <w:p w:rsidR="003D4021" w:rsidRPr="008B759A" w:rsidRDefault="003D4021" w:rsidP="008B759A">
      <w:pPr>
        <w:jc w:val="center"/>
        <w:rPr>
          <w:rFonts w:eastAsia="Times New Roman"/>
          <w:b/>
          <w:lang w:eastAsia="it-IT"/>
        </w:rPr>
      </w:pPr>
    </w:p>
    <w:p w:rsidR="003D4021" w:rsidRPr="008B759A" w:rsidRDefault="008B759A" w:rsidP="008B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Articolo</w:t>
      </w:r>
      <w:r w:rsidR="003D4021" w:rsidRPr="008B759A">
        <w:rPr>
          <w:rFonts w:eastAsia="Times New Roman"/>
          <w:b/>
          <w:lang w:eastAsia="it-IT"/>
        </w:rPr>
        <w:t xml:space="preserve"> 148</w:t>
      </w:r>
    </w:p>
    <w:p w:rsidR="003D4021" w:rsidRPr="008B759A" w:rsidRDefault="008B759A" w:rsidP="008B7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Controlli esterni</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1. Le sezioni regionali della Corte dei conti, con cadenza</w:t>
      </w:r>
      <w:r w:rsidR="00FD5B72">
        <w:rPr>
          <w:rFonts w:eastAsia="Times New Roman"/>
          <w:bCs/>
          <w:iCs/>
          <w:lang w:eastAsia="it-IT"/>
        </w:rPr>
        <w:t xml:space="preserve"> </w:t>
      </w:r>
      <w:r w:rsidR="003D4021" w:rsidRPr="004C4CE0">
        <w:rPr>
          <w:rFonts w:eastAsia="Times New Roman"/>
          <w:bCs/>
          <w:iCs/>
          <w:lang w:eastAsia="it-IT"/>
        </w:rPr>
        <w:t>annuale, nell'ambito del controllo di legittimità e regolarità</w:t>
      </w:r>
      <w:r w:rsidR="00FD5B72">
        <w:rPr>
          <w:rFonts w:eastAsia="Times New Roman"/>
          <w:bCs/>
          <w:iCs/>
          <w:lang w:eastAsia="it-IT"/>
        </w:rPr>
        <w:t xml:space="preserve"> </w:t>
      </w:r>
      <w:r w:rsidR="003D4021" w:rsidRPr="004C4CE0">
        <w:rPr>
          <w:rFonts w:eastAsia="Times New Roman"/>
          <w:bCs/>
          <w:iCs/>
          <w:lang w:eastAsia="it-IT"/>
        </w:rPr>
        <w:t>delle gestioni, verificano il funzionamento dei controlli interni ai</w:t>
      </w:r>
      <w:r w:rsidR="00FD5B72">
        <w:rPr>
          <w:rFonts w:eastAsia="Times New Roman"/>
          <w:bCs/>
          <w:iCs/>
          <w:lang w:eastAsia="it-IT"/>
        </w:rPr>
        <w:t xml:space="preserve"> </w:t>
      </w:r>
      <w:r w:rsidR="003D4021" w:rsidRPr="004C4CE0">
        <w:rPr>
          <w:rFonts w:eastAsia="Times New Roman"/>
          <w:bCs/>
          <w:iCs/>
          <w:lang w:eastAsia="it-IT"/>
        </w:rPr>
        <w:t>fini del rispetto delle regole contabili e dell'equilibrio di</w:t>
      </w:r>
      <w:r w:rsidR="00FD5B72">
        <w:rPr>
          <w:rFonts w:eastAsia="Times New Roman"/>
          <w:bCs/>
          <w:iCs/>
          <w:lang w:eastAsia="it-IT"/>
        </w:rPr>
        <w:t xml:space="preserve"> </w:t>
      </w:r>
      <w:r w:rsidR="003D4021" w:rsidRPr="004C4CE0">
        <w:rPr>
          <w:rFonts w:eastAsia="Times New Roman"/>
          <w:bCs/>
          <w:iCs/>
          <w:lang w:eastAsia="it-IT"/>
        </w:rPr>
        <w:t>bilancio di ciascun ente locale. A tale fine, il sindaco,</w:t>
      </w:r>
      <w:r w:rsidR="00FD5B72">
        <w:rPr>
          <w:rFonts w:eastAsia="Times New Roman"/>
          <w:bCs/>
          <w:iCs/>
          <w:lang w:eastAsia="it-IT"/>
        </w:rPr>
        <w:t xml:space="preserve"> </w:t>
      </w:r>
      <w:r w:rsidR="003D4021" w:rsidRPr="004C4CE0">
        <w:rPr>
          <w:rFonts w:eastAsia="Times New Roman"/>
          <w:bCs/>
          <w:iCs/>
          <w:lang w:eastAsia="it-IT"/>
        </w:rPr>
        <w:t>relativamente ai comuni con popolazione superiore ai 15.000 abitanti,</w:t>
      </w:r>
      <w:r w:rsidR="00FD5B72">
        <w:rPr>
          <w:rFonts w:eastAsia="Times New Roman"/>
          <w:bCs/>
          <w:iCs/>
          <w:lang w:eastAsia="it-IT"/>
        </w:rPr>
        <w:t xml:space="preserve"> </w:t>
      </w:r>
      <w:r w:rsidR="003D4021" w:rsidRPr="004C4CE0">
        <w:rPr>
          <w:rFonts w:eastAsia="Times New Roman"/>
          <w:bCs/>
          <w:iCs/>
          <w:lang w:eastAsia="it-IT"/>
        </w:rPr>
        <w:t>o il presidente della provincia, avvalendosi del direttore generale,</w:t>
      </w:r>
      <w:r w:rsidR="00FD5B72">
        <w:rPr>
          <w:rFonts w:eastAsia="Times New Roman"/>
          <w:bCs/>
          <w:iCs/>
          <w:lang w:eastAsia="it-IT"/>
        </w:rPr>
        <w:t xml:space="preserve"> </w:t>
      </w:r>
      <w:r w:rsidR="003D4021" w:rsidRPr="004C4CE0">
        <w:rPr>
          <w:rFonts w:eastAsia="Times New Roman"/>
          <w:bCs/>
          <w:iCs/>
          <w:lang w:eastAsia="it-IT"/>
        </w:rPr>
        <w:t>quando presente, o del segretario negli enti in cui non é prevista</w:t>
      </w:r>
      <w:r w:rsidR="00FD5B72">
        <w:rPr>
          <w:rFonts w:eastAsia="Times New Roman"/>
          <w:bCs/>
          <w:iCs/>
          <w:lang w:eastAsia="it-IT"/>
        </w:rPr>
        <w:t xml:space="preserve"> </w:t>
      </w:r>
      <w:r w:rsidR="003D4021" w:rsidRPr="004C4CE0">
        <w:rPr>
          <w:rFonts w:eastAsia="Times New Roman"/>
          <w:bCs/>
          <w:iCs/>
          <w:lang w:eastAsia="it-IT"/>
        </w:rPr>
        <w:t>la figura del direttore generale, trasmette annualmente alla sezione</w:t>
      </w:r>
      <w:r w:rsidR="00FD5B72">
        <w:rPr>
          <w:rFonts w:eastAsia="Times New Roman"/>
          <w:bCs/>
          <w:iCs/>
          <w:lang w:eastAsia="it-IT"/>
        </w:rPr>
        <w:t xml:space="preserve"> </w:t>
      </w:r>
      <w:r w:rsidR="003D4021" w:rsidRPr="004C4CE0">
        <w:rPr>
          <w:rFonts w:eastAsia="Times New Roman"/>
          <w:bCs/>
          <w:iCs/>
          <w:lang w:eastAsia="it-IT"/>
        </w:rPr>
        <w:t>regionale di controllo della Corte dei conti un referto sul sistema</w:t>
      </w:r>
      <w:r w:rsidR="00FD5B72">
        <w:rPr>
          <w:rFonts w:eastAsia="Times New Roman"/>
          <w:bCs/>
          <w:iCs/>
          <w:lang w:eastAsia="it-IT"/>
        </w:rPr>
        <w:t xml:space="preserve"> </w:t>
      </w:r>
      <w:r w:rsidR="003D4021" w:rsidRPr="004C4CE0">
        <w:rPr>
          <w:rFonts w:eastAsia="Times New Roman"/>
          <w:bCs/>
          <w:iCs/>
          <w:lang w:eastAsia="it-IT"/>
        </w:rPr>
        <w:t>dei controlli interni, adottato sulla base delle linee guida</w:t>
      </w:r>
      <w:r w:rsidR="00FD5B72">
        <w:rPr>
          <w:rFonts w:eastAsia="Times New Roman"/>
          <w:bCs/>
          <w:iCs/>
          <w:lang w:eastAsia="it-IT"/>
        </w:rPr>
        <w:t xml:space="preserve"> </w:t>
      </w:r>
      <w:r w:rsidR="003D4021" w:rsidRPr="004C4CE0">
        <w:rPr>
          <w:rFonts w:eastAsia="Times New Roman"/>
          <w:bCs/>
          <w:iCs/>
          <w:lang w:eastAsia="it-IT"/>
        </w:rPr>
        <w:t>deliberate dalla sezione delle autonomie della Corte dei conti e sui</w:t>
      </w:r>
      <w:r w:rsidR="00FD5B72">
        <w:rPr>
          <w:rFonts w:eastAsia="Times New Roman"/>
          <w:bCs/>
          <w:iCs/>
          <w:lang w:eastAsia="it-IT"/>
        </w:rPr>
        <w:t xml:space="preserve"> </w:t>
      </w:r>
      <w:r w:rsidR="003D4021" w:rsidRPr="004C4CE0">
        <w:rPr>
          <w:rFonts w:eastAsia="Times New Roman"/>
          <w:bCs/>
          <w:iCs/>
          <w:lang w:eastAsia="it-IT"/>
        </w:rPr>
        <w:t>controlli effettuati nell'anno, entro trenta giorni dalla data di</w:t>
      </w:r>
      <w:r w:rsidR="00FD5B72">
        <w:rPr>
          <w:rFonts w:eastAsia="Times New Roman"/>
          <w:bCs/>
          <w:iCs/>
          <w:lang w:eastAsia="it-IT"/>
        </w:rPr>
        <w:t xml:space="preserve"> </w:t>
      </w:r>
      <w:r w:rsidR="003D4021" w:rsidRPr="004C4CE0">
        <w:rPr>
          <w:rFonts w:eastAsia="Times New Roman"/>
          <w:bCs/>
          <w:iCs/>
          <w:lang w:eastAsia="it-IT"/>
        </w:rPr>
        <w:t>entrata in vigore della presente disposizione; il referto é,</w:t>
      </w:r>
      <w:r w:rsidR="00FD5B72">
        <w:rPr>
          <w:rFonts w:eastAsia="Times New Roman"/>
          <w:bCs/>
          <w:iCs/>
          <w:lang w:eastAsia="it-IT"/>
        </w:rPr>
        <w:t xml:space="preserve"> </w:t>
      </w:r>
      <w:r w:rsidR="003D4021" w:rsidRPr="004C4CE0">
        <w:rPr>
          <w:rFonts w:eastAsia="Times New Roman"/>
          <w:bCs/>
          <w:iCs/>
          <w:lang w:eastAsia="it-IT"/>
        </w:rPr>
        <w:t>altresì, inviato al presidente del consiglio comunale o</w:t>
      </w:r>
      <w:r w:rsidR="00FD5B72">
        <w:rPr>
          <w:rFonts w:eastAsia="Times New Roman"/>
          <w:bCs/>
          <w:iCs/>
          <w:lang w:eastAsia="it-IT"/>
        </w:rPr>
        <w:t xml:space="preserve"> </w:t>
      </w:r>
      <w:r w:rsidR="003D4021" w:rsidRPr="004C4CE0">
        <w:rPr>
          <w:rFonts w:eastAsia="Times New Roman"/>
          <w:bCs/>
          <w:iCs/>
          <w:lang w:eastAsia="it-IT"/>
        </w:rPr>
        <w:t>provinciale.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Il Ministero dell'economia e delle finanze - Dipartimento della</w:t>
      </w:r>
      <w:r w:rsidR="00FD5B72">
        <w:rPr>
          <w:rFonts w:eastAsia="Times New Roman"/>
          <w:lang w:eastAsia="it-IT"/>
        </w:rPr>
        <w:t xml:space="preserve"> </w:t>
      </w:r>
      <w:r w:rsidRPr="004C4CE0">
        <w:rPr>
          <w:rFonts w:eastAsia="Times New Roman"/>
          <w:lang w:eastAsia="it-IT"/>
        </w:rPr>
        <w:t>Ragioneria generale dello Stato può attivare verifiche sulla</w:t>
      </w:r>
      <w:r w:rsidR="00FD5B72">
        <w:rPr>
          <w:rFonts w:eastAsia="Times New Roman"/>
          <w:lang w:eastAsia="it-IT"/>
        </w:rPr>
        <w:t xml:space="preserve"> </w:t>
      </w:r>
      <w:r w:rsidRPr="004C4CE0">
        <w:rPr>
          <w:rFonts w:eastAsia="Times New Roman"/>
          <w:lang w:eastAsia="it-IT"/>
        </w:rPr>
        <w:t>regolarità della gestione amministrativo-contabile, ai sensi</w:t>
      </w:r>
      <w:r w:rsidR="00FD5B72">
        <w:rPr>
          <w:rFonts w:eastAsia="Times New Roman"/>
          <w:lang w:eastAsia="it-IT"/>
        </w:rPr>
        <w:t xml:space="preserve"> </w:t>
      </w:r>
      <w:r w:rsidRPr="004C4CE0">
        <w:rPr>
          <w:rFonts w:eastAsia="Times New Roman"/>
          <w:lang w:eastAsia="it-IT"/>
        </w:rPr>
        <w:t>dell'</w:t>
      </w:r>
      <w:hyperlink r:id="rId233" w:tgtFrame="_blank" w:history="1">
        <w:r w:rsidRPr="004C4CE0">
          <w:rPr>
            <w:rFonts w:eastAsia="Times New Roman"/>
            <w:lang w:eastAsia="it-IT"/>
          </w:rPr>
          <w:t>articolo 14, comma 1, lettera d), della legge 31 dicembre 2009,</w:t>
        </w:r>
        <w:r w:rsidR="00FD5B72">
          <w:rPr>
            <w:rFonts w:eastAsia="Times New Roman"/>
            <w:lang w:eastAsia="it-IT"/>
          </w:rPr>
          <w:t xml:space="preserve"> </w:t>
        </w:r>
        <w:r w:rsidRPr="004C4CE0">
          <w:rPr>
            <w:rFonts w:eastAsia="Times New Roman"/>
            <w:lang w:eastAsia="it-IT"/>
          </w:rPr>
          <w:t>n.196</w:t>
        </w:r>
      </w:hyperlink>
      <w:r w:rsidRPr="004C4CE0">
        <w:rPr>
          <w:rFonts w:eastAsia="Times New Roman"/>
          <w:lang w:eastAsia="it-IT"/>
        </w:rPr>
        <w:t>, oltre che negli altri casi previsti dalla legge, qualora un</w:t>
      </w:r>
      <w:r w:rsidR="00FD5B72">
        <w:rPr>
          <w:rFonts w:eastAsia="Times New Roman"/>
          <w:lang w:eastAsia="it-IT"/>
        </w:rPr>
        <w:t xml:space="preserve"> </w:t>
      </w:r>
      <w:r w:rsidRPr="004C4CE0">
        <w:rPr>
          <w:rFonts w:eastAsia="Times New Roman"/>
          <w:lang w:eastAsia="it-IT"/>
        </w:rPr>
        <w:t>ente evidenzi, anche attraverso le rilevazioni SIOPE, situazioni di</w:t>
      </w:r>
      <w:r w:rsidR="00FD5B72">
        <w:rPr>
          <w:rFonts w:eastAsia="Times New Roman"/>
          <w:lang w:eastAsia="it-IT"/>
        </w:rPr>
        <w:t xml:space="preserve"> </w:t>
      </w:r>
      <w:r w:rsidRPr="004C4CE0">
        <w:rPr>
          <w:rFonts w:eastAsia="Times New Roman"/>
          <w:lang w:eastAsia="it-IT"/>
        </w:rPr>
        <w:t>squilibrio finanziario rif</w:t>
      </w:r>
      <w:r w:rsidR="00FD5B72">
        <w:rPr>
          <w:rFonts w:eastAsia="Times New Roman"/>
          <w:lang w:eastAsia="it-IT"/>
        </w:rPr>
        <w:t>eribili ai seguenti indicatori: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ripetuto utilizzo d</w:t>
      </w:r>
      <w:r w:rsidR="00FD5B72">
        <w:rPr>
          <w:rFonts w:eastAsia="Times New Roman"/>
          <w:lang w:eastAsia="it-IT"/>
        </w:rPr>
        <w:t>ell'anticipazione di tesoreria;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disequilibrio consolidato del</w:t>
      </w:r>
      <w:r w:rsidR="00FD5B72">
        <w:rPr>
          <w:rFonts w:eastAsia="Times New Roman"/>
          <w:lang w:eastAsia="it-IT"/>
        </w:rPr>
        <w:t>la parte corrente del bilancio;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anomale modalità di gestione </w:t>
      </w:r>
      <w:r w:rsidR="00FD5B72">
        <w:rPr>
          <w:rFonts w:eastAsia="Times New Roman"/>
          <w:lang w:eastAsia="it-IT"/>
        </w:rPr>
        <w:t>dei servizi per conto di terzi;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d) aumento non giustificato di spesa degli organi politici</w:t>
      </w:r>
      <w:r w:rsidR="00FD5B72">
        <w:rPr>
          <w:rFonts w:eastAsia="Times New Roman"/>
          <w:lang w:eastAsia="it-IT"/>
        </w:rPr>
        <w:t xml:space="preserve"> </w:t>
      </w:r>
      <w:r w:rsidRPr="004C4CE0">
        <w:rPr>
          <w:rFonts w:eastAsia="Times New Roman"/>
          <w:lang w:eastAsia="it-IT"/>
        </w:rPr>
        <w:t xml:space="preserve">istituzionali. (78) </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Le sezioni regionali di controllo della Corte dei conti possono</w:t>
      </w:r>
      <w:r w:rsidR="00FD5B72">
        <w:rPr>
          <w:rFonts w:eastAsia="Times New Roman"/>
          <w:lang w:eastAsia="it-IT"/>
        </w:rPr>
        <w:t xml:space="preserve"> </w:t>
      </w:r>
      <w:r w:rsidRPr="004C4CE0">
        <w:rPr>
          <w:rFonts w:eastAsia="Times New Roman"/>
          <w:lang w:eastAsia="it-IT"/>
        </w:rPr>
        <w:t>attivare le pr</w:t>
      </w:r>
      <w:r w:rsidR="00FD5B72">
        <w:rPr>
          <w:rFonts w:eastAsia="Times New Roman"/>
          <w:lang w:eastAsia="it-IT"/>
        </w:rPr>
        <w:t>ocedure di cui al comma 2. (78)</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In caso di rilevata assenza o inadeguatezza degli strumenti e</w:t>
      </w:r>
      <w:r w:rsidR="00FD5B72">
        <w:rPr>
          <w:rFonts w:eastAsia="Times New Roman"/>
          <w:lang w:eastAsia="it-IT"/>
        </w:rPr>
        <w:t xml:space="preserve"> </w:t>
      </w:r>
      <w:r w:rsidRPr="004C4CE0">
        <w:rPr>
          <w:rFonts w:eastAsia="Times New Roman"/>
          <w:lang w:eastAsia="it-IT"/>
        </w:rPr>
        <w:t>delle metodologie di cui al secondo periodo del comma 1 del presente</w:t>
      </w:r>
      <w:r w:rsidR="00FD5B72">
        <w:rPr>
          <w:rFonts w:eastAsia="Times New Roman"/>
          <w:lang w:eastAsia="it-IT"/>
        </w:rPr>
        <w:t xml:space="preserve"> </w:t>
      </w:r>
      <w:r w:rsidRPr="004C4CE0">
        <w:rPr>
          <w:rFonts w:eastAsia="Times New Roman"/>
          <w:lang w:eastAsia="it-IT"/>
        </w:rPr>
        <w:t>articolo, fermo restando quanto previsto dall'</w:t>
      </w:r>
      <w:hyperlink r:id="rId234" w:tgtFrame="_blank" w:history="1">
        <w:r w:rsidRPr="004C4CE0">
          <w:rPr>
            <w:rFonts w:eastAsia="Times New Roman"/>
            <w:lang w:eastAsia="it-IT"/>
          </w:rPr>
          <w:t>articolo 1 della legge</w:t>
        </w:r>
        <w:r w:rsidR="00FD5B72">
          <w:rPr>
            <w:rFonts w:eastAsia="Times New Roman"/>
            <w:lang w:eastAsia="it-IT"/>
          </w:rPr>
          <w:t xml:space="preserve"> </w:t>
        </w:r>
        <w:r w:rsidRPr="004C4CE0">
          <w:rPr>
            <w:rFonts w:eastAsia="Times New Roman"/>
            <w:lang w:eastAsia="it-IT"/>
          </w:rPr>
          <w:t>14 gennaio 1994, n.20</w:t>
        </w:r>
      </w:hyperlink>
      <w:r w:rsidRPr="004C4CE0">
        <w:rPr>
          <w:rFonts w:eastAsia="Times New Roman"/>
          <w:lang w:eastAsia="it-IT"/>
        </w:rPr>
        <w:t>, e successive modificazioni, e dai commi 5 e</w:t>
      </w:r>
      <w:r w:rsidR="00FD5B72">
        <w:rPr>
          <w:rFonts w:eastAsia="Times New Roman"/>
          <w:lang w:eastAsia="it-IT"/>
        </w:rPr>
        <w:t xml:space="preserve"> </w:t>
      </w:r>
      <w:r w:rsidRPr="004C4CE0">
        <w:rPr>
          <w:rFonts w:eastAsia="Times New Roman"/>
          <w:lang w:eastAsia="it-IT"/>
        </w:rPr>
        <w:t>5-bis dell'articolo 248 del presente testo unico, le sezioni</w:t>
      </w:r>
      <w:r w:rsidR="00FD5B72">
        <w:rPr>
          <w:rFonts w:eastAsia="Times New Roman"/>
          <w:lang w:eastAsia="it-IT"/>
        </w:rPr>
        <w:t xml:space="preserve"> </w:t>
      </w:r>
      <w:r w:rsidRPr="004C4CE0">
        <w:rPr>
          <w:rFonts w:eastAsia="Times New Roman"/>
          <w:lang w:eastAsia="it-IT"/>
        </w:rPr>
        <w:t>giurisdizionali regionali della Corte dei conti irrogano agli</w:t>
      </w:r>
      <w:r w:rsidR="00FD5B72">
        <w:rPr>
          <w:rFonts w:eastAsia="Times New Roman"/>
          <w:lang w:eastAsia="it-IT"/>
        </w:rPr>
        <w:t xml:space="preserve"> </w:t>
      </w:r>
      <w:r w:rsidRPr="004C4CE0">
        <w:rPr>
          <w:rFonts w:eastAsia="Times New Roman"/>
          <w:lang w:eastAsia="it-IT"/>
        </w:rPr>
        <w:t>amministratori responsabili la condanna ad una sanzione pecuniaria da</w:t>
      </w:r>
      <w:r w:rsidR="00FD5B72">
        <w:rPr>
          <w:rFonts w:eastAsia="Times New Roman"/>
          <w:lang w:eastAsia="it-IT"/>
        </w:rPr>
        <w:t xml:space="preserve"> </w:t>
      </w:r>
      <w:r w:rsidRPr="004C4CE0">
        <w:rPr>
          <w:rFonts w:eastAsia="Times New Roman"/>
          <w:lang w:eastAsia="it-IT"/>
        </w:rPr>
        <w:t>un minimo di cinque fino ad un massimo di venti volte la retribuzione</w:t>
      </w:r>
      <w:r w:rsidR="00FD5B72">
        <w:rPr>
          <w:rFonts w:eastAsia="Times New Roman"/>
          <w:lang w:eastAsia="it-IT"/>
        </w:rPr>
        <w:t xml:space="preserve"> </w:t>
      </w:r>
      <w:r w:rsidRPr="004C4CE0">
        <w:rPr>
          <w:rFonts w:eastAsia="Times New Roman"/>
          <w:lang w:eastAsia="it-IT"/>
        </w:rPr>
        <w:t xml:space="preserve">mensile lorda dovuta al momento di commissione della violazione. </w:t>
      </w:r>
    </w:p>
    <w:p w:rsidR="003D4021" w:rsidRPr="00FD5B72"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FD5B72">
        <w:rPr>
          <w:rFonts w:eastAsia="Times New Roman"/>
          <w:sz w:val="16"/>
          <w:szCs w:val="16"/>
          <w:lang w:eastAsia="it-IT"/>
        </w:rPr>
        <w:t xml:space="preserve">------------- </w:t>
      </w:r>
    </w:p>
    <w:p w:rsidR="003D4021" w:rsidRPr="00FD5B72"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FD5B72">
        <w:rPr>
          <w:rFonts w:eastAsia="Times New Roman"/>
          <w:sz w:val="16"/>
          <w:szCs w:val="16"/>
          <w:lang w:eastAsia="it-IT"/>
        </w:rPr>
        <w:t xml:space="preserve">AGGIORNEMENTO (78) </w:t>
      </w:r>
    </w:p>
    <w:p w:rsidR="003D4021" w:rsidRPr="00FD5B72"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FD5B72">
        <w:rPr>
          <w:rFonts w:eastAsia="Times New Roman"/>
          <w:sz w:val="16"/>
          <w:szCs w:val="16"/>
          <w:lang w:eastAsia="it-IT"/>
        </w:rPr>
        <w:t xml:space="preserve"> La Corte Costituzione, con sentenza 26 febbraio - 6 marzo 2014, n.</w:t>
      </w:r>
      <w:r w:rsidR="00FD5B72">
        <w:rPr>
          <w:rFonts w:eastAsia="Times New Roman"/>
          <w:sz w:val="16"/>
          <w:szCs w:val="16"/>
          <w:lang w:eastAsia="it-IT"/>
        </w:rPr>
        <w:t xml:space="preserve"> </w:t>
      </w:r>
      <w:r w:rsidRPr="00FD5B72">
        <w:rPr>
          <w:rFonts w:eastAsia="Times New Roman"/>
          <w:sz w:val="16"/>
          <w:szCs w:val="16"/>
          <w:lang w:eastAsia="it-IT"/>
        </w:rPr>
        <w:t>39 (in G.U. 1a s.s. 12/3/2014, n. 12), ha dichiarato</w:t>
      </w:r>
      <w:r w:rsidR="00FD5B72">
        <w:rPr>
          <w:rFonts w:eastAsia="Times New Roman"/>
          <w:sz w:val="16"/>
          <w:szCs w:val="16"/>
          <w:lang w:eastAsia="it-IT"/>
        </w:rPr>
        <w:t xml:space="preserve"> </w:t>
      </w:r>
      <w:r w:rsidRPr="00FD5B72">
        <w:rPr>
          <w:rFonts w:eastAsia="Times New Roman"/>
          <w:sz w:val="16"/>
          <w:szCs w:val="16"/>
          <w:lang w:eastAsia="it-IT"/>
        </w:rPr>
        <w:t>"l'illegittimità costituzionale dell'</w:t>
      </w:r>
      <w:hyperlink r:id="rId235" w:tgtFrame="_blank" w:history="1">
        <w:r w:rsidRPr="00FD5B72">
          <w:rPr>
            <w:rFonts w:eastAsia="Times New Roman"/>
            <w:sz w:val="16"/>
            <w:szCs w:val="16"/>
            <w:lang w:eastAsia="it-IT"/>
          </w:rPr>
          <w:t>art. 148, commi 2</w:t>
        </w:r>
      </w:hyperlink>
      <w:r w:rsidRPr="00FD5B72">
        <w:rPr>
          <w:rFonts w:eastAsia="Times New Roman"/>
          <w:sz w:val="16"/>
          <w:szCs w:val="16"/>
          <w:lang w:eastAsia="it-IT"/>
        </w:rPr>
        <w:t xml:space="preserve"> e </w:t>
      </w:r>
      <w:hyperlink r:id="rId236" w:tgtFrame="_blank" w:history="1">
        <w:r w:rsidRPr="00FD5B72">
          <w:rPr>
            <w:rFonts w:eastAsia="Times New Roman"/>
            <w:sz w:val="16"/>
            <w:szCs w:val="16"/>
            <w:lang w:eastAsia="it-IT"/>
          </w:rPr>
          <w:t>3, del</w:t>
        </w:r>
        <w:r w:rsidR="00FD5B72">
          <w:rPr>
            <w:rFonts w:eastAsia="Times New Roman"/>
            <w:sz w:val="16"/>
            <w:szCs w:val="16"/>
            <w:lang w:eastAsia="it-IT"/>
          </w:rPr>
          <w:t xml:space="preserve"> </w:t>
        </w:r>
        <w:r w:rsidRPr="00FD5B72">
          <w:rPr>
            <w:rFonts w:eastAsia="Times New Roman"/>
            <w:sz w:val="16"/>
            <w:szCs w:val="16"/>
            <w:lang w:eastAsia="it-IT"/>
          </w:rPr>
          <w:t>decreto legislativo 18 agosto 2000, n. 267</w:t>
        </w:r>
      </w:hyperlink>
      <w:r w:rsidRPr="00FD5B72">
        <w:rPr>
          <w:rFonts w:eastAsia="Times New Roman"/>
          <w:sz w:val="16"/>
          <w:szCs w:val="16"/>
          <w:lang w:eastAsia="it-IT"/>
        </w:rPr>
        <w:t xml:space="preserve"> (Testo unico delle leggi</w:t>
      </w:r>
      <w:r w:rsidR="00FD5B72">
        <w:rPr>
          <w:rFonts w:eastAsia="Times New Roman"/>
          <w:sz w:val="16"/>
          <w:szCs w:val="16"/>
          <w:lang w:eastAsia="it-IT"/>
        </w:rPr>
        <w:t xml:space="preserve"> </w:t>
      </w:r>
      <w:r w:rsidRPr="00FD5B72">
        <w:rPr>
          <w:rFonts w:eastAsia="Times New Roman"/>
          <w:sz w:val="16"/>
          <w:szCs w:val="16"/>
          <w:lang w:eastAsia="it-IT"/>
        </w:rPr>
        <w:t>sull'ordinamento degli enti locali), come modificati dall'</w:t>
      </w:r>
      <w:hyperlink r:id="rId237" w:tgtFrame="_blank" w:history="1">
        <w:r w:rsidRPr="00FD5B72">
          <w:rPr>
            <w:rFonts w:eastAsia="Times New Roman"/>
            <w:sz w:val="16"/>
            <w:szCs w:val="16"/>
            <w:lang w:eastAsia="it-IT"/>
          </w:rPr>
          <w:t>art. 3,</w:t>
        </w:r>
        <w:r w:rsidR="00FD5B72">
          <w:rPr>
            <w:rFonts w:eastAsia="Times New Roman"/>
            <w:sz w:val="16"/>
            <w:szCs w:val="16"/>
            <w:lang w:eastAsia="it-IT"/>
          </w:rPr>
          <w:t xml:space="preserve"> </w:t>
        </w:r>
        <w:r w:rsidRPr="00FD5B72">
          <w:rPr>
            <w:rFonts w:eastAsia="Times New Roman"/>
            <w:sz w:val="16"/>
            <w:szCs w:val="16"/>
            <w:lang w:eastAsia="it-IT"/>
          </w:rPr>
          <w:t>comma 1, lettera e), del d.l. n. 174 del 2012</w:t>
        </w:r>
      </w:hyperlink>
      <w:r w:rsidRPr="00FD5B72">
        <w:rPr>
          <w:rFonts w:eastAsia="Times New Roman"/>
          <w:sz w:val="16"/>
          <w:szCs w:val="16"/>
          <w:lang w:eastAsia="it-IT"/>
        </w:rPr>
        <w:t>, con efficacia nei</w:t>
      </w:r>
      <w:r w:rsidR="00FD5B72">
        <w:rPr>
          <w:rFonts w:eastAsia="Times New Roman"/>
          <w:sz w:val="16"/>
          <w:szCs w:val="16"/>
          <w:lang w:eastAsia="it-IT"/>
        </w:rPr>
        <w:t xml:space="preserve"> </w:t>
      </w:r>
      <w:r w:rsidRPr="00FD5B72">
        <w:rPr>
          <w:rFonts w:eastAsia="Times New Roman"/>
          <w:sz w:val="16"/>
          <w:szCs w:val="16"/>
          <w:lang w:eastAsia="it-IT"/>
        </w:rPr>
        <w:t>confronti delle Regioni autonome Fri</w:t>
      </w:r>
      <w:r w:rsidR="00FD5B72">
        <w:rPr>
          <w:rFonts w:eastAsia="Times New Roman"/>
          <w:sz w:val="16"/>
          <w:szCs w:val="16"/>
          <w:lang w:eastAsia="it-IT"/>
        </w:rPr>
        <w:t>uli-Venezia Giulia e Sardegna".</w:t>
      </w:r>
    </w:p>
    <w:p w:rsidR="00FD5B72" w:rsidRDefault="00FD5B7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FD5B72" w:rsidRDefault="003D4021" w:rsidP="00FD5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FD5B72">
        <w:rPr>
          <w:rFonts w:eastAsia="Times New Roman"/>
          <w:b/>
          <w:lang w:eastAsia="it-IT"/>
        </w:rPr>
        <w:t>Art</w:t>
      </w:r>
      <w:r w:rsidR="00FD5B72">
        <w:rPr>
          <w:rFonts w:eastAsia="Times New Roman"/>
          <w:b/>
          <w:lang w:eastAsia="it-IT"/>
        </w:rPr>
        <w:t>icolo</w:t>
      </w:r>
      <w:r w:rsidRPr="00FD5B72">
        <w:rPr>
          <w:rFonts w:eastAsia="Times New Roman"/>
          <w:b/>
          <w:lang w:eastAsia="it-IT"/>
        </w:rPr>
        <w:t xml:space="preserve"> 148-bis</w:t>
      </w:r>
    </w:p>
    <w:p w:rsidR="003D4021" w:rsidRPr="00FD5B72" w:rsidRDefault="003D4021" w:rsidP="00FD5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FD5B72">
        <w:rPr>
          <w:rFonts w:eastAsia="Times New Roman"/>
          <w:b/>
          <w:bCs/>
          <w:iCs/>
          <w:lang w:eastAsia="it-IT"/>
        </w:rPr>
        <w:t>Rafforzamento del controllo della Corte dei conti sulla gestione</w:t>
      </w:r>
      <w:r w:rsidR="00FD5B72">
        <w:rPr>
          <w:rFonts w:eastAsia="Times New Roman"/>
          <w:b/>
          <w:bCs/>
          <w:iCs/>
          <w:lang w:eastAsia="it-IT"/>
        </w:rPr>
        <w:t xml:space="preserve"> </w:t>
      </w:r>
      <w:r w:rsidRPr="00FD5B72">
        <w:rPr>
          <w:rFonts w:eastAsia="Times New Roman"/>
          <w:b/>
          <w:bCs/>
          <w:iCs/>
          <w:lang w:eastAsia="it-IT"/>
        </w:rPr>
        <w:t>finanziaria deg</w:t>
      </w:r>
      <w:r w:rsidR="00FD5B72">
        <w:rPr>
          <w:rFonts w:eastAsia="Times New Roman"/>
          <w:b/>
          <w:bCs/>
          <w:iCs/>
          <w:lang w:eastAsia="it-IT"/>
        </w:rPr>
        <w:t>li enti locali</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lang w:eastAsia="it-IT"/>
        </w:rPr>
        <w:t xml:space="preserve"> </w:t>
      </w:r>
      <w:r w:rsidR="003D4021" w:rsidRPr="004C4CE0">
        <w:rPr>
          <w:rFonts w:eastAsia="Times New Roman"/>
          <w:bCs/>
          <w:iCs/>
          <w:lang w:eastAsia="it-IT"/>
        </w:rPr>
        <w:t>1. Le sezioni regionali di controllo della Corte dei conti</w:t>
      </w:r>
      <w:r w:rsidR="00FD5B72">
        <w:rPr>
          <w:rFonts w:eastAsia="Times New Roman"/>
          <w:bCs/>
          <w:iCs/>
          <w:lang w:eastAsia="it-IT"/>
        </w:rPr>
        <w:t xml:space="preserve"> </w:t>
      </w:r>
      <w:r w:rsidR="003D4021" w:rsidRPr="004C4CE0">
        <w:rPr>
          <w:rFonts w:eastAsia="Times New Roman"/>
          <w:bCs/>
          <w:iCs/>
          <w:lang w:eastAsia="it-IT"/>
        </w:rPr>
        <w:t>esaminano i bilanci preventivi e i rendiconti consuntivi degli enti</w:t>
      </w:r>
      <w:r w:rsidR="00FD5B72">
        <w:rPr>
          <w:rFonts w:eastAsia="Times New Roman"/>
          <w:bCs/>
          <w:iCs/>
          <w:lang w:eastAsia="it-IT"/>
        </w:rPr>
        <w:t xml:space="preserve"> </w:t>
      </w:r>
      <w:r w:rsidR="003D4021" w:rsidRPr="004C4CE0">
        <w:rPr>
          <w:rFonts w:eastAsia="Times New Roman"/>
          <w:bCs/>
          <w:iCs/>
          <w:lang w:eastAsia="it-IT"/>
        </w:rPr>
        <w:t>locali ai sensi dell'</w:t>
      </w:r>
      <w:hyperlink r:id="rId238" w:tgtFrame="_blank" w:history="1">
        <w:r w:rsidR="003D4021" w:rsidRPr="004C4CE0">
          <w:rPr>
            <w:rFonts w:eastAsia="Times New Roman"/>
            <w:bCs/>
            <w:iCs/>
            <w:lang w:eastAsia="it-IT"/>
          </w:rPr>
          <w:t>articolo 1, commi 166 e seguenti, della legge 23</w:t>
        </w:r>
        <w:r w:rsidR="00FD5B72">
          <w:rPr>
            <w:rFonts w:eastAsia="Times New Roman"/>
            <w:bCs/>
            <w:iCs/>
            <w:lang w:eastAsia="it-IT"/>
          </w:rPr>
          <w:t xml:space="preserve"> </w:t>
        </w:r>
        <w:r w:rsidR="003D4021" w:rsidRPr="004C4CE0">
          <w:rPr>
            <w:rFonts w:eastAsia="Times New Roman"/>
            <w:bCs/>
            <w:iCs/>
            <w:lang w:eastAsia="it-IT"/>
          </w:rPr>
          <w:t>dicembre 2005, n.266</w:t>
        </w:r>
      </w:hyperlink>
      <w:r w:rsidR="003D4021" w:rsidRPr="004C4CE0">
        <w:rPr>
          <w:rFonts w:eastAsia="Times New Roman"/>
          <w:bCs/>
          <w:iCs/>
          <w:lang w:eastAsia="it-IT"/>
        </w:rPr>
        <w:t>, per la verifica del rispetto degli obiettivi</w:t>
      </w:r>
      <w:r w:rsidR="00FD5B72">
        <w:rPr>
          <w:rFonts w:eastAsia="Times New Roman"/>
          <w:bCs/>
          <w:iCs/>
          <w:lang w:eastAsia="it-IT"/>
        </w:rPr>
        <w:t xml:space="preserve"> </w:t>
      </w:r>
      <w:r w:rsidR="003D4021" w:rsidRPr="004C4CE0">
        <w:rPr>
          <w:rFonts w:eastAsia="Times New Roman"/>
          <w:bCs/>
          <w:iCs/>
          <w:lang w:eastAsia="it-IT"/>
        </w:rPr>
        <w:t>annuali posti dal patto di stabilità interno, dell'osservanza del</w:t>
      </w:r>
      <w:r w:rsidR="00FD5B72">
        <w:rPr>
          <w:rFonts w:eastAsia="Times New Roman"/>
          <w:bCs/>
          <w:iCs/>
          <w:lang w:eastAsia="it-IT"/>
        </w:rPr>
        <w:t xml:space="preserve"> </w:t>
      </w:r>
      <w:r w:rsidR="003D4021" w:rsidRPr="004C4CE0">
        <w:rPr>
          <w:rFonts w:eastAsia="Times New Roman"/>
          <w:bCs/>
          <w:iCs/>
          <w:lang w:eastAsia="it-IT"/>
        </w:rPr>
        <w:t>vincolo previsto in materia di indebitamento dall'</w:t>
      </w:r>
      <w:hyperlink r:id="rId239" w:tgtFrame="_blank" w:history="1">
        <w:r w:rsidR="003D4021" w:rsidRPr="004C4CE0">
          <w:rPr>
            <w:rFonts w:eastAsia="Times New Roman"/>
            <w:bCs/>
            <w:iCs/>
            <w:lang w:eastAsia="it-IT"/>
          </w:rPr>
          <w:t>articolo 119, sesto</w:t>
        </w:r>
        <w:r w:rsidR="00FD5B72">
          <w:rPr>
            <w:rFonts w:eastAsia="Times New Roman"/>
            <w:bCs/>
            <w:iCs/>
            <w:lang w:eastAsia="it-IT"/>
          </w:rPr>
          <w:t xml:space="preserve"> </w:t>
        </w:r>
        <w:r w:rsidR="003D4021" w:rsidRPr="004C4CE0">
          <w:rPr>
            <w:rFonts w:eastAsia="Times New Roman"/>
            <w:bCs/>
            <w:iCs/>
            <w:lang w:eastAsia="it-IT"/>
          </w:rPr>
          <w:t>comma, della Costituzione</w:t>
        </w:r>
      </w:hyperlink>
      <w:r w:rsidR="003D4021" w:rsidRPr="004C4CE0">
        <w:rPr>
          <w:rFonts w:eastAsia="Times New Roman"/>
          <w:bCs/>
          <w:iCs/>
          <w:lang w:eastAsia="it-IT"/>
        </w:rPr>
        <w:t>, della sostenibilità dell'indebitamento,</w:t>
      </w:r>
      <w:r w:rsidR="00FD5B72">
        <w:rPr>
          <w:rFonts w:eastAsia="Times New Roman"/>
          <w:bCs/>
          <w:iCs/>
          <w:lang w:eastAsia="it-IT"/>
        </w:rPr>
        <w:t xml:space="preserve"> </w:t>
      </w:r>
      <w:r w:rsidR="003D4021" w:rsidRPr="004C4CE0">
        <w:rPr>
          <w:rFonts w:eastAsia="Times New Roman"/>
          <w:bCs/>
          <w:iCs/>
          <w:lang w:eastAsia="it-IT"/>
        </w:rPr>
        <w:t>dell'assenza di irregolarità, suscettibili di pregiudicare, anche in</w:t>
      </w:r>
      <w:r w:rsidR="00FD5B72">
        <w:rPr>
          <w:rFonts w:eastAsia="Times New Roman"/>
          <w:bCs/>
          <w:iCs/>
          <w:lang w:eastAsia="it-IT"/>
        </w:rPr>
        <w:t xml:space="preserve"> </w:t>
      </w:r>
      <w:r w:rsidR="003D4021" w:rsidRPr="004C4CE0">
        <w:rPr>
          <w:rFonts w:eastAsia="Times New Roman"/>
          <w:bCs/>
          <w:iCs/>
          <w:lang w:eastAsia="it-IT"/>
        </w:rPr>
        <w:t>prospettiva, gli equilibri e</w:t>
      </w:r>
      <w:r w:rsidR="00FD5B72">
        <w:rPr>
          <w:rFonts w:eastAsia="Times New Roman"/>
          <w:bCs/>
          <w:iCs/>
          <w:lang w:eastAsia="it-IT"/>
        </w:rPr>
        <w:t>conomico-finanziari degli enti.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2. Ai fini della verifica prevista dal comma 1, le sezioni</w:t>
      </w:r>
      <w:r w:rsidR="00FD5B72">
        <w:rPr>
          <w:rFonts w:eastAsia="Times New Roman"/>
          <w:bCs/>
          <w:iCs/>
          <w:lang w:eastAsia="it-IT"/>
        </w:rPr>
        <w:t xml:space="preserve"> </w:t>
      </w:r>
      <w:r w:rsidRPr="004C4CE0">
        <w:rPr>
          <w:rFonts w:eastAsia="Times New Roman"/>
          <w:bCs/>
          <w:iCs/>
          <w:lang w:eastAsia="it-IT"/>
        </w:rPr>
        <w:t>regionali di controllo della Corte dei conti accertano altresì che i</w:t>
      </w:r>
      <w:r w:rsidR="00FD5B72">
        <w:rPr>
          <w:rFonts w:eastAsia="Times New Roman"/>
          <w:bCs/>
          <w:iCs/>
          <w:lang w:eastAsia="it-IT"/>
        </w:rPr>
        <w:t xml:space="preserve"> </w:t>
      </w:r>
      <w:r w:rsidRPr="004C4CE0">
        <w:rPr>
          <w:rFonts w:eastAsia="Times New Roman"/>
          <w:bCs/>
          <w:iCs/>
          <w:lang w:eastAsia="it-IT"/>
        </w:rPr>
        <w:t>rendiconti degli enti locali tengano conto anche delle partecipazioni</w:t>
      </w:r>
      <w:r w:rsidR="00FD5B72">
        <w:rPr>
          <w:rFonts w:eastAsia="Times New Roman"/>
          <w:bCs/>
          <w:iCs/>
          <w:lang w:eastAsia="it-IT"/>
        </w:rPr>
        <w:t xml:space="preserve"> </w:t>
      </w:r>
      <w:r w:rsidRPr="004C4CE0">
        <w:rPr>
          <w:rFonts w:eastAsia="Times New Roman"/>
          <w:bCs/>
          <w:iCs/>
          <w:lang w:eastAsia="it-IT"/>
        </w:rPr>
        <w:t>in società controllate e alle quali é affidata la gestione di</w:t>
      </w:r>
      <w:r w:rsidR="00FD5B72">
        <w:rPr>
          <w:rFonts w:eastAsia="Times New Roman"/>
          <w:bCs/>
          <w:iCs/>
          <w:lang w:eastAsia="it-IT"/>
        </w:rPr>
        <w:t xml:space="preserve"> </w:t>
      </w:r>
      <w:r w:rsidRPr="004C4CE0">
        <w:rPr>
          <w:rFonts w:eastAsia="Times New Roman"/>
          <w:bCs/>
          <w:iCs/>
          <w:lang w:eastAsia="it-IT"/>
        </w:rPr>
        <w:t>servizi pubblici per la collettività locale e di servizi strumentali</w:t>
      </w:r>
      <w:r w:rsidR="00FD5B72">
        <w:rPr>
          <w:rFonts w:eastAsia="Times New Roman"/>
          <w:bCs/>
          <w:iCs/>
          <w:lang w:eastAsia="it-IT"/>
        </w:rPr>
        <w:t xml:space="preserve"> all'ente.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3. Nell'ambito della verifica di cui ai commi 1 e 2,</w:t>
      </w:r>
      <w:r w:rsidR="00FD5B72">
        <w:rPr>
          <w:rFonts w:eastAsia="Times New Roman"/>
          <w:bCs/>
          <w:iCs/>
          <w:lang w:eastAsia="it-IT"/>
        </w:rPr>
        <w:t xml:space="preserve"> </w:t>
      </w:r>
      <w:r w:rsidRPr="004C4CE0">
        <w:rPr>
          <w:rFonts w:eastAsia="Times New Roman"/>
          <w:bCs/>
          <w:iCs/>
          <w:lang w:eastAsia="it-IT"/>
        </w:rPr>
        <w:t>l'accertamento, da parte delle competenti sezioni regionali di</w:t>
      </w:r>
      <w:r w:rsidR="00FD5B72">
        <w:rPr>
          <w:rFonts w:eastAsia="Times New Roman"/>
          <w:bCs/>
          <w:iCs/>
          <w:lang w:eastAsia="it-IT"/>
        </w:rPr>
        <w:t xml:space="preserve"> </w:t>
      </w:r>
      <w:r w:rsidRPr="004C4CE0">
        <w:rPr>
          <w:rFonts w:eastAsia="Times New Roman"/>
          <w:bCs/>
          <w:iCs/>
          <w:lang w:eastAsia="it-IT"/>
        </w:rPr>
        <w:t>controllo della Corte dei conti, di squilibri economico-finanziari,</w:t>
      </w:r>
      <w:r w:rsidR="00FD5B72">
        <w:rPr>
          <w:rFonts w:eastAsia="Times New Roman"/>
          <w:bCs/>
          <w:iCs/>
          <w:lang w:eastAsia="it-IT"/>
        </w:rPr>
        <w:t xml:space="preserve"> </w:t>
      </w:r>
      <w:r w:rsidRPr="004C4CE0">
        <w:rPr>
          <w:rFonts w:eastAsia="Times New Roman"/>
          <w:bCs/>
          <w:iCs/>
          <w:lang w:eastAsia="it-IT"/>
        </w:rPr>
        <w:t>della mancata copertura di spese, della violazione di norme</w:t>
      </w:r>
      <w:r w:rsidR="00FD5B72">
        <w:rPr>
          <w:rFonts w:eastAsia="Times New Roman"/>
          <w:bCs/>
          <w:iCs/>
          <w:lang w:eastAsia="it-IT"/>
        </w:rPr>
        <w:t xml:space="preserve"> </w:t>
      </w:r>
      <w:r w:rsidRPr="004C4CE0">
        <w:rPr>
          <w:rFonts w:eastAsia="Times New Roman"/>
          <w:bCs/>
          <w:iCs/>
          <w:lang w:eastAsia="it-IT"/>
        </w:rPr>
        <w:t>finalizzate a garantire la regolarità della gestione finanziaria, o</w:t>
      </w:r>
      <w:r w:rsidR="00FD5B72">
        <w:rPr>
          <w:rFonts w:eastAsia="Times New Roman"/>
          <w:bCs/>
          <w:iCs/>
          <w:lang w:eastAsia="it-IT"/>
        </w:rPr>
        <w:t xml:space="preserve"> </w:t>
      </w:r>
      <w:r w:rsidRPr="004C4CE0">
        <w:rPr>
          <w:rFonts w:eastAsia="Times New Roman"/>
          <w:bCs/>
          <w:iCs/>
          <w:lang w:eastAsia="it-IT"/>
        </w:rPr>
        <w:t>del mancato rispetto degli obiettivi posti con il patto di stabilità</w:t>
      </w:r>
      <w:r w:rsidR="00FD5B72">
        <w:rPr>
          <w:rFonts w:eastAsia="Times New Roman"/>
          <w:bCs/>
          <w:iCs/>
          <w:lang w:eastAsia="it-IT"/>
        </w:rPr>
        <w:t xml:space="preserve"> </w:t>
      </w:r>
      <w:r w:rsidRPr="004C4CE0">
        <w:rPr>
          <w:rFonts w:eastAsia="Times New Roman"/>
          <w:bCs/>
          <w:iCs/>
          <w:lang w:eastAsia="it-IT"/>
        </w:rPr>
        <w:t>interno comporta per gli enti interessati l'obbligo di adottare,</w:t>
      </w:r>
      <w:r w:rsidR="00FD5B72">
        <w:rPr>
          <w:rFonts w:eastAsia="Times New Roman"/>
          <w:bCs/>
          <w:iCs/>
          <w:lang w:eastAsia="it-IT"/>
        </w:rPr>
        <w:t xml:space="preserve"> </w:t>
      </w:r>
      <w:r w:rsidRPr="004C4CE0">
        <w:rPr>
          <w:rFonts w:eastAsia="Times New Roman"/>
          <w:bCs/>
          <w:iCs/>
          <w:lang w:eastAsia="it-IT"/>
        </w:rPr>
        <w:t>entro sessanta giorni dalla comunicazione del deposito della</w:t>
      </w:r>
      <w:r w:rsidR="00FD5B72">
        <w:rPr>
          <w:rFonts w:eastAsia="Times New Roman"/>
          <w:bCs/>
          <w:iCs/>
          <w:lang w:eastAsia="it-IT"/>
        </w:rPr>
        <w:t xml:space="preserve"> </w:t>
      </w:r>
      <w:r w:rsidRPr="004C4CE0">
        <w:rPr>
          <w:rFonts w:eastAsia="Times New Roman"/>
          <w:bCs/>
          <w:iCs/>
          <w:lang w:eastAsia="it-IT"/>
        </w:rPr>
        <w:t>pronuncia di accertamento, i provvedimenti idonei a rimuovere le</w:t>
      </w:r>
      <w:r w:rsidR="00FD5B72">
        <w:rPr>
          <w:rFonts w:eastAsia="Times New Roman"/>
          <w:bCs/>
          <w:iCs/>
          <w:lang w:eastAsia="it-IT"/>
        </w:rPr>
        <w:t xml:space="preserve"> </w:t>
      </w:r>
      <w:r w:rsidRPr="004C4CE0">
        <w:rPr>
          <w:rFonts w:eastAsia="Times New Roman"/>
          <w:bCs/>
          <w:iCs/>
          <w:lang w:eastAsia="it-IT"/>
        </w:rPr>
        <w:t>irregolarità e a ripristinare gli equilibri di bilancio. Tali</w:t>
      </w:r>
      <w:r w:rsidR="00FD5B72">
        <w:rPr>
          <w:rFonts w:eastAsia="Times New Roman"/>
          <w:bCs/>
          <w:iCs/>
          <w:lang w:eastAsia="it-IT"/>
        </w:rPr>
        <w:t xml:space="preserve"> </w:t>
      </w:r>
      <w:r w:rsidRPr="004C4CE0">
        <w:rPr>
          <w:rFonts w:eastAsia="Times New Roman"/>
          <w:bCs/>
          <w:iCs/>
          <w:lang w:eastAsia="it-IT"/>
        </w:rPr>
        <w:t>provvedimenti sono trasmessi alle sezioni regionali di controllo</w:t>
      </w:r>
      <w:r w:rsidR="00FD5B72">
        <w:rPr>
          <w:rFonts w:eastAsia="Times New Roman"/>
          <w:bCs/>
          <w:iCs/>
          <w:lang w:eastAsia="it-IT"/>
        </w:rPr>
        <w:t xml:space="preserve"> </w:t>
      </w:r>
      <w:r w:rsidRPr="004C4CE0">
        <w:rPr>
          <w:rFonts w:eastAsia="Times New Roman"/>
          <w:bCs/>
          <w:iCs/>
          <w:lang w:eastAsia="it-IT"/>
        </w:rPr>
        <w:t>della Corte dei conti che li verificano nel termine di trenta giorni</w:t>
      </w:r>
      <w:r w:rsidR="00FD5B72">
        <w:rPr>
          <w:rFonts w:eastAsia="Times New Roman"/>
          <w:bCs/>
          <w:iCs/>
          <w:lang w:eastAsia="it-IT"/>
        </w:rPr>
        <w:t xml:space="preserve"> </w:t>
      </w:r>
      <w:r w:rsidRPr="004C4CE0">
        <w:rPr>
          <w:rFonts w:eastAsia="Times New Roman"/>
          <w:bCs/>
          <w:iCs/>
          <w:lang w:eastAsia="it-IT"/>
        </w:rPr>
        <w:t>dal ricevimento. Qualora l'ente non provveda alla trasmissione dei</w:t>
      </w:r>
      <w:r w:rsidR="00FD5B72">
        <w:rPr>
          <w:rFonts w:eastAsia="Times New Roman"/>
          <w:bCs/>
          <w:iCs/>
          <w:lang w:eastAsia="it-IT"/>
        </w:rPr>
        <w:t xml:space="preserve"> </w:t>
      </w:r>
      <w:r w:rsidRPr="004C4CE0">
        <w:rPr>
          <w:rFonts w:eastAsia="Times New Roman"/>
          <w:bCs/>
          <w:iCs/>
          <w:lang w:eastAsia="it-IT"/>
        </w:rPr>
        <w:t>suddetti provvedimenti o la verifica delle sezioni regionali di</w:t>
      </w:r>
      <w:r w:rsidR="00FD5B72">
        <w:rPr>
          <w:rFonts w:eastAsia="Times New Roman"/>
          <w:bCs/>
          <w:iCs/>
          <w:lang w:eastAsia="it-IT"/>
        </w:rPr>
        <w:t xml:space="preserve"> </w:t>
      </w:r>
      <w:r w:rsidRPr="004C4CE0">
        <w:rPr>
          <w:rFonts w:eastAsia="Times New Roman"/>
          <w:bCs/>
          <w:iCs/>
          <w:lang w:eastAsia="it-IT"/>
        </w:rPr>
        <w:t>controllo dia esito negativo, é preclusa l'attuazione dei programmi</w:t>
      </w:r>
      <w:r w:rsidR="00FD5B72">
        <w:rPr>
          <w:rFonts w:eastAsia="Times New Roman"/>
          <w:bCs/>
          <w:iCs/>
          <w:lang w:eastAsia="it-IT"/>
        </w:rPr>
        <w:t xml:space="preserve"> </w:t>
      </w:r>
      <w:r w:rsidRPr="004C4CE0">
        <w:rPr>
          <w:rFonts w:eastAsia="Times New Roman"/>
          <w:bCs/>
          <w:iCs/>
          <w:lang w:eastAsia="it-IT"/>
        </w:rPr>
        <w:t>di spesa per i quali é stata accertata la mancata copertura o</w:t>
      </w:r>
      <w:r w:rsidR="00FD5B72">
        <w:rPr>
          <w:rFonts w:eastAsia="Times New Roman"/>
          <w:bCs/>
          <w:iCs/>
          <w:lang w:eastAsia="it-IT"/>
        </w:rPr>
        <w:t xml:space="preserve"> </w:t>
      </w:r>
      <w:r w:rsidRPr="004C4CE0">
        <w:rPr>
          <w:rFonts w:eastAsia="Times New Roman"/>
          <w:bCs/>
          <w:iCs/>
          <w:lang w:eastAsia="it-IT"/>
        </w:rPr>
        <w:t>l'insussistenza della relativa sostenibilità finanziaria</w:t>
      </w:r>
      <w:r w:rsidR="004C4CE0" w:rsidRPr="004C4CE0">
        <w:rPr>
          <w:rFonts w:eastAsia="Times New Roman"/>
          <w:bCs/>
          <w:iCs/>
          <w:lang w:eastAsia="it-IT"/>
        </w:rPr>
        <w:t xml:space="preserve"> </w:t>
      </w:r>
      <w:r w:rsidR="00FD5B72">
        <w:rPr>
          <w:rFonts w:eastAsia="Times New Roman"/>
          <w:lang w:eastAsia="it-IT"/>
        </w:rPr>
        <w:t>.</w:t>
      </w:r>
    </w:p>
    <w:p w:rsidR="00FD5B72" w:rsidRDefault="00FD5B72">
      <w:pPr>
        <w:rPr>
          <w:rFonts w:eastAsia="Times New Roman"/>
          <w:lang w:eastAsia="it-IT"/>
        </w:rPr>
      </w:pPr>
      <w:r>
        <w:rPr>
          <w:rFonts w:eastAsia="Times New Roman"/>
          <w:lang w:eastAsia="it-IT"/>
        </w:rPr>
        <w:br w:type="page"/>
      </w:r>
    </w:p>
    <w:p w:rsidR="00FD5B72" w:rsidRDefault="003D4021" w:rsidP="00FD5B72">
      <w:pPr>
        <w:jc w:val="center"/>
        <w:rPr>
          <w:rFonts w:eastAsia="Times New Roman"/>
          <w:b/>
          <w:lang w:eastAsia="it-IT"/>
        </w:rPr>
      </w:pPr>
      <w:r w:rsidRPr="00FD5B72">
        <w:rPr>
          <w:rFonts w:eastAsia="Times New Roman"/>
          <w:b/>
          <w:lang w:eastAsia="it-IT"/>
        </w:rPr>
        <w:lastRenderedPageBreak/>
        <w:t>PARTE</w:t>
      </w:r>
      <w:r w:rsidR="00FD5B72">
        <w:rPr>
          <w:rFonts w:eastAsia="Times New Roman"/>
          <w:b/>
          <w:lang w:eastAsia="it-IT"/>
        </w:rPr>
        <w:t xml:space="preserve"> </w:t>
      </w:r>
      <w:r w:rsidRPr="00FD5B72">
        <w:rPr>
          <w:rFonts w:eastAsia="Times New Roman"/>
          <w:b/>
          <w:lang w:eastAsia="it-IT"/>
        </w:rPr>
        <w:t>II</w:t>
      </w:r>
    </w:p>
    <w:p w:rsidR="00FD5B72" w:rsidRDefault="003D4021" w:rsidP="00FD5B72">
      <w:pPr>
        <w:jc w:val="center"/>
        <w:rPr>
          <w:rFonts w:eastAsia="Times New Roman"/>
          <w:b/>
          <w:lang w:eastAsia="it-IT"/>
        </w:rPr>
      </w:pPr>
      <w:r w:rsidRPr="00FD5B72">
        <w:rPr>
          <w:rFonts w:eastAsia="Times New Roman"/>
          <w:b/>
          <w:lang w:eastAsia="it-IT"/>
        </w:rPr>
        <w:t>ORDINAMENTO</w:t>
      </w:r>
      <w:r w:rsidR="00FD5B72">
        <w:rPr>
          <w:rFonts w:eastAsia="Times New Roman"/>
          <w:b/>
          <w:lang w:eastAsia="it-IT"/>
        </w:rPr>
        <w:t xml:space="preserve"> </w:t>
      </w:r>
      <w:r w:rsidRPr="00FD5B72">
        <w:rPr>
          <w:rFonts w:eastAsia="Times New Roman"/>
          <w:b/>
          <w:lang w:eastAsia="it-IT"/>
        </w:rPr>
        <w:t>FINANZIARIO</w:t>
      </w:r>
      <w:r w:rsidR="00FD5B72">
        <w:rPr>
          <w:rFonts w:eastAsia="Times New Roman"/>
          <w:b/>
          <w:lang w:eastAsia="it-IT"/>
        </w:rPr>
        <w:t xml:space="preserve"> </w:t>
      </w:r>
      <w:r w:rsidRPr="00FD5B72">
        <w:rPr>
          <w:rFonts w:eastAsia="Times New Roman"/>
          <w:b/>
          <w:lang w:eastAsia="it-IT"/>
        </w:rPr>
        <w:t>E</w:t>
      </w:r>
      <w:r w:rsidR="00FD5B72">
        <w:rPr>
          <w:rFonts w:eastAsia="Times New Roman"/>
          <w:b/>
          <w:lang w:eastAsia="it-IT"/>
        </w:rPr>
        <w:t xml:space="preserve"> </w:t>
      </w:r>
      <w:r w:rsidRPr="00FD5B72">
        <w:rPr>
          <w:rFonts w:eastAsia="Times New Roman"/>
          <w:b/>
          <w:lang w:eastAsia="it-IT"/>
        </w:rPr>
        <w:t>CONTABILE</w:t>
      </w:r>
    </w:p>
    <w:p w:rsidR="00FD5B72" w:rsidRDefault="00FD5B72" w:rsidP="00FD5B72">
      <w:pPr>
        <w:jc w:val="center"/>
        <w:rPr>
          <w:rFonts w:eastAsia="Times New Roman"/>
          <w:b/>
          <w:lang w:eastAsia="it-IT"/>
        </w:rPr>
      </w:pPr>
    </w:p>
    <w:p w:rsidR="00FD5B72" w:rsidRDefault="003D4021" w:rsidP="00FD5B72">
      <w:pPr>
        <w:jc w:val="center"/>
        <w:rPr>
          <w:rFonts w:eastAsia="Times New Roman"/>
          <w:b/>
          <w:lang w:eastAsia="it-IT"/>
        </w:rPr>
      </w:pPr>
      <w:r w:rsidRPr="00FD5B72">
        <w:rPr>
          <w:rFonts w:eastAsia="Times New Roman"/>
          <w:b/>
          <w:lang w:eastAsia="it-IT"/>
        </w:rPr>
        <w:t>TITOLO</w:t>
      </w:r>
      <w:r w:rsidR="00FD5B72">
        <w:rPr>
          <w:rFonts w:eastAsia="Times New Roman"/>
          <w:b/>
          <w:lang w:eastAsia="it-IT"/>
        </w:rPr>
        <w:t xml:space="preserve"> I</w:t>
      </w:r>
    </w:p>
    <w:p w:rsidR="00FD5B72" w:rsidRDefault="003D4021" w:rsidP="00FD5B72">
      <w:pPr>
        <w:jc w:val="center"/>
        <w:rPr>
          <w:rFonts w:eastAsia="Times New Roman"/>
          <w:b/>
          <w:lang w:eastAsia="it-IT"/>
        </w:rPr>
      </w:pPr>
      <w:r w:rsidRPr="00FD5B72">
        <w:rPr>
          <w:rFonts w:eastAsia="Times New Roman"/>
          <w:b/>
          <w:lang w:eastAsia="it-IT"/>
        </w:rPr>
        <w:t>DISPOSIZIONI</w:t>
      </w:r>
      <w:r w:rsidR="00FD5B72">
        <w:rPr>
          <w:rFonts w:eastAsia="Times New Roman"/>
          <w:b/>
          <w:lang w:eastAsia="it-IT"/>
        </w:rPr>
        <w:t xml:space="preserve"> </w:t>
      </w:r>
      <w:r w:rsidRPr="00FD5B72">
        <w:rPr>
          <w:rFonts w:eastAsia="Times New Roman"/>
          <w:b/>
          <w:lang w:eastAsia="it-IT"/>
        </w:rPr>
        <w:t>GENERA</w:t>
      </w:r>
      <w:r w:rsidR="00FD5B72">
        <w:rPr>
          <w:rFonts w:eastAsia="Times New Roman"/>
          <w:b/>
          <w:lang w:eastAsia="it-IT"/>
        </w:rPr>
        <w:t>L</w:t>
      </w:r>
      <w:r w:rsidRPr="00FD5B72">
        <w:rPr>
          <w:rFonts w:eastAsia="Times New Roman"/>
          <w:b/>
          <w:lang w:eastAsia="it-IT"/>
        </w:rPr>
        <w:t>I</w:t>
      </w:r>
    </w:p>
    <w:p w:rsidR="003D4021" w:rsidRPr="00FD5B72" w:rsidRDefault="003D4021" w:rsidP="00FD5B72">
      <w:pPr>
        <w:jc w:val="center"/>
        <w:rPr>
          <w:rFonts w:eastAsia="Times New Roman"/>
          <w:b/>
          <w:lang w:eastAsia="it-IT"/>
        </w:rPr>
      </w:pPr>
    </w:p>
    <w:p w:rsidR="003D4021" w:rsidRPr="00FD5B72" w:rsidRDefault="003D4021" w:rsidP="00FD5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FD5B72">
        <w:rPr>
          <w:rFonts w:eastAsia="Times New Roman"/>
          <w:b/>
          <w:lang w:eastAsia="it-IT"/>
        </w:rPr>
        <w:t>Articolo 149</w:t>
      </w:r>
    </w:p>
    <w:p w:rsidR="003D4021" w:rsidRPr="00FD5B72" w:rsidRDefault="003D4021" w:rsidP="00FD5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FD5B72">
        <w:rPr>
          <w:rFonts w:eastAsia="Times New Roman"/>
          <w:b/>
          <w:lang w:eastAsia="it-IT"/>
        </w:rPr>
        <w:t>Principi generali in materia di finanza propria e derivata</w:t>
      </w:r>
    </w:p>
    <w:p w:rsidR="003D4021" w:rsidRPr="004C4CE0" w:rsidRDefault="00FD5B7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L'ordinamento della finanza locale é riservato alla legge, che la</w:t>
      </w:r>
      <w:r>
        <w:rPr>
          <w:rFonts w:eastAsia="Times New Roman"/>
          <w:lang w:eastAsia="it-IT"/>
        </w:rPr>
        <w:t xml:space="preserve"> </w:t>
      </w:r>
      <w:r w:rsidR="003D4021" w:rsidRPr="004C4CE0">
        <w:rPr>
          <w:rFonts w:eastAsia="Times New Roman"/>
          <w:lang w:eastAsia="it-IT"/>
        </w:rPr>
        <w:t>coordina con la finanza statale e con quella regionale.</w:t>
      </w:r>
    </w:p>
    <w:p w:rsidR="003D4021" w:rsidRPr="004C4CE0" w:rsidRDefault="00FD5B7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Ai comuni e alle province la legge riconosce, nell'ambito della</w:t>
      </w:r>
      <w:r>
        <w:rPr>
          <w:rFonts w:eastAsia="Times New Roman"/>
          <w:lang w:eastAsia="it-IT"/>
        </w:rPr>
        <w:t xml:space="preserve"> </w:t>
      </w:r>
      <w:r w:rsidR="003D4021" w:rsidRPr="004C4CE0">
        <w:rPr>
          <w:rFonts w:eastAsia="Times New Roman"/>
          <w:lang w:eastAsia="it-IT"/>
        </w:rPr>
        <w:t>finanza pubblica, autonomia finanziaria fondata su certezza di</w:t>
      </w:r>
      <w:r>
        <w:rPr>
          <w:rFonts w:eastAsia="Times New Roman"/>
          <w:lang w:eastAsia="it-IT"/>
        </w:rPr>
        <w:t xml:space="preserve"> </w:t>
      </w:r>
      <w:r w:rsidR="003D4021" w:rsidRPr="004C4CE0">
        <w:rPr>
          <w:rFonts w:eastAsia="Times New Roman"/>
          <w:lang w:eastAsia="it-IT"/>
        </w:rPr>
        <w:t>risorse proprie e trasferite.</w:t>
      </w:r>
    </w:p>
    <w:p w:rsidR="003D4021" w:rsidRPr="004C4CE0" w:rsidRDefault="00FD5B7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La legge assicura, altresì, agli enti locali potestà impositiva</w:t>
      </w:r>
      <w:r>
        <w:rPr>
          <w:rFonts w:eastAsia="Times New Roman"/>
          <w:lang w:eastAsia="it-IT"/>
        </w:rPr>
        <w:t xml:space="preserve"> </w:t>
      </w:r>
      <w:r w:rsidR="003D4021" w:rsidRPr="004C4CE0">
        <w:rPr>
          <w:rFonts w:eastAsia="Times New Roman"/>
          <w:lang w:eastAsia="it-IT"/>
        </w:rPr>
        <w:t>autonoma nel campo delle imposte, delle tasse e delle tariffe, con</w:t>
      </w:r>
      <w:r>
        <w:rPr>
          <w:rFonts w:eastAsia="Times New Roman"/>
          <w:lang w:eastAsia="it-IT"/>
        </w:rPr>
        <w:t xml:space="preserve"> </w:t>
      </w:r>
      <w:r w:rsidR="003D4021" w:rsidRPr="004C4CE0">
        <w:rPr>
          <w:rFonts w:eastAsia="Times New Roman"/>
          <w:lang w:eastAsia="it-IT"/>
        </w:rPr>
        <w:t>conseguente adeguamento della legislazione tributaria vigente. A tal</w:t>
      </w:r>
      <w:r>
        <w:rPr>
          <w:rFonts w:eastAsia="Times New Roman"/>
          <w:lang w:eastAsia="it-IT"/>
        </w:rPr>
        <w:t xml:space="preserve"> </w:t>
      </w:r>
      <w:r w:rsidR="003D4021" w:rsidRPr="004C4CE0">
        <w:rPr>
          <w:rFonts w:eastAsia="Times New Roman"/>
          <w:lang w:eastAsia="it-IT"/>
        </w:rPr>
        <w:t>fine i comuni e le province in forza dell'</w:t>
      </w:r>
      <w:hyperlink r:id="rId240" w:tgtFrame="_blank" w:history="1">
        <w:r w:rsidR="003D4021" w:rsidRPr="004C4CE0">
          <w:rPr>
            <w:rFonts w:eastAsia="Times New Roman"/>
            <w:lang w:eastAsia="it-IT"/>
          </w:rPr>
          <w:t>articolo 52 del decreto</w:t>
        </w:r>
        <w:r>
          <w:rPr>
            <w:rFonts w:eastAsia="Times New Roman"/>
            <w:lang w:eastAsia="it-IT"/>
          </w:rPr>
          <w:t xml:space="preserve"> </w:t>
        </w:r>
        <w:r w:rsidR="003D4021" w:rsidRPr="004C4CE0">
          <w:rPr>
            <w:rFonts w:eastAsia="Times New Roman"/>
            <w:lang w:eastAsia="it-IT"/>
          </w:rPr>
          <w:t>legislativo 15 dicembre 1997, n. 446</w:t>
        </w:r>
      </w:hyperlink>
      <w:r w:rsidR="003D4021" w:rsidRPr="004C4CE0">
        <w:rPr>
          <w:rFonts w:eastAsia="Times New Roman"/>
          <w:lang w:eastAsia="it-IT"/>
        </w:rPr>
        <w:t>, e successive modificazioni</w:t>
      </w:r>
      <w:r>
        <w:rPr>
          <w:rFonts w:eastAsia="Times New Roman"/>
          <w:lang w:eastAsia="it-IT"/>
        </w:rPr>
        <w:t xml:space="preserve"> </w:t>
      </w:r>
      <w:r w:rsidR="003D4021" w:rsidRPr="004C4CE0">
        <w:rPr>
          <w:rFonts w:eastAsia="Times New Roman"/>
          <w:lang w:eastAsia="it-IT"/>
        </w:rPr>
        <w:t>possono disciplinare con regolamento le proprie entrate, anche</w:t>
      </w:r>
      <w:r>
        <w:rPr>
          <w:rFonts w:eastAsia="Times New Roman"/>
          <w:lang w:eastAsia="it-IT"/>
        </w:rPr>
        <w:t xml:space="preserve"> </w:t>
      </w:r>
      <w:r w:rsidR="003D4021" w:rsidRPr="004C4CE0">
        <w:rPr>
          <w:rFonts w:eastAsia="Times New Roman"/>
          <w:lang w:eastAsia="it-IT"/>
        </w:rPr>
        <w:t>tributarie, salvo per quanto attiene alla individuazione e</w:t>
      </w:r>
      <w:r>
        <w:rPr>
          <w:rFonts w:eastAsia="Times New Roman"/>
          <w:lang w:eastAsia="it-IT"/>
        </w:rPr>
        <w:t xml:space="preserve"> </w:t>
      </w:r>
      <w:r w:rsidR="003D4021" w:rsidRPr="004C4CE0">
        <w:rPr>
          <w:rFonts w:eastAsia="Times New Roman"/>
          <w:lang w:eastAsia="it-IT"/>
        </w:rPr>
        <w:t>definizione delle fattispecie imponibili, dei soggetti passivi e</w:t>
      </w:r>
      <w:r>
        <w:rPr>
          <w:rFonts w:eastAsia="Times New Roman"/>
          <w:lang w:eastAsia="it-IT"/>
        </w:rPr>
        <w:t xml:space="preserve"> </w:t>
      </w:r>
      <w:r w:rsidR="003D4021" w:rsidRPr="004C4CE0">
        <w:rPr>
          <w:rFonts w:eastAsia="Times New Roman"/>
          <w:lang w:eastAsia="it-IT"/>
        </w:rPr>
        <w:t>dell'aliquota massima dei singoli tributi, nel rispetto delle</w:t>
      </w:r>
      <w:r>
        <w:rPr>
          <w:rFonts w:eastAsia="Times New Roman"/>
          <w:lang w:eastAsia="it-IT"/>
        </w:rPr>
        <w:t xml:space="preserve"> </w:t>
      </w:r>
      <w:r w:rsidR="003D4021" w:rsidRPr="004C4CE0">
        <w:rPr>
          <w:rFonts w:eastAsia="Times New Roman"/>
          <w:lang w:eastAsia="it-IT"/>
        </w:rPr>
        <w:t>esigenze di semplificazione degli adempimenti dei contribuenti. Per</w:t>
      </w:r>
      <w:r>
        <w:rPr>
          <w:rFonts w:eastAsia="Times New Roman"/>
          <w:lang w:eastAsia="it-IT"/>
        </w:rPr>
        <w:t xml:space="preserve"> </w:t>
      </w:r>
      <w:r w:rsidR="003D4021" w:rsidRPr="004C4CE0">
        <w:rPr>
          <w:rFonts w:eastAsia="Times New Roman"/>
          <w:lang w:eastAsia="it-IT"/>
        </w:rPr>
        <w:t>quanto non regolamentato si applicano le disposizioni di legge</w:t>
      </w:r>
      <w:r>
        <w:rPr>
          <w:rFonts w:eastAsia="Times New Roman"/>
          <w:lang w:eastAsia="it-IT"/>
        </w:rPr>
        <w:t xml:space="preserve"> </w:t>
      </w:r>
      <w:r w:rsidR="003D4021" w:rsidRPr="004C4CE0">
        <w:rPr>
          <w:rFonts w:eastAsia="Times New Roman"/>
          <w:lang w:eastAsia="it-IT"/>
        </w:rPr>
        <w:t>vigenti.</w:t>
      </w:r>
    </w:p>
    <w:p w:rsidR="00FD5B72" w:rsidRDefault="00FD5B7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La finanza dei comuni e delle province é costituita da:</w:t>
      </w:r>
      <w:r>
        <w:rPr>
          <w:rFonts w:eastAsia="Times New Roman"/>
          <w:lang w:eastAsia="it-IT"/>
        </w:rPr>
        <w:t xml:space="preserve"> </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imposte proprie;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addizionali e compartecipazioni ad imposte erariali o</w:t>
      </w:r>
      <w:r w:rsidR="00FD5B72">
        <w:rPr>
          <w:rFonts w:eastAsia="Times New Roman"/>
          <w:lang w:eastAsia="it-IT"/>
        </w:rPr>
        <w:t xml:space="preserve"> </w:t>
      </w:r>
      <w:r w:rsidRPr="004C4CE0">
        <w:rPr>
          <w:rFonts w:eastAsia="Times New Roman"/>
          <w:lang w:eastAsia="it-IT"/>
        </w:rPr>
        <w:t>regionali;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tasse e diritti per servizi pubblici;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d) trasferimenti erariali;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e) trasferimenti regionali;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f) altre entrate proprie, anche di natura patrimoniale;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g) risorse per investimenti;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h) altre entrate.</w:t>
      </w:r>
    </w:p>
    <w:p w:rsidR="003D4021" w:rsidRPr="004C4CE0" w:rsidRDefault="00FD5B7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5. I trasferimenti erariali sono ripartiti in base a criteri</w:t>
      </w:r>
      <w:r>
        <w:rPr>
          <w:rFonts w:eastAsia="Times New Roman"/>
          <w:lang w:eastAsia="it-IT"/>
        </w:rPr>
        <w:t xml:space="preserve"> </w:t>
      </w:r>
      <w:r w:rsidR="003D4021" w:rsidRPr="004C4CE0">
        <w:rPr>
          <w:rFonts w:eastAsia="Times New Roman"/>
          <w:lang w:eastAsia="it-IT"/>
        </w:rPr>
        <w:t>obiettivi che tengano conto della popolazione, del territorio e delle</w:t>
      </w:r>
      <w:r>
        <w:rPr>
          <w:rFonts w:eastAsia="Times New Roman"/>
          <w:lang w:eastAsia="it-IT"/>
        </w:rPr>
        <w:t xml:space="preserve"> </w:t>
      </w:r>
      <w:r w:rsidR="003D4021" w:rsidRPr="004C4CE0">
        <w:rPr>
          <w:rFonts w:eastAsia="Times New Roman"/>
          <w:lang w:eastAsia="it-IT"/>
        </w:rPr>
        <w:t>condizioni socio- economiche, nonché in base ad una perequata</w:t>
      </w:r>
      <w:r>
        <w:rPr>
          <w:rFonts w:eastAsia="Times New Roman"/>
          <w:lang w:eastAsia="it-IT"/>
        </w:rPr>
        <w:t xml:space="preserve"> </w:t>
      </w:r>
      <w:r w:rsidR="003D4021" w:rsidRPr="004C4CE0">
        <w:rPr>
          <w:rFonts w:eastAsia="Times New Roman"/>
          <w:lang w:eastAsia="it-IT"/>
        </w:rPr>
        <w:t>distribuzione delle risorse che tenga conto degli squilibri di</w:t>
      </w:r>
      <w:r>
        <w:rPr>
          <w:rFonts w:eastAsia="Times New Roman"/>
          <w:lang w:eastAsia="it-IT"/>
        </w:rPr>
        <w:t xml:space="preserve"> </w:t>
      </w:r>
      <w:r w:rsidR="003D4021" w:rsidRPr="004C4CE0">
        <w:rPr>
          <w:rFonts w:eastAsia="Times New Roman"/>
          <w:lang w:eastAsia="it-IT"/>
        </w:rPr>
        <w:t>fiscalità locale.</w:t>
      </w:r>
    </w:p>
    <w:p w:rsidR="003D4021" w:rsidRPr="004C4CE0" w:rsidRDefault="00FD5B7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6. Lo Stato assegna specifici contributi per fronteggiare situazioni</w:t>
      </w:r>
      <w:r>
        <w:rPr>
          <w:rFonts w:eastAsia="Times New Roman"/>
          <w:lang w:eastAsia="it-IT"/>
        </w:rPr>
        <w:t xml:space="preserve"> </w:t>
      </w:r>
      <w:r w:rsidR="003D4021" w:rsidRPr="004C4CE0">
        <w:rPr>
          <w:rFonts w:eastAsia="Times New Roman"/>
          <w:lang w:eastAsia="it-IT"/>
        </w:rPr>
        <w:t>eccezionali.</w:t>
      </w:r>
    </w:p>
    <w:p w:rsidR="003D4021" w:rsidRPr="004C4CE0" w:rsidRDefault="00FD5B7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7. Le entrate fiscali finanziano i servizi pubblici ritenuti</w:t>
      </w:r>
      <w:r>
        <w:rPr>
          <w:rFonts w:eastAsia="Times New Roman"/>
          <w:lang w:eastAsia="it-IT"/>
        </w:rPr>
        <w:t xml:space="preserve"> </w:t>
      </w:r>
      <w:r w:rsidR="003D4021" w:rsidRPr="004C4CE0">
        <w:rPr>
          <w:rFonts w:eastAsia="Times New Roman"/>
          <w:lang w:eastAsia="it-IT"/>
        </w:rPr>
        <w:t>necessari per lo sviluppo della comunità ed integrano la</w:t>
      </w:r>
      <w:r>
        <w:rPr>
          <w:rFonts w:eastAsia="Times New Roman"/>
          <w:lang w:eastAsia="it-IT"/>
        </w:rPr>
        <w:t xml:space="preserve"> </w:t>
      </w:r>
      <w:r w:rsidR="003D4021" w:rsidRPr="004C4CE0">
        <w:rPr>
          <w:rFonts w:eastAsia="Times New Roman"/>
          <w:lang w:eastAsia="it-IT"/>
        </w:rPr>
        <w:t>contribuzione erariale per l'erogazione dei servizi pubblici</w:t>
      </w:r>
      <w:r>
        <w:rPr>
          <w:rFonts w:eastAsia="Times New Roman"/>
          <w:lang w:eastAsia="it-IT"/>
        </w:rPr>
        <w:t xml:space="preserve"> </w:t>
      </w:r>
      <w:r w:rsidR="003D4021" w:rsidRPr="004C4CE0">
        <w:rPr>
          <w:rFonts w:eastAsia="Times New Roman"/>
          <w:lang w:eastAsia="it-IT"/>
        </w:rPr>
        <w:t>indispensabili.</w:t>
      </w:r>
    </w:p>
    <w:p w:rsidR="003D4021" w:rsidRPr="004C4CE0" w:rsidRDefault="00FD5B7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8. A ciascun ente locale spettano le tasse, i diritti, le tariffe e i</w:t>
      </w:r>
      <w:r>
        <w:rPr>
          <w:rFonts w:eastAsia="Times New Roman"/>
          <w:lang w:eastAsia="it-IT"/>
        </w:rPr>
        <w:t xml:space="preserve"> </w:t>
      </w:r>
      <w:r w:rsidR="003D4021" w:rsidRPr="004C4CE0">
        <w:rPr>
          <w:rFonts w:eastAsia="Times New Roman"/>
          <w:lang w:eastAsia="it-IT"/>
        </w:rPr>
        <w:t>corrispettivi sui servizi di propria competenza. Gli enti locali</w:t>
      </w:r>
      <w:r>
        <w:rPr>
          <w:rFonts w:eastAsia="Times New Roman"/>
          <w:lang w:eastAsia="it-IT"/>
        </w:rPr>
        <w:t xml:space="preserve"> </w:t>
      </w:r>
      <w:r w:rsidR="003D4021" w:rsidRPr="004C4CE0">
        <w:rPr>
          <w:rFonts w:eastAsia="Times New Roman"/>
          <w:lang w:eastAsia="it-IT"/>
        </w:rPr>
        <w:t>determinano per i servizi pubblici tariffe o corrispettivi a carico</w:t>
      </w:r>
      <w:r>
        <w:rPr>
          <w:rFonts w:eastAsia="Times New Roman"/>
          <w:lang w:eastAsia="it-IT"/>
        </w:rPr>
        <w:t xml:space="preserve"> </w:t>
      </w:r>
      <w:r w:rsidR="003D4021" w:rsidRPr="004C4CE0">
        <w:rPr>
          <w:rFonts w:eastAsia="Times New Roman"/>
          <w:lang w:eastAsia="it-IT"/>
        </w:rPr>
        <w:t>degli utenti, anche in modo non generalizzato. Lo Stato e le regioni,</w:t>
      </w:r>
      <w:r>
        <w:rPr>
          <w:rFonts w:eastAsia="Times New Roman"/>
          <w:lang w:eastAsia="it-IT"/>
        </w:rPr>
        <w:t xml:space="preserve"> </w:t>
      </w:r>
      <w:r w:rsidR="003D4021" w:rsidRPr="004C4CE0">
        <w:rPr>
          <w:rFonts w:eastAsia="Times New Roman"/>
          <w:lang w:eastAsia="it-IT"/>
        </w:rPr>
        <w:t>qualora prevedano per legge casi di gratuità nei servizi di</w:t>
      </w:r>
      <w:r>
        <w:rPr>
          <w:rFonts w:eastAsia="Times New Roman"/>
          <w:lang w:eastAsia="it-IT"/>
        </w:rPr>
        <w:t xml:space="preserve"> </w:t>
      </w:r>
      <w:r w:rsidR="003D4021" w:rsidRPr="004C4CE0">
        <w:rPr>
          <w:rFonts w:eastAsia="Times New Roman"/>
          <w:lang w:eastAsia="it-IT"/>
        </w:rPr>
        <w:t>competenza dei comuni e delle province ovvero fissino prezzi e</w:t>
      </w:r>
      <w:r>
        <w:rPr>
          <w:rFonts w:eastAsia="Times New Roman"/>
          <w:lang w:eastAsia="it-IT"/>
        </w:rPr>
        <w:t xml:space="preserve"> </w:t>
      </w:r>
      <w:r w:rsidR="003D4021" w:rsidRPr="004C4CE0">
        <w:rPr>
          <w:rFonts w:eastAsia="Times New Roman"/>
          <w:lang w:eastAsia="it-IT"/>
        </w:rPr>
        <w:t>tariffe inferiori al costo effettivo della prestazione, debbono</w:t>
      </w:r>
      <w:r>
        <w:rPr>
          <w:rFonts w:eastAsia="Times New Roman"/>
          <w:lang w:eastAsia="it-IT"/>
        </w:rPr>
        <w:t xml:space="preserve"> </w:t>
      </w:r>
      <w:r w:rsidR="003D4021" w:rsidRPr="004C4CE0">
        <w:rPr>
          <w:rFonts w:eastAsia="Times New Roman"/>
          <w:lang w:eastAsia="it-IT"/>
        </w:rPr>
        <w:t>garantire agli enti locali risorse finanziarie compensative.</w:t>
      </w:r>
    </w:p>
    <w:p w:rsidR="003D4021" w:rsidRPr="004C4CE0" w:rsidRDefault="00FD5B7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9. La legge determina un fondo nazionale ordinario per contribuire ad</w:t>
      </w:r>
      <w:r>
        <w:rPr>
          <w:rFonts w:eastAsia="Times New Roman"/>
          <w:lang w:eastAsia="it-IT"/>
        </w:rPr>
        <w:t xml:space="preserve"> </w:t>
      </w:r>
      <w:r w:rsidR="003D4021" w:rsidRPr="004C4CE0">
        <w:rPr>
          <w:rFonts w:eastAsia="Times New Roman"/>
          <w:lang w:eastAsia="it-IT"/>
        </w:rPr>
        <w:t>investimenti degli enti locali destinati alla realizzazione di opere</w:t>
      </w:r>
      <w:r>
        <w:rPr>
          <w:rFonts w:eastAsia="Times New Roman"/>
          <w:lang w:eastAsia="it-IT"/>
        </w:rPr>
        <w:t xml:space="preserve"> </w:t>
      </w:r>
      <w:r w:rsidR="003D4021" w:rsidRPr="004C4CE0">
        <w:rPr>
          <w:rFonts w:eastAsia="Times New Roman"/>
          <w:lang w:eastAsia="it-IT"/>
        </w:rPr>
        <w:t>pubbliche di preminente interesse sociale ed economico.</w:t>
      </w:r>
    </w:p>
    <w:p w:rsidR="003D4021" w:rsidRPr="004C4CE0" w:rsidRDefault="00FD5B7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10. La legge determina un fondo nazionale speciale per finanziare con</w:t>
      </w:r>
      <w:r>
        <w:rPr>
          <w:rFonts w:eastAsia="Times New Roman"/>
          <w:lang w:eastAsia="it-IT"/>
        </w:rPr>
        <w:t xml:space="preserve"> </w:t>
      </w:r>
      <w:r w:rsidR="003D4021" w:rsidRPr="004C4CE0">
        <w:rPr>
          <w:rFonts w:eastAsia="Times New Roman"/>
          <w:lang w:eastAsia="it-IT"/>
        </w:rPr>
        <w:t>criteri perequativi gli investimenti destinati alla realizzazione di</w:t>
      </w:r>
      <w:r>
        <w:rPr>
          <w:rFonts w:eastAsia="Times New Roman"/>
          <w:lang w:eastAsia="it-IT"/>
        </w:rPr>
        <w:t xml:space="preserve"> </w:t>
      </w:r>
      <w:r w:rsidR="003D4021" w:rsidRPr="004C4CE0">
        <w:rPr>
          <w:rFonts w:eastAsia="Times New Roman"/>
          <w:lang w:eastAsia="it-IT"/>
        </w:rPr>
        <w:t>opere pubbliche unicamente in aree o per situazioni definite dalla</w:t>
      </w:r>
      <w:r>
        <w:rPr>
          <w:rFonts w:eastAsia="Times New Roman"/>
          <w:lang w:eastAsia="it-IT"/>
        </w:rPr>
        <w:t xml:space="preserve"> </w:t>
      </w:r>
      <w:r w:rsidR="003D4021" w:rsidRPr="004C4CE0">
        <w:rPr>
          <w:rFonts w:eastAsia="Times New Roman"/>
          <w:lang w:eastAsia="it-IT"/>
        </w:rPr>
        <w:t>legge statale.</w:t>
      </w:r>
    </w:p>
    <w:p w:rsidR="003D4021" w:rsidRPr="004C4CE0" w:rsidRDefault="00FD5B7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11. L'ammontare complessivo dei trasferimenti e dei fondi é</w:t>
      </w:r>
      <w:r>
        <w:rPr>
          <w:rFonts w:eastAsia="Times New Roman"/>
          <w:lang w:eastAsia="it-IT"/>
        </w:rPr>
        <w:t xml:space="preserve"> </w:t>
      </w:r>
      <w:r w:rsidR="003D4021" w:rsidRPr="004C4CE0">
        <w:rPr>
          <w:rFonts w:eastAsia="Times New Roman"/>
          <w:lang w:eastAsia="it-IT"/>
        </w:rPr>
        <w:t>determinato in base a parametri fissati dalla legge per ciascuno</w:t>
      </w:r>
      <w:r>
        <w:rPr>
          <w:rFonts w:eastAsia="Times New Roman"/>
          <w:lang w:eastAsia="it-IT"/>
        </w:rPr>
        <w:t xml:space="preserve"> </w:t>
      </w:r>
      <w:r w:rsidR="003D4021" w:rsidRPr="004C4CE0">
        <w:rPr>
          <w:rFonts w:eastAsia="Times New Roman"/>
          <w:lang w:eastAsia="it-IT"/>
        </w:rPr>
        <w:t>degli anni previsti dal bilancio pluriennale dello Stato e non é</w:t>
      </w:r>
      <w:r>
        <w:rPr>
          <w:rFonts w:eastAsia="Times New Roman"/>
          <w:lang w:eastAsia="it-IT"/>
        </w:rPr>
        <w:t xml:space="preserve"> </w:t>
      </w:r>
      <w:r w:rsidR="003D4021" w:rsidRPr="004C4CE0">
        <w:rPr>
          <w:rFonts w:eastAsia="Times New Roman"/>
          <w:lang w:eastAsia="it-IT"/>
        </w:rPr>
        <w:t>riducibile nel triennio.</w:t>
      </w:r>
    </w:p>
    <w:p w:rsidR="003D4021" w:rsidRPr="004C4CE0" w:rsidRDefault="00FD5B7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12. Le regioni concorrono al finanziamento degli enti locali per la</w:t>
      </w:r>
      <w:r>
        <w:rPr>
          <w:rFonts w:eastAsia="Times New Roman"/>
          <w:lang w:eastAsia="it-IT"/>
        </w:rPr>
        <w:t xml:space="preserve"> </w:t>
      </w:r>
      <w:r w:rsidR="003D4021" w:rsidRPr="004C4CE0">
        <w:rPr>
          <w:rFonts w:eastAsia="Times New Roman"/>
          <w:lang w:eastAsia="it-IT"/>
        </w:rPr>
        <w:t>realizzazione del piano regionale di sviluppo e dei programmi di</w:t>
      </w:r>
      <w:r>
        <w:rPr>
          <w:rFonts w:eastAsia="Times New Roman"/>
          <w:lang w:eastAsia="it-IT"/>
        </w:rPr>
        <w:t xml:space="preserve"> </w:t>
      </w:r>
      <w:r w:rsidR="003D4021" w:rsidRPr="004C4CE0">
        <w:rPr>
          <w:rFonts w:eastAsia="Times New Roman"/>
          <w:lang w:eastAsia="it-IT"/>
        </w:rPr>
        <w:t>investimento, assicurando la copertura finanziaria degli oneri</w:t>
      </w:r>
      <w:r>
        <w:rPr>
          <w:rFonts w:eastAsia="Times New Roman"/>
          <w:lang w:eastAsia="it-IT"/>
        </w:rPr>
        <w:t xml:space="preserve"> </w:t>
      </w:r>
      <w:r w:rsidR="003D4021" w:rsidRPr="004C4CE0">
        <w:rPr>
          <w:rFonts w:eastAsia="Times New Roman"/>
          <w:lang w:eastAsia="it-IT"/>
        </w:rPr>
        <w:t>necessari all'esercizio di funzioni trasferite o delegate.</w:t>
      </w:r>
    </w:p>
    <w:p w:rsidR="003D4021" w:rsidRPr="004C4CE0" w:rsidRDefault="00FD5B7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13. Le risorse spettanti a comuni e province per spese di</w:t>
      </w:r>
      <w:r>
        <w:rPr>
          <w:rFonts w:eastAsia="Times New Roman"/>
          <w:lang w:eastAsia="it-IT"/>
        </w:rPr>
        <w:t xml:space="preserve"> </w:t>
      </w:r>
      <w:r w:rsidR="003D4021" w:rsidRPr="004C4CE0">
        <w:rPr>
          <w:rFonts w:eastAsia="Times New Roman"/>
          <w:lang w:eastAsia="it-IT"/>
        </w:rPr>
        <w:t>investimento previste da leggi settoriali dello Stato sono</w:t>
      </w:r>
      <w:r>
        <w:rPr>
          <w:rFonts w:eastAsia="Times New Roman"/>
          <w:lang w:eastAsia="it-IT"/>
        </w:rPr>
        <w:t xml:space="preserve"> </w:t>
      </w:r>
      <w:r w:rsidR="003D4021" w:rsidRPr="004C4CE0">
        <w:rPr>
          <w:rFonts w:eastAsia="Times New Roman"/>
          <w:lang w:eastAsia="it-IT"/>
        </w:rPr>
        <w:t>distribuite sulla base di programmi regionali. Le regioni, inoltre,</w:t>
      </w:r>
      <w:r>
        <w:rPr>
          <w:rFonts w:eastAsia="Times New Roman"/>
          <w:lang w:eastAsia="it-IT"/>
        </w:rPr>
        <w:t xml:space="preserve"> </w:t>
      </w:r>
      <w:r w:rsidR="003D4021" w:rsidRPr="004C4CE0">
        <w:rPr>
          <w:rFonts w:eastAsia="Times New Roman"/>
          <w:lang w:eastAsia="it-IT"/>
        </w:rPr>
        <w:t>determinano con legge i finanziamenti per, le funzioni da esse</w:t>
      </w:r>
      <w:r>
        <w:rPr>
          <w:rFonts w:eastAsia="Times New Roman"/>
          <w:lang w:eastAsia="it-IT"/>
        </w:rPr>
        <w:t xml:space="preserve"> </w:t>
      </w:r>
      <w:r w:rsidR="003D4021" w:rsidRPr="004C4CE0">
        <w:rPr>
          <w:rFonts w:eastAsia="Times New Roman"/>
          <w:lang w:eastAsia="it-IT"/>
        </w:rPr>
        <w:t>attribuite agli enti locali in relazione al costo di gestione dei</w:t>
      </w:r>
      <w:r>
        <w:rPr>
          <w:rFonts w:eastAsia="Times New Roman"/>
          <w:lang w:eastAsia="it-IT"/>
        </w:rPr>
        <w:t xml:space="preserve"> </w:t>
      </w:r>
      <w:r w:rsidR="003D4021" w:rsidRPr="004C4CE0">
        <w:rPr>
          <w:rFonts w:eastAsia="Times New Roman"/>
          <w:lang w:eastAsia="it-IT"/>
        </w:rPr>
        <w:t>servizi sulla base della programmazione regionale.</w:t>
      </w:r>
    </w:p>
    <w:p w:rsidR="00FD5B72" w:rsidRDefault="00FD5B7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FD5B72" w:rsidRDefault="003D4021" w:rsidP="00FD5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FD5B72">
        <w:rPr>
          <w:rFonts w:eastAsia="Times New Roman"/>
          <w:b/>
          <w:lang w:eastAsia="it-IT"/>
        </w:rPr>
        <w:t>Articolo 150</w:t>
      </w:r>
    </w:p>
    <w:p w:rsidR="003D4021" w:rsidRPr="00FD5B72" w:rsidRDefault="003D4021" w:rsidP="00FD5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FD5B72">
        <w:rPr>
          <w:rFonts w:eastAsia="Times New Roman"/>
          <w:b/>
          <w:lang w:eastAsia="it-IT"/>
        </w:rPr>
        <w:t>Principi in materia di ordinamento finanziario e contabile</w:t>
      </w:r>
    </w:p>
    <w:p w:rsidR="003D4021" w:rsidRPr="004C4CE0" w:rsidRDefault="00FD5B7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L'ordinamento finanziario e contabile degli enti locali é</w:t>
      </w:r>
      <w:r>
        <w:rPr>
          <w:rFonts w:eastAsia="Times New Roman"/>
          <w:lang w:eastAsia="it-IT"/>
        </w:rPr>
        <w:t xml:space="preserve"> </w:t>
      </w:r>
      <w:r w:rsidR="003D4021" w:rsidRPr="004C4CE0">
        <w:rPr>
          <w:rFonts w:eastAsia="Times New Roman"/>
          <w:lang w:eastAsia="it-IT"/>
        </w:rPr>
        <w:t>riservato alla legge dello Stato e stabilito dalle disposizioni di</w:t>
      </w:r>
      <w:r>
        <w:rPr>
          <w:rFonts w:eastAsia="Times New Roman"/>
          <w:lang w:eastAsia="it-IT"/>
        </w:rPr>
        <w:t xml:space="preserve"> </w:t>
      </w:r>
      <w:r w:rsidR="003D4021" w:rsidRPr="004C4CE0">
        <w:rPr>
          <w:rFonts w:eastAsia="Times New Roman"/>
          <w:lang w:eastAsia="it-IT"/>
        </w:rPr>
        <w:t xml:space="preserve">principio del presente testo unico e del </w:t>
      </w:r>
      <w:hyperlink r:id="rId241" w:tgtFrame="_blank" w:history="1">
        <w:r w:rsidR="003D4021" w:rsidRPr="004C4CE0">
          <w:rPr>
            <w:rFonts w:eastAsia="Times New Roman"/>
            <w:lang w:eastAsia="it-IT"/>
          </w:rPr>
          <w:t>decreto legislativo 23</w:t>
        </w:r>
        <w:r>
          <w:rPr>
            <w:rFonts w:eastAsia="Times New Roman"/>
            <w:lang w:eastAsia="it-IT"/>
          </w:rPr>
          <w:t xml:space="preserve"> </w:t>
        </w:r>
        <w:r w:rsidR="003D4021" w:rsidRPr="004C4CE0">
          <w:rPr>
            <w:rFonts w:eastAsia="Times New Roman"/>
            <w:lang w:eastAsia="it-IT"/>
          </w:rPr>
          <w:t>giugno 2011, n. 118</w:t>
        </w:r>
      </w:hyperlink>
      <w:r>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L'ordinamento stabilisce per gli enti locali i principi in materia</w:t>
      </w:r>
      <w:r w:rsidR="00FD5B72">
        <w:rPr>
          <w:rFonts w:eastAsia="Times New Roman"/>
          <w:lang w:eastAsia="it-IT"/>
        </w:rPr>
        <w:t xml:space="preserve"> </w:t>
      </w:r>
      <w:r w:rsidRPr="004C4CE0">
        <w:rPr>
          <w:rFonts w:eastAsia="Times New Roman"/>
          <w:lang w:eastAsia="it-IT"/>
        </w:rPr>
        <w:t>di programmazione, gestione e rendicontazione, nonché i principi</w:t>
      </w:r>
      <w:r w:rsidR="00FD5B72">
        <w:rPr>
          <w:rFonts w:eastAsia="Times New Roman"/>
          <w:lang w:eastAsia="it-IT"/>
        </w:rPr>
        <w:t xml:space="preserve"> </w:t>
      </w:r>
      <w:r w:rsidRPr="004C4CE0">
        <w:rPr>
          <w:rFonts w:eastAsia="Times New Roman"/>
          <w:lang w:eastAsia="it-IT"/>
        </w:rPr>
        <w:t>relativi alle attività di investimento, al servizio di tesoreria, ai</w:t>
      </w:r>
      <w:r w:rsidR="00FD5B72">
        <w:rPr>
          <w:rFonts w:eastAsia="Times New Roman"/>
          <w:lang w:eastAsia="it-IT"/>
        </w:rPr>
        <w:t xml:space="preserve"> </w:t>
      </w:r>
      <w:r w:rsidRPr="004C4CE0">
        <w:rPr>
          <w:rFonts w:eastAsia="Times New Roman"/>
          <w:lang w:eastAsia="it-IT"/>
        </w:rPr>
        <w:t>compiti ed alle attribuzioni dell'organo di revisione</w:t>
      </w:r>
      <w:r w:rsidR="00FD5B72">
        <w:rPr>
          <w:rFonts w:eastAsia="Times New Roman"/>
          <w:lang w:eastAsia="it-IT"/>
        </w:rPr>
        <w:t xml:space="preserve"> </w:t>
      </w:r>
      <w:r w:rsidRPr="004C4CE0">
        <w:rPr>
          <w:rFonts w:eastAsia="Times New Roman"/>
          <w:lang w:eastAsia="it-IT"/>
        </w:rPr>
        <w:t>economico-finanziaria e, per gli enti cui sia applicabile, alla</w:t>
      </w:r>
      <w:r w:rsidR="00FD5B72">
        <w:rPr>
          <w:rFonts w:eastAsia="Times New Roman"/>
          <w:lang w:eastAsia="it-IT"/>
        </w:rPr>
        <w:t xml:space="preserve"> </w:t>
      </w:r>
      <w:r w:rsidRPr="004C4CE0">
        <w:rPr>
          <w:rFonts w:eastAsia="Times New Roman"/>
          <w:lang w:eastAsia="it-IT"/>
        </w:rPr>
        <w:t>discipli</w:t>
      </w:r>
      <w:r w:rsidR="00FD5B72">
        <w:rPr>
          <w:rFonts w:eastAsia="Times New Roman"/>
          <w:lang w:eastAsia="it-IT"/>
        </w:rPr>
        <w:t>na del risanamento finanziario.</w:t>
      </w:r>
    </w:p>
    <w:p w:rsidR="00FD5B72" w:rsidRDefault="00FD5B7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i/>
          <w:lang w:eastAsia="it-IT"/>
        </w:rPr>
      </w:pPr>
      <w:r>
        <w:rPr>
          <w:rFonts w:eastAsia="Times New Roman"/>
          <w:lang w:eastAsia="it-IT"/>
        </w:rPr>
        <w:lastRenderedPageBreak/>
        <w:t xml:space="preserve"> </w:t>
      </w:r>
      <w:r w:rsidR="003D4021" w:rsidRPr="004C4CE0">
        <w:rPr>
          <w:rFonts w:eastAsia="Times New Roman"/>
          <w:lang w:eastAsia="it-IT"/>
        </w:rPr>
        <w:t>3.</w:t>
      </w:r>
      <w:r w:rsidR="004C4CE0" w:rsidRPr="004C4CE0">
        <w:rPr>
          <w:rFonts w:eastAsia="Times New Roman"/>
          <w:lang w:eastAsia="it-IT"/>
        </w:rPr>
        <w:t xml:space="preserve"> </w:t>
      </w:r>
      <w:r>
        <w:rPr>
          <w:rFonts w:eastAsia="Times New Roman"/>
          <w:i/>
          <w:lang w:eastAsia="it-IT"/>
        </w:rPr>
        <w:t>(comma abrogato dal d.lgs. 23/6/2011, n. 118, come modificato dal d.lgs. 10/8/2014, n. 126)</w:t>
      </w:r>
    </w:p>
    <w:p w:rsidR="00FD5B72" w:rsidRDefault="00FD5B7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FD5B72" w:rsidRDefault="003D4021" w:rsidP="00FD5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FD5B72">
        <w:rPr>
          <w:rFonts w:eastAsia="Times New Roman"/>
          <w:b/>
          <w:lang w:eastAsia="it-IT"/>
        </w:rPr>
        <w:t>Art</w:t>
      </w:r>
      <w:r w:rsidR="00FD5B72">
        <w:rPr>
          <w:rFonts w:eastAsia="Times New Roman"/>
          <w:b/>
          <w:lang w:eastAsia="it-IT"/>
        </w:rPr>
        <w:t>icolo</w:t>
      </w:r>
      <w:r w:rsidRPr="00FD5B72">
        <w:rPr>
          <w:rFonts w:eastAsia="Times New Roman"/>
          <w:b/>
          <w:lang w:eastAsia="it-IT"/>
        </w:rPr>
        <w:t xml:space="preserve"> 151</w:t>
      </w:r>
    </w:p>
    <w:p w:rsidR="003D4021" w:rsidRPr="00FD5B72" w:rsidRDefault="00FD5B72" w:rsidP="00FD5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Principi generali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Gli enti locali ispirano la propria gestione al principio della</w:t>
      </w:r>
      <w:r w:rsidR="00FD5B72">
        <w:rPr>
          <w:rFonts w:eastAsia="Times New Roman"/>
          <w:lang w:eastAsia="it-IT"/>
        </w:rPr>
        <w:t xml:space="preserve"> </w:t>
      </w:r>
      <w:r w:rsidRPr="004C4CE0">
        <w:rPr>
          <w:rFonts w:eastAsia="Times New Roman"/>
          <w:lang w:eastAsia="it-IT"/>
        </w:rPr>
        <w:t>programmazione. A tal fine presentano il Documento unico di</w:t>
      </w:r>
      <w:r w:rsidR="00FD5B72">
        <w:rPr>
          <w:rFonts w:eastAsia="Times New Roman"/>
          <w:lang w:eastAsia="it-IT"/>
        </w:rPr>
        <w:t xml:space="preserve"> </w:t>
      </w:r>
      <w:r w:rsidRPr="004C4CE0">
        <w:rPr>
          <w:rFonts w:eastAsia="Times New Roman"/>
          <w:lang w:eastAsia="it-IT"/>
        </w:rPr>
        <w:t>programmazione entro il 31 luglio di ogni anno e deliberano il</w:t>
      </w:r>
      <w:r w:rsidR="00FD5B72">
        <w:rPr>
          <w:rFonts w:eastAsia="Times New Roman"/>
          <w:lang w:eastAsia="it-IT"/>
        </w:rPr>
        <w:t xml:space="preserve"> </w:t>
      </w:r>
      <w:r w:rsidRPr="004C4CE0">
        <w:rPr>
          <w:rFonts w:eastAsia="Times New Roman"/>
          <w:lang w:eastAsia="it-IT"/>
        </w:rPr>
        <w:t>bilancio di previsione finanziario entro il 31 dicembre, riferiti ad</w:t>
      </w:r>
      <w:r w:rsidR="00FD5B72">
        <w:rPr>
          <w:rFonts w:eastAsia="Times New Roman"/>
          <w:lang w:eastAsia="it-IT"/>
        </w:rPr>
        <w:t xml:space="preserve"> </w:t>
      </w:r>
      <w:r w:rsidRPr="004C4CE0">
        <w:rPr>
          <w:rFonts w:eastAsia="Times New Roman"/>
          <w:lang w:eastAsia="it-IT"/>
        </w:rPr>
        <w:t>un orizzonte temporale almeno triennale. Le previsioni del bilancio</w:t>
      </w:r>
      <w:r w:rsidR="00FD5B72">
        <w:rPr>
          <w:rFonts w:eastAsia="Times New Roman"/>
          <w:lang w:eastAsia="it-IT"/>
        </w:rPr>
        <w:t xml:space="preserve"> </w:t>
      </w:r>
      <w:r w:rsidRPr="004C4CE0">
        <w:rPr>
          <w:rFonts w:eastAsia="Times New Roman"/>
          <w:lang w:eastAsia="it-IT"/>
        </w:rPr>
        <w:t>sono elaborate sulla base delle linee strategiche contenute nel</w:t>
      </w:r>
      <w:r w:rsidR="00FD5B72">
        <w:rPr>
          <w:rFonts w:eastAsia="Times New Roman"/>
          <w:lang w:eastAsia="it-IT"/>
        </w:rPr>
        <w:t xml:space="preserve"> </w:t>
      </w:r>
      <w:r w:rsidRPr="004C4CE0">
        <w:rPr>
          <w:rFonts w:eastAsia="Times New Roman"/>
          <w:lang w:eastAsia="it-IT"/>
        </w:rPr>
        <w:t>documento unico di programmazione, osservando i principi contabili</w:t>
      </w:r>
      <w:r w:rsidR="00FD5B72">
        <w:rPr>
          <w:rFonts w:eastAsia="Times New Roman"/>
          <w:lang w:eastAsia="it-IT"/>
        </w:rPr>
        <w:t xml:space="preserve"> </w:t>
      </w:r>
      <w:r w:rsidRPr="004C4CE0">
        <w:rPr>
          <w:rFonts w:eastAsia="Times New Roman"/>
          <w:lang w:eastAsia="it-IT"/>
        </w:rPr>
        <w:t xml:space="preserve">generali ed applicati allegati al </w:t>
      </w:r>
      <w:hyperlink r:id="rId242" w:tgtFrame="_blank" w:history="1">
        <w:r w:rsidRPr="004C4CE0">
          <w:rPr>
            <w:rFonts w:eastAsia="Times New Roman"/>
            <w:lang w:eastAsia="it-IT"/>
          </w:rPr>
          <w:t>decreto legislativo 23 giugno 2011,</w:t>
        </w:r>
        <w:r w:rsidR="00FD5B72">
          <w:rPr>
            <w:rFonts w:eastAsia="Times New Roman"/>
            <w:lang w:eastAsia="it-IT"/>
          </w:rPr>
          <w:t xml:space="preserve"> </w:t>
        </w:r>
        <w:r w:rsidRPr="004C4CE0">
          <w:rPr>
            <w:rFonts w:eastAsia="Times New Roman"/>
            <w:lang w:eastAsia="it-IT"/>
          </w:rPr>
          <w:t>n. 118</w:t>
        </w:r>
      </w:hyperlink>
      <w:r w:rsidRPr="004C4CE0">
        <w:rPr>
          <w:rFonts w:eastAsia="Times New Roman"/>
          <w:lang w:eastAsia="it-IT"/>
        </w:rPr>
        <w:t>, e successive modificazioni. I termini possono essere</w:t>
      </w:r>
      <w:r w:rsidR="00FD5B72">
        <w:rPr>
          <w:rFonts w:eastAsia="Times New Roman"/>
          <w:lang w:eastAsia="it-IT"/>
        </w:rPr>
        <w:t xml:space="preserve"> </w:t>
      </w:r>
      <w:r w:rsidRPr="004C4CE0">
        <w:rPr>
          <w:rFonts w:eastAsia="Times New Roman"/>
          <w:lang w:eastAsia="it-IT"/>
        </w:rPr>
        <w:t>differiti con decreto del Ministro dell'interno, d'intesa con il</w:t>
      </w:r>
      <w:r w:rsidR="00FD5B72">
        <w:rPr>
          <w:rFonts w:eastAsia="Times New Roman"/>
          <w:lang w:eastAsia="it-IT"/>
        </w:rPr>
        <w:t xml:space="preserve"> </w:t>
      </w:r>
      <w:r w:rsidRPr="004C4CE0">
        <w:rPr>
          <w:rFonts w:eastAsia="Times New Roman"/>
          <w:lang w:eastAsia="it-IT"/>
        </w:rPr>
        <w:t>Ministro dell'economia e delle finanze, sentita la Conferenza</w:t>
      </w:r>
      <w:r w:rsidR="00FD5B72">
        <w:rPr>
          <w:rFonts w:eastAsia="Times New Roman"/>
          <w:lang w:eastAsia="it-IT"/>
        </w:rPr>
        <w:t xml:space="preserve"> </w:t>
      </w:r>
      <w:r w:rsidRPr="004C4CE0">
        <w:rPr>
          <w:rFonts w:eastAsia="Times New Roman"/>
          <w:lang w:eastAsia="it-IT"/>
        </w:rPr>
        <w:t>Stato-città ed autonomie locali, in presenza di motivate esigenze.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Il Documento unico di programmazione é composto dalla Sezione</w:t>
      </w:r>
      <w:r w:rsidR="00FD5B72">
        <w:rPr>
          <w:rFonts w:eastAsia="Times New Roman"/>
          <w:lang w:eastAsia="it-IT"/>
        </w:rPr>
        <w:t xml:space="preserve"> </w:t>
      </w:r>
      <w:r w:rsidRPr="004C4CE0">
        <w:rPr>
          <w:rFonts w:eastAsia="Times New Roman"/>
          <w:lang w:eastAsia="it-IT"/>
        </w:rPr>
        <w:t>strategica, della durata pari a quelle del mandato amministrativo, e</w:t>
      </w:r>
      <w:r w:rsidR="00FD5B72">
        <w:rPr>
          <w:rFonts w:eastAsia="Times New Roman"/>
          <w:lang w:eastAsia="it-IT"/>
        </w:rPr>
        <w:t xml:space="preserve"> </w:t>
      </w:r>
      <w:r w:rsidRPr="004C4CE0">
        <w:rPr>
          <w:rFonts w:eastAsia="Times New Roman"/>
          <w:lang w:eastAsia="it-IT"/>
        </w:rPr>
        <w:t>dalla Sezione operativa di durata pari a quello del bilancio di</w:t>
      </w:r>
      <w:r w:rsidR="00FD5B72">
        <w:rPr>
          <w:rFonts w:eastAsia="Times New Roman"/>
          <w:lang w:eastAsia="it-IT"/>
        </w:rPr>
        <w:t xml:space="preserve"> </w:t>
      </w:r>
      <w:r w:rsidRPr="004C4CE0">
        <w:rPr>
          <w:rFonts w:eastAsia="Times New Roman"/>
          <w:lang w:eastAsia="it-IT"/>
        </w:rPr>
        <w:t xml:space="preserve">previsione finanziario. </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Il bilancio di previsione finanziario comprende le previsioni di</w:t>
      </w:r>
      <w:r w:rsidR="00FD5B72">
        <w:rPr>
          <w:rFonts w:eastAsia="Times New Roman"/>
          <w:lang w:eastAsia="it-IT"/>
        </w:rPr>
        <w:t xml:space="preserve"> </w:t>
      </w:r>
      <w:r w:rsidRPr="004C4CE0">
        <w:rPr>
          <w:rFonts w:eastAsia="Times New Roman"/>
          <w:lang w:eastAsia="it-IT"/>
        </w:rPr>
        <w:t>competenza e di cassa del primo esercizio del periodo considerato e</w:t>
      </w:r>
      <w:r w:rsidR="00FD5B72">
        <w:rPr>
          <w:rFonts w:eastAsia="Times New Roman"/>
          <w:lang w:eastAsia="it-IT"/>
        </w:rPr>
        <w:t xml:space="preserve"> </w:t>
      </w:r>
      <w:r w:rsidRPr="004C4CE0">
        <w:rPr>
          <w:rFonts w:eastAsia="Times New Roman"/>
          <w:lang w:eastAsia="it-IT"/>
        </w:rPr>
        <w:t>le previsioni di competenza degli esercizi successivi. Le previsioni</w:t>
      </w:r>
      <w:r w:rsidR="00FD5B72">
        <w:rPr>
          <w:rFonts w:eastAsia="Times New Roman"/>
          <w:lang w:eastAsia="it-IT"/>
        </w:rPr>
        <w:t xml:space="preserve"> </w:t>
      </w:r>
      <w:r w:rsidRPr="004C4CE0">
        <w:rPr>
          <w:rFonts w:eastAsia="Times New Roman"/>
          <w:lang w:eastAsia="it-IT"/>
        </w:rPr>
        <w:t>riguardanti il primo esercizio costituiscono il bilancio di</w:t>
      </w:r>
      <w:r w:rsidR="00FD5B72">
        <w:rPr>
          <w:rFonts w:eastAsia="Times New Roman"/>
          <w:lang w:eastAsia="it-IT"/>
        </w:rPr>
        <w:t xml:space="preserve"> previsione finanziario annuale.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Il sistema contabile degli enti locali garantisce la rilevazione</w:t>
      </w:r>
      <w:r w:rsidR="00FD5B72">
        <w:rPr>
          <w:rFonts w:eastAsia="Times New Roman"/>
          <w:lang w:eastAsia="it-IT"/>
        </w:rPr>
        <w:t xml:space="preserve"> </w:t>
      </w:r>
      <w:r w:rsidRPr="004C4CE0">
        <w:rPr>
          <w:rFonts w:eastAsia="Times New Roman"/>
          <w:lang w:eastAsia="it-IT"/>
        </w:rPr>
        <w:t>unitaria dei fatti gestionali sotto il profilo finanziario, economico</w:t>
      </w:r>
      <w:r w:rsidR="00FD5B72">
        <w:rPr>
          <w:rFonts w:eastAsia="Times New Roman"/>
          <w:lang w:eastAsia="it-IT"/>
        </w:rPr>
        <w:t xml:space="preserve"> </w:t>
      </w:r>
      <w:r w:rsidRPr="004C4CE0">
        <w:rPr>
          <w:rFonts w:eastAsia="Times New Roman"/>
          <w:lang w:eastAsia="it-IT"/>
        </w:rPr>
        <w:t>e patri</w:t>
      </w:r>
      <w:r w:rsidR="00FD5B72">
        <w:rPr>
          <w:rFonts w:eastAsia="Times New Roman"/>
          <w:lang w:eastAsia="it-IT"/>
        </w:rPr>
        <w:t>moniale, attraverso l'adozione: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della contabilità finanziaria, che ha natura autorizzatoria e</w:t>
      </w:r>
      <w:r w:rsidR="00FD5B72">
        <w:rPr>
          <w:rFonts w:eastAsia="Times New Roman"/>
          <w:lang w:eastAsia="it-IT"/>
        </w:rPr>
        <w:t xml:space="preserve"> </w:t>
      </w:r>
      <w:r w:rsidRPr="004C4CE0">
        <w:rPr>
          <w:rFonts w:eastAsia="Times New Roman"/>
          <w:lang w:eastAsia="it-IT"/>
        </w:rPr>
        <w:t>consente la rendicontazion</w:t>
      </w:r>
      <w:r w:rsidR="00165DFE">
        <w:rPr>
          <w:rFonts w:eastAsia="Times New Roman"/>
          <w:lang w:eastAsia="it-IT"/>
        </w:rPr>
        <w:t>e della gestione finanziaria;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della contabilità economico-patrimoniale ai fini conoscitivi,</w:t>
      </w:r>
      <w:r w:rsidR="00165DFE">
        <w:rPr>
          <w:rFonts w:eastAsia="Times New Roman"/>
          <w:lang w:eastAsia="it-IT"/>
        </w:rPr>
        <w:t xml:space="preserve"> </w:t>
      </w:r>
      <w:r w:rsidRPr="004C4CE0">
        <w:rPr>
          <w:rFonts w:eastAsia="Times New Roman"/>
          <w:lang w:eastAsia="it-IT"/>
        </w:rPr>
        <w:t>per la rilevazione degli effetti economici e patrimoniali dei fatti</w:t>
      </w:r>
      <w:r w:rsidR="00165DFE">
        <w:rPr>
          <w:rFonts w:eastAsia="Times New Roman"/>
          <w:lang w:eastAsia="it-IT"/>
        </w:rPr>
        <w:t xml:space="preserve"> </w:t>
      </w:r>
      <w:r w:rsidRPr="004C4CE0">
        <w:rPr>
          <w:rFonts w:eastAsia="Times New Roman"/>
          <w:lang w:eastAsia="it-IT"/>
        </w:rPr>
        <w:t>gestionali e per consentire la rendicontazione economico e</w:t>
      </w:r>
      <w:r w:rsidR="00165DFE">
        <w:rPr>
          <w:rFonts w:eastAsia="Times New Roman"/>
          <w:lang w:eastAsia="it-IT"/>
        </w:rPr>
        <w:t xml:space="preserve"> patrimoniale.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I risultati della gestione finanziaria, economico e patrimoniale</w:t>
      </w:r>
      <w:r w:rsidR="00165DFE">
        <w:rPr>
          <w:rFonts w:eastAsia="Times New Roman"/>
          <w:lang w:eastAsia="it-IT"/>
        </w:rPr>
        <w:t xml:space="preserve"> </w:t>
      </w:r>
      <w:r w:rsidRPr="004C4CE0">
        <w:rPr>
          <w:rFonts w:eastAsia="Times New Roman"/>
          <w:lang w:eastAsia="it-IT"/>
        </w:rPr>
        <w:t>sono dimostrati nel rendiconto comprendente il conto del bilancio, il</w:t>
      </w:r>
      <w:r w:rsidR="00165DFE">
        <w:rPr>
          <w:rFonts w:eastAsia="Times New Roman"/>
          <w:lang w:eastAsia="it-IT"/>
        </w:rPr>
        <w:t xml:space="preserve"> </w:t>
      </w:r>
      <w:r w:rsidRPr="004C4CE0">
        <w:rPr>
          <w:rFonts w:eastAsia="Times New Roman"/>
          <w:lang w:eastAsia="it-IT"/>
        </w:rPr>
        <w:t>conto eco</w:t>
      </w:r>
      <w:r w:rsidR="00165DFE">
        <w:rPr>
          <w:rFonts w:eastAsia="Times New Roman"/>
          <w:lang w:eastAsia="it-IT"/>
        </w:rPr>
        <w:t>nomico e lo stato patrimoniale.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Al rendiconto é allegata una relazione della Giunta sulla</w:t>
      </w:r>
      <w:r w:rsidR="00165DFE">
        <w:rPr>
          <w:rFonts w:eastAsia="Times New Roman"/>
          <w:lang w:eastAsia="it-IT"/>
        </w:rPr>
        <w:t xml:space="preserve"> </w:t>
      </w:r>
      <w:r w:rsidRPr="004C4CE0">
        <w:rPr>
          <w:rFonts w:eastAsia="Times New Roman"/>
          <w:lang w:eastAsia="it-IT"/>
        </w:rPr>
        <w:t>gestione che esprime le valutazioni di efficacia dell'azione condotta</w:t>
      </w:r>
      <w:r w:rsidR="00165DFE">
        <w:rPr>
          <w:rFonts w:eastAsia="Times New Roman"/>
          <w:lang w:eastAsia="it-IT"/>
        </w:rPr>
        <w:t xml:space="preserve"> </w:t>
      </w:r>
      <w:r w:rsidRPr="004C4CE0">
        <w:rPr>
          <w:rFonts w:eastAsia="Times New Roman"/>
          <w:lang w:eastAsia="it-IT"/>
        </w:rPr>
        <w:t>sulla base dei risultati conseguiti, e gli altri documenti previsti</w:t>
      </w:r>
      <w:r w:rsidR="00165DFE">
        <w:rPr>
          <w:rFonts w:eastAsia="Times New Roman"/>
          <w:lang w:eastAsia="it-IT"/>
        </w:rPr>
        <w:t xml:space="preserve"> </w:t>
      </w:r>
      <w:r w:rsidRPr="004C4CE0">
        <w:rPr>
          <w:rFonts w:eastAsia="Times New Roman"/>
          <w:lang w:eastAsia="it-IT"/>
        </w:rPr>
        <w:t>dall'</w:t>
      </w:r>
      <w:hyperlink r:id="rId243" w:tgtFrame="_blank" w:history="1">
        <w:r w:rsidRPr="004C4CE0">
          <w:rPr>
            <w:rFonts w:eastAsia="Times New Roman"/>
            <w:lang w:eastAsia="it-IT"/>
          </w:rPr>
          <w:t>art. 11, comma 4, del decreto legislativo 23 giugno 2011, n.</w:t>
        </w:r>
        <w:r w:rsidR="00165DFE">
          <w:rPr>
            <w:rFonts w:eastAsia="Times New Roman"/>
            <w:lang w:eastAsia="it-IT"/>
          </w:rPr>
          <w:t xml:space="preserve"> </w:t>
        </w:r>
        <w:r w:rsidRPr="004C4CE0">
          <w:rPr>
            <w:rFonts w:eastAsia="Times New Roman"/>
            <w:lang w:eastAsia="it-IT"/>
          </w:rPr>
          <w:t>118</w:t>
        </w:r>
      </w:hyperlink>
      <w:r w:rsidR="00165DFE">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Il rendiconto é deliberato dall'organo consiliare entro il 30</w:t>
      </w:r>
      <w:r w:rsidR="00165DFE">
        <w:rPr>
          <w:rFonts w:eastAsia="Times New Roman"/>
          <w:lang w:eastAsia="it-IT"/>
        </w:rPr>
        <w:t xml:space="preserve"> aprile dell'anno successivo.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8. Entro il 30 settembre l'ente approva il bilancio consolidato con</w:t>
      </w:r>
      <w:r w:rsidR="00165DFE">
        <w:rPr>
          <w:rFonts w:eastAsia="Times New Roman"/>
          <w:lang w:eastAsia="it-IT"/>
        </w:rPr>
        <w:t xml:space="preserve"> </w:t>
      </w:r>
      <w:r w:rsidRPr="004C4CE0">
        <w:rPr>
          <w:rFonts w:eastAsia="Times New Roman"/>
          <w:lang w:eastAsia="it-IT"/>
        </w:rPr>
        <w:t>i bilanci dei propri organismi e enti strumentali e delle società</w:t>
      </w:r>
      <w:r w:rsidR="00165DFE">
        <w:rPr>
          <w:rFonts w:eastAsia="Times New Roman"/>
          <w:lang w:eastAsia="it-IT"/>
        </w:rPr>
        <w:t xml:space="preserve"> </w:t>
      </w:r>
      <w:r w:rsidRPr="004C4CE0">
        <w:rPr>
          <w:rFonts w:eastAsia="Times New Roman"/>
          <w:lang w:eastAsia="it-IT"/>
        </w:rPr>
        <w:t>controllate e partecipate, secondo il principio applicato n. 4/4 di</w:t>
      </w:r>
      <w:r w:rsidR="00165DFE">
        <w:rPr>
          <w:rFonts w:eastAsia="Times New Roman"/>
          <w:lang w:eastAsia="it-IT"/>
        </w:rPr>
        <w:t xml:space="preserve"> </w:t>
      </w:r>
      <w:r w:rsidRPr="004C4CE0">
        <w:rPr>
          <w:rFonts w:eastAsia="Times New Roman"/>
          <w:lang w:eastAsia="it-IT"/>
        </w:rPr>
        <w:t xml:space="preserve">cui al </w:t>
      </w:r>
      <w:hyperlink r:id="rId244" w:tgtFrame="_blank" w:history="1">
        <w:r w:rsidRPr="004C4CE0">
          <w:rPr>
            <w:rFonts w:eastAsia="Times New Roman"/>
            <w:lang w:eastAsia="it-IT"/>
          </w:rPr>
          <w:t>decreto legislativo 23 giugno 2011, n. 118</w:t>
        </w:r>
      </w:hyperlink>
      <w:r w:rsidR="00165DFE">
        <w:rPr>
          <w:rFonts w:eastAsia="Times New Roman"/>
          <w:lang w:eastAsia="it-IT"/>
        </w:rPr>
        <w:t>.</w:t>
      </w:r>
      <w:r w:rsidRPr="004C4CE0">
        <w:rPr>
          <w:rFonts w:eastAsia="Times New Roman"/>
          <w:lang w:eastAsia="it-IT"/>
        </w:rPr>
        <w:t xml:space="preserve"> </w:t>
      </w:r>
    </w:p>
    <w:p w:rsidR="00165DFE" w:rsidRDefault="00165DF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165DFE" w:rsidRDefault="003D4021" w:rsidP="00165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165DFE">
        <w:rPr>
          <w:rFonts w:eastAsia="Times New Roman"/>
          <w:b/>
          <w:lang w:eastAsia="it-IT"/>
        </w:rPr>
        <w:t>Articolo 152</w:t>
      </w:r>
    </w:p>
    <w:p w:rsidR="003D4021" w:rsidRPr="00165DFE" w:rsidRDefault="003D4021" w:rsidP="00165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165DFE">
        <w:rPr>
          <w:rFonts w:eastAsia="Times New Roman"/>
          <w:b/>
          <w:lang w:eastAsia="it-IT"/>
        </w:rPr>
        <w:t>Regolamento di contabilità</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Con il regolamento di contabilità ciascun ente locale applica i</w:t>
      </w:r>
      <w:r w:rsidR="00C16C0B">
        <w:rPr>
          <w:rFonts w:eastAsia="Times New Roman"/>
          <w:lang w:eastAsia="it-IT"/>
        </w:rPr>
        <w:t xml:space="preserve"> </w:t>
      </w:r>
      <w:r w:rsidRPr="004C4CE0">
        <w:rPr>
          <w:rFonts w:eastAsia="Times New Roman"/>
          <w:lang w:eastAsia="it-IT"/>
        </w:rPr>
        <w:t>principi contabili stabiliti dal presente testo unico</w:t>
      </w:r>
      <w:r w:rsidR="004C4CE0" w:rsidRPr="004C4CE0">
        <w:rPr>
          <w:rFonts w:eastAsia="Times New Roman"/>
          <w:lang w:eastAsia="it-IT"/>
        </w:rPr>
        <w:t xml:space="preserve"> </w:t>
      </w:r>
      <w:r w:rsidRPr="004C4CE0">
        <w:rPr>
          <w:rFonts w:eastAsia="Times New Roman"/>
          <w:bCs/>
          <w:iCs/>
          <w:lang w:eastAsia="it-IT"/>
        </w:rPr>
        <w:t xml:space="preserve">e dal </w:t>
      </w:r>
      <w:hyperlink r:id="rId245" w:tgtFrame="_blank" w:history="1">
        <w:r w:rsidRPr="004C4CE0">
          <w:rPr>
            <w:rFonts w:eastAsia="Times New Roman"/>
            <w:bCs/>
            <w:iCs/>
            <w:lang w:eastAsia="it-IT"/>
          </w:rPr>
          <w:t>decreto</w:t>
        </w:r>
        <w:r w:rsidR="00C16C0B">
          <w:rPr>
            <w:rFonts w:eastAsia="Times New Roman"/>
            <w:bCs/>
            <w:iCs/>
            <w:lang w:eastAsia="it-IT"/>
          </w:rPr>
          <w:t xml:space="preserve"> </w:t>
        </w:r>
        <w:r w:rsidRPr="004C4CE0">
          <w:rPr>
            <w:rFonts w:eastAsia="Times New Roman"/>
            <w:bCs/>
            <w:iCs/>
            <w:lang w:eastAsia="it-IT"/>
          </w:rPr>
          <w:t>legislativo 23 giugno 2011, n. 118</w:t>
        </w:r>
      </w:hyperlink>
      <w:r w:rsidRPr="004C4CE0">
        <w:rPr>
          <w:rFonts w:eastAsia="Times New Roman"/>
          <w:bCs/>
          <w:iCs/>
          <w:lang w:eastAsia="it-IT"/>
        </w:rPr>
        <w:t>, e successive modificazioni</w:t>
      </w:r>
      <w:r w:rsidR="004C4CE0" w:rsidRPr="004C4CE0">
        <w:rPr>
          <w:rFonts w:eastAsia="Times New Roman"/>
          <w:bCs/>
          <w:iCs/>
          <w:lang w:eastAsia="it-IT"/>
        </w:rPr>
        <w:t xml:space="preserve"> </w:t>
      </w:r>
      <w:r w:rsidRPr="004C4CE0">
        <w:rPr>
          <w:rFonts w:eastAsia="Times New Roman"/>
          <w:lang w:eastAsia="it-IT"/>
        </w:rPr>
        <w:t>, con</w:t>
      </w:r>
      <w:r w:rsidR="00C16C0B">
        <w:rPr>
          <w:rFonts w:eastAsia="Times New Roman"/>
          <w:lang w:eastAsia="it-IT"/>
        </w:rPr>
        <w:t xml:space="preserve"> </w:t>
      </w:r>
      <w:r w:rsidRPr="004C4CE0">
        <w:rPr>
          <w:rFonts w:eastAsia="Times New Roman"/>
          <w:lang w:eastAsia="it-IT"/>
        </w:rPr>
        <w:t>modalità organizzative corrispondenti alle caratteristiche di</w:t>
      </w:r>
      <w:r w:rsidR="00C16C0B">
        <w:rPr>
          <w:rFonts w:eastAsia="Times New Roman"/>
          <w:lang w:eastAsia="it-IT"/>
        </w:rPr>
        <w:t xml:space="preserve"> </w:t>
      </w:r>
      <w:r w:rsidRPr="004C4CE0">
        <w:rPr>
          <w:rFonts w:eastAsia="Times New Roman"/>
          <w:lang w:eastAsia="it-IT"/>
        </w:rPr>
        <w:t>ciascuna comunità, ferme restando le disposizioni previste</w:t>
      </w:r>
      <w:r w:rsidR="00C16C0B">
        <w:rPr>
          <w:rFonts w:eastAsia="Times New Roman"/>
          <w:lang w:eastAsia="it-IT"/>
        </w:rPr>
        <w:t xml:space="preserve"> </w:t>
      </w:r>
      <w:r w:rsidRPr="004C4CE0">
        <w:rPr>
          <w:rFonts w:eastAsia="Times New Roman"/>
          <w:lang w:eastAsia="it-IT"/>
        </w:rPr>
        <w:t>dall'ordinamento per assicurare l'unitarietà ed uniformità del</w:t>
      </w:r>
      <w:r w:rsidR="00C16C0B">
        <w:rPr>
          <w:rFonts w:eastAsia="Times New Roman"/>
          <w:lang w:eastAsia="it-IT"/>
        </w:rPr>
        <w:t xml:space="preserve">  </w:t>
      </w:r>
      <w:r w:rsidRPr="004C4CE0">
        <w:rPr>
          <w:rFonts w:eastAsia="Times New Roman"/>
          <w:lang w:eastAsia="it-IT"/>
        </w:rPr>
        <w:t>sistema finanziario e contabile.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Il regolamento di contabilità assicura, di norma, la conoscenza</w:t>
      </w:r>
      <w:r w:rsidR="00C16C0B">
        <w:rPr>
          <w:rFonts w:eastAsia="Times New Roman"/>
          <w:lang w:eastAsia="it-IT"/>
        </w:rPr>
        <w:t xml:space="preserve"> </w:t>
      </w:r>
      <w:r w:rsidRPr="004C4CE0">
        <w:rPr>
          <w:rFonts w:eastAsia="Times New Roman"/>
          <w:lang w:eastAsia="it-IT"/>
        </w:rPr>
        <w:t>consolidata dei risultati globali delle gestioni relative ad enti od</w:t>
      </w:r>
      <w:r w:rsidR="00C16C0B">
        <w:rPr>
          <w:rFonts w:eastAsia="Times New Roman"/>
          <w:lang w:eastAsia="it-IT"/>
        </w:rPr>
        <w:t xml:space="preserve"> </w:t>
      </w:r>
      <w:r w:rsidRPr="004C4CE0">
        <w:rPr>
          <w:rFonts w:eastAsia="Times New Roman"/>
          <w:lang w:eastAsia="it-IT"/>
        </w:rPr>
        <w:t>organismi costituiti per l'e</w:t>
      </w:r>
      <w:r w:rsidR="00C16C0B">
        <w:rPr>
          <w:rFonts w:eastAsia="Times New Roman"/>
          <w:lang w:eastAsia="it-IT"/>
        </w:rPr>
        <w:t>sercizio di funzioni e servizi.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Il regolamento di contabilità stabilisce le norme relative alle</w:t>
      </w:r>
      <w:r w:rsidR="00C16C0B">
        <w:rPr>
          <w:rFonts w:eastAsia="Times New Roman"/>
          <w:lang w:eastAsia="it-IT"/>
        </w:rPr>
        <w:t xml:space="preserve"> </w:t>
      </w:r>
      <w:r w:rsidRPr="004C4CE0">
        <w:rPr>
          <w:rFonts w:eastAsia="Times New Roman"/>
          <w:lang w:eastAsia="it-IT"/>
        </w:rPr>
        <w:t>competenze specifiche dei soggetti dell'amministrazione preposti alla</w:t>
      </w:r>
      <w:r w:rsidR="00C16C0B">
        <w:rPr>
          <w:rFonts w:eastAsia="Times New Roman"/>
          <w:lang w:eastAsia="it-IT"/>
        </w:rPr>
        <w:t xml:space="preserve"> </w:t>
      </w:r>
      <w:r w:rsidRPr="004C4CE0">
        <w:rPr>
          <w:rFonts w:eastAsia="Times New Roman"/>
          <w:lang w:eastAsia="it-IT"/>
        </w:rPr>
        <w:t>programmazione, adozione ed attuazione dei provvedimenti di gestione</w:t>
      </w:r>
      <w:r w:rsidR="00C16C0B">
        <w:rPr>
          <w:rFonts w:eastAsia="Times New Roman"/>
          <w:lang w:eastAsia="it-IT"/>
        </w:rPr>
        <w:t xml:space="preserve"> </w:t>
      </w:r>
      <w:r w:rsidRPr="004C4CE0">
        <w:rPr>
          <w:rFonts w:eastAsia="Times New Roman"/>
          <w:lang w:eastAsia="it-IT"/>
        </w:rPr>
        <w:t>che hanno carattere finanziario e contabile, in armonia con le</w:t>
      </w:r>
      <w:r w:rsidR="00C16C0B">
        <w:rPr>
          <w:rFonts w:eastAsia="Times New Roman"/>
          <w:lang w:eastAsia="it-IT"/>
        </w:rPr>
        <w:t xml:space="preserve"> </w:t>
      </w:r>
      <w:r w:rsidRPr="004C4CE0">
        <w:rPr>
          <w:rFonts w:eastAsia="Times New Roman"/>
          <w:lang w:eastAsia="it-IT"/>
        </w:rPr>
        <w:t>disposizioni del presente testo uni</w:t>
      </w:r>
      <w:r w:rsidR="00C16C0B">
        <w:rPr>
          <w:rFonts w:eastAsia="Times New Roman"/>
          <w:lang w:eastAsia="it-IT"/>
        </w:rPr>
        <w:t>co e delle altre leggi vigenti.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I regolamenti di contabilità sono approvati nel rispetto delle</w:t>
      </w:r>
      <w:r w:rsidR="00C16C0B">
        <w:rPr>
          <w:rFonts w:eastAsia="Times New Roman"/>
          <w:lang w:eastAsia="it-IT"/>
        </w:rPr>
        <w:t xml:space="preserve"> </w:t>
      </w:r>
      <w:r w:rsidRPr="004C4CE0">
        <w:rPr>
          <w:rFonts w:eastAsia="Times New Roman"/>
          <w:lang w:eastAsia="it-IT"/>
        </w:rPr>
        <w:t>norme della parte seconda del presente testo unico, da considerarsi</w:t>
      </w:r>
      <w:r w:rsidR="00C16C0B">
        <w:rPr>
          <w:rFonts w:eastAsia="Times New Roman"/>
          <w:lang w:eastAsia="it-IT"/>
        </w:rPr>
        <w:t xml:space="preserve"> </w:t>
      </w:r>
      <w:r w:rsidRPr="004C4CE0">
        <w:rPr>
          <w:rFonts w:eastAsia="Times New Roman"/>
          <w:lang w:eastAsia="it-IT"/>
        </w:rPr>
        <w:t>come principi generali con valore di limite inderogabile, con</w:t>
      </w:r>
      <w:r w:rsidR="00C16C0B">
        <w:rPr>
          <w:rFonts w:eastAsia="Times New Roman"/>
          <w:lang w:eastAsia="it-IT"/>
        </w:rPr>
        <w:t xml:space="preserve"> </w:t>
      </w:r>
      <w:r w:rsidRPr="004C4CE0">
        <w:rPr>
          <w:rFonts w:eastAsia="Times New Roman"/>
          <w:lang w:eastAsia="it-IT"/>
        </w:rPr>
        <w:t>eccezione delle sotto</w:t>
      </w:r>
      <w:r w:rsidR="00C16C0B">
        <w:rPr>
          <w:rFonts w:eastAsia="Times New Roman"/>
          <w:lang w:eastAsia="it-IT"/>
        </w:rPr>
        <w:t xml:space="preserve"> </w:t>
      </w:r>
      <w:r w:rsidRPr="004C4CE0">
        <w:rPr>
          <w:rFonts w:eastAsia="Times New Roman"/>
          <w:lang w:eastAsia="it-IT"/>
        </w:rPr>
        <w:t>elencate norme, le quali non si applicano</w:t>
      </w:r>
      <w:r w:rsidR="00C16C0B">
        <w:rPr>
          <w:rFonts w:eastAsia="Times New Roman"/>
          <w:lang w:eastAsia="it-IT"/>
        </w:rPr>
        <w:t xml:space="preserve"> </w:t>
      </w:r>
      <w:r w:rsidRPr="004C4CE0">
        <w:rPr>
          <w:rFonts w:eastAsia="Times New Roman"/>
          <w:lang w:eastAsia="it-IT"/>
        </w:rPr>
        <w:t>qualora il regolamento di contabilità dell'ente rechi una differente</w:t>
      </w:r>
      <w:r w:rsidR="00C16C0B">
        <w:rPr>
          <w:rFonts w:eastAsia="Times New Roman"/>
          <w:lang w:eastAsia="it-IT"/>
        </w:rPr>
        <w:t xml:space="preserve"> disciplina:</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a) art. 177;</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b) art. 185, comma 3;</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c) articoli 197 e 198;</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d) art. 205;</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e) articoli 213 e 219</w:t>
      </w:r>
      <w:r w:rsidRPr="004C4CE0">
        <w:rPr>
          <w:rFonts w:eastAsia="Times New Roman"/>
          <w:bCs/>
          <w:iCs/>
          <w:lang w:eastAsia="it-IT"/>
        </w:rPr>
        <w:t xml:space="preserve"> </w:t>
      </w:r>
      <w:r w:rsidR="003D4021" w:rsidRPr="004C4CE0">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f) artic</w:t>
      </w:r>
      <w:r w:rsidR="00C16C0B">
        <w:rPr>
          <w:rFonts w:eastAsia="Times New Roman"/>
          <w:lang w:eastAsia="it-IT"/>
        </w:rPr>
        <w:t>oli 235, commi 2 e 3, 237, 238.</w:t>
      </w:r>
    </w:p>
    <w:p w:rsidR="00C16C0B" w:rsidRDefault="00C16C0B"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C16C0B" w:rsidRDefault="00C16C0B">
      <w:pPr>
        <w:rPr>
          <w:rFonts w:eastAsia="Times New Roman"/>
          <w:lang w:eastAsia="it-IT"/>
        </w:rPr>
      </w:pPr>
      <w:r>
        <w:rPr>
          <w:rFonts w:eastAsia="Times New Roman"/>
          <w:lang w:eastAsia="it-IT"/>
        </w:rPr>
        <w:br w:type="page"/>
      </w:r>
    </w:p>
    <w:p w:rsidR="003D4021" w:rsidRPr="00C16C0B" w:rsidRDefault="003D4021" w:rsidP="00C16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16C0B">
        <w:rPr>
          <w:rFonts w:eastAsia="Times New Roman"/>
          <w:b/>
          <w:lang w:eastAsia="it-IT"/>
        </w:rPr>
        <w:lastRenderedPageBreak/>
        <w:t>Articolo 153</w:t>
      </w:r>
    </w:p>
    <w:p w:rsidR="003D4021" w:rsidRPr="00C16C0B" w:rsidRDefault="003D4021" w:rsidP="00C16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16C0B">
        <w:rPr>
          <w:rFonts w:eastAsia="Times New Roman"/>
          <w:b/>
          <w:lang w:eastAsia="it-IT"/>
        </w:rPr>
        <w:t>Servizio economico-finanziario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Con il regolamento sull'ordinamento degli uffici e dei servizi</w:t>
      </w:r>
      <w:r w:rsidR="00C16C0B">
        <w:rPr>
          <w:rFonts w:eastAsia="Times New Roman"/>
          <w:lang w:eastAsia="it-IT"/>
        </w:rPr>
        <w:t xml:space="preserve"> </w:t>
      </w:r>
      <w:r w:rsidRPr="004C4CE0">
        <w:rPr>
          <w:rFonts w:eastAsia="Times New Roman"/>
          <w:lang w:eastAsia="it-IT"/>
        </w:rPr>
        <w:t>sono disciplinati l'organizzazione del servizio finanziario, o di</w:t>
      </w:r>
      <w:r w:rsidR="00C16C0B">
        <w:rPr>
          <w:rFonts w:eastAsia="Times New Roman"/>
          <w:lang w:eastAsia="it-IT"/>
        </w:rPr>
        <w:t xml:space="preserve"> </w:t>
      </w:r>
      <w:r w:rsidRPr="004C4CE0">
        <w:rPr>
          <w:rFonts w:eastAsia="Times New Roman"/>
          <w:lang w:eastAsia="it-IT"/>
        </w:rPr>
        <w:t>ragioneria o qualificazione corrispondente, secondo le dimensioni</w:t>
      </w:r>
      <w:r w:rsidR="00C16C0B">
        <w:rPr>
          <w:rFonts w:eastAsia="Times New Roman"/>
          <w:lang w:eastAsia="it-IT"/>
        </w:rPr>
        <w:t xml:space="preserve"> </w:t>
      </w:r>
      <w:r w:rsidRPr="004C4CE0">
        <w:rPr>
          <w:rFonts w:eastAsia="Times New Roman"/>
          <w:lang w:eastAsia="it-IT"/>
        </w:rPr>
        <w:t>demografiche e l'importanza economico-finanziaria dell'ente. Al</w:t>
      </w:r>
      <w:r w:rsidR="00C16C0B">
        <w:rPr>
          <w:rFonts w:eastAsia="Times New Roman"/>
          <w:lang w:eastAsia="it-IT"/>
        </w:rPr>
        <w:t xml:space="preserve"> </w:t>
      </w:r>
      <w:r w:rsidRPr="004C4CE0">
        <w:rPr>
          <w:rFonts w:eastAsia="Times New Roman"/>
          <w:lang w:eastAsia="it-IT"/>
        </w:rPr>
        <w:t>servizio é affidato il coordinamento e la gestione dell'attività</w:t>
      </w:r>
      <w:r w:rsidR="00C16C0B">
        <w:rPr>
          <w:rFonts w:eastAsia="Times New Roman"/>
          <w:lang w:eastAsia="it-IT"/>
        </w:rPr>
        <w:t xml:space="preserve"> finanziaria.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É consentito stipulare apposite convenzioni tra gli enti per</w:t>
      </w:r>
      <w:r w:rsidR="00C16C0B">
        <w:rPr>
          <w:rFonts w:eastAsia="Times New Roman"/>
          <w:lang w:eastAsia="it-IT"/>
        </w:rPr>
        <w:t xml:space="preserve"> </w:t>
      </w:r>
      <w:r w:rsidRPr="004C4CE0">
        <w:rPr>
          <w:rFonts w:eastAsia="Times New Roman"/>
          <w:lang w:eastAsia="it-IT"/>
        </w:rPr>
        <w:t>assicurare il serviz</w:t>
      </w:r>
      <w:r w:rsidR="00C16C0B">
        <w:rPr>
          <w:rFonts w:eastAsia="Times New Roman"/>
          <w:lang w:eastAsia="it-IT"/>
        </w:rPr>
        <w:t>io a mezzo di strutture comuni.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Il responsabile del servizio finanziario di cui all'articolo</w:t>
      </w:r>
      <w:r w:rsidR="00C16C0B">
        <w:rPr>
          <w:rFonts w:eastAsia="Times New Roman"/>
          <w:lang w:eastAsia="it-IT"/>
        </w:rPr>
        <w:t xml:space="preserve"> </w:t>
      </w:r>
      <w:r w:rsidRPr="004C4CE0">
        <w:rPr>
          <w:rFonts w:eastAsia="Times New Roman"/>
          <w:lang w:eastAsia="it-IT"/>
        </w:rPr>
        <w:t>151, comma 4, si identifica con il responsabile del servizio o con i</w:t>
      </w:r>
      <w:r w:rsidR="00C16C0B">
        <w:rPr>
          <w:rFonts w:eastAsia="Times New Roman"/>
          <w:lang w:eastAsia="it-IT"/>
        </w:rPr>
        <w:t xml:space="preserve"> </w:t>
      </w:r>
      <w:r w:rsidRPr="004C4CE0">
        <w:rPr>
          <w:rFonts w:eastAsia="Times New Roman"/>
          <w:lang w:eastAsia="it-IT"/>
        </w:rPr>
        <w:t>soggetti preposti alle eventuali articolazioni previste dal</w:t>
      </w:r>
      <w:r w:rsidR="00C16C0B">
        <w:rPr>
          <w:rFonts w:eastAsia="Times New Roman"/>
          <w:lang w:eastAsia="it-IT"/>
        </w:rPr>
        <w:t xml:space="preserve"> regolamento di contabilità.</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Il responsabile del servizio finanziario, di ragioneria o</w:t>
      </w:r>
      <w:r w:rsidR="00C16C0B">
        <w:rPr>
          <w:rFonts w:eastAsia="Times New Roman"/>
          <w:lang w:eastAsia="it-IT"/>
        </w:rPr>
        <w:t xml:space="preserve"> </w:t>
      </w:r>
      <w:r w:rsidRPr="004C4CE0">
        <w:rPr>
          <w:rFonts w:eastAsia="Times New Roman"/>
          <w:lang w:eastAsia="it-IT"/>
        </w:rPr>
        <w:t>qualificazione corrispondente, é preposto alla verifica di</w:t>
      </w:r>
      <w:r w:rsidR="00C16C0B">
        <w:rPr>
          <w:rFonts w:eastAsia="Times New Roman"/>
          <w:lang w:eastAsia="it-IT"/>
        </w:rPr>
        <w:t xml:space="preserve"> </w:t>
      </w:r>
      <w:r w:rsidRPr="004C4CE0">
        <w:rPr>
          <w:rFonts w:eastAsia="Times New Roman"/>
          <w:lang w:eastAsia="it-IT"/>
        </w:rPr>
        <w:t>veridicità delle previsioni di entrata e di compatibilità delle</w:t>
      </w:r>
      <w:r w:rsidR="00C16C0B">
        <w:rPr>
          <w:rFonts w:eastAsia="Times New Roman"/>
          <w:lang w:eastAsia="it-IT"/>
        </w:rPr>
        <w:t xml:space="preserve"> </w:t>
      </w:r>
      <w:r w:rsidRPr="004C4CE0">
        <w:rPr>
          <w:rFonts w:eastAsia="Times New Roman"/>
          <w:lang w:eastAsia="it-IT"/>
        </w:rPr>
        <w:t>previsioni di spesa, avanzate dai vari servizi, da iscriversi nel</w:t>
      </w:r>
      <w:r w:rsidR="00C16C0B">
        <w:rPr>
          <w:rFonts w:eastAsia="Times New Roman"/>
          <w:lang w:eastAsia="it-IT"/>
        </w:rPr>
        <w:t xml:space="preserve"> </w:t>
      </w:r>
      <w:r w:rsidRPr="004C4CE0">
        <w:rPr>
          <w:rFonts w:eastAsia="Times New Roman"/>
          <w:lang w:eastAsia="it-IT"/>
        </w:rPr>
        <w:t>bilancio</w:t>
      </w:r>
      <w:r w:rsidR="004C4CE0" w:rsidRPr="004C4CE0">
        <w:rPr>
          <w:rFonts w:eastAsia="Times New Roman"/>
          <w:lang w:eastAsia="it-IT"/>
        </w:rPr>
        <w:t xml:space="preserve"> </w:t>
      </w:r>
      <w:r w:rsidRPr="004C4CE0">
        <w:rPr>
          <w:rFonts w:eastAsia="Times New Roman"/>
          <w:bCs/>
          <w:iCs/>
          <w:lang w:eastAsia="it-IT"/>
        </w:rPr>
        <w:t>di previsione</w:t>
      </w:r>
      <w:r w:rsidR="004C4CE0" w:rsidRPr="004C4CE0">
        <w:rPr>
          <w:rFonts w:eastAsia="Times New Roman"/>
          <w:bCs/>
          <w:iCs/>
          <w:lang w:eastAsia="it-IT"/>
        </w:rPr>
        <w:t xml:space="preserve"> </w:t>
      </w:r>
      <w:r w:rsidRPr="004C4CE0">
        <w:rPr>
          <w:rFonts w:eastAsia="Times New Roman"/>
          <w:lang w:eastAsia="it-IT"/>
        </w:rPr>
        <w:t>ed alla verifica periodica dello stato di</w:t>
      </w:r>
      <w:r w:rsidR="00C16C0B">
        <w:rPr>
          <w:rFonts w:eastAsia="Times New Roman"/>
          <w:lang w:eastAsia="it-IT"/>
        </w:rPr>
        <w:t xml:space="preserve"> </w:t>
      </w:r>
      <w:r w:rsidRPr="004C4CE0">
        <w:rPr>
          <w:rFonts w:eastAsia="Times New Roman"/>
          <w:lang w:eastAsia="it-IT"/>
        </w:rPr>
        <w:t>accertamento delle entrate e di impegno delle spese, alla regolare</w:t>
      </w:r>
      <w:r w:rsidR="00C16C0B">
        <w:rPr>
          <w:rFonts w:eastAsia="Times New Roman"/>
          <w:lang w:eastAsia="it-IT"/>
        </w:rPr>
        <w:t xml:space="preserve"> </w:t>
      </w:r>
      <w:r w:rsidRPr="004C4CE0">
        <w:rPr>
          <w:rFonts w:eastAsia="Times New Roman"/>
          <w:lang w:eastAsia="it-IT"/>
        </w:rPr>
        <w:t>tenuta della contabilità economico-patrimoniale e e più in generale</w:t>
      </w:r>
      <w:r w:rsidR="00C16C0B">
        <w:rPr>
          <w:rFonts w:eastAsia="Times New Roman"/>
          <w:lang w:eastAsia="it-IT"/>
        </w:rPr>
        <w:t xml:space="preserve"> </w:t>
      </w:r>
      <w:r w:rsidRPr="004C4CE0">
        <w:rPr>
          <w:rFonts w:eastAsia="Times New Roman"/>
          <w:lang w:eastAsia="it-IT"/>
        </w:rPr>
        <w:t>alla salvaguardia degli equilibri finanziari e complessivi della</w:t>
      </w:r>
      <w:r w:rsidR="00C16C0B">
        <w:rPr>
          <w:rFonts w:eastAsia="Times New Roman"/>
          <w:lang w:eastAsia="it-IT"/>
        </w:rPr>
        <w:t xml:space="preserve"> </w:t>
      </w:r>
      <w:r w:rsidRPr="004C4CE0">
        <w:rPr>
          <w:rFonts w:eastAsia="Times New Roman"/>
          <w:lang w:eastAsia="it-IT"/>
        </w:rPr>
        <w:t>gestione e dei vincoli di finanza pubblica. Nell'esercizio di tali</w:t>
      </w:r>
      <w:r w:rsidR="00C16C0B">
        <w:rPr>
          <w:rFonts w:eastAsia="Times New Roman"/>
          <w:lang w:eastAsia="it-IT"/>
        </w:rPr>
        <w:t xml:space="preserve"> </w:t>
      </w:r>
      <w:r w:rsidRPr="004C4CE0">
        <w:rPr>
          <w:rFonts w:eastAsia="Times New Roman"/>
          <w:lang w:eastAsia="it-IT"/>
        </w:rPr>
        <w:t>funzioni il responsabile del servizio finanziario agisce in autonomia</w:t>
      </w:r>
      <w:r w:rsidR="00C16C0B">
        <w:rPr>
          <w:rFonts w:eastAsia="Times New Roman"/>
          <w:lang w:eastAsia="it-IT"/>
        </w:rPr>
        <w:t xml:space="preserve"> </w:t>
      </w:r>
      <w:r w:rsidRPr="004C4CE0">
        <w:rPr>
          <w:rFonts w:eastAsia="Times New Roman"/>
          <w:lang w:eastAsia="it-IT"/>
        </w:rPr>
        <w:t>nei limiti di quanto disposto dai principi finanziari e contabili,</w:t>
      </w:r>
      <w:r w:rsidR="00C16C0B">
        <w:rPr>
          <w:rFonts w:eastAsia="Times New Roman"/>
          <w:lang w:eastAsia="it-IT"/>
        </w:rPr>
        <w:t xml:space="preserve"> </w:t>
      </w:r>
      <w:r w:rsidRPr="004C4CE0">
        <w:rPr>
          <w:rFonts w:eastAsia="Times New Roman"/>
          <w:lang w:eastAsia="it-IT"/>
        </w:rPr>
        <w:t>dalle norme ordinamentali e dai vi</w:t>
      </w:r>
      <w:r w:rsidR="00C16C0B">
        <w:rPr>
          <w:rFonts w:eastAsia="Times New Roman"/>
          <w:lang w:eastAsia="it-IT"/>
        </w:rPr>
        <w:t>ncoli di finanza pubblica.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Il regolamento di contabilità disciplina le modalità con le</w:t>
      </w:r>
      <w:r w:rsidR="00C16C0B">
        <w:rPr>
          <w:rFonts w:eastAsia="Times New Roman"/>
          <w:lang w:eastAsia="it-IT"/>
        </w:rPr>
        <w:t xml:space="preserve"> </w:t>
      </w:r>
      <w:r w:rsidRPr="004C4CE0">
        <w:rPr>
          <w:rFonts w:eastAsia="Times New Roman"/>
          <w:lang w:eastAsia="it-IT"/>
        </w:rPr>
        <w:t>quali vengono resi i parer</w:t>
      </w:r>
      <w:r w:rsidR="00FE741B">
        <w:rPr>
          <w:rFonts w:eastAsia="Times New Roman"/>
          <w:lang w:eastAsia="it-IT"/>
        </w:rPr>
        <w:t>i di regolarità contabile sulle</w:t>
      </w:r>
      <w:r w:rsidRPr="004C4CE0">
        <w:rPr>
          <w:rFonts w:eastAsia="Times New Roman"/>
          <w:lang w:eastAsia="it-IT"/>
        </w:rPr>
        <w:t xml:space="preserve"> proposte</w:t>
      </w:r>
      <w:r w:rsidR="00C16C0B">
        <w:rPr>
          <w:rFonts w:eastAsia="Times New Roman"/>
          <w:lang w:eastAsia="it-IT"/>
        </w:rPr>
        <w:t xml:space="preserve"> </w:t>
      </w:r>
      <w:r w:rsidRPr="004C4CE0">
        <w:rPr>
          <w:rFonts w:eastAsia="Times New Roman"/>
          <w:lang w:eastAsia="it-IT"/>
        </w:rPr>
        <w:t>di deliberazione ed apposto il visto di regolarità contabile sulle</w:t>
      </w:r>
      <w:r w:rsidR="00C16C0B">
        <w:rPr>
          <w:rFonts w:eastAsia="Times New Roman"/>
          <w:lang w:eastAsia="it-IT"/>
        </w:rPr>
        <w:t xml:space="preserve"> </w:t>
      </w:r>
      <w:r w:rsidRPr="004C4CE0">
        <w:rPr>
          <w:rFonts w:eastAsia="Times New Roman"/>
          <w:lang w:eastAsia="it-IT"/>
        </w:rPr>
        <w:t>determinazioni dei soggetti abilitati. Il responsabile dei servizio</w:t>
      </w:r>
      <w:r w:rsidR="00C16C0B">
        <w:rPr>
          <w:rFonts w:eastAsia="Times New Roman"/>
          <w:lang w:eastAsia="it-IT"/>
        </w:rPr>
        <w:t xml:space="preserve"> </w:t>
      </w:r>
      <w:r w:rsidRPr="004C4CE0">
        <w:rPr>
          <w:rFonts w:eastAsia="Times New Roman"/>
          <w:lang w:eastAsia="it-IT"/>
        </w:rPr>
        <w:t>finanziario effettua le attestazioni di copertura della spesa in</w:t>
      </w:r>
      <w:r w:rsidR="00C16C0B">
        <w:rPr>
          <w:rFonts w:eastAsia="Times New Roman"/>
          <w:lang w:eastAsia="it-IT"/>
        </w:rPr>
        <w:t xml:space="preserve"> </w:t>
      </w:r>
      <w:r w:rsidRPr="004C4CE0">
        <w:rPr>
          <w:rFonts w:eastAsia="Times New Roman"/>
          <w:lang w:eastAsia="it-IT"/>
        </w:rPr>
        <w:t>relazione alle disponibilità effettive esistenti negli stanziamenti</w:t>
      </w:r>
      <w:r w:rsidR="00C16C0B">
        <w:rPr>
          <w:rFonts w:eastAsia="Times New Roman"/>
          <w:lang w:eastAsia="it-IT"/>
        </w:rPr>
        <w:t xml:space="preserve"> </w:t>
      </w:r>
      <w:r w:rsidRPr="004C4CE0">
        <w:rPr>
          <w:rFonts w:eastAsia="Times New Roman"/>
          <w:lang w:eastAsia="it-IT"/>
        </w:rPr>
        <w:t>di spesa e, quando occorre, in relazione allo stato di realizzazione</w:t>
      </w:r>
      <w:r w:rsidR="00C16C0B">
        <w:rPr>
          <w:rFonts w:eastAsia="Times New Roman"/>
          <w:lang w:eastAsia="it-IT"/>
        </w:rPr>
        <w:t xml:space="preserve"> </w:t>
      </w:r>
      <w:r w:rsidRPr="004C4CE0">
        <w:rPr>
          <w:rFonts w:eastAsia="Times New Roman"/>
          <w:lang w:eastAsia="it-IT"/>
        </w:rPr>
        <w:t>degli accertamenti di entrata vincolata secondo quanto previsto dal</w:t>
      </w:r>
      <w:r w:rsidR="00C16C0B">
        <w:rPr>
          <w:rFonts w:eastAsia="Times New Roman"/>
          <w:lang w:eastAsia="it-IT"/>
        </w:rPr>
        <w:t xml:space="preserve"> regolamento di contabilità.</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Il regolamento di contabilità disciplina le segnalazioni</w:t>
      </w:r>
      <w:r w:rsidR="00C16C0B">
        <w:rPr>
          <w:rFonts w:eastAsia="Times New Roman"/>
          <w:lang w:eastAsia="it-IT"/>
        </w:rPr>
        <w:t xml:space="preserve"> </w:t>
      </w:r>
      <w:r w:rsidRPr="004C4CE0">
        <w:rPr>
          <w:rFonts w:eastAsia="Times New Roman"/>
          <w:lang w:eastAsia="it-IT"/>
        </w:rPr>
        <w:t>obbligatorie dei fatti e delle valutazioni del responsabile</w:t>
      </w:r>
      <w:r w:rsidR="00C16C0B">
        <w:rPr>
          <w:rFonts w:eastAsia="Times New Roman"/>
          <w:lang w:eastAsia="it-IT"/>
        </w:rPr>
        <w:t xml:space="preserve"> </w:t>
      </w:r>
      <w:r w:rsidRPr="004C4CE0">
        <w:rPr>
          <w:rFonts w:eastAsia="Times New Roman"/>
          <w:lang w:eastAsia="it-IT"/>
        </w:rPr>
        <w:t>finanziario al legale rappresentante dell'ente, al consiglio</w:t>
      </w:r>
      <w:r w:rsidR="00C16C0B">
        <w:rPr>
          <w:rFonts w:eastAsia="Times New Roman"/>
          <w:lang w:eastAsia="it-IT"/>
        </w:rPr>
        <w:t xml:space="preserve"> </w:t>
      </w:r>
      <w:r w:rsidRPr="004C4CE0">
        <w:rPr>
          <w:rFonts w:eastAsia="Times New Roman"/>
          <w:lang w:eastAsia="it-IT"/>
        </w:rPr>
        <w:t>dell'ente nella persona del suo presidente, al segretario ed</w:t>
      </w:r>
      <w:r w:rsidR="00C16C0B">
        <w:rPr>
          <w:rFonts w:eastAsia="Times New Roman"/>
          <w:lang w:eastAsia="it-IT"/>
        </w:rPr>
        <w:t xml:space="preserve"> </w:t>
      </w:r>
      <w:r w:rsidRPr="004C4CE0">
        <w:rPr>
          <w:rFonts w:eastAsia="Times New Roman"/>
          <w:lang w:eastAsia="it-IT"/>
        </w:rPr>
        <w:t>all'organo di revisione , nonché alla competente sezione regionale</w:t>
      </w:r>
      <w:r w:rsidR="00C16C0B">
        <w:rPr>
          <w:rFonts w:eastAsia="Times New Roman"/>
          <w:lang w:eastAsia="it-IT"/>
        </w:rPr>
        <w:t xml:space="preserve"> </w:t>
      </w:r>
      <w:r w:rsidRPr="004C4CE0">
        <w:rPr>
          <w:rFonts w:eastAsia="Times New Roman"/>
          <w:lang w:eastAsia="it-IT"/>
        </w:rPr>
        <w:t>di controllo della Corte dei conti ove si rilevi che la gestione</w:t>
      </w:r>
      <w:r w:rsidR="00C16C0B">
        <w:rPr>
          <w:rFonts w:eastAsia="Times New Roman"/>
          <w:lang w:eastAsia="it-IT"/>
        </w:rPr>
        <w:t xml:space="preserve"> </w:t>
      </w:r>
      <w:r w:rsidRPr="004C4CE0">
        <w:rPr>
          <w:rFonts w:eastAsia="Times New Roman"/>
          <w:lang w:eastAsia="it-IT"/>
        </w:rPr>
        <w:t>delle entrate o delle spese correnti evidenzi il costituirsi di</w:t>
      </w:r>
      <w:r w:rsidR="00C16C0B">
        <w:rPr>
          <w:rFonts w:eastAsia="Times New Roman"/>
          <w:lang w:eastAsia="it-IT"/>
        </w:rPr>
        <w:t xml:space="preserve"> </w:t>
      </w:r>
      <w:r w:rsidRPr="004C4CE0">
        <w:rPr>
          <w:rFonts w:eastAsia="Times New Roman"/>
          <w:lang w:eastAsia="it-IT"/>
        </w:rPr>
        <w:t>situazioni - non compensabili da maggiori entrate o minori spese -</w:t>
      </w:r>
      <w:r w:rsidR="00C16C0B">
        <w:rPr>
          <w:rFonts w:eastAsia="Times New Roman"/>
          <w:lang w:eastAsia="it-IT"/>
        </w:rPr>
        <w:t xml:space="preserve"> </w:t>
      </w:r>
      <w:r w:rsidRPr="004C4CE0">
        <w:rPr>
          <w:rFonts w:eastAsia="Times New Roman"/>
          <w:lang w:eastAsia="it-IT"/>
        </w:rPr>
        <w:t>tali da pregiudicare gli equilibri del bilancio. In ogni caso la</w:t>
      </w:r>
      <w:r w:rsidR="00C16C0B">
        <w:rPr>
          <w:rFonts w:eastAsia="Times New Roman"/>
          <w:lang w:eastAsia="it-IT"/>
        </w:rPr>
        <w:t xml:space="preserve"> </w:t>
      </w:r>
      <w:r w:rsidRPr="004C4CE0">
        <w:rPr>
          <w:rFonts w:eastAsia="Times New Roman"/>
          <w:lang w:eastAsia="it-IT"/>
        </w:rPr>
        <w:t>segnalazione é effettuata entro sette giorni dalla conoscenza dei</w:t>
      </w:r>
      <w:r w:rsidR="00C16C0B">
        <w:rPr>
          <w:rFonts w:eastAsia="Times New Roman"/>
          <w:lang w:eastAsia="it-IT"/>
        </w:rPr>
        <w:t xml:space="preserve"> </w:t>
      </w:r>
      <w:r w:rsidRPr="004C4CE0">
        <w:rPr>
          <w:rFonts w:eastAsia="Times New Roman"/>
          <w:lang w:eastAsia="it-IT"/>
        </w:rPr>
        <w:t>fatti. Il consiglio provvede al riequilibrio a norma dell'articolo</w:t>
      </w:r>
      <w:r w:rsidR="00C16C0B">
        <w:rPr>
          <w:rFonts w:eastAsia="Times New Roman"/>
          <w:lang w:eastAsia="it-IT"/>
        </w:rPr>
        <w:t xml:space="preserve"> </w:t>
      </w:r>
      <w:r w:rsidRPr="004C4CE0">
        <w:rPr>
          <w:rFonts w:eastAsia="Times New Roman"/>
          <w:lang w:eastAsia="it-IT"/>
        </w:rPr>
        <w:t>193, entro trenta giorni dal ricevimento della segnalazione, anche su</w:t>
      </w:r>
      <w:r w:rsidR="00C16C0B">
        <w:rPr>
          <w:rFonts w:eastAsia="Times New Roman"/>
          <w:lang w:eastAsia="it-IT"/>
        </w:rPr>
        <w:t xml:space="preserve"> proposta della giunta.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Lo stesso regolamento prevede l'istituzione di un servizio di</w:t>
      </w:r>
      <w:r w:rsidR="00C16C0B">
        <w:rPr>
          <w:rFonts w:eastAsia="Times New Roman"/>
          <w:lang w:eastAsia="it-IT"/>
        </w:rPr>
        <w:t xml:space="preserve"> </w:t>
      </w:r>
      <w:r w:rsidRPr="004C4CE0">
        <w:rPr>
          <w:rFonts w:eastAsia="Times New Roman"/>
          <w:lang w:eastAsia="it-IT"/>
        </w:rPr>
        <w:t>economato. cui viene preposto un responsabile, per la gestione di</w:t>
      </w:r>
      <w:r w:rsidR="00C16C0B">
        <w:rPr>
          <w:rFonts w:eastAsia="Times New Roman"/>
          <w:lang w:eastAsia="it-IT"/>
        </w:rPr>
        <w:t xml:space="preserve"> </w:t>
      </w:r>
      <w:r w:rsidRPr="004C4CE0">
        <w:rPr>
          <w:rFonts w:eastAsia="Times New Roman"/>
          <w:lang w:eastAsia="it-IT"/>
        </w:rPr>
        <w:t>cassa delle spese di uffi</w:t>
      </w:r>
      <w:r w:rsidR="00C16C0B">
        <w:rPr>
          <w:rFonts w:eastAsia="Times New Roman"/>
          <w:lang w:eastAsia="it-IT"/>
        </w:rPr>
        <w:t>cio di non rilevante ammontare.</w:t>
      </w:r>
    </w:p>
    <w:p w:rsidR="00C16C0B" w:rsidRDefault="00C16C0B"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C16C0B" w:rsidRDefault="003D4021" w:rsidP="00C16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16C0B">
        <w:rPr>
          <w:rFonts w:eastAsia="Times New Roman"/>
          <w:b/>
          <w:lang w:eastAsia="it-IT"/>
        </w:rPr>
        <w:t>Art</w:t>
      </w:r>
      <w:r w:rsidR="00C16C0B">
        <w:rPr>
          <w:rFonts w:eastAsia="Times New Roman"/>
          <w:b/>
          <w:lang w:eastAsia="it-IT"/>
        </w:rPr>
        <w:t>icolo</w:t>
      </w:r>
      <w:r w:rsidRPr="00C16C0B">
        <w:rPr>
          <w:rFonts w:eastAsia="Times New Roman"/>
          <w:b/>
          <w:lang w:eastAsia="it-IT"/>
        </w:rPr>
        <w:t xml:space="preserve"> 154</w:t>
      </w:r>
    </w:p>
    <w:p w:rsidR="003D4021" w:rsidRPr="00C16C0B" w:rsidRDefault="003D4021" w:rsidP="00C16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16C0B">
        <w:rPr>
          <w:rFonts w:eastAsia="Times New Roman"/>
          <w:b/>
          <w:lang w:eastAsia="it-IT"/>
        </w:rPr>
        <w:t>Osservatorio sulla finanza e la contabilità degli enti locali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É istituito, senza nuovi o maggiori oneri per la finanza</w:t>
      </w:r>
      <w:r w:rsidR="00C16C0B">
        <w:rPr>
          <w:rFonts w:eastAsia="Times New Roman"/>
          <w:lang w:eastAsia="it-IT"/>
        </w:rPr>
        <w:t xml:space="preserve"> </w:t>
      </w:r>
      <w:r w:rsidRPr="004C4CE0">
        <w:rPr>
          <w:rFonts w:eastAsia="Times New Roman"/>
          <w:lang w:eastAsia="it-IT"/>
        </w:rPr>
        <w:t>pubblica, presso il Ministero dell'interno l'Osservatorio sulla</w:t>
      </w:r>
      <w:r w:rsidR="00C16C0B">
        <w:rPr>
          <w:rFonts w:eastAsia="Times New Roman"/>
          <w:lang w:eastAsia="it-IT"/>
        </w:rPr>
        <w:t xml:space="preserve"> </w:t>
      </w:r>
      <w:r w:rsidRPr="004C4CE0">
        <w:rPr>
          <w:rFonts w:eastAsia="Times New Roman"/>
          <w:lang w:eastAsia="it-IT"/>
        </w:rPr>
        <w:t>finanza e la cont</w:t>
      </w:r>
      <w:r w:rsidR="00C16C0B">
        <w:rPr>
          <w:rFonts w:eastAsia="Times New Roman"/>
          <w:lang w:eastAsia="it-IT"/>
        </w:rPr>
        <w:t>abilità degli enti locali.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L'Osservatorio ha il compito di promuovere, in raccordo con la</w:t>
      </w:r>
      <w:r w:rsidR="00C16C0B">
        <w:rPr>
          <w:rFonts w:eastAsia="Times New Roman"/>
          <w:lang w:eastAsia="it-IT"/>
        </w:rPr>
        <w:t xml:space="preserve">  </w:t>
      </w:r>
      <w:r w:rsidRPr="004C4CE0">
        <w:rPr>
          <w:rFonts w:eastAsia="Times New Roman"/>
          <w:lang w:eastAsia="it-IT"/>
        </w:rPr>
        <w:t>Commissione per l'armonizzazione contabile degli enti territoriali di</w:t>
      </w:r>
      <w:r w:rsidR="00C16C0B">
        <w:rPr>
          <w:rFonts w:eastAsia="Times New Roman"/>
          <w:lang w:eastAsia="it-IT"/>
        </w:rPr>
        <w:t xml:space="preserve"> </w:t>
      </w:r>
      <w:r w:rsidRPr="004C4CE0">
        <w:rPr>
          <w:rFonts w:eastAsia="Times New Roman"/>
          <w:lang w:eastAsia="it-IT"/>
        </w:rPr>
        <w:t>cui all'</w:t>
      </w:r>
      <w:hyperlink r:id="rId246" w:tgtFrame="_blank" w:history="1">
        <w:r w:rsidRPr="004C4CE0">
          <w:rPr>
            <w:rFonts w:eastAsia="Times New Roman"/>
            <w:lang w:eastAsia="it-IT"/>
          </w:rPr>
          <w:t>art. 3-bis del decreto legislativo 23 giugno 2011, n. 118</w:t>
        </w:r>
      </w:hyperlink>
      <w:r w:rsidRPr="004C4CE0">
        <w:rPr>
          <w:rFonts w:eastAsia="Times New Roman"/>
          <w:lang w:eastAsia="it-IT"/>
        </w:rPr>
        <w:t>, e</w:t>
      </w:r>
      <w:r w:rsidR="00C16C0B">
        <w:rPr>
          <w:rFonts w:eastAsia="Times New Roman"/>
          <w:lang w:eastAsia="it-IT"/>
        </w:rPr>
        <w:t xml:space="preserve"> </w:t>
      </w:r>
      <w:r w:rsidRPr="004C4CE0">
        <w:rPr>
          <w:rFonts w:eastAsia="Times New Roman"/>
          <w:lang w:eastAsia="it-IT"/>
        </w:rPr>
        <w:t>successive modificazioni, l'adeguamento e la corretta applicazione</w:t>
      </w:r>
      <w:r w:rsidR="00C16C0B">
        <w:rPr>
          <w:rFonts w:eastAsia="Times New Roman"/>
          <w:lang w:eastAsia="it-IT"/>
        </w:rPr>
        <w:t xml:space="preserve"> </w:t>
      </w:r>
      <w:r w:rsidRPr="004C4CE0">
        <w:rPr>
          <w:rFonts w:eastAsia="Times New Roman"/>
          <w:lang w:eastAsia="it-IT"/>
        </w:rPr>
        <w:t>dei principi contabili da parte degli enti locali e di monitorare la</w:t>
      </w:r>
      <w:r w:rsidR="00C16C0B">
        <w:rPr>
          <w:rFonts w:eastAsia="Times New Roman"/>
          <w:lang w:eastAsia="it-IT"/>
        </w:rPr>
        <w:t xml:space="preserve"> </w:t>
      </w:r>
      <w:r w:rsidRPr="004C4CE0">
        <w:rPr>
          <w:rFonts w:eastAsia="Times New Roman"/>
          <w:lang w:eastAsia="it-IT"/>
        </w:rPr>
        <w:t>situazione della finanza pubblica locale attraverso studi ed analisi,</w:t>
      </w:r>
      <w:r w:rsidR="00C16C0B">
        <w:rPr>
          <w:rFonts w:eastAsia="Times New Roman"/>
          <w:lang w:eastAsia="it-IT"/>
        </w:rPr>
        <w:t xml:space="preserve"> </w:t>
      </w:r>
      <w:r w:rsidRPr="004C4CE0">
        <w:rPr>
          <w:rFonts w:eastAsia="Times New Roman"/>
          <w:lang w:eastAsia="it-IT"/>
        </w:rPr>
        <w:t>anche in relazione agli effetti prodotti dall'applicazione della</w:t>
      </w:r>
      <w:r w:rsidR="00C16C0B">
        <w:rPr>
          <w:rFonts w:eastAsia="Times New Roman"/>
          <w:lang w:eastAsia="it-IT"/>
        </w:rPr>
        <w:t xml:space="preserve"> </w:t>
      </w:r>
      <w:r w:rsidRPr="004C4CE0">
        <w:rPr>
          <w:rFonts w:eastAsia="Times New Roman"/>
          <w:lang w:eastAsia="it-IT"/>
        </w:rPr>
        <w:t>procedura di riequilibrio finanziario pluriennale di cui all'art.</w:t>
      </w:r>
      <w:r w:rsidR="00C16C0B">
        <w:rPr>
          <w:rFonts w:eastAsia="Times New Roman"/>
          <w:lang w:eastAsia="it-IT"/>
        </w:rPr>
        <w:t xml:space="preserve"> </w:t>
      </w:r>
      <w:r w:rsidRPr="004C4CE0">
        <w:rPr>
          <w:rFonts w:eastAsia="Times New Roman"/>
          <w:lang w:eastAsia="it-IT"/>
        </w:rPr>
        <w:t>243-bis. Nell'ambito dei suoi compiti, l'Osservatorio esprime pareri,</w:t>
      </w:r>
      <w:r w:rsidR="00C16C0B">
        <w:rPr>
          <w:rFonts w:eastAsia="Times New Roman"/>
          <w:lang w:eastAsia="it-IT"/>
        </w:rPr>
        <w:t xml:space="preserve"> indirizzi ed orientamenti.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Con decreto del Ministro dell'interno, di concerto con il</w:t>
      </w:r>
      <w:r w:rsidR="00C16C0B">
        <w:rPr>
          <w:rFonts w:eastAsia="Times New Roman"/>
          <w:lang w:eastAsia="it-IT"/>
        </w:rPr>
        <w:t xml:space="preserve"> </w:t>
      </w:r>
      <w:r w:rsidRPr="004C4CE0">
        <w:rPr>
          <w:rFonts w:eastAsia="Times New Roman"/>
          <w:lang w:eastAsia="it-IT"/>
        </w:rPr>
        <w:t>Ministro dell'economia e delle finanze, sentita la Conferenza</w:t>
      </w:r>
      <w:r w:rsidR="00C16C0B">
        <w:rPr>
          <w:rFonts w:eastAsia="Times New Roman"/>
          <w:lang w:eastAsia="it-IT"/>
        </w:rPr>
        <w:t xml:space="preserve"> </w:t>
      </w:r>
      <w:r w:rsidRPr="004C4CE0">
        <w:rPr>
          <w:rFonts w:eastAsia="Times New Roman"/>
          <w:lang w:eastAsia="it-IT"/>
        </w:rPr>
        <w:t>Stato-città, sono disciplinate le modalità di organizzazione e di</w:t>
      </w:r>
      <w:r w:rsidR="00C16C0B">
        <w:rPr>
          <w:rFonts w:eastAsia="Times New Roman"/>
          <w:lang w:eastAsia="it-IT"/>
        </w:rPr>
        <w:t xml:space="preserve"> funzionamento.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La partecipazione ai lavori dell'Osservatorio é a titolo</w:t>
      </w:r>
      <w:r w:rsidR="00C16C0B">
        <w:rPr>
          <w:rFonts w:eastAsia="Times New Roman"/>
          <w:lang w:eastAsia="it-IT"/>
        </w:rPr>
        <w:t xml:space="preserve"> </w:t>
      </w:r>
      <w:r w:rsidRPr="004C4CE0">
        <w:rPr>
          <w:rFonts w:eastAsia="Times New Roman"/>
          <w:lang w:eastAsia="it-IT"/>
        </w:rPr>
        <w:t xml:space="preserve">gratuito e non dà diritto ad alcun </w:t>
      </w:r>
      <w:r w:rsidR="00C16C0B">
        <w:rPr>
          <w:rFonts w:eastAsia="Times New Roman"/>
          <w:lang w:eastAsia="it-IT"/>
        </w:rPr>
        <w:t>compenso o rimborso spese.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Il Ministro dell'interno può assegnare ulteriori funzioni</w:t>
      </w:r>
      <w:r w:rsidR="00C16C0B">
        <w:rPr>
          <w:rFonts w:eastAsia="Times New Roman"/>
          <w:lang w:eastAsia="it-IT"/>
        </w:rPr>
        <w:t xml:space="preserve"> </w:t>
      </w:r>
      <w:r w:rsidRPr="004C4CE0">
        <w:rPr>
          <w:rFonts w:eastAsia="Times New Roman"/>
          <w:lang w:eastAsia="it-IT"/>
        </w:rPr>
        <w:t>nell'ambito delle finalità generali del comma 2 ed emanare norme di</w:t>
      </w:r>
      <w:r w:rsidR="00C16C0B">
        <w:rPr>
          <w:rFonts w:eastAsia="Times New Roman"/>
          <w:lang w:eastAsia="it-IT"/>
        </w:rPr>
        <w:t xml:space="preserve"> </w:t>
      </w:r>
      <w:r w:rsidRPr="004C4CE0">
        <w:rPr>
          <w:rFonts w:eastAsia="Times New Roman"/>
          <w:lang w:eastAsia="it-IT"/>
        </w:rPr>
        <w:t>fun</w:t>
      </w:r>
      <w:r w:rsidR="00C16C0B">
        <w:rPr>
          <w:rFonts w:eastAsia="Times New Roman"/>
          <w:lang w:eastAsia="it-IT"/>
        </w:rPr>
        <w:t>zionamento e di organizzazione.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L'Osservatorio si avvale delle strutture e dell'organizzazione</w:t>
      </w:r>
      <w:r w:rsidR="00C16C0B">
        <w:rPr>
          <w:rFonts w:eastAsia="Times New Roman"/>
          <w:lang w:eastAsia="it-IT"/>
        </w:rPr>
        <w:t xml:space="preserve"> </w:t>
      </w:r>
      <w:r w:rsidRPr="004C4CE0">
        <w:rPr>
          <w:rFonts w:eastAsia="Times New Roman"/>
          <w:lang w:eastAsia="it-IT"/>
        </w:rPr>
        <w:t>della Direzione centrale per la finanza locale e per i servizi</w:t>
      </w:r>
      <w:r w:rsidR="00C16C0B">
        <w:rPr>
          <w:rFonts w:eastAsia="Times New Roman"/>
          <w:lang w:eastAsia="it-IT"/>
        </w:rPr>
        <w:t xml:space="preserve"> </w:t>
      </w:r>
      <w:r w:rsidRPr="004C4CE0">
        <w:rPr>
          <w:rFonts w:eastAsia="Times New Roman"/>
          <w:lang w:eastAsia="it-IT"/>
        </w:rPr>
        <w:t>finanziari dell'Amministrazione civ</w:t>
      </w:r>
      <w:r w:rsidR="00C16C0B">
        <w:rPr>
          <w:rFonts w:eastAsia="Times New Roman"/>
          <w:lang w:eastAsia="it-IT"/>
        </w:rPr>
        <w:t>ile del Ministero dell'interno.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w:t>
      </w:r>
      <w:r w:rsidR="004C4CE0" w:rsidRPr="004C4CE0">
        <w:rPr>
          <w:rFonts w:eastAsia="Times New Roman"/>
          <w:lang w:eastAsia="it-IT"/>
        </w:rPr>
        <w:t xml:space="preserve"> </w:t>
      </w:r>
      <w:r w:rsidR="003F5A7A">
        <w:rPr>
          <w:rFonts w:eastAsia="Times New Roman"/>
          <w:i/>
          <w:lang w:eastAsia="it-IT"/>
        </w:rPr>
        <w:t>(comma abrogato dal d.lgs. 23/6/2011, n. 118 come modificato dal d.lgs. 10/8/2014, n. 126)</w:t>
      </w:r>
    </w:p>
    <w:p w:rsidR="003F5A7A" w:rsidRDefault="003F5A7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3F5A7A" w:rsidRDefault="003D4021" w:rsidP="003F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F5A7A">
        <w:rPr>
          <w:rFonts w:eastAsia="Times New Roman"/>
          <w:b/>
          <w:lang w:eastAsia="it-IT"/>
        </w:rPr>
        <w:t>Articolo 155</w:t>
      </w:r>
    </w:p>
    <w:p w:rsidR="003D4021" w:rsidRPr="003F5A7A" w:rsidRDefault="003D4021" w:rsidP="003F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F5A7A">
        <w:rPr>
          <w:rFonts w:eastAsia="Times New Roman"/>
          <w:b/>
          <w:bCs/>
          <w:iCs/>
          <w:lang w:eastAsia="it-IT"/>
        </w:rPr>
        <w:t>Commissione per la stabilità finanziaria degli enti locali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La</w:t>
      </w:r>
      <w:r w:rsidR="004C4CE0" w:rsidRPr="004C4CE0">
        <w:rPr>
          <w:rFonts w:eastAsia="Times New Roman"/>
          <w:lang w:eastAsia="it-IT"/>
        </w:rPr>
        <w:t xml:space="preserve"> </w:t>
      </w:r>
      <w:r w:rsidRPr="004C4CE0">
        <w:rPr>
          <w:rFonts w:eastAsia="Times New Roman"/>
          <w:bCs/>
          <w:iCs/>
          <w:lang w:eastAsia="it-IT"/>
        </w:rPr>
        <w:t>Commissione per la stabilità finanziaria degli enti</w:t>
      </w:r>
      <w:r w:rsidR="003F5A7A">
        <w:rPr>
          <w:rFonts w:eastAsia="Times New Roman"/>
          <w:bCs/>
          <w:iCs/>
          <w:lang w:eastAsia="it-IT"/>
        </w:rPr>
        <w:t xml:space="preserve"> </w:t>
      </w:r>
      <w:r w:rsidRPr="004C4CE0">
        <w:rPr>
          <w:rFonts w:eastAsia="Times New Roman"/>
          <w:bCs/>
          <w:iCs/>
          <w:lang w:eastAsia="it-IT"/>
        </w:rPr>
        <w:t>locali</w:t>
      </w:r>
      <w:r w:rsidR="004C4CE0" w:rsidRPr="004C4CE0">
        <w:rPr>
          <w:rFonts w:eastAsia="Times New Roman"/>
          <w:bCs/>
          <w:iCs/>
          <w:lang w:eastAsia="it-IT"/>
        </w:rPr>
        <w:t xml:space="preserve"> </w:t>
      </w:r>
      <w:r w:rsidRPr="004C4CE0">
        <w:rPr>
          <w:rFonts w:eastAsia="Times New Roman"/>
          <w:lang w:eastAsia="it-IT"/>
        </w:rPr>
        <w:t>operante presso il Ministero dell'interno, già denominata</w:t>
      </w:r>
      <w:r w:rsidR="003F5A7A">
        <w:rPr>
          <w:rFonts w:eastAsia="Times New Roman"/>
          <w:lang w:eastAsia="it-IT"/>
        </w:rPr>
        <w:t xml:space="preserve"> </w:t>
      </w:r>
      <w:r w:rsidRPr="004C4CE0">
        <w:rPr>
          <w:rFonts w:eastAsia="Times New Roman"/>
          <w:lang w:eastAsia="it-IT"/>
        </w:rPr>
        <w:t>Commissione di ricerca per la finanza locale, svolge i seguenti</w:t>
      </w:r>
      <w:r w:rsidR="003F5A7A">
        <w:rPr>
          <w:rFonts w:eastAsia="Times New Roman"/>
          <w:lang w:eastAsia="it-IT"/>
        </w:rPr>
        <w:t xml:space="preserve"> compiti: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controllo centrale, da esercitare prioritariamente in</w:t>
      </w:r>
      <w:r w:rsidR="003F5A7A">
        <w:rPr>
          <w:rFonts w:eastAsia="Times New Roman"/>
          <w:lang w:eastAsia="it-IT"/>
        </w:rPr>
        <w:t xml:space="preserve"> </w:t>
      </w:r>
      <w:r w:rsidRPr="004C4CE0">
        <w:rPr>
          <w:rFonts w:eastAsia="Times New Roman"/>
          <w:lang w:eastAsia="it-IT"/>
        </w:rPr>
        <w:t>relazione alla verifica della compatibilità finanziaria, sulle</w:t>
      </w:r>
      <w:r w:rsidR="003F5A7A">
        <w:rPr>
          <w:rFonts w:eastAsia="Times New Roman"/>
          <w:lang w:eastAsia="it-IT"/>
        </w:rPr>
        <w:t xml:space="preserve"> </w:t>
      </w:r>
      <w:r w:rsidRPr="004C4CE0">
        <w:rPr>
          <w:rFonts w:eastAsia="Times New Roman"/>
          <w:lang w:eastAsia="it-IT"/>
        </w:rPr>
        <w:t>dotazioni organiche e sui provvedimenti di assunzione di personale</w:t>
      </w:r>
      <w:r w:rsidR="003F5A7A">
        <w:rPr>
          <w:rFonts w:eastAsia="Times New Roman"/>
          <w:lang w:eastAsia="it-IT"/>
        </w:rPr>
        <w:t xml:space="preserve"> </w:t>
      </w:r>
      <w:r w:rsidRPr="004C4CE0">
        <w:rPr>
          <w:rFonts w:eastAsia="Times New Roman"/>
          <w:lang w:eastAsia="it-IT"/>
        </w:rPr>
        <w:t>degli enti dissestati e degli enti strutturalmente deficitari, ai</w:t>
      </w:r>
      <w:r w:rsidR="003F5A7A">
        <w:rPr>
          <w:rFonts w:eastAsia="Times New Roman"/>
          <w:lang w:eastAsia="it-IT"/>
        </w:rPr>
        <w:t xml:space="preserve"> sensi dell'articolo 243;</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parere da rendere al Ministro dell'interno sul provvedimento</w:t>
      </w:r>
      <w:r w:rsidR="003F5A7A">
        <w:rPr>
          <w:rFonts w:eastAsia="Times New Roman"/>
          <w:lang w:eastAsia="it-IT"/>
        </w:rPr>
        <w:t xml:space="preserve"> </w:t>
      </w:r>
      <w:r w:rsidRPr="004C4CE0">
        <w:rPr>
          <w:rFonts w:eastAsia="Times New Roman"/>
          <w:lang w:eastAsia="it-IT"/>
        </w:rPr>
        <w:t>di approvazione o diniego del piano di estinzione delle passività,</w:t>
      </w:r>
      <w:r w:rsidR="003F5A7A">
        <w:rPr>
          <w:rFonts w:eastAsia="Times New Roman"/>
          <w:lang w:eastAsia="it-IT"/>
        </w:rPr>
        <w:t xml:space="preserve"> </w:t>
      </w:r>
      <w:r w:rsidRPr="004C4CE0">
        <w:rPr>
          <w:rFonts w:eastAsia="Times New Roman"/>
          <w:lang w:eastAsia="it-IT"/>
        </w:rPr>
        <w:t>ai se</w:t>
      </w:r>
      <w:r w:rsidR="003F5A7A">
        <w:rPr>
          <w:rFonts w:eastAsia="Times New Roman"/>
          <w:lang w:eastAsia="it-IT"/>
        </w:rPr>
        <w:t>nsi dell'articolo 256, comma 7;</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lastRenderedPageBreak/>
        <w:t xml:space="preserve"> c) proposta al Ministro dell'interno di misure straordinarie per</w:t>
      </w:r>
      <w:r w:rsidR="003F5A7A">
        <w:rPr>
          <w:rFonts w:eastAsia="Times New Roman"/>
          <w:lang w:eastAsia="it-IT"/>
        </w:rPr>
        <w:t xml:space="preserve"> </w:t>
      </w:r>
      <w:r w:rsidRPr="004C4CE0">
        <w:rPr>
          <w:rFonts w:eastAsia="Times New Roman"/>
          <w:lang w:eastAsia="it-IT"/>
        </w:rPr>
        <w:t>il pagamento della massa passiva in caso di insufficienza delle</w:t>
      </w:r>
      <w:r w:rsidR="003F5A7A">
        <w:rPr>
          <w:rFonts w:eastAsia="Times New Roman"/>
          <w:lang w:eastAsia="it-IT"/>
        </w:rPr>
        <w:t xml:space="preserve"> </w:t>
      </w:r>
      <w:r w:rsidRPr="004C4CE0">
        <w:rPr>
          <w:rFonts w:eastAsia="Times New Roman"/>
          <w:lang w:eastAsia="it-IT"/>
        </w:rPr>
        <w:t>risorse disponibili, ai sen</w:t>
      </w:r>
      <w:r w:rsidR="003F5A7A">
        <w:rPr>
          <w:rFonts w:eastAsia="Times New Roman"/>
          <w:lang w:eastAsia="it-IT"/>
        </w:rPr>
        <w:t>si dell'articolo 256, comma 12;</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d) parere da rendere in merito all'assunzione del mutuo con la</w:t>
      </w:r>
      <w:r w:rsidR="003F5A7A">
        <w:rPr>
          <w:rFonts w:eastAsia="Times New Roman"/>
          <w:lang w:eastAsia="it-IT"/>
        </w:rPr>
        <w:t xml:space="preserve"> </w:t>
      </w:r>
      <w:r w:rsidRPr="004C4CE0">
        <w:rPr>
          <w:rFonts w:eastAsia="Times New Roman"/>
          <w:lang w:eastAsia="it-IT"/>
        </w:rPr>
        <w:t>Cassa depositi e prestiti da parte dell'ente locale, ai sensi</w:t>
      </w:r>
      <w:r w:rsidR="003F5A7A">
        <w:rPr>
          <w:rFonts w:eastAsia="Times New Roman"/>
          <w:lang w:eastAsia="it-IT"/>
        </w:rPr>
        <w:t xml:space="preserve"> dell'articolo 255, comma 5;</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e) parere da rendere al Ministro dell'interno sul provvedimento</w:t>
      </w:r>
      <w:r w:rsidR="003F5A7A">
        <w:rPr>
          <w:rFonts w:eastAsia="Times New Roman"/>
          <w:lang w:eastAsia="it-IT"/>
        </w:rPr>
        <w:t xml:space="preserve"> </w:t>
      </w:r>
      <w:r w:rsidRPr="004C4CE0">
        <w:rPr>
          <w:rFonts w:eastAsia="Times New Roman"/>
          <w:lang w:eastAsia="it-IT"/>
        </w:rPr>
        <w:t>di approvazione o diniego dell'ipotesi di bilancio stabilmente</w:t>
      </w:r>
      <w:r w:rsidR="003F5A7A">
        <w:rPr>
          <w:rFonts w:eastAsia="Times New Roman"/>
          <w:lang w:eastAsia="it-IT"/>
        </w:rPr>
        <w:t xml:space="preserve"> </w:t>
      </w:r>
      <w:r w:rsidRPr="004C4CE0">
        <w:rPr>
          <w:rFonts w:eastAsia="Times New Roman"/>
          <w:lang w:eastAsia="it-IT"/>
        </w:rPr>
        <w:t>riequilibra</w:t>
      </w:r>
      <w:r w:rsidR="003F5A7A">
        <w:rPr>
          <w:rFonts w:eastAsia="Times New Roman"/>
          <w:lang w:eastAsia="it-IT"/>
        </w:rPr>
        <w:t>to, ai sensi dell'articolo 261;</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f) proposta al Ministro dell'interno di adozione delle misure</w:t>
      </w:r>
      <w:r w:rsidR="003F5A7A">
        <w:rPr>
          <w:rFonts w:eastAsia="Times New Roman"/>
          <w:lang w:eastAsia="it-IT"/>
        </w:rPr>
        <w:t xml:space="preserve"> </w:t>
      </w:r>
      <w:r w:rsidRPr="004C4CE0">
        <w:rPr>
          <w:rFonts w:eastAsia="Times New Roman"/>
          <w:lang w:eastAsia="it-IT"/>
        </w:rPr>
        <w:t>necessarie per il risanamento dell'ente locale, a seguito del</w:t>
      </w:r>
      <w:r w:rsidR="003F5A7A">
        <w:rPr>
          <w:rFonts w:eastAsia="Times New Roman"/>
          <w:lang w:eastAsia="it-IT"/>
        </w:rPr>
        <w:t xml:space="preserve"> </w:t>
      </w:r>
      <w:r w:rsidRPr="004C4CE0">
        <w:rPr>
          <w:rFonts w:eastAsia="Times New Roman"/>
          <w:lang w:eastAsia="it-IT"/>
        </w:rPr>
        <w:t>ricostituirsi di disavanzo di amministrazione o insorgenza di debiti</w:t>
      </w:r>
      <w:r w:rsidR="003F5A7A">
        <w:rPr>
          <w:rFonts w:eastAsia="Times New Roman"/>
          <w:lang w:eastAsia="it-IT"/>
        </w:rPr>
        <w:t xml:space="preserve"> </w:t>
      </w:r>
      <w:r w:rsidRPr="004C4CE0">
        <w:rPr>
          <w:rFonts w:eastAsia="Times New Roman"/>
          <w:lang w:eastAsia="it-IT"/>
        </w:rPr>
        <w:t>fuori bilancio non ripianabili con i normali mezzi o mancato rispetto</w:t>
      </w:r>
      <w:r w:rsidR="003F5A7A">
        <w:rPr>
          <w:rFonts w:eastAsia="Times New Roman"/>
          <w:lang w:eastAsia="it-IT"/>
        </w:rPr>
        <w:t xml:space="preserve"> </w:t>
      </w:r>
      <w:r w:rsidRPr="004C4CE0">
        <w:rPr>
          <w:rFonts w:eastAsia="Times New Roman"/>
          <w:lang w:eastAsia="it-IT"/>
        </w:rPr>
        <w:t>delle prescrizioni poste a carico dell'ente, ai sensi dell'articolo</w:t>
      </w:r>
      <w:r w:rsidR="003F5A7A">
        <w:rPr>
          <w:rFonts w:eastAsia="Times New Roman"/>
          <w:lang w:eastAsia="it-IT"/>
        </w:rPr>
        <w:t xml:space="preserve"> 268;</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g) parere da rendere al Ministro dell'interno sul provvedimento</w:t>
      </w:r>
      <w:r w:rsidR="003F5A7A">
        <w:rPr>
          <w:rFonts w:eastAsia="Times New Roman"/>
          <w:lang w:eastAsia="it-IT"/>
        </w:rPr>
        <w:t xml:space="preserve"> </w:t>
      </w:r>
      <w:r w:rsidRPr="004C4CE0">
        <w:rPr>
          <w:rFonts w:eastAsia="Times New Roman"/>
          <w:lang w:eastAsia="it-IT"/>
        </w:rPr>
        <w:t>di sostituzione di tutto o parte dell'organo straordinario di</w:t>
      </w:r>
      <w:r w:rsidR="003F5A7A">
        <w:rPr>
          <w:rFonts w:eastAsia="Times New Roman"/>
          <w:lang w:eastAsia="it-IT"/>
        </w:rPr>
        <w:t xml:space="preserve"> </w:t>
      </w:r>
      <w:r w:rsidRPr="004C4CE0">
        <w:rPr>
          <w:rFonts w:eastAsia="Times New Roman"/>
          <w:lang w:eastAsia="it-IT"/>
        </w:rPr>
        <w:t>liquidazione, ai se</w:t>
      </w:r>
      <w:r w:rsidR="003F5A7A">
        <w:rPr>
          <w:rFonts w:eastAsia="Times New Roman"/>
          <w:lang w:eastAsia="it-IT"/>
        </w:rPr>
        <w:t>nsi dell'articolo 254, comma 8;</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h) approvazione, previo esame, della rideterminazione della</w:t>
      </w:r>
      <w:r w:rsidR="003F5A7A">
        <w:rPr>
          <w:rFonts w:eastAsia="Times New Roman"/>
          <w:lang w:eastAsia="it-IT"/>
        </w:rPr>
        <w:t xml:space="preserve"> </w:t>
      </w:r>
      <w:r w:rsidRPr="004C4CE0">
        <w:rPr>
          <w:rFonts w:eastAsia="Times New Roman"/>
          <w:lang w:eastAsia="it-IT"/>
        </w:rPr>
        <w:t>pianta organica dell'ente locale dissestato, ai sensi dell'articolo</w:t>
      </w:r>
      <w:r w:rsidR="003F5A7A">
        <w:rPr>
          <w:rFonts w:eastAsia="Times New Roman"/>
          <w:lang w:eastAsia="it-IT"/>
        </w:rPr>
        <w:t xml:space="preserve"> 259, comma 7.</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La composizione e le modalità di funzionamento della</w:t>
      </w:r>
      <w:r w:rsidR="003F5A7A">
        <w:rPr>
          <w:rFonts w:eastAsia="Times New Roman"/>
          <w:lang w:eastAsia="it-IT"/>
        </w:rPr>
        <w:t xml:space="preserve"> </w:t>
      </w:r>
      <w:r w:rsidRPr="004C4CE0">
        <w:rPr>
          <w:rFonts w:eastAsia="Times New Roman"/>
          <w:lang w:eastAsia="it-IT"/>
        </w:rPr>
        <w:t>Commissione sono disciplinate con regolamento da adottarsi ai sensi</w:t>
      </w:r>
      <w:r w:rsidR="003F5A7A">
        <w:rPr>
          <w:rFonts w:eastAsia="Times New Roman"/>
          <w:lang w:eastAsia="it-IT"/>
        </w:rPr>
        <w:t xml:space="preserve"> </w:t>
      </w:r>
      <w:r w:rsidRPr="004C4CE0">
        <w:rPr>
          <w:rFonts w:eastAsia="Times New Roman"/>
          <w:lang w:eastAsia="it-IT"/>
        </w:rPr>
        <w:t>dell'</w:t>
      </w:r>
      <w:hyperlink r:id="rId247" w:tgtFrame="_blank" w:history="1">
        <w:r w:rsidRPr="004C4CE0">
          <w:rPr>
            <w:rFonts w:eastAsia="Times New Roman"/>
            <w:lang w:eastAsia="it-IT"/>
          </w:rPr>
          <w:t>articolo 17, comma 1, della legge 23 agosto 1988, n. 400</w:t>
        </w:r>
      </w:hyperlink>
      <w:r w:rsidR="003F5A7A">
        <w:rPr>
          <w:rFonts w:eastAsia="Times New Roman"/>
          <w:lang w:eastAsia="it-IT"/>
        </w:rPr>
        <w:t>.</w:t>
      </w:r>
    </w:p>
    <w:p w:rsidR="003F5A7A" w:rsidRDefault="003F5A7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3F5A7A" w:rsidRDefault="003D4021" w:rsidP="003F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F5A7A">
        <w:rPr>
          <w:rFonts w:eastAsia="Times New Roman"/>
          <w:b/>
          <w:lang w:eastAsia="it-IT"/>
        </w:rPr>
        <w:t>Articolo 156</w:t>
      </w:r>
    </w:p>
    <w:p w:rsidR="003D4021" w:rsidRPr="003F5A7A" w:rsidRDefault="003D4021" w:rsidP="003F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F5A7A">
        <w:rPr>
          <w:rFonts w:eastAsia="Times New Roman"/>
          <w:b/>
          <w:lang w:eastAsia="it-IT"/>
        </w:rPr>
        <w:t>Classi demografiche e popolazione residente</w:t>
      </w:r>
    </w:p>
    <w:p w:rsidR="003D4021" w:rsidRPr="004C4CE0" w:rsidRDefault="003F5A7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Ai fini dell'applicazione delle disposizioni contenute nella parte</w:t>
      </w:r>
      <w:r>
        <w:rPr>
          <w:rFonts w:eastAsia="Times New Roman"/>
          <w:lang w:eastAsia="it-IT"/>
        </w:rPr>
        <w:t xml:space="preserve"> </w:t>
      </w:r>
      <w:r w:rsidR="003D4021" w:rsidRPr="004C4CE0">
        <w:rPr>
          <w:rFonts w:eastAsia="Times New Roman"/>
          <w:lang w:eastAsia="it-IT"/>
        </w:rPr>
        <w:t>seconda del presente testo unico valgono per i comuni, se non</w:t>
      </w:r>
      <w:r>
        <w:rPr>
          <w:rFonts w:eastAsia="Times New Roman"/>
          <w:lang w:eastAsia="it-IT"/>
        </w:rPr>
        <w:t xml:space="preserve"> </w:t>
      </w:r>
      <w:r w:rsidR="003D4021" w:rsidRPr="004C4CE0">
        <w:rPr>
          <w:rFonts w:eastAsia="Times New Roman"/>
          <w:lang w:eastAsia="it-IT"/>
        </w:rPr>
        <w:t>diversamente disciplinato, le seguenti classi demografiche: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comuni con meno di 500 abitanti;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comuni da 500 a 999 abitanti;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comuni da 1.000 a 1.999 abitanti;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d) comuni da 2.000 a 2.999 abitanti;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e) comuni da 3.000 a 4.999 abitanti;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f) comuni da 5.000 a 9.999 abitanti;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g) comuni da 10.000 a 19.999 abitanti;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h) comuni da 20.000 a 59.999 abitanti;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i) comuni da 60.000 a 99.999 abitanti;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l) comuni da 100.000 a 249.999 abitanti;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m) comuni da 250.000 a 499.999 abitanti;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n) comuni da 500.000 abitanti ed oltre.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2. Le disposizioni del presente testo unico e di altre leggi e</w:t>
      </w:r>
      <w:r w:rsidR="003F5A7A">
        <w:rPr>
          <w:rFonts w:eastAsia="Times New Roman"/>
          <w:lang w:eastAsia="it-IT"/>
        </w:rPr>
        <w:t xml:space="preserve"> </w:t>
      </w:r>
      <w:r w:rsidRPr="004C4CE0">
        <w:rPr>
          <w:rFonts w:eastAsia="Times New Roman"/>
          <w:lang w:eastAsia="it-IT"/>
        </w:rPr>
        <w:t>regolamenti relative all'attribuzione di contributi erariali di</w:t>
      </w:r>
      <w:r w:rsidR="003F5A7A">
        <w:rPr>
          <w:rFonts w:eastAsia="Times New Roman"/>
          <w:lang w:eastAsia="it-IT"/>
        </w:rPr>
        <w:t xml:space="preserve"> </w:t>
      </w:r>
      <w:r w:rsidRPr="004C4CE0">
        <w:rPr>
          <w:rFonts w:eastAsia="Times New Roman"/>
          <w:lang w:eastAsia="it-IT"/>
        </w:rPr>
        <w:t>qualsiasi natura, nonché all'inclusione nel sistema di tesoreria</w:t>
      </w:r>
      <w:r w:rsidR="003F5A7A">
        <w:rPr>
          <w:rFonts w:eastAsia="Times New Roman"/>
          <w:lang w:eastAsia="it-IT"/>
        </w:rPr>
        <w:t xml:space="preserve"> </w:t>
      </w:r>
      <w:r w:rsidRPr="004C4CE0">
        <w:rPr>
          <w:rFonts w:eastAsia="Times New Roman"/>
          <w:lang w:eastAsia="it-IT"/>
        </w:rPr>
        <w:t xml:space="preserve">unica di cui alla </w:t>
      </w:r>
      <w:hyperlink r:id="rId248" w:tgtFrame="_blank" w:history="1">
        <w:r w:rsidRPr="004C4CE0">
          <w:rPr>
            <w:rFonts w:eastAsia="Times New Roman"/>
            <w:lang w:eastAsia="it-IT"/>
          </w:rPr>
          <w:t>legge 29 ottobre 1984, n. 720</w:t>
        </w:r>
      </w:hyperlink>
      <w:r w:rsidRPr="004C4CE0">
        <w:rPr>
          <w:rFonts w:eastAsia="Times New Roman"/>
          <w:lang w:eastAsia="it-IT"/>
        </w:rPr>
        <w:t>, alla disciplina del</w:t>
      </w:r>
      <w:r w:rsidR="003F5A7A">
        <w:rPr>
          <w:rFonts w:eastAsia="Times New Roman"/>
          <w:lang w:eastAsia="it-IT"/>
        </w:rPr>
        <w:t xml:space="preserve">  </w:t>
      </w:r>
      <w:r w:rsidRPr="004C4CE0">
        <w:rPr>
          <w:rFonts w:eastAsia="Times New Roman"/>
          <w:lang w:eastAsia="it-IT"/>
        </w:rPr>
        <w:t>dissesto finanziario ed alla disciplina dei revisori dei conti, che</w:t>
      </w:r>
      <w:r w:rsidR="003F5A7A">
        <w:rPr>
          <w:rFonts w:eastAsia="Times New Roman"/>
          <w:lang w:eastAsia="it-IT"/>
        </w:rPr>
        <w:t xml:space="preserve"> </w:t>
      </w:r>
      <w:r w:rsidRPr="004C4CE0">
        <w:rPr>
          <w:rFonts w:eastAsia="Times New Roman"/>
          <w:lang w:eastAsia="it-IT"/>
        </w:rPr>
        <w:t>facciano riferimento alla popolazione, vanno interpretate, se non</w:t>
      </w:r>
      <w:r w:rsidR="003F5A7A">
        <w:rPr>
          <w:rFonts w:eastAsia="Times New Roman"/>
          <w:lang w:eastAsia="it-IT"/>
        </w:rPr>
        <w:t xml:space="preserve"> </w:t>
      </w:r>
      <w:r w:rsidRPr="004C4CE0">
        <w:rPr>
          <w:rFonts w:eastAsia="Times New Roman"/>
          <w:lang w:eastAsia="it-IT"/>
        </w:rPr>
        <w:t>diversamente disciplinato, come concernenti la popolazione residente</w:t>
      </w:r>
      <w:r w:rsidR="003F5A7A">
        <w:rPr>
          <w:rFonts w:eastAsia="Times New Roman"/>
          <w:lang w:eastAsia="it-IT"/>
        </w:rPr>
        <w:t xml:space="preserve"> </w:t>
      </w:r>
      <w:r w:rsidRPr="004C4CE0">
        <w:rPr>
          <w:rFonts w:eastAsia="Times New Roman"/>
          <w:lang w:eastAsia="it-IT"/>
        </w:rPr>
        <w:t>calcolata alla fine del penultimo anno precedente per le province ed</w:t>
      </w:r>
      <w:r w:rsidR="003F5A7A">
        <w:rPr>
          <w:rFonts w:eastAsia="Times New Roman"/>
          <w:lang w:eastAsia="it-IT"/>
        </w:rPr>
        <w:t xml:space="preserve"> </w:t>
      </w:r>
      <w:r w:rsidRPr="004C4CE0">
        <w:rPr>
          <w:rFonts w:eastAsia="Times New Roman"/>
          <w:lang w:eastAsia="it-IT"/>
        </w:rPr>
        <w:t>i comuni secondo i dati dell'Istituto nazionale di statistica, ovvero</w:t>
      </w:r>
      <w:r w:rsidR="003F5A7A">
        <w:rPr>
          <w:rFonts w:eastAsia="Times New Roman"/>
          <w:lang w:eastAsia="it-IT"/>
        </w:rPr>
        <w:t xml:space="preserve"> </w:t>
      </w:r>
      <w:r w:rsidRPr="004C4CE0">
        <w:rPr>
          <w:rFonts w:eastAsia="Times New Roman"/>
          <w:lang w:eastAsia="it-IT"/>
        </w:rPr>
        <w:t>secondo i dati dell'Uncem per le comunità montane. Per le comunità</w:t>
      </w:r>
      <w:r w:rsidR="003F5A7A">
        <w:rPr>
          <w:rFonts w:eastAsia="Times New Roman"/>
          <w:lang w:eastAsia="it-IT"/>
        </w:rPr>
        <w:t xml:space="preserve"> </w:t>
      </w:r>
      <w:r w:rsidRPr="004C4CE0">
        <w:rPr>
          <w:rFonts w:eastAsia="Times New Roman"/>
          <w:lang w:eastAsia="it-IT"/>
        </w:rPr>
        <w:t>montane e i comuni di nuova istituzione si utilizza l'ultima</w:t>
      </w:r>
      <w:r w:rsidR="003F5A7A">
        <w:rPr>
          <w:rFonts w:eastAsia="Times New Roman"/>
          <w:lang w:eastAsia="it-IT"/>
        </w:rPr>
        <w:t xml:space="preserve"> </w:t>
      </w:r>
      <w:r w:rsidRPr="004C4CE0">
        <w:rPr>
          <w:rFonts w:eastAsia="Times New Roman"/>
          <w:lang w:eastAsia="it-IT"/>
        </w:rPr>
        <w:t>popolazione disponibile.</w:t>
      </w:r>
    </w:p>
    <w:p w:rsidR="003F5A7A" w:rsidRDefault="003F5A7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3F5A7A" w:rsidRDefault="003D4021" w:rsidP="003F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F5A7A">
        <w:rPr>
          <w:rFonts w:eastAsia="Times New Roman"/>
          <w:b/>
          <w:lang w:eastAsia="it-IT"/>
        </w:rPr>
        <w:t>Articolo 157</w:t>
      </w:r>
    </w:p>
    <w:p w:rsidR="003D4021" w:rsidRPr="003F5A7A" w:rsidRDefault="003D4021" w:rsidP="003F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F5A7A">
        <w:rPr>
          <w:rFonts w:eastAsia="Times New Roman"/>
          <w:b/>
          <w:lang w:eastAsia="it-IT"/>
        </w:rPr>
        <w:t>Consolidamento dei conti pubblici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Ai fini del consolidamento dei conti pubblici gli enti locali</w:t>
      </w:r>
      <w:r w:rsidR="003F5A7A">
        <w:rPr>
          <w:rFonts w:eastAsia="Times New Roman"/>
          <w:lang w:eastAsia="it-IT"/>
        </w:rPr>
        <w:t xml:space="preserve"> </w:t>
      </w:r>
      <w:r w:rsidRPr="004C4CE0">
        <w:rPr>
          <w:rFonts w:eastAsia="Times New Roman"/>
          <w:lang w:eastAsia="it-IT"/>
        </w:rPr>
        <w:t>rispettano le disposizioni di cui agli articoli</w:t>
      </w:r>
      <w:r w:rsidR="004C4CE0" w:rsidRPr="004C4CE0">
        <w:rPr>
          <w:rFonts w:eastAsia="Times New Roman"/>
          <w:lang w:eastAsia="it-IT"/>
        </w:rPr>
        <w:t xml:space="preserve"> </w:t>
      </w:r>
      <w:r w:rsidRPr="004C4CE0">
        <w:rPr>
          <w:rFonts w:eastAsia="Times New Roman"/>
          <w:bCs/>
          <w:iCs/>
          <w:lang w:eastAsia="it-IT"/>
        </w:rPr>
        <w:t>13, 14 e 15 della</w:t>
      </w:r>
      <w:r w:rsidR="003F5A7A">
        <w:rPr>
          <w:rFonts w:eastAsia="Times New Roman"/>
          <w:bCs/>
          <w:iCs/>
          <w:lang w:eastAsia="it-IT"/>
        </w:rPr>
        <w:t xml:space="preserve"> </w:t>
      </w:r>
      <w:hyperlink r:id="rId249" w:tgtFrame="_blank" w:history="1">
        <w:r w:rsidRPr="004C4CE0">
          <w:rPr>
            <w:rFonts w:eastAsia="Times New Roman"/>
            <w:bCs/>
            <w:iCs/>
            <w:lang w:eastAsia="it-IT"/>
          </w:rPr>
          <w:t>legge 31 dicembre 2009, n. 196</w:t>
        </w:r>
      </w:hyperlink>
      <w:r w:rsidRPr="004C4CE0">
        <w:rPr>
          <w:rFonts w:eastAsia="Times New Roman"/>
          <w:bCs/>
          <w:iCs/>
          <w:lang w:eastAsia="it-IT"/>
        </w:rPr>
        <w:t>, e successive modificazioni, e di cui</w:t>
      </w:r>
      <w:r w:rsidR="003F5A7A">
        <w:rPr>
          <w:rFonts w:eastAsia="Times New Roman"/>
          <w:bCs/>
          <w:iCs/>
          <w:lang w:eastAsia="it-IT"/>
        </w:rPr>
        <w:t xml:space="preserve"> </w:t>
      </w:r>
      <w:r w:rsidRPr="004C4CE0">
        <w:rPr>
          <w:rFonts w:eastAsia="Times New Roman"/>
          <w:bCs/>
          <w:iCs/>
          <w:lang w:eastAsia="it-IT"/>
        </w:rPr>
        <w:t xml:space="preserve">al titolo I del </w:t>
      </w:r>
      <w:hyperlink r:id="rId250" w:tgtFrame="_blank" w:history="1">
        <w:r w:rsidRPr="004C4CE0">
          <w:rPr>
            <w:rFonts w:eastAsia="Times New Roman"/>
            <w:bCs/>
            <w:iCs/>
            <w:lang w:eastAsia="it-IT"/>
          </w:rPr>
          <w:t>decreto legislativo 23 giugno 2011, n. 118</w:t>
        </w:r>
      </w:hyperlink>
      <w:r w:rsidRPr="004C4CE0">
        <w:rPr>
          <w:rFonts w:eastAsia="Times New Roman"/>
          <w:bCs/>
          <w:iCs/>
          <w:lang w:eastAsia="it-IT"/>
        </w:rPr>
        <w:t>, e</w:t>
      </w:r>
      <w:r w:rsidR="003F5A7A">
        <w:rPr>
          <w:rFonts w:eastAsia="Times New Roman"/>
          <w:bCs/>
          <w:iCs/>
          <w:lang w:eastAsia="it-IT"/>
        </w:rPr>
        <w:t xml:space="preserve"> </w:t>
      </w:r>
      <w:r w:rsidRPr="004C4CE0">
        <w:rPr>
          <w:rFonts w:eastAsia="Times New Roman"/>
          <w:bCs/>
          <w:iCs/>
          <w:lang w:eastAsia="it-IT"/>
        </w:rPr>
        <w:t>successive modificazioni.</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1-bis. Per le stesse finalità di cui al comma 1 gli enti locali</w:t>
      </w:r>
      <w:r w:rsidR="003F5A7A">
        <w:rPr>
          <w:rFonts w:eastAsia="Times New Roman"/>
          <w:bCs/>
          <w:iCs/>
          <w:lang w:eastAsia="it-IT"/>
        </w:rPr>
        <w:t xml:space="preserve"> </w:t>
      </w:r>
      <w:r w:rsidR="003D4021" w:rsidRPr="004C4CE0">
        <w:rPr>
          <w:rFonts w:eastAsia="Times New Roman"/>
          <w:bCs/>
          <w:iCs/>
          <w:lang w:eastAsia="it-IT"/>
        </w:rPr>
        <w:t>garantiscono la rilevazione unitaria dei fatti gestionali attraverso</w:t>
      </w:r>
      <w:r w:rsidR="003F5A7A">
        <w:rPr>
          <w:rFonts w:eastAsia="Times New Roman"/>
          <w:bCs/>
          <w:iCs/>
          <w:lang w:eastAsia="it-IT"/>
        </w:rPr>
        <w:t xml:space="preserve"> </w:t>
      </w:r>
      <w:r w:rsidR="003D4021" w:rsidRPr="004C4CE0">
        <w:rPr>
          <w:rFonts w:eastAsia="Times New Roman"/>
          <w:bCs/>
          <w:iCs/>
          <w:lang w:eastAsia="it-IT"/>
        </w:rPr>
        <w:t>l'adozione di un piano integrato dei conti, articolato in piano</w:t>
      </w:r>
      <w:r w:rsidR="003F5A7A">
        <w:rPr>
          <w:rFonts w:eastAsia="Times New Roman"/>
          <w:bCs/>
          <w:iCs/>
          <w:lang w:eastAsia="it-IT"/>
        </w:rPr>
        <w:t xml:space="preserve"> </w:t>
      </w:r>
      <w:r w:rsidR="003D4021" w:rsidRPr="004C4CE0">
        <w:rPr>
          <w:rFonts w:eastAsia="Times New Roman"/>
          <w:bCs/>
          <w:iCs/>
          <w:lang w:eastAsia="it-IT"/>
        </w:rPr>
        <w:t>finanziario, economico e patrimoniale secondo lo schema di cui</w:t>
      </w:r>
      <w:r w:rsidR="003F5A7A">
        <w:rPr>
          <w:rFonts w:eastAsia="Times New Roman"/>
          <w:bCs/>
          <w:iCs/>
          <w:lang w:eastAsia="it-IT"/>
        </w:rPr>
        <w:t xml:space="preserve"> </w:t>
      </w:r>
      <w:r w:rsidR="003D4021" w:rsidRPr="004C4CE0">
        <w:rPr>
          <w:rFonts w:eastAsia="Times New Roman"/>
          <w:bCs/>
          <w:iCs/>
          <w:lang w:eastAsia="it-IT"/>
        </w:rPr>
        <w:t xml:space="preserve">all'allegato n. 6 del </w:t>
      </w:r>
      <w:hyperlink r:id="rId251" w:tgtFrame="_blank" w:history="1">
        <w:r w:rsidR="003D4021" w:rsidRPr="004C4CE0">
          <w:rPr>
            <w:rFonts w:eastAsia="Times New Roman"/>
            <w:bCs/>
            <w:iCs/>
            <w:lang w:eastAsia="it-IT"/>
          </w:rPr>
          <w:t>decreto legislativo 23 giugno 2011, n. 118</w:t>
        </w:r>
      </w:hyperlink>
      <w:r w:rsidR="003D4021" w:rsidRPr="004C4CE0">
        <w:rPr>
          <w:rFonts w:eastAsia="Times New Roman"/>
          <w:bCs/>
          <w:iCs/>
          <w:lang w:eastAsia="it-IT"/>
        </w:rPr>
        <w:t>, e</w:t>
      </w:r>
      <w:r w:rsidR="003F5A7A">
        <w:rPr>
          <w:rFonts w:eastAsia="Times New Roman"/>
          <w:bCs/>
          <w:iCs/>
          <w:lang w:eastAsia="it-IT"/>
        </w:rPr>
        <w:t xml:space="preserve"> </w:t>
      </w:r>
      <w:r w:rsidR="003D4021" w:rsidRPr="004C4CE0">
        <w:rPr>
          <w:rFonts w:eastAsia="Times New Roman"/>
          <w:bCs/>
          <w:iCs/>
          <w:lang w:eastAsia="it-IT"/>
        </w:rPr>
        <w:t>successive modificazioni. Il livello minimo di articolazione del</w:t>
      </w:r>
      <w:r w:rsidR="003F5A7A">
        <w:rPr>
          <w:rFonts w:eastAsia="Times New Roman"/>
          <w:bCs/>
          <w:iCs/>
          <w:lang w:eastAsia="it-IT"/>
        </w:rPr>
        <w:t xml:space="preserve"> </w:t>
      </w:r>
      <w:r w:rsidR="003D4021" w:rsidRPr="004C4CE0">
        <w:rPr>
          <w:rFonts w:eastAsia="Times New Roman"/>
          <w:bCs/>
          <w:iCs/>
          <w:lang w:eastAsia="it-IT"/>
        </w:rPr>
        <w:t>piano dei conti finanziario, ai fini del raccordo con i capitoli e</w:t>
      </w:r>
      <w:r w:rsidR="003F5A7A">
        <w:rPr>
          <w:rFonts w:eastAsia="Times New Roman"/>
          <w:bCs/>
          <w:iCs/>
          <w:lang w:eastAsia="it-IT"/>
        </w:rPr>
        <w:t xml:space="preserve"> </w:t>
      </w:r>
      <w:r w:rsidR="003D4021" w:rsidRPr="004C4CE0">
        <w:rPr>
          <w:rFonts w:eastAsia="Times New Roman"/>
          <w:bCs/>
          <w:iCs/>
          <w:lang w:eastAsia="it-IT"/>
        </w:rPr>
        <w:t>gli articoli, ove previsti, del piano esecutivo di gestione é</w:t>
      </w:r>
      <w:r w:rsidR="003F5A7A">
        <w:rPr>
          <w:rFonts w:eastAsia="Times New Roman"/>
          <w:bCs/>
          <w:iCs/>
          <w:lang w:eastAsia="it-IT"/>
        </w:rPr>
        <w:t xml:space="preserve"> </w:t>
      </w:r>
      <w:r w:rsidR="003D4021" w:rsidRPr="004C4CE0">
        <w:rPr>
          <w:rFonts w:eastAsia="Times New Roman"/>
          <w:bCs/>
          <w:iCs/>
          <w:lang w:eastAsia="it-IT"/>
        </w:rPr>
        <w:t>costituito almeno dal quarto livello.</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1-ter. Al fine di garantire la tracciabilità di tutte le</w:t>
      </w:r>
      <w:r w:rsidR="003F5A7A">
        <w:rPr>
          <w:rFonts w:eastAsia="Times New Roman"/>
          <w:bCs/>
          <w:iCs/>
          <w:lang w:eastAsia="it-IT"/>
        </w:rPr>
        <w:t xml:space="preserve"> </w:t>
      </w:r>
      <w:r w:rsidR="003D4021" w:rsidRPr="004C4CE0">
        <w:rPr>
          <w:rFonts w:eastAsia="Times New Roman"/>
          <w:bCs/>
          <w:iCs/>
          <w:lang w:eastAsia="it-IT"/>
        </w:rPr>
        <w:t>operazioni gestionali e la movimentazione delle voci del piano dei</w:t>
      </w:r>
      <w:r w:rsidR="003F5A7A">
        <w:rPr>
          <w:rFonts w:eastAsia="Times New Roman"/>
          <w:bCs/>
          <w:iCs/>
          <w:lang w:eastAsia="it-IT"/>
        </w:rPr>
        <w:t xml:space="preserve"> </w:t>
      </w:r>
      <w:r w:rsidR="003D4021" w:rsidRPr="004C4CE0">
        <w:rPr>
          <w:rFonts w:eastAsia="Times New Roman"/>
          <w:bCs/>
          <w:iCs/>
          <w:lang w:eastAsia="it-IT"/>
        </w:rPr>
        <w:t>conti integrato, ad ogni transazione é attribuita una codifica da</w:t>
      </w:r>
      <w:r w:rsidR="003F5A7A">
        <w:rPr>
          <w:rFonts w:eastAsia="Times New Roman"/>
          <w:bCs/>
          <w:iCs/>
          <w:lang w:eastAsia="it-IT"/>
        </w:rPr>
        <w:t xml:space="preserve"> </w:t>
      </w:r>
      <w:r w:rsidR="003D4021" w:rsidRPr="004C4CE0">
        <w:rPr>
          <w:rFonts w:eastAsia="Times New Roman"/>
          <w:bCs/>
          <w:iCs/>
          <w:lang w:eastAsia="it-IT"/>
        </w:rPr>
        <w:t xml:space="preserve">applicare secondo le modalità previste dagli </w:t>
      </w:r>
      <w:hyperlink r:id="rId252" w:tgtFrame="_blank" w:history="1">
        <w:r w:rsidR="003D4021" w:rsidRPr="004C4CE0">
          <w:rPr>
            <w:rFonts w:eastAsia="Times New Roman"/>
            <w:bCs/>
            <w:iCs/>
            <w:lang w:eastAsia="it-IT"/>
          </w:rPr>
          <w:t>articoli 5</w:t>
        </w:r>
      </w:hyperlink>
      <w:r w:rsidR="003D4021" w:rsidRPr="004C4CE0">
        <w:rPr>
          <w:rFonts w:eastAsia="Times New Roman"/>
          <w:bCs/>
          <w:iCs/>
          <w:lang w:eastAsia="it-IT"/>
        </w:rPr>
        <w:t xml:space="preserve">, </w:t>
      </w:r>
      <w:hyperlink r:id="rId253" w:tgtFrame="_blank" w:history="1">
        <w:r w:rsidR="003D4021" w:rsidRPr="004C4CE0">
          <w:rPr>
            <w:rFonts w:eastAsia="Times New Roman"/>
            <w:bCs/>
            <w:iCs/>
            <w:lang w:eastAsia="it-IT"/>
          </w:rPr>
          <w:t>6</w:t>
        </w:r>
      </w:hyperlink>
      <w:r w:rsidR="003D4021" w:rsidRPr="004C4CE0">
        <w:rPr>
          <w:rFonts w:eastAsia="Times New Roman"/>
          <w:bCs/>
          <w:iCs/>
          <w:lang w:eastAsia="it-IT"/>
        </w:rPr>
        <w:t xml:space="preserve"> e </w:t>
      </w:r>
      <w:hyperlink r:id="rId254" w:tgtFrame="_blank" w:history="1">
        <w:r w:rsidR="003D4021" w:rsidRPr="004C4CE0">
          <w:rPr>
            <w:rFonts w:eastAsia="Times New Roman"/>
            <w:bCs/>
            <w:iCs/>
            <w:lang w:eastAsia="it-IT"/>
          </w:rPr>
          <w:t>7 del</w:t>
        </w:r>
        <w:r w:rsidR="003F5A7A">
          <w:rPr>
            <w:rFonts w:eastAsia="Times New Roman"/>
            <w:bCs/>
            <w:iCs/>
            <w:lang w:eastAsia="it-IT"/>
          </w:rPr>
          <w:t xml:space="preserve"> </w:t>
        </w:r>
        <w:r w:rsidR="003D4021" w:rsidRPr="004C4CE0">
          <w:rPr>
            <w:rFonts w:eastAsia="Times New Roman"/>
            <w:bCs/>
            <w:iCs/>
            <w:lang w:eastAsia="it-IT"/>
          </w:rPr>
          <w:t>decreto legislativo 23 giugno 2011, n. 118</w:t>
        </w:r>
      </w:hyperlink>
      <w:r w:rsidR="003D4021" w:rsidRPr="004C4CE0">
        <w:rPr>
          <w:rFonts w:eastAsia="Times New Roman"/>
          <w:bCs/>
          <w:iCs/>
          <w:lang w:eastAsia="it-IT"/>
        </w:rPr>
        <w:t>, e successive</w:t>
      </w:r>
      <w:r w:rsidR="003F5A7A">
        <w:rPr>
          <w:rFonts w:eastAsia="Times New Roman"/>
          <w:bCs/>
          <w:iCs/>
          <w:lang w:eastAsia="it-IT"/>
        </w:rPr>
        <w:t xml:space="preserve"> </w:t>
      </w:r>
      <w:r w:rsidR="003D4021" w:rsidRPr="004C4CE0">
        <w:rPr>
          <w:rFonts w:eastAsia="Times New Roman"/>
          <w:bCs/>
          <w:iCs/>
          <w:lang w:eastAsia="it-IT"/>
        </w:rPr>
        <w:t>integrazioni.</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1-quater. Le previsioni di competenza e di cassa, aggregate</w:t>
      </w:r>
      <w:r w:rsidR="003F5A7A">
        <w:rPr>
          <w:rFonts w:eastAsia="Times New Roman"/>
          <w:bCs/>
          <w:iCs/>
          <w:lang w:eastAsia="it-IT"/>
        </w:rPr>
        <w:t xml:space="preserve"> </w:t>
      </w:r>
      <w:r w:rsidR="003D4021" w:rsidRPr="004C4CE0">
        <w:rPr>
          <w:rFonts w:eastAsia="Times New Roman"/>
          <w:bCs/>
          <w:iCs/>
          <w:lang w:eastAsia="it-IT"/>
        </w:rPr>
        <w:t>secondo l'articolazione del piano dei conti di quarto livello, ed i</w:t>
      </w:r>
      <w:r w:rsidR="003F5A7A">
        <w:rPr>
          <w:rFonts w:eastAsia="Times New Roman"/>
          <w:bCs/>
          <w:iCs/>
          <w:lang w:eastAsia="it-IT"/>
        </w:rPr>
        <w:t xml:space="preserve"> </w:t>
      </w:r>
      <w:r w:rsidR="003D4021" w:rsidRPr="004C4CE0">
        <w:rPr>
          <w:rFonts w:eastAsia="Times New Roman"/>
          <w:bCs/>
          <w:iCs/>
          <w:lang w:eastAsia="it-IT"/>
        </w:rPr>
        <w:t>risultati della gestione aggregati secondo l'articolazione del piano</w:t>
      </w:r>
      <w:r w:rsidR="003F5A7A">
        <w:rPr>
          <w:rFonts w:eastAsia="Times New Roman"/>
          <w:bCs/>
          <w:iCs/>
          <w:lang w:eastAsia="it-IT"/>
        </w:rPr>
        <w:t xml:space="preserve"> </w:t>
      </w:r>
      <w:r w:rsidR="003D4021" w:rsidRPr="004C4CE0">
        <w:rPr>
          <w:rFonts w:eastAsia="Times New Roman"/>
          <w:bCs/>
          <w:iCs/>
          <w:lang w:eastAsia="it-IT"/>
        </w:rPr>
        <w:t>dei conti, sono trasmessi alla banca dati unitaria delle</w:t>
      </w:r>
      <w:r w:rsidR="003F5A7A">
        <w:rPr>
          <w:rFonts w:eastAsia="Times New Roman"/>
          <w:bCs/>
          <w:iCs/>
          <w:lang w:eastAsia="it-IT"/>
        </w:rPr>
        <w:t xml:space="preserve"> </w:t>
      </w:r>
      <w:r w:rsidR="003D4021" w:rsidRPr="004C4CE0">
        <w:rPr>
          <w:rFonts w:eastAsia="Times New Roman"/>
          <w:bCs/>
          <w:iCs/>
          <w:lang w:eastAsia="it-IT"/>
        </w:rPr>
        <w:t>amministrazioni pubbliche di cui all'</w:t>
      </w:r>
      <w:hyperlink r:id="rId255" w:tgtFrame="_blank" w:history="1">
        <w:r w:rsidR="003D4021" w:rsidRPr="004C4CE0">
          <w:rPr>
            <w:rFonts w:eastAsia="Times New Roman"/>
            <w:bCs/>
            <w:iCs/>
            <w:lang w:eastAsia="it-IT"/>
          </w:rPr>
          <w:t>art. 13 della legge 31 dicembre</w:t>
        </w:r>
        <w:r w:rsidR="003F5A7A">
          <w:rPr>
            <w:rFonts w:eastAsia="Times New Roman"/>
            <w:bCs/>
            <w:iCs/>
            <w:lang w:eastAsia="it-IT"/>
          </w:rPr>
          <w:t xml:space="preserve"> </w:t>
        </w:r>
        <w:r w:rsidR="003D4021" w:rsidRPr="004C4CE0">
          <w:rPr>
            <w:rFonts w:eastAsia="Times New Roman"/>
            <w:bCs/>
            <w:iCs/>
            <w:lang w:eastAsia="it-IT"/>
          </w:rPr>
          <w:t>2009, n. 196</w:t>
        </w:r>
      </w:hyperlink>
      <w:r w:rsidR="003D4021" w:rsidRPr="004C4CE0">
        <w:rPr>
          <w:rFonts w:eastAsia="Times New Roman"/>
          <w:bCs/>
          <w:iCs/>
          <w:lang w:eastAsia="it-IT"/>
        </w:rPr>
        <w:t>, sulla base di schemi, tempi e modalità definiti con</w:t>
      </w:r>
      <w:r w:rsidR="003F5A7A">
        <w:rPr>
          <w:rFonts w:eastAsia="Times New Roman"/>
          <w:bCs/>
          <w:iCs/>
          <w:lang w:eastAsia="it-IT"/>
        </w:rPr>
        <w:t xml:space="preserve"> </w:t>
      </w:r>
      <w:r w:rsidR="003D4021" w:rsidRPr="004C4CE0">
        <w:rPr>
          <w:rFonts w:eastAsia="Times New Roman"/>
          <w:bCs/>
          <w:iCs/>
          <w:lang w:eastAsia="it-IT"/>
        </w:rPr>
        <w:t>decreto del Ministro dell'economia e delle finanze.</w:t>
      </w:r>
    </w:p>
    <w:p w:rsidR="003F5A7A" w:rsidRDefault="003F5A7A">
      <w:pPr>
        <w:rPr>
          <w:rFonts w:eastAsia="Times New Roman"/>
          <w:lang w:eastAsia="it-IT"/>
        </w:rPr>
      </w:pPr>
      <w:r>
        <w:rPr>
          <w:rFonts w:eastAsia="Times New Roman"/>
          <w:lang w:eastAsia="it-IT"/>
        </w:rPr>
        <w:br w:type="page"/>
      </w:r>
    </w:p>
    <w:p w:rsidR="003D4021" w:rsidRPr="003F5A7A" w:rsidRDefault="003D4021" w:rsidP="003F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F5A7A">
        <w:rPr>
          <w:rFonts w:eastAsia="Times New Roman"/>
          <w:b/>
          <w:lang w:eastAsia="it-IT"/>
        </w:rPr>
        <w:lastRenderedPageBreak/>
        <w:t>Articolo 158</w:t>
      </w:r>
    </w:p>
    <w:p w:rsidR="003D4021" w:rsidRPr="003F5A7A" w:rsidRDefault="003D4021" w:rsidP="003F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F5A7A">
        <w:rPr>
          <w:rFonts w:eastAsia="Times New Roman"/>
          <w:b/>
          <w:lang w:eastAsia="it-IT"/>
        </w:rPr>
        <w:t>Rendiconto dei contributi straordinari</w:t>
      </w:r>
    </w:p>
    <w:p w:rsidR="003D4021" w:rsidRPr="004C4CE0" w:rsidRDefault="003F5A7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Per tutti i contributi straordinari assegnati da amministrazioni</w:t>
      </w:r>
      <w:r>
        <w:rPr>
          <w:rFonts w:eastAsia="Times New Roman"/>
          <w:lang w:eastAsia="it-IT"/>
        </w:rPr>
        <w:t xml:space="preserve"> </w:t>
      </w:r>
      <w:r w:rsidR="003D4021" w:rsidRPr="004C4CE0">
        <w:rPr>
          <w:rFonts w:eastAsia="Times New Roman"/>
          <w:lang w:eastAsia="it-IT"/>
        </w:rPr>
        <w:t>pubbliche agli enti locali é dovuta la presentazione del rendiconto</w:t>
      </w:r>
      <w:r>
        <w:rPr>
          <w:rFonts w:eastAsia="Times New Roman"/>
          <w:lang w:eastAsia="it-IT"/>
        </w:rPr>
        <w:t xml:space="preserve"> </w:t>
      </w:r>
      <w:r w:rsidR="003D4021" w:rsidRPr="004C4CE0">
        <w:rPr>
          <w:rFonts w:eastAsia="Times New Roman"/>
          <w:lang w:eastAsia="it-IT"/>
        </w:rPr>
        <w:t>all'amministrazione erogante entro sessanta giorni dal termine</w:t>
      </w:r>
      <w:r>
        <w:rPr>
          <w:rFonts w:eastAsia="Times New Roman"/>
          <w:lang w:eastAsia="it-IT"/>
        </w:rPr>
        <w:t xml:space="preserve"> </w:t>
      </w:r>
      <w:r w:rsidR="003D4021" w:rsidRPr="004C4CE0">
        <w:rPr>
          <w:rFonts w:eastAsia="Times New Roman"/>
          <w:lang w:eastAsia="it-IT"/>
        </w:rPr>
        <w:t>dell'esercizio finanziario relativo, a cura del segretario e del</w:t>
      </w:r>
      <w:r>
        <w:rPr>
          <w:rFonts w:eastAsia="Times New Roman"/>
          <w:lang w:eastAsia="it-IT"/>
        </w:rPr>
        <w:t xml:space="preserve"> </w:t>
      </w:r>
      <w:r w:rsidR="003D4021" w:rsidRPr="004C4CE0">
        <w:rPr>
          <w:rFonts w:eastAsia="Times New Roman"/>
          <w:lang w:eastAsia="it-IT"/>
        </w:rPr>
        <w:t>responsabile del servizio finanziario.</w:t>
      </w:r>
    </w:p>
    <w:p w:rsidR="003D4021" w:rsidRPr="004C4CE0" w:rsidRDefault="003F5A7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Il rendiconto, oltre alla dimostrazione contabile della spesa,</w:t>
      </w:r>
      <w:r>
        <w:rPr>
          <w:rFonts w:eastAsia="Times New Roman"/>
          <w:lang w:eastAsia="it-IT"/>
        </w:rPr>
        <w:t xml:space="preserve"> </w:t>
      </w:r>
      <w:r w:rsidR="003D4021" w:rsidRPr="004C4CE0">
        <w:rPr>
          <w:rFonts w:eastAsia="Times New Roman"/>
          <w:lang w:eastAsia="it-IT"/>
        </w:rPr>
        <w:t>documenta i risultati ottenuti in termini di efficienza ed efficacia</w:t>
      </w:r>
      <w:r>
        <w:rPr>
          <w:rFonts w:eastAsia="Times New Roman"/>
          <w:lang w:eastAsia="it-IT"/>
        </w:rPr>
        <w:t xml:space="preserve"> </w:t>
      </w:r>
      <w:r w:rsidR="003D4021" w:rsidRPr="004C4CE0">
        <w:rPr>
          <w:rFonts w:eastAsia="Times New Roman"/>
          <w:lang w:eastAsia="it-IT"/>
        </w:rPr>
        <w:t>dell'intervento.</w:t>
      </w:r>
    </w:p>
    <w:p w:rsidR="003D4021" w:rsidRPr="004C4CE0" w:rsidRDefault="003F5A7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Il termine di cui al comma 1 é perentorio. La sua inosservanza</w:t>
      </w:r>
      <w:r>
        <w:rPr>
          <w:rFonts w:eastAsia="Times New Roman"/>
          <w:lang w:eastAsia="it-IT"/>
        </w:rPr>
        <w:t xml:space="preserve"> </w:t>
      </w:r>
      <w:r w:rsidR="003D4021" w:rsidRPr="004C4CE0">
        <w:rPr>
          <w:rFonts w:eastAsia="Times New Roman"/>
          <w:lang w:eastAsia="it-IT"/>
        </w:rPr>
        <w:t>comporta l'obbligo di restituzione del contributo straordinario</w:t>
      </w:r>
      <w:r>
        <w:rPr>
          <w:rFonts w:eastAsia="Times New Roman"/>
          <w:lang w:eastAsia="it-IT"/>
        </w:rPr>
        <w:t xml:space="preserve"> </w:t>
      </w:r>
      <w:r w:rsidR="003D4021" w:rsidRPr="004C4CE0">
        <w:rPr>
          <w:rFonts w:eastAsia="Times New Roman"/>
          <w:lang w:eastAsia="it-IT"/>
        </w:rPr>
        <w:t>assegnato.</w:t>
      </w:r>
    </w:p>
    <w:p w:rsidR="003D4021" w:rsidRPr="004C4CE0" w:rsidRDefault="003F5A7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Ove il contributo attenga ad un intervento realizzato in più</w:t>
      </w:r>
      <w:r>
        <w:rPr>
          <w:rFonts w:eastAsia="Times New Roman"/>
          <w:lang w:eastAsia="it-IT"/>
        </w:rPr>
        <w:t xml:space="preserve"> </w:t>
      </w:r>
      <w:r w:rsidR="003D4021" w:rsidRPr="004C4CE0">
        <w:rPr>
          <w:rFonts w:eastAsia="Times New Roman"/>
          <w:lang w:eastAsia="it-IT"/>
        </w:rPr>
        <w:t>esercizi finanziari l'ente locale é tenuto al rendiconto per ciascun</w:t>
      </w:r>
      <w:r>
        <w:rPr>
          <w:rFonts w:eastAsia="Times New Roman"/>
          <w:lang w:eastAsia="it-IT"/>
        </w:rPr>
        <w:t xml:space="preserve"> </w:t>
      </w:r>
      <w:r w:rsidR="003D4021" w:rsidRPr="004C4CE0">
        <w:rPr>
          <w:rFonts w:eastAsia="Times New Roman"/>
          <w:lang w:eastAsia="it-IT"/>
        </w:rPr>
        <w:t>esercizio.</w:t>
      </w:r>
    </w:p>
    <w:p w:rsidR="003F5A7A" w:rsidRDefault="003F5A7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3F5A7A" w:rsidRDefault="003D4021" w:rsidP="003F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F5A7A">
        <w:rPr>
          <w:rFonts w:eastAsia="Times New Roman"/>
          <w:b/>
          <w:lang w:eastAsia="it-IT"/>
        </w:rPr>
        <w:t>Art</w:t>
      </w:r>
      <w:r w:rsidR="003F5A7A">
        <w:rPr>
          <w:rFonts w:eastAsia="Times New Roman"/>
          <w:b/>
          <w:lang w:eastAsia="it-IT"/>
        </w:rPr>
        <w:t>icolo</w:t>
      </w:r>
      <w:r w:rsidRPr="003F5A7A">
        <w:rPr>
          <w:rFonts w:eastAsia="Times New Roman"/>
          <w:b/>
          <w:lang w:eastAsia="it-IT"/>
        </w:rPr>
        <w:t xml:space="preserve"> 159</w:t>
      </w:r>
    </w:p>
    <w:p w:rsidR="003D4021" w:rsidRPr="003F5A7A" w:rsidRDefault="003D4021" w:rsidP="003F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F5A7A">
        <w:rPr>
          <w:rFonts w:eastAsia="Times New Roman"/>
          <w:b/>
          <w:lang w:eastAsia="it-IT"/>
        </w:rPr>
        <w:t>Norme sulle esecuzioni nei confronti degli enti locali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Non sono ammesse procedure di esecuzione e di espropriazione</w:t>
      </w:r>
      <w:r w:rsidR="003F5A7A">
        <w:rPr>
          <w:rFonts w:eastAsia="Times New Roman"/>
          <w:lang w:eastAsia="it-IT"/>
        </w:rPr>
        <w:t xml:space="preserve"> </w:t>
      </w:r>
      <w:r w:rsidRPr="004C4CE0">
        <w:rPr>
          <w:rFonts w:eastAsia="Times New Roman"/>
          <w:lang w:eastAsia="it-IT"/>
        </w:rPr>
        <w:t>forzata nei confronti degli enti locali presso soggetti diversi dai</w:t>
      </w:r>
      <w:r w:rsidR="003F5A7A">
        <w:rPr>
          <w:rFonts w:eastAsia="Times New Roman"/>
          <w:lang w:eastAsia="it-IT"/>
        </w:rPr>
        <w:t xml:space="preserve"> </w:t>
      </w:r>
      <w:r w:rsidRPr="004C4CE0">
        <w:rPr>
          <w:rFonts w:eastAsia="Times New Roman"/>
          <w:lang w:eastAsia="it-IT"/>
        </w:rPr>
        <w:t>rispettivi tesorieri. Gli atti esecutivi eventualmente intrapresi non</w:t>
      </w:r>
      <w:r w:rsidR="003F5A7A">
        <w:rPr>
          <w:rFonts w:eastAsia="Times New Roman"/>
          <w:lang w:eastAsia="it-IT"/>
        </w:rPr>
        <w:t xml:space="preserve"> </w:t>
      </w:r>
      <w:r w:rsidRPr="004C4CE0">
        <w:rPr>
          <w:rFonts w:eastAsia="Times New Roman"/>
          <w:lang w:eastAsia="it-IT"/>
        </w:rPr>
        <w:t>determinano vincoli sui beni oggetto</w:t>
      </w:r>
      <w:r w:rsidR="003F5A7A">
        <w:rPr>
          <w:rFonts w:eastAsia="Times New Roman"/>
          <w:lang w:eastAsia="it-IT"/>
        </w:rPr>
        <w:t xml:space="preserve"> della procedura espropriativa.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Non sono soggette ad esecuzione forzata, a pena di nullità</w:t>
      </w:r>
      <w:r w:rsidR="003F5A7A">
        <w:rPr>
          <w:rFonts w:eastAsia="Times New Roman"/>
          <w:lang w:eastAsia="it-IT"/>
        </w:rPr>
        <w:t xml:space="preserve"> </w:t>
      </w:r>
      <w:r w:rsidRPr="004C4CE0">
        <w:rPr>
          <w:rFonts w:eastAsia="Times New Roman"/>
          <w:lang w:eastAsia="it-IT"/>
        </w:rPr>
        <w:t>rilevabile anche d'ufficio dal giudice, le somme di competenza degli</w:t>
      </w:r>
      <w:r w:rsidR="003F5A7A">
        <w:rPr>
          <w:rFonts w:eastAsia="Times New Roman"/>
          <w:lang w:eastAsia="it-IT"/>
        </w:rPr>
        <w:t xml:space="preserve"> enti locali destinate 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a) pagamento delle retribuzioni al personale dipendente e dei conseguenti oneri previdenz</w:t>
      </w:r>
      <w:r w:rsidR="003F5A7A">
        <w:rPr>
          <w:rFonts w:eastAsia="Times New Roman"/>
          <w:lang w:eastAsia="it-IT"/>
        </w:rPr>
        <w:t>iali per i tre mesi successivi;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b) pagamento delle rate di mutui e di prestiti obbligazionari </w:t>
      </w:r>
      <w:r w:rsidR="003F5A7A">
        <w:rPr>
          <w:rFonts w:eastAsia="Times New Roman"/>
          <w:lang w:eastAsia="it-IT"/>
        </w:rPr>
        <w:t>scadenti nel semestre in corso;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c) espletamento dei servizi locali indispensabili.</w:t>
      </w:r>
      <w:r w:rsidR="004C4CE0" w:rsidRPr="004C4CE0">
        <w:rPr>
          <w:rFonts w:eastAsia="Times New Roman"/>
          <w:lang w:eastAsia="it-IT"/>
        </w:rPr>
        <w:t xml:space="preserve"> </w:t>
      </w:r>
      <w:r w:rsidR="003F5A7A">
        <w:rPr>
          <w:rFonts w:eastAsia="Times New Roman"/>
          <w:lang w:eastAsia="it-IT"/>
        </w:rPr>
        <w:t>(</w:t>
      </w:r>
      <w:r w:rsidRPr="004C4CE0">
        <w:rPr>
          <w:rFonts w:eastAsia="Times New Roman"/>
          <w:bCs/>
          <w:iCs/>
          <w:lang w:eastAsia="it-IT"/>
        </w:rPr>
        <w:t>16</w:t>
      </w:r>
      <w:r w:rsidR="003F5A7A">
        <w:rPr>
          <w:rFonts w:eastAsia="Times New Roman"/>
          <w:bCs/>
          <w:iCs/>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Per l'operatività dei limiti all'esecuzione forzata di cui al</w:t>
      </w:r>
      <w:r w:rsidR="003F5A7A">
        <w:rPr>
          <w:rFonts w:eastAsia="Times New Roman"/>
          <w:lang w:eastAsia="it-IT"/>
        </w:rPr>
        <w:t xml:space="preserve"> </w:t>
      </w:r>
      <w:r w:rsidRPr="004C4CE0">
        <w:rPr>
          <w:rFonts w:eastAsia="Times New Roman"/>
          <w:lang w:eastAsia="it-IT"/>
        </w:rPr>
        <w:t>comma 2 occorre che l'organo esecutivo, con deliberazione da</w:t>
      </w:r>
      <w:r w:rsidR="003F5A7A">
        <w:rPr>
          <w:rFonts w:eastAsia="Times New Roman"/>
          <w:lang w:eastAsia="it-IT"/>
        </w:rPr>
        <w:t xml:space="preserve"> </w:t>
      </w:r>
      <w:r w:rsidRPr="004C4CE0">
        <w:rPr>
          <w:rFonts w:eastAsia="Times New Roman"/>
          <w:lang w:eastAsia="it-IT"/>
        </w:rPr>
        <w:t>adottarsi per ogni semestre e notificata al tesoriere, quantifichi</w:t>
      </w:r>
      <w:r w:rsidR="003F5A7A">
        <w:rPr>
          <w:rFonts w:eastAsia="Times New Roman"/>
          <w:lang w:eastAsia="it-IT"/>
        </w:rPr>
        <w:t xml:space="preserve"> </w:t>
      </w:r>
      <w:r w:rsidRPr="004C4CE0">
        <w:rPr>
          <w:rFonts w:eastAsia="Times New Roman"/>
          <w:lang w:eastAsia="it-IT"/>
        </w:rPr>
        <w:t>preventivamente gli importi delle somme destinate alle suddette</w:t>
      </w:r>
      <w:r w:rsidR="003F5A7A">
        <w:rPr>
          <w:rFonts w:eastAsia="Times New Roman"/>
          <w:lang w:eastAsia="it-IT"/>
        </w:rPr>
        <w:t xml:space="preserve"> </w:t>
      </w:r>
      <w:r w:rsidRPr="004C4CE0">
        <w:rPr>
          <w:rFonts w:eastAsia="Times New Roman"/>
          <w:lang w:eastAsia="it-IT"/>
        </w:rPr>
        <w:t>finalità.</w:t>
      </w:r>
      <w:r w:rsidR="004C4CE0" w:rsidRPr="004C4CE0">
        <w:rPr>
          <w:rFonts w:eastAsia="Times New Roman"/>
          <w:lang w:eastAsia="it-IT"/>
        </w:rPr>
        <w:t xml:space="preserve"> </w:t>
      </w:r>
      <w:r w:rsidR="003F5A7A">
        <w:rPr>
          <w:rFonts w:eastAsia="Times New Roman"/>
          <w:lang w:eastAsia="it-IT"/>
        </w:rPr>
        <w:t>(</w:t>
      </w:r>
      <w:r w:rsidRPr="004C4CE0">
        <w:rPr>
          <w:rFonts w:eastAsia="Times New Roman"/>
          <w:bCs/>
          <w:iCs/>
          <w:lang w:eastAsia="it-IT"/>
        </w:rPr>
        <w:t>16</w:t>
      </w:r>
      <w:r w:rsidR="003F5A7A">
        <w:rPr>
          <w:rFonts w:eastAsia="Times New Roman"/>
          <w:bCs/>
          <w:iCs/>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Le procedure esecutive eventualmente intraprese in violazione</w:t>
      </w:r>
      <w:r w:rsidR="003F5A7A">
        <w:rPr>
          <w:rFonts w:eastAsia="Times New Roman"/>
          <w:lang w:eastAsia="it-IT"/>
        </w:rPr>
        <w:t xml:space="preserve"> </w:t>
      </w:r>
      <w:r w:rsidRPr="004C4CE0">
        <w:rPr>
          <w:rFonts w:eastAsia="Times New Roman"/>
          <w:lang w:eastAsia="it-IT"/>
        </w:rPr>
        <w:t>del comma 2 non determinano vincoli sulle somme né limitazioni</w:t>
      </w:r>
      <w:r w:rsidR="003F5A7A">
        <w:rPr>
          <w:rFonts w:eastAsia="Times New Roman"/>
          <w:lang w:eastAsia="it-IT"/>
        </w:rPr>
        <w:t xml:space="preserve"> </w:t>
      </w:r>
      <w:r w:rsidRPr="004C4CE0">
        <w:rPr>
          <w:rFonts w:eastAsia="Times New Roman"/>
          <w:lang w:eastAsia="it-IT"/>
        </w:rPr>
        <w:t>all'attività del tesoriere.</w:t>
      </w:r>
      <w:r w:rsidR="004C4CE0" w:rsidRPr="004C4CE0">
        <w:rPr>
          <w:rFonts w:eastAsia="Times New Roman"/>
          <w:lang w:eastAsia="it-IT"/>
        </w:rPr>
        <w:t xml:space="preserve"> </w:t>
      </w:r>
      <w:r w:rsidR="003F5A7A">
        <w:rPr>
          <w:rFonts w:eastAsia="Times New Roman"/>
          <w:lang w:eastAsia="it-IT"/>
        </w:rPr>
        <w:t>(</w:t>
      </w:r>
      <w:r w:rsidRPr="004C4CE0">
        <w:rPr>
          <w:rFonts w:eastAsia="Times New Roman"/>
          <w:bCs/>
          <w:iCs/>
          <w:lang w:eastAsia="it-IT"/>
        </w:rPr>
        <w:t>16</w:t>
      </w:r>
      <w:r w:rsidR="003F5A7A">
        <w:rPr>
          <w:rFonts w:eastAsia="Times New Roman"/>
          <w:bCs/>
          <w:iCs/>
          <w:lang w:eastAsia="it-IT"/>
        </w:rPr>
        <w:t>)</w:t>
      </w:r>
      <w:r w:rsidR="004C4CE0" w:rsidRPr="004C4CE0">
        <w:rPr>
          <w:rFonts w:eastAsia="Times New Roman"/>
          <w:bCs/>
          <w:iCs/>
          <w:lang w:eastAsia="it-IT"/>
        </w:rPr>
        <w:t xml:space="preserve"> </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I provvedimenti adottati dai commissari nominati a seguito</w:t>
      </w:r>
      <w:r w:rsidR="003F5A7A">
        <w:rPr>
          <w:rFonts w:eastAsia="Times New Roman"/>
          <w:lang w:eastAsia="it-IT"/>
        </w:rPr>
        <w:t xml:space="preserve"> </w:t>
      </w:r>
      <w:r w:rsidRPr="004C4CE0">
        <w:rPr>
          <w:rFonts w:eastAsia="Times New Roman"/>
          <w:lang w:eastAsia="it-IT"/>
        </w:rPr>
        <w:t>dell'esperimento delle procedure di cui all'</w:t>
      </w:r>
      <w:hyperlink r:id="rId256" w:tgtFrame="_blank" w:history="1">
        <w:r w:rsidRPr="004C4CE0">
          <w:rPr>
            <w:rFonts w:eastAsia="Times New Roman"/>
            <w:lang w:eastAsia="it-IT"/>
          </w:rPr>
          <w:t>articolo 37 della legge 6</w:t>
        </w:r>
        <w:r w:rsidR="003F5A7A">
          <w:rPr>
            <w:rFonts w:eastAsia="Times New Roman"/>
            <w:lang w:eastAsia="it-IT"/>
          </w:rPr>
          <w:t xml:space="preserve"> </w:t>
        </w:r>
        <w:r w:rsidRPr="004C4CE0">
          <w:rPr>
            <w:rFonts w:eastAsia="Times New Roman"/>
            <w:lang w:eastAsia="it-IT"/>
          </w:rPr>
          <w:t>dicembre 1971, n. 1034</w:t>
        </w:r>
      </w:hyperlink>
      <w:r w:rsidRPr="004C4CE0">
        <w:rPr>
          <w:rFonts w:eastAsia="Times New Roman"/>
          <w:lang w:eastAsia="it-IT"/>
        </w:rPr>
        <w:t>, e di cui all'articolo 27, comma 1, numero 4,</w:t>
      </w:r>
      <w:r w:rsidR="003F5A7A">
        <w:rPr>
          <w:rFonts w:eastAsia="Times New Roman"/>
          <w:lang w:eastAsia="it-IT"/>
        </w:rPr>
        <w:t xml:space="preserve"> </w:t>
      </w:r>
      <w:r w:rsidRPr="004C4CE0">
        <w:rPr>
          <w:rFonts w:eastAsia="Times New Roman"/>
          <w:lang w:eastAsia="it-IT"/>
        </w:rPr>
        <w:t xml:space="preserve">del testo unico delle leggi sul Consiglio di Stato, emanato con </w:t>
      </w:r>
      <w:hyperlink r:id="rId257" w:tgtFrame="_blank" w:history="1">
        <w:r w:rsidRPr="004C4CE0">
          <w:rPr>
            <w:rFonts w:eastAsia="Times New Roman"/>
            <w:lang w:eastAsia="it-IT"/>
          </w:rPr>
          <w:t>regio</w:t>
        </w:r>
        <w:r w:rsidR="003F5A7A">
          <w:rPr>
            <w:rFonts w:eastAsia="Times New Roman"/>
            <w:lang w:eastAsia="it-IT"/>
          </w:rPr>
          <w:t xml:space="preserve"> </w:t>
        </w:r>
        <w:r w:rsidRPr="004C4CE0">
          <w:rPr>
            <w:rFonts w:eastAsia="Times New Roman"/>
            <w:lang w:eastAsia="it-IT"/>
          </w:rPr>
          <w:t>decreto 26 giugno 1924, n. 1054</w:t>
        </w:r>
      </w:hyperlink>
      <w:r w:rsidRPr="004C4CE0">
        <w:rPr>
          <w:rFonts w:eastAsia="Times New Roman"/>
          <w:lang w:eastAsia="it-IT"/>
        </w:rPr>
        <w:t>, devono essere muniti</w:t>
      </w:r>
      <w:r w:rsidR="003F5A7A">
        <w:rPr>
          <w:rFonts w:eastAsia="Times New Roman"/>
          <w:lang w:eastAsia="it-IT"/>
        </w:rPr>
        <w:t xml:space="preserve"> </w:t>
      </w:r>
      <w:r w:rsidRPr="004C4CE0">
        <w:rPr>
          <w:rFonts w:eastAsia="Times New Roman"/>
          <w:lang w:eastAsia="it-IT"/>
        </w:rPr>
        <w:t>dell'attestazione di copertura finanziaria prevista dall'articolo</w:t>
      </w:r>
      <w:r w:rsidR="003F5A7A">
        <w:rPr>
          <w:rFonts w:eastAsia="Times New Roman"/>
          <w:lang w:eastAsia="it-IT"/>
        </w:rPr>
        <w:t xml:space="preserve"> </w:t>
      </w:r>
      <w:r w:rsidRPr="004C4CE0">
        <w:rPr>
          <w:rFonts w:eastAsia="Times New Roman"/>
          <w:lang w:eastAsia="it-IT"/>
        </w:rPr>
        <w:t>151, comma 4. e non possono avere ad oggetto le somme di cui alle</w:t>
      </w:r>
      <w:r w:rsidR="003F5A7A">
        <w:rPr>
          <w:rFonts w:eastAsia="Times New Roman"/>
          <w:lang w:eastAsia="it-IT"/>
        </w:rPr>
        <w:t xml:space="preserve"> </w:t>
      </w:r>
      <w:r w:rsidRPr="004C4CE0">
        <w:rPr>
          <w:rFonts w:eastAsia="Times New Roman"/>
          <w:lang w:eastAsia="it-IT"/>
        </w:rPr>
        <w:t>lettere a), b) e c) del comma 2, quantificate ai sensi del comma 3</w:t>
      </w:r>
      <w:r w:rsidR="003F5A7A">
        <w:rPr>
          <w:rFonts w:eastAsia="Times New Roman"/>
          <w:lang w:eastAsia="it-IT"/>
        </w:rPr>
        <w:t>.</w:t>
      </w:r>
    </w:p>
    <w:p w:rsidR="003D4021" w:rsidRPr="003F5A7A"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3F5A7A">
        <w:rPr>
          <w:rFonts w:eastAsia="Times New Roman"/>
          <w:sz w:val="16"/>
          <w:szCs w:val="16"/>
          <w:lang w:eastAsia="it-IT"/>
        </w:rPr>
        <w:t xml:space="preserve">--------------- </w:t>
      </w:r>
    </w:p>
    <w:p w:rsidR="003D4021" w:rsidRPr="003F5A7A"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3F5A7A">
        <w:rPr>
          <w:rFonts w:eastAsia="Times New Roman"/>
          <w:sz w:val="16"/>
          <w:szCs w:val="16"/>
          <w:lang w:eastAsia="it-IT"/>
        </w:rPr>
        <w:t xml:space="preserve">AGGIORNAMENTO (16) </w:t>
      </w:r>
    </w:p>
    <w:p w:rsidR="003D4021" w:rsidRPr="003F5A7A"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3F5A7A">
        <w:rPr>
          <w:rFonts w:eastAsia="Times New Roman"/>
          <w:sz w:val="16"/>
          <w:szCs w:val="16"/>
          <w:lang w:eastAsia="it-IT"/>
        </w:rPr>
        <w:t xml:space="preserve"> La Corte costituzionale, con sentenza 4-18 giugno 2003, n. 211, (in</w:t>
      </w:r>
      <w:r w:rsidR="003F5A7A">
        <w:rPr>
          <w:rFonts w:eastAsia="Times New Roman"/>
          <w:sz w:val="16"/>
          <w:szCs w:val="16"/>
          <w:lang w:eastAsia="it-IT"/>
        </w:rPr>
        <w:t xml:space="preserve"> </w:t>
      </w:r>
      <w:r w:rsidRPr="003F5A7A">
        <w:rPr>
          <w:rFonts w:eastAsia="Times New Roman"/>
          <w:sz w:val="16"/>
          <w:szCs w:val="16"/>
          <w:lang w:eastAsia="it-IT"/>
        </w:rPr>
        <w:t>G.U. 1a s.s. 25/6/2003, n. 25) ha dichiarato l'illegittimità</w:t>
      </w:r>
      <w:r w:rsidR="003F5A7A">
        <w:rPr>
          <w:rFonts w:eastAsia="Times New Roman"/>
          <w:sz w:val="16"/>
          <w:szCs w:val="16"/>
          <w:lang w:eastAsia="it-IT"/>
        </w:rPr>
        <w:t xml:space="preserve"> </w:t>
      </w:r>
      <w:r w:rsidRPr="003F5A7A">
        <w:rPr>
          <w:rFonts w:eastAsia="Times New Roman"/>
          <w:sz w:val="16"/>
          <w:szCs w:val="16"/>
          <w:lang w:eastAsia="it-IT"/>
        </w:rPr>
        <w:t>costituzionale dell'art. 159, commi 2, 3 e 4, "nella parte in cui non</w:t>
      </w:r>
      <w:r w:rsidR="003F5A7A">
        <w:rPr>
          <w:rFonts w:eastAsia="Times New Roman"/>
          <w:sz w:val="16"/>
          <w:szCs w:val="16"/>
          <w:lang w:eastAsia="it-IT"/>
        </w:rPr>
        <w:t xml:space="preserve"> </w:t>
      </w:r>
      <w:r w:rsidRPr="003F5A7A">
        <w:rPr>
          <w:rFonts w:eastAsia="Times New Roman"/>
          <w:sz w:val="16"/>
          <w:szCs w:val="16"/>
          <w:lang w:eastAsia="it-IT"/>
        </w:rPr>
        <w:t>prevede che la impignorabilità delle somme destinate ai fini</w:t>
      </w:r>
      <w:r w:rsidR="003F5A7A">
        <w:rPr>
          <w:rFonts w:eastAsia="Times New Roman"/>
          <w:sz w:val="16"/>
          <w:szCs w:val="16"/>
          <w:lang w:eastAsia="it-IT"/>
        </w:rPr>
        <w:t xml:space="preserve"> </w:t>
      </w:r>
      <w:r w:rsidRPr="003F5A7A">
        <w:rPr>
          <w:rFonts w:eastAsia="Times New Roman"/>
          <w:sz w:val="16"/>
          <w:szCs w:val="16"/>
          <w:lang w:eastAsia="it-IT"/>
        </w:rPr>
        <w:t>indicati alle lettere a), b) e c) del comma 2 non operi qualora, dopo</w:t>
      </w:r>
      <w:r w:rsidR="003F5A7A">
        <w:rPr>
          <w:rFonts w:eastAsia="Times New Roman"/>
          <w:sz w:val="16"/>
          <w:szCs w:val="16"/>
          <w:lang w:eastAsia="it-IT"/>
        </w:rPr>
        <w:t xml:space="preserve"> </w:t>
      </w:r>
      <w:r w:rsidRPr="003F5A7A">
        <w:rPr>
          <w:rFonts w:eastAsia="Times New Roman"/>
          <w:sz w:val="16"/>
          <w:szCs w:val="16"/>
          <w:lang w:eastAsia="it-IT"/>
        </w:rPr>
        <w:t>la adozione da parte dell'organo esecutivo della deliberazione</w:t>
      </w:r>
      <w:r w:rsidR="003F5A7A">
        <w:rPr>
          <w:rFonts w:eastAsia="Times New Roman"/>
          <w:sz w:val="16"/>
          <w:szCs w:val="16"/>
          <w:lang w:eastAsia="it-IT"/>
        </w:rPr>
        <w:t xml:space="preserve"> </w:t>
      </w:r>
      <w:r w:rsidRPr="003F5A7A">
        <w:rPr>
          <w:rFonts w:eastAsia="Times New Roman"/>
          <w:sz w:val="16"/>
          <w:szCs w:val="16"/>
          <w:lang w:eastAsia="it-IT"/>
        </w:rPr>
        <w:t>semestrale di preventiva quantificazione degli importi delle somme</w:t>
      </w:r>
      <w:r w:rsidR="003F5A7A">
        <w:rPr>
          <w:rFonts w:eastAsia="Times New Roman"/>
          <w:sz w:val="16"/>
          <w:szCs w:val="16"/>
          <w:lang w:eastAsia="it-IT"/>
        </w:rPr>
        <w:t xml:space="preserve"> </w:t>
      </w:r>
      <w:r w:rsidRPr="003F5A7A">
        <w:rPr>
          <w:rFonts w:eastAsia="Times New Roman"/>
          <w:sz w:val="16"/>
          <w:szCs w:val="16"/>
          <w:lang w:eastAsia="it-IT"/>
        </w:rPr>
        <w:t>destinate alle suddette finalità e la notificazione di essa al</w:t>
      </w:r>
      <w:r w:rsidR="003F5A7A">
        <w:rPr>
          <w:rFonts w:eastAsia="Times New Roman"/>
          <w:sz w:val="16"/>
          <w:szCs w:val="16"/>
          <w:lang w:eastAsia="it-IT"/>
        </w:rPr>
        <w:t xml:space="preserve"> </w:t>
      </w:r>
      <w:r w:rsidRPr="003F5A7A">
        <w:rPr>
          <w:rFonts w:eastAsia="Times New Roman"/>
          <w:sz w:val="16"/>
          <w:szCs w:val="16"/>
          <w:lang w:eastAsia="it-IT"/>
        </w:rPr>
        <w:t>soggetto tesoriere dell'ente locale, siano emessi mandati a titoli</w:t>
      </w:r>
      <w:r w:rsidR="003F5A7A">
        <w:rPr>
          <w:rFonts w:eastAsia="Times New Roman"/>
          <w:sz w:val="16"/>
          <w:szCs w:val="16"/>
          <w:lang w:eastAsia="it-IT"/>
        </w:rPr>
        <w:t xml:space="preserve"> </w:t>
      </w:r>
      <w:r w:rsidRPr="003F5A7A">
        <w:rPr>
          <w:rFonts w:eastAsia="Times New Roman"/>
          <w:sz w:val="16"/>
          <w:szCs w:val="16"/>
          <w:lang w:eastAsia="it-IT"/>
        </w:rPr>
        <w:t>diversi da quelli vincolati, senza seguire l'ordine cronologico delle</w:t>
      </w:r>
      <w:r w:rsidR="003F5A7A">
        <w:rPr>
          <w:rFonts w:eastAsia="Times New Roman"/>
          <w:sz w:val="16"/>
          <w:szCs w:val="16"/>
          <w:lang w:eastAsia="it-IT"/>
        </w:rPr>
        <w:t xml:space="preserve"> </w:t>
      </w:r>
      <w:r w:rsidRPr="003F5A7A">
        <w:rPr>
          <w:rFonts w:eastAsia="Times New Roman"/>
          <w:sz w:val="16"/>
          <w:szCs w:val="16"/>
          <w:lang w:eastAsia="it-IT"/>
        </w:rPr>
        <w:t>fatture così come pervenute per il pagamento o, se non é prescritta</w:t>
      </w:r>
      <w:r w:rsidR="003F5A7A">
        <w:rPr>
          <w:rFonts w:eastAsia="Times New Roman"/>
          <w:sz w:val="16"/>
          <w:szCs w:val="16"/>
          <w:lang w:eastAsia="it-IT"/>
        </w:rPr>
        <w:t xml:space="preserve"> </w:t>
      </w:r>
      <w:r w:rsidRPr="003F5A7A">
        <w:rPr>
          <w:rFonts w:eastAsia="Times New Roman"/>
          <w:sz w:val="16"/>
          <w:szCs w:val="16"/>
          <w:lang w:eastAsia="it-IT"/>
        </w:rPr>
        <w:t>fattura, delle deliberazioni di impe</w:t>
      </w:r>
      <w:r w:rsidR="003F5A7A">
        <w:rPr>
          <w:rFonts w:eastAsia="Times New Roman"/>
          <w:sz w:val="16"/>
          <w:szCs w:val="16"/>
          <w:lang w:eastAsia="it-IT"/>
        </w:rPr>
        <w:t>gno da parte dell'ente stesso".</w:t>
      </w:r>
    </w:p>
    <w:p w:rsidR="003F5A7A" w:rsidRDefault="003F5A7A"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3F5A7A" w:rsidRDefault="003D4021" w:rsidP="003F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F5A7A">
        <w:rPr>
          <w:rFonts w:eastAsia="Times New Roman"/>
          <w:b/>
          <w:lang w:eastAsia="it-IT"/>
        </w:rPr>
        <w:t>Art</w:t>
      </w:r>
      <w:r w:rsidR="003F5A7A">
        <w:rPr>
          <w:rFonts w:eastAsia="Times New Roman"/>
          <w:b/>
          <w:lang w:eastAsia="it-IT"/>
        </w:rPr>
        <w:t>icolo</w:t>
      </w:r>
      <w:r w:rsidRPr="003F5A7A">
        <w:rPr>
          <w:rFonts w:eastAsia="Times New Roman"/>
          <w:b/>
          <w:lang w:eastAsia="it-IT"/>
        </w:rPr>
        <w:t xml:space="preserve"> 160</w:t>
      </w:r>
    </w:p>
    <w:p w:rsidR="0072024F" w:rsidRDefault="003F5A7A" w:rsidP="003F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Cs/>
          <w:i/>
          <w:iCs/>
          <w:lang w:eastAsia="it-IT"/>
        </w:rPr>
      </w:pPr>
      <w:r>
        <w:rPr>
          <w:rFonts w:eastAsia="Times New Roman"/>
          <w:bCs/>
          <w:i/>
          <w:iCs/>
          <w:lang w:eastAsia="it-IT"/>
        </w:rPr>
        <w:t xml:space="preserve">(articolo abrogato dal </w:t>
      </w:r>
      <w:r w:rsidR="0072024F">
        <w:rPr>
          <w:rFonts w:eastAsia="Times New Roman"/>
          <w:bCs/>
          <w:i/>
          <w:iCs/>
          <w:lang w:eastAsia="it-IT"/>
        </w:rPr>
        <w:t>d.lgs. 23/6/2011, n. 118 come modificato dal d.lgs. 10/8/2014, n. 126)</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72024F" w:rsidRDefault="003D4021" w:rsidP="0072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2024F">
        <w:rPr>
          <w:rFonts w:eastAsia="Times New Roman"/>
          <w:b/>
          <w:lang w:eastAsia="it-IT"/>
        </w:rPr>
        <w:t>Art</w:t>
      </w:r>
      <w:r w:rsidR="0072024F">
        <w:rPr>
          <w:rFonts w:eastAsia="Times New Roman"/>
          <w:b/>
          <w:lang w:eastAsia="it-IT"/>
        </w:rPr>
        <w:t>icolo</w:t>
      </w:r>
      <w:r w:rsidRPr="0072024F">
        <w:rPr>
          <w:rFonts w:eastAsia="Times New Roman"/>
          <w:b/>
          <w:lang w:eastAsia="it-IT"/>
        </w:rPr>
        <w:t xml:space="preserve"> 161</w:t>
      </w:r>
    </w:p>
    <w:p w:rsidR="003D4021" w:rsidRPr="004C4CE0" w:rsidRDefault="003D4021" w:rsidP="0072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it-IT"/>
        </w:rPr>
      </w:pPr>
      <w:r w:rsidRPr="0072024F">
        <w:rPr>
          <w:rFonts w:eastAsia="Times New Roman"/>
          <w:b/>
          <w:lang w:eastAsia="it-IT"/>
        </w:rPr>
        <w:t>Certificazioni finanziarie e invio di dati contabili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Il Ministero dell'interno può richiedere ai comuni, alle</w:t>
      </w:r>
      <w:r w:rsidR="0072024F">
        <w:rPr>
          <w:rFonts w:eastAsia="Times New Roman"/>
          <w:lang w:eastAsia="it-IT"/>
        </w:rPr>
        <w:t xml:space="preserve"> </w:t>
      </w:r>
      <w:r w:rsidRPr="004C4CE0">
        <w:rPr>
          <w:rFonts w:eastAsia="Times New Roman"/>
          <w:lang w:eastAsia="it-IT"/>
        </w:rPr>
        <w:t>province, alle città metropolitane, alle unioni di comuni e alle</w:t>
      </w:r>
      <w:r w:rsidR="0072024F">
        <w:rPr>
          <w:rFonts w:eastAsia="Times New Roman"/>
          <w:lang w:eastAsia="it-IT"/>
        </w:rPr>
        <w:t xml:space="preserve"> </w:t>
      </w:r>
      <w:r w:rsidRPr="004C4CE0">
        <w:rPr>
          <w:rFonts w:eastAsia="Times New Roman"/>
          <w:lang w:eastAsia="it-IT"/>
        </w:rPr>
        <w:t>comunità montane specifiche certificazioni su particolari dati</w:t>
      </w:r>
      <w:r w:rsidR="0072024F">
        <w:rPr>
          <w:rFonts w:eastAsia="Times New Roman"/>
          <w:lang w:eastAsia="it-IT"/>
        </w:rPr>
        <w:t xml:space="preserve"> </w:t>
      </w:r>
      <w:r w:rsidRPr="004C4CE0">
        <w:rPr>
          <w:rFonts w:eastAsia="Times New Roman"/>
          <w:lang w:eastAsia="it-IT"/>
        </w:rPr>
        <w:t>finanziari, non presenti nella banca dati delle amministrazioni</w:t>
      </w:r>
      <w:r w:rsidR="0072024F">
        <w:rPr>
          <w:rFonts w:eastAsia="Times New Roman"/>
          <w:lang w:eastAsia="it-IT"/>
        </w:rPr>
        <w:t xml:space="preserve"> </w:t>
      </w:r>
      <w:r w:rsidRPr="004C4CE0">
        <w:rPr>
          <w:rFonts w:eastAsia="Times New Roman"/>
          <w:lang w:eastAsia="it-IT"/>
        </w:rPr>
        <w:t>pubbliche di cui all'</w:t>
      </w:r>
      <w:hyperlink r:id="rId258" w:tgtFrame="_blank" w:history="1">
        <w:r w:rsidRPr="004C4CE0">
          <w:rPr>
            <w:rFonts w:eastAsia="Times New Roman"/>
            <w:lang w:eastAsia="it-IT"/>
          </w:rPr>
          <w:t>articolo 13 della legge 31 dicembre 2009, n.</w:t>
        </w:r>
        <w:r w:rsidR="0072024F">
          <w:rPr>
            <w:rFonts w:eastAsia="Times New Roman"/>
            <w:lang w:eastAsia="it-IT"/>
          </w:rPr>
          <w:t xml:space="preserve"> </w:t>
        </w:r>
        <w:r w:rsidRPr="004C4CE0">
          <w:rPr>
            <w:rFonts w:eastAsia="Times New Roman"/>
            <w:lang w:eastAsia="it-IT"/>
          </w:rPr>
          <w:t>196</w:t>
        </w:r>
      </w:hyperlink>
      <w:r w:rsidRPr="004C4CE0">
        <w:rPr>
          <w:rFonts w:eastAsia="Times New Roman"/>
          <w:lang w:eastAsia="it-IT"/>
        </w:rPr>
        <w:t>. Le certificazioni sono firmate dal responsabile del servizio</w:t>
      </w:r>
      <w:r w:rsidR="0072024F">
        <w:rPr>
          <w:rFonts w:eastAsia="Times New Roman"/>
          <w:lang w:eastAsia="it-IT"/>
        </w:rPr>
        <w:t xml:space="preserve"> finanziario.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Le modalità per la struttura e per la redazione delle</w:t>
      </w:r>
      <w:r w:rsidR="0072024F">
        <w:rPr>
          <w:rFonts w:eastAsia="Times New Roman"/>
          <w:lang w:eastAsia="it-IT"/>
        </w:rPr>
        <w:t xml:space="preserve"> </w:t>
      </w:r>
      <w:r w:rsidRPr="004C4CE0">
        <w:rPr>
          <w:rFonts w:eastAsia="Times New Roman"/>
          <w:lang w:eastAsia="it-IT"/>
        </w:rPr>
        <w:t>certificazioni nonché i termini per la loro trasmissione sono</w:t>
      </w:r>
      <w:r w:rsidR="0072024F">
        <w:rPr>
          <w:rFonts w:eastAsia="Times New Roman"/>
          <w:lang w:eastAsia="it-IT"/>
        </w:rPr>
        <w:t xml:space="preserve"> </w:t>
      </w:r>
      <w:r w:rsidRPr="004C4CE0">
        <w:rPr>
          <w:rFonts w:eastAsia="Times New Roman"/>
          <w:lang w:eastAsia="it-IT"/>
        </w:rPr>
        <w:t>stabiliti con decreto del Ministero dell'interno, adottato previo</w:t>
      </w:r>
      <w:r w:rsidR="0072024F">
        <w:rPr>
          <w:rFonts w:eastAsia="Times New Roman"/>
          <w:lang w:eastAsia="it-IT"/>
        </w:rPr>
        <w:t xml:space="preserve"> </w:t>
      </w:r>
      <w:r w:rsidRPr="004C4CE0">
        <w:rPr>
          <w:rFonts w:eastAsia="Times New Roman"/>
          <w:lang w:eastAsia="it-IT"/>
        </w:rPr>
        <w:t>parere dell'ANCI e dell'UPI e pubbl</w:t>
      </w:r>
      <w:r w:rsidR="0072024F">
        <w:rPr>
          <w:rFonts w:eastAsia="Times New Roman"/>
          <w:lang w:eastAsia="it-IT"/>
        </w:rPr>
        <w:t>icato nella Gazzetta Ufficiale.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I dati delle certificazioni sono resi noti mediante</w:t>
      </w:r>
      <w:r w:rsidR="0072024F">
        <w:rPr>
          <w:rFonts w:eastAsia="Times New Roman"/>
          <w:lang w:eastAsia="it-IT"/>
        </w:rPr>
        <w:t xml:space="preserve"> </w:t>
      </w:r>
      <w:r w:rsidRPr="004C4CE0">
        <w:rPr>
          <w:rFonts w:eastAsia="Times New Roman"/>
          <w:lang w:eastAsia="it-IT"/>
        </w:rPr>
        <w:t>pubblicazione nel sito internet istituzionale del Dipartimento per</w:t>
      </w:r>
      <w:r w:rsidR="0072024F">
        <w:rPr>
          <w:rFonts w:eastAsia="Times New Roman"/>
          <w:lang w:eastAsia="it-IT"/>
        </w:rPr>
        <w:t xml:space="preserve"> </w:t>
      </w:r>
      <w:r w:rsidRPr="004C4CE0">
        <w:rPr>
          <w:rFonts w:eastAsia="Times New Roman"/>
          <w:lang w:eastAsia="it-IT"/>
        </w:rPr>
        <w:t>gli affari interni e territoriali del Ministero dell'interno e</w:t>
      </w:r>
      <w:r w:rsidR="0072024F">
        <w:rPr>
          <w:rFonts w:eastAsia="Times New Roman"/>
          <w:lang w:eastAsia="it-IT"/>
        </w:rPr>
        <w:t xml:space="preserve"> </w:t>
      </w:r>
      <w:r w:rsidRPr="004C4CE0">
        <w:rPr>
          <w:rFonts w:eastAsia="Times New Roman"/>
          <w:lang w:eastAsia="it-IT"/>
        </w:rPr>
        <w:t>vengono resi disponibili per l'inserimento nella banca dati delle</w:t>
      </w:r>
      <w:r w:rsidR="0072024F">
        <w:rPr>
          <w:rFonts w:eastAsia="Times New Roman"/>
          <w:lang w:eastAsia="it-IT"/>
        </w:rPr>
        <w:t xml:space="preserve"> </w:t>
      </w:r>
      <w:r w:rsidRPr="004C4CE0">
        <w:rPr>
          <w:rFonts w:eastAsia="Times New Roman"/>
          <w:lang w:eastAsia="it-IT"/>
        </w:rPr>
        <w:t>amministrazioni pubbliche di cui all'</w:t>
      </w:r>
      <w:hyperlink r:id="rId259" w:tgtFrame="_blank" w:history="1">
        <w:r w:rsidRPr="004C4CE0">
          <w:rPr>
            <w:rFonts w:eastAsia="Times New Roman"/>
            <w:lang w:eastAsia="it-IT"/>
          </w:rPr>
          <w:t>articolo 13 della legge 31</w:t>
        </w:r>
        <w:r w:rsidR="0072024F">
          <w:rPr>
            <w:rFonts w:eastAsia="Times New Roman"/>
            <w:lang w:eastAsia="it-IT"/>
          </w:rPr>
          <w:t xml:space="preserve"> </w:t>
        </w:r>
        <w:r w:rsidRPr="004C4CE0">
          <w:rPr>
            <w:rFonts w:eastAsia="Times New Roman"/>
            <w:lang w:eastAsia="it-IT"/>
          </w:rPr>
          <w:t>dicembre 2009, n. 196</w:t>
        </w:r>
      </w:hyperlink>
      <w:r w:rsidR="0072024F">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Decorsi trenta giorni dal termine previsto per l'approvazione</w:t>
      </w:r>
      <w:r w:rsidR="0072024F">
        <w:rPr>
          <w:rFonts w:eastAsia="Times New Roman"/>
          <w:lang w:eastAsia="it-IT"/>
        </w:rPr>
        <w:t xml:space="preserve"> </w:t>
      </w:r>
      <w:r w:rsidRPr="004C4CE0">
        <w:rPr>
          <w:rFonts w:eastAsia="Times New Roman"/>
          <w:lang w:eastAsia="it-IT"/>
        </w:rPr>
        <w:t>dei bilanci di previsione, dei rendiconti e del bilancio consolidato,</w:t>
      </w:r>
      <w:r w:rsidR="0072024F">
        <w:rPr>
          <w:rFonts w:eastAsia="Times New Roman"/>
          <w:lang w:eastAsia="it-IT"/>
        </w:rPr>
        <w:t xml:space="preserve"> </w:t>
      </w:r>
      <w:r w:rsidRPr="004C4CE0">
        <w:rPr>
          <w:rFonts w:eastAsia="Times New Roman"/>
          <w:lang w:eastAsia="it-IT"/>
        </w:rPr>
        <w:t>in caso di mancato invio, da parte dei comuni, delle province e delle</w:t>
      </w:r>
      <w:r w:rsidR="0072024F">
        <w:rPr>
          <w:rFonts w:eastAsia="Times New Roman"/>
          <w:lang w:eastAsia="it-IT"/>
        </w:rPr>
        <w:t xml:space="preserve"> </w:t>
      </w:r>
      <w:r w:rsidRPr="004C4CE0">
        <w:rPr>
          <w:rFonts w:eastAsia="Times New Roman"/>
          <w:lang w:eastAsia="it-IT"/>
        </w:rPr>
        <w:t>città metropolitane, dei relativi dati alla banca dati delle</w:t>
      </w:r>
      <w:r w:rsidR="0072024F">
        <w:rPr>
          <w:rFonts w:eastAsia="Times New Roman"/>
          <w:lang w:eastAsia="it-IT"/>
        </w:rPr>
        <w:t xml:space="preserve"> </w:t>
      </w:r>
      <w:r w:rsidRPr="004C4CE0">
        <w:rPr>
          <w:rFonts w:eastAsia="Times New Roman"/>
          <w:lang w:eastAsia="it-IT"/>
        </w:rPr>
        <w:t>amministrazioni pubbliche di cui all'</w:t>
      </w:r>
      <w:hyperlink r:id="rId260" w:tgtFrame="_blank" w:history="1">
        <w:r w:rsidRPr="004C4CE0">
          <w:rPr>
            <w:rFonts w:eastAsia="Times New Roman"/>
            <w:lang w:eastAsia="it-IT"/>
          </w:rPr>
          <w:t>articolo 13 della legge 31</w:t>
        </w:r>
        <w:r w:rsidR="0072024F">
          <w:rPr>
            <w:rFonts w:eastAsia="Times New Roman"/>
            <w:lang w:eastAsia="it-IT"/>
          </w:rPr>
          <w:t xml:space="preserve"> </w:t>
        </w:r>
        <w:r w:rsidRPr="004C4CE0">
          <w:rPr>
            <w:rFonts w:eastAsia="Times New Roman"/>
            <w:lang w:eastAsia="it-IT"/>
          </w:rPr>
          <w:t>dicembre 2009, n. 196</w:t>
        </w:r>
      </w:hyperlink>
      <w:r w:rsidRPr="004C4CE0">
        <w:rPr>
          <w:rFonts w:eastAsia="Times New Roman"/>
          <w:lang w:eastAsia="it-IT"/>
        </w:rPr>
        <w:t>, compresi i dati aggregati per voce del piano</w:t>
      </w:r>
      <w:r w:rsidR="0072024F">
        <w:rPr>
          <w:rFonts w:eastAsia="Times New Roman"/>
          <w:lang w:eastAsia="it-IT"/>
        </w:rPr>
        <w:t xml:space="preserve"> </w:t>
      </w:r>
      <w:r w:rsidRPr="004C4CE0">
        <w:rPr>
          <w:rFonts w:eastAsia="Times New Roman"/>
          <w:lang w:eastAsia="it-IT"/>
        </w:rPr>
        <w:t>dei conti integrato, sono sospesi i pagamenti delle risorse</w:t>
      </w:r>
      <w:r w:rsidR="0072024F">
        <w:rPr>
          <w:rFonts w:eastAsia="Times New Roman"/>
          <w:lang w:eastAsia="it-IT"/>
        </w:rPr>
        <w:t xml:space="preserve"> </w:t>
      </w:r>
      <w:r w:rsidRPr="004C4CE0">
        <w:rPr>
          <w:rFonts w:eastAsia="Times New Roman"/>
          <w:lang w:eastAsia="it-IT"/>
        </w:rPr>
        <w:t>finanziarie a qualsiasi titolo dovute dal Ministero dell'interno -</w:t>
      </w:r>
      <w:r w:rsidR="0072024F">
        <w:rPr>
          <w:rFonts w:eastAsia="Times New Roman"/>
          <w:lang w:eastAsia="it-IT"/>
        </w:rPr>
        <w:t xml:space="preserve"> </w:t>
      </w:r>
      <w:r w:rsidRPr="004C4CE0">
        <w:rPr>
          <w:rFonts w:eastAsia="Times New Roman"/>
          <w:lang w:eastAsia="it-IT"/>
        </w:rPr>
        <w:t xml:space="preserve">Dipartimento per gli affari interni e </w:t>
      </w:r>
      <w:r w:rsidRPr="004C4CE0">
        <w:rPr>
          <w:rFonts w:eastAsia="Times New Roman"/>
          <w:lang w:eastAsia="it-IT"/>
        </w:rPr>
        <w:lastRenderedPageBreak/>
        <w:t>territoriali, ivi comprese</w:t>
      </w:r>
      <w:r w:rsidR="0072024F">
        <w:rPr>
          <w:rFonts w:eastAsia="Times New Roman"/>
          <w:lang w:eastAsia="it-IT"/>
        </w:rPr>
        <w:t xml:space="preserve"> </w:t>
      </w:r>
      <w:r w:rsidRPr="004C4CE0">
        <w:rPr>
          <w:rFonts w:eastAsia="Times New Roman"/>
          <w:lang w:eastAsia="it-IT"/>
        </w:rPr>
        <w:t>quelle a titolo di fondo di solidarietà comunale. In sede di prima</w:t>
      </w:r>
      <w:r w:rsidR="0072024F">
        <w:rPr>
          <w:rFonts w:eastAsia="Times New Roman"/>
          <w:lang w:eastAsia="it-IT"/>
        </w:rPr>
        <w:t xml:space="preserve"> </w:t>
      </w:r>
      <w:r w:rsidRPr="004C4CE0">
        <w:rPr>
          <w:rFonts w:eastAsia="Times New Roman"/>
          <w:lang w:eastAsia="it-IT"/>
        </w:rPr>
        <w:t>applicazione, con riferimento al bilancio di previsione 2019, la</w:t>
      </w:r>
      <w:r w:rsidR="0072024F">
        <w:rPr>
          <w:rFonts w:eastAsia="Times New Roman"/>
          <w:lang w:eastAsia="it-IT"/>
        </w:rPr>
        <w:t xml:space="preserve"> </w:t>
      </w:r>
      <w:r w:rsidRPr="004C4CE0">
        <w:rPr>
          <w:rFonts w:eastAsia="Times New Roman"/>
          <w:lang w:eastAsia="it-IT"/>
        </w:rPr>
        <w:t>sanzione di cui al periodo precedente si applica a decorrere dal 1°</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novembre 2019.</w:t>
      </w:r>
      <w:r w:rsidR="004C4CE0" w:rsidRPr="004C4CE0">
        <w:rPr>
          <w:rFonts w:eastAsia="Times New Roman"/>
          <w:bCs/>
          <w:iCs/>
          <w:lang w:eastAsia="it-IT"/>
        </w:rPr>
        <w:t xml:space="preserve"> </w:t>
      </w:r>
      <w:r w:rsidR="0072024F">
        <w:rPr>
          <w:rFonts w:eastAsia="Times New Roman"/>
          <w:bCs/>
          <w:iCs/>
          <w:lang w:eastAsia="it-IT"/>
        </w:rPr>
        <w:t>(</w:t>
      </w:r>
      <w:r w:rsidRPr="004C4CE0">
        <w:rPr>
          <w:rFonts w:eastAsia="Times New Roman"/>
          <w:bCs/>
          <w:iCs/>
          <w:lang w:eastAsia="it-IT"/>
        </w:rPr>
        <w:t>113</w:t>
      </w:r>
      <w:r w:rsidR="0072024F">
        <w:rPr>
          <w:rFonts w:eastAsia="Times New Roman"/>
          <w:bCs/>
          <w:iCs/>
          <w:lang w:eastAsia="it-IT"/>
        </w:rPr>
        <w:t>)</w:t>
      </w:r>
    </w:p>
    <w:p w:rsidR="003D4021" w:rsidRPr="0072024F"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72024F">
        <w:rPr>
          <w:rFonts w:eastAsia="Times New Roman"/>
          <w:sz w:val="16"/>
          <w:szCs w:val="16"/>
          <w:lang w:eastAsia="it-IT"/>
        </w:rPr>
        <w:t xml:space="preserve">--------------- </w:t>
      </w:r>
    </w:p>
    <w:p w:rsidR="003D4021" w:rsidRPr="0072024F"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72024F">
        <w:rPr>
          <w:rFonts w:eastAsia="Times New Roman"/>
          <w:sz w:val="16"/>
          <w:szCs w:val="16"/>
          <w:lang w:eastAsia="it-IT"/>
        </w:rPr>
        <w:t xml:space="preserve">AGGIORNAMENTO (113) </w:t>
      </w:r>
    </w:p>
    <w:p w:rsidR="003D4021" w:rsidRPr="0072024F"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72024F">
        <w:rPr>
          <w:rFonts w:eastAsia="Times New Roman"/>
          <w:sz w:val="16"/>
          <w:szCs w:val="16"/>
          <w:lang w:eastAsia="it-IT"/>
        </w:rPr>
        <w:t>L'Ordinanza 29 marzo 2020 (in G.U. 30/03/2020, n. 85) ha disposto</w:t>
      </w:r>
      <w:r w:rsidR="0072024F">
        <w:rPr>
          <w:rFonts w:eastAsia="Times New Roman"/>
          <w:sz w:val="16"/>
          <w:szCs w:val="16"/>
          <w:lang w:eastAsia="it-IT"/>
        </w:rPr>
        <w:t xml:space="preserve"> </w:t>
      </w:r>
      <w:r w:rsidRPr="0072024F">
        <w:rPr>
          <w:rFonts w:eastAsia="Times New Roman"/>
          <w:sz w:val="16"/>
          <w:szCs w:val="16"/>
          <w:lang w:eastAsia="it-IT"/>
        </w:rPr>
        <w:t>(con l'art. 1, comma 2) che le sanzioni di cui al comma 4 del</w:t>
      </w:r>
      <w:r w:rsidR="0072024F">
        <w:rPr>
          <w:rFonts w:eastAsia="Times New Roman"/>
          <w:sz w:val="16"/>
          <w:szCs w:val="16"/>
          <w:lang w:eastAsia="it-IT"/>
        </w:rPr>
        <w:t xml:space="preserve"> </w:t>
      </w:r>
      <w:r w:rsidRPr="0072024F">
        <w:rPr>
          <w:rFonts w:eastAsia="Times New Roman"/>
          <w:sz w:val="16"/>
          <w:szCs w:val="16"/>
          <w:lang w:eastAsia="it-IT"/>
        </w:rPr>
        <w:t xml:space="preserve">presente articolo non si applicano </w:t>
      </w:r>
      <w:r w:rsidR="0072024F">
        <w:rPr>
          <w:rFonts w:eastAsia="Times New Roman"/>
          <w:sz w:val="16"/>
          <w:szCs w:val="16"/>
          <w:lang w:eastAsia="it-IT"/>
        </w:rPr>
        <w:t>alle spettanze per l'anno 2020.</w:t>
      </w:r>
    </w:p>
    <w:p w:rsidR="0072024F" w:rsidRDefault="0072024F" w:rsidP="00F75045">
      <w:pPr>
        <w:jc w:val="both"/>
        <w:rPr>
          <w:rFonts w:eastAsia="Times New Roman"/>
          <w:lang w:eastAsia="it-IT"/>
        </w:rPr>
      </w:pPr>
    </w:p>
    <w:p w:rsidR="0072024F" w:rsidRDefault="003D4021" w:rsidP="0072024F">
      <w:pPr>
        <w:jc w:val="center"/>
        <w:rPr>
          <w:rFonts w:eastAsia="Times New Roman"/>
          <w:b/>
          <w:lang w:eastAsia="it-IT"/>
        </w:rPr>
      </w:pPr>
      <w:r w:rsidRPr="0072024F">
        <w:rPr>
          <w:rFonts w:eastAsia="Times New Roman"/>
          <w:b/>
          <w:lang w:eastAsia="it-IT"/>
        </w:rPr>
        <w:t>TITOLO II</w:t>
      </w:r>
    </w:p>
    <w:p w:rsidR="0072024F" w:rsidRDefault="003D4021" w:rsidP="0072024F">
      <w:pPr>
        <w:jc w:val="center"/>
        <w:rPr>
          <w:rFonts w:eastAsia="Times New Roman"/>
          <w:b/>
          <w:lang w:eastAsia="it-IT"/>
        </w:rPr>
      </w:pPr>
      <w:r w:rsidRPr="0072024F">
        <w:rPr>
          <w:rFonts w:eastAsia="Times New Roman"/>
          <w:b/>
          <w:lang w:eastAsia="it-IT"/>
        </w:rPr>
        <w:t>PROGRAMMAZIONE E BILANCI</w:t>
      </w:r>
    </w:p>
    <w:p w:rsidR="0072024F" w:rsidRPr="0072024F" w:rsidRDefault="0072024F" w:rsidP="0072024F">
      <w:pPr>
        <w:jc w:val="center"/>
        <w:rPr>
          <w:rFonts w:eastAsia="Times New Roman"/>
          <w:lang w:eastAsia="it-IT"/>
        </w:rPr>
      </w:pPr>
    </w:p>
    <w:p w:rsidR="0072024F" w:rsidRDefault="003D4021" w:rsidP="0072024F">
      <w:pPr>
        <w:jc w:val="center"/>
        <w:rPr>
          <w:rFonts w:eastAsia="Times New Roman"/>
          <w:b/>
          <w:lang w:eastAsia="it-IT"/>
        </w:rPr>
      </w:pPr>
      <w:r w:rsidRPr="0072024F">
        <w:rPr>
          <w:rFonts w:eastAsia="Times New Roman"/>
          <w:b/>
          <w:lang w:eastAsia="it-IT"/>
        </w:rPr>
        <w:t>CAPO I</w:t>
      </w:r>
    </w:p>
    <w:p w:rsidR="003D4021" w:rsidRPr="0072024F" w:rsidRDefault="003D4021" w:rsidP="0072024F">
      <w:pPr>
        <w:jc w:val="center"/>
        <w:rPr>
          <w:rFonts w:eastAsia="Times New Roman"/>
          <w:lang w:eastAsia="it-IT"/>
        </w:rPr>
      </w:pPr>
      <w:r w:rsidRPr="0072024F">
        <w:rPr>
          <w:rFonts w:eastAsia="Times New Roman"/>
          <w:b/>
          <w:lang w:eastAsia="it-IT"/>
        </w:rPr>
        <w:t>Programmazione</w:t>
      </w:r>
      <w:r w:rsidRPr="0072024F">
        <w:rPr>
          <w:rFonts w:eastAsia="Times New Roman"/>
          <w:b/>
          <w:lang w:eastAsia="it-IT"/>
        </w:rPr>
        <w:br/>
      </w:r>
    </w:p>
    <w:p w:rsidR="003D4021" w:rsidRPr="0072024F" w:rsidRDefault="003D4021" w:rsidP="0072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2024F">
        <w:rPr>
          <w:rFonts w:eastAsia="Times New Roman"/>
          <w:b/>
          <w:lang w:eastAsia="it-IT"/>
        </w:rPr>
        <w:t>Articolo 162</w:t>
      </w:r>
    </w:p>
    <w:p w:rsidR="003D4021" w:rsidRPr="0072024F" w:rsidRDefault="003D4021" w:rsidP="0072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2024F">
        <w:rPr>
          <w:rFonts w:eastAsia="Times New Roman"/>
          <w:b/>
          <w:lang w:eastAsia="it-IT"/>
        </w:rPr>
        <w:t>Principi del bilancio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Gli enti locali deliberano annualmente il bilancio di previsione</w:t>
      </w:r>
      <w:r w:rsidR="009A1D23">
        <w:rPr>
          <w:rFonts w:eastAsia="Times New Roman"/>
          <w:lang w:eastAsia="it-IT"/>
        </w:rPr>
        <w:t xml:space="preserve"> </w:t>
      </w:r>
      <w:r w:rsidRPr="004C4CE0">
        <w:rPr>
          <w:rFonts w:eastAsia="Times New Roman"/>
          <w:lang w:eastAsia="it-IT"/>
        </w:rPr>
        <w:t>finanziario</w:t>
      </w:r>
      <w:r w:rsidR="004C4CE0" w:rsidRPr="004C4CE0">
        <w:rPr>
          <w:rFonts w:eastAsia="Times New Roman"/>
          <w:lang w:eastAsia="it-IT"/>
        </w:rPr>
        <w:t xml:space="preserve"> </w:t>
      </w:r>
      <w:r w:rsidRPr="004C4CE0">
        <w:rPr>
          <w:rFonts w:eastAsia="Times New Roman"/>
          <w:bCs/>
          <w:iCs/>
          <w:lang w:eastAsia="it-IT"/>
        </w:rPr>
        <w:t>riferito ad almeno un triennio, comprendente le</w:t>
      </w:r>
      <w:r w:rsidR="009A1D23">
        <w:rPr>
          <w:rFonts w:eastAsia="Times New Roman"/>
          <w:bCs/>
          <w:iCs/>
          <w:lang w:eastAsia="it-IT"/>
        </w:rPr>
        <w:t xml:space="preserve"> </w:t>
      </w:r>
      <w:r w:rsidRPr="004C4CE0">
        <w:rPr>
          <w:rFonts w:eastAsia="Times New Roman"/>
          <w:bCs/>
          <w:iCs/>
          <w:lang w:eastAsia="it-IT"/>
        </w:rPr>
        <w:t>previsioni di competenza e di cassa del primo esercizio del periodo</w:t>
      </w:r>
      <w:r w:rsidR="009A1D23">
        <w:rPr>
          <w:rFonts w:eastAsia="Times New Roman"/>
          <w:bCs/>
          <w:iCs/>
          <w:lang w:eastAsia="it-IT"/>
        </w:rPr>
        <w:t xml:space="preserve"> </w:t>
      </w:r>
      <w:r w:rsidRPr="004C4CE0">
        <w:rPr>
          <w:rFonts w:eastAsia="Times New Roman"/>
          <w:bCs/>
          <w:iCs/>
          <w:lang w:eastAsia="it-IT"/>
        </w:rPr>
        <w:t>considerato e le previsioni di competenza degli esercizi successivi,</w:t>
      </w:r>
      <w:r w:rsidR="009A1D23">
        <w:rPr>
          <w:rFonts w:eastAsia="Times New Roman"/>
          <w:bCs/>
          <w:iCs/>
          <w:lang w:eastAsia="it-IT"/>
        </w:rPr>
        <w:t xml:space="preserve"> </w:t>
      </w:r>
      <w:r w:rsidRPr="004C4CE0">
        <w:rPr>
          <w:rFonts w:eastAsia="Times New Roman"/>
          <w:bCs/>
          <w:iCs/>
          <w:lang w:eastAsia="it-IT"/>
        </w:rPr>
        <w:t>osservando i principi contabili generali e applicati allegati al</w:t>
      </w:r>
      <w:r w:rsidR="009A1D23">
        <w:rPr>
          <w:rFonts w:eastAsia="Times New Roman"/>
          <w:bCs/>
          <w:iCs/>
          <w:lang w:eastAsia="it-IT"/>
        </w:rPr>
        <w:t xml:space="preserve"> </w:t>
      </w:r>
      <w:hyperlink r:id="rId261" w:tgtFrame="_blank" w:history="1">
        <w:r w:rsidRPr="004C4CE0">
          <w:rPr>
            <w:rFonts w:eastAsia="Times New Roman"/>
            <w:bCs/>
            <w:iCs/>
            <w:lang w:eastAsia="it-IT"/>
          </w:rPr>
          <w:t>decreto legislativo 23 giugno 2011, n. 118</w:t>
        </w:r>
      </w:hyperlink>
      <w:r w:rsidRPr="004C4CE0">
        <w:rPr>
          <w:rFonts w:eastAsia="Times New Roman"/>
          <w:bCs/>
          <w:iCs/>
          <w:lang w:eastAsia="it-IT"/>
        </w:rPr>
        <w:t>, e successive</w:t>
      </w:r>
      <w:r w:rsidR="009A1D23">
        <w:rPr>
          <w:rFonts w:eastAsia="Times New Roman"/>
          <w:bCs/>
          <w:iCs/>
          <w:lang w:eastAsia="it-IT"/>
        </w:rPr>
        <w:t xml:space="preserve"> </w:t>
      </w:r>
      <w:r w:rsidRPr="004C4CE0">
        <w:rPr>
          <w:rFonts w:eastAsia="Times New Roman"/>
          <w:bCs/>
          <w:iCs/>
          <w:lang w:eastAsia="it-IT"/>
        </w:rPr>
        <w:t>modificazioni</w:t>
      </w:r>
      <w:r w:rsidR="004C4CE0" w:rsidRPr="004C4CE0">
        <w:rPr>
          <w:rFonts w:eastAsia="Times New Roman"/>
          <w:bCs/>
          <w:iCs/>
          <w:lang w:eastAsia="it-IT"/>
        </w:rPr>
        <w:t xml:space="preserve"> </w:t>
      </w:r>
      <w:r w:rsidRPr="004C4CE0">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Il totale delle entrate finanzia indistintamente il totale delle</w:t>
      </w:r>
      <w:r w:rsidR="009A1D23">
        <w:rPr>
          <w:rFonts w:eastAsia="Times New Roman"/>
          <w:lang w:eastAsia="it-IT"/>
        </w:rPr>
        <w:t xml:space="preserve"> </w:t>
      </w:r>
      <w:r w:rsidRPr="004C4CE0">
        <w:rPr>
          <w:rFonts w:eastAsia="Times New Roman"/>
          <w:lang w:eastAsia="it-IT"/>
        </w:rPr>
        <w:t>spes</w:t>
      </w:r>
      <w:r w:rsidR="009A1D23">
        <w:rPr>
          <w:rFonts w:eastAsia="Times New Roman"/>
          <w:lang w:eastAsia="it-IT"/>
        </w:rPr>
        <w:t>e, salvo le eccezioni di legge.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L'unità temporale della gestione é l'anno finanziario, che</w:t>
      </w:r>
      <w:r w:rsidR="009A1D23">
        <w:rPr>
          <w:rFonts w:eastAsia="Times New Roman"/>
          <w:lang w:eastAsia="it-IT"/>
        </w:rPr>
        <w:t xml:space="preserve"> </w:t>
      </w:r>
      <w:r w:rsidRPr="004C4CE0">
        <w:rPr>
          <w:rFonts w:eastAsia="Times New Roman"/>
          <w:lang w:eastAsia="it-IT"/>
        </w:rPr>
        <w:t>inizia il 1 gennaio e termina il 31 dicembre dello stesso anno; dopo</w:t>
      </w:r>
      <w:r w:rsidR="009A1D23">
        <w:rPr>
          <w:rFonts w:eastAsia="Times New Roman"/>
          <w:lang w:eastAsia="it-IT"/>
        </w:rPr>
        <w:t xml:space="preserve"> </w:t>
      </w:r>
      <w:r w:rsidRPr="004C4CE0">
        <w:rPr>
          <w:rFonts w:eastAsia="Times New Roman"/>
          <w:lang w:eastAsia="it-IT"/>
        </w:rPr>
        <w:t>tale termine non possono più effettuarsi accertamenti di entrate e</w:t>
      </w:r>
      <w:r w:rsidR="009A1D23">
        <w:rPr>
          <w:rFonts w:eastAsia="Times New Roman"/>
          <w:lang w:eastAsia="it-IT"/>
        </w:rPr>
        <w:t xml:space="preserve"> </w:t>
      </w:r>
      <w:r w:rsidRPr="004C4CE0">
        <w:rPr>
          <w:rFonts w:eastAsia="Times New Roman"/>
          <w:lang w:eastAsia="it-IT"/>
        </w:rPr>
        <w:t>impegni di spesa i</w:t>
      </w:r>
      <w:r w:rsidR="009A1D23">
        <w:rPr>
          <w:rFonts w:eastAsia="Times New Roman"/>
          <w:lang w:eastAsia="it-IT"/>
        </w:rPr>
        <w:t>n conto dell'esercizio scaduto.</w:t>
      </w:r>
    </w:p>
    <w:p w:rsidR="003D4021" w:rsidRPr="004C4CE0" w:rsidRDefault="009A1D2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Tutte le entrate sono iscritte in bilancio al lordo delle spese di</w:t>
      </w:r>
      <w:r>
        <w:rPr>
          <w:rFonts w:eastAsia="Times New Roman"/>
          <w:lang w:eastAsia="it-IT"/>
        </w:rPr>
        <w:t xml:space="preserve"> </w:t>
      </w:r>
      <w:r w:rsidR="003D4021" w:rsidRPr="004C4CE0">
        <w:rPr>
          <w:rFonts w:eastAsia="Times New Roman"/>
          <w:lang w:eastAsia="it-IT"/>
        </w:rPr>
        <w:t>riscossione a carico degli enti locali e di altre eventuali spese ad</w:t>
      </w:r>
      <w:r>
        <w:rPr>
          <w:rFonts w:eastAsia="Times New Roman"/>
          <w:lang w:eastAsia="it-IT"/>
        </w:rPr>
        <w:t xml:space="preserve"> </w:t>
      </w:r>
      <w:r w:rsidR="003D4021" w:rsidRPr="004C4CE0">
        <w:rPr>
          <w:rFonts w:eastAsia="Times New Roman"/>
          <w:lang w:eastAsia="it-IT"/>
        </w:rPr>
        <w:t>esse connesse. Parimenti tutte le spese sono iscritte in bilancio</w:t>
      </w:r>
      <w:r>
        <w:rPr>
          <w:rFonts w:eastAsia="Times New Roman"/>
          <w:lang w:eastAsia="it-IT"/>
        </w:rPr>
        <w:t xml:space="preserve"> </w:t>
      </w:r>
      <w:r w:rsidR="003D4021" w:rsidRPr="004C4CE0">
        <w:rPr>
          <w:rFonts w:eastAsia="Times New Roman"/>
          <w:lang w:eastAsia="it-IT"/>
        </w:rPr>
        <w:t>integralmente, senza alcuna riduzione delle correlative entrate. La</w:t>
      </w:r>
      <w:r>
        <w:rPr>
          <w:rFonts w:eastAsia="Times New Roman"/>
          <w:lang w:eastAsia="it-IT"/>
        </w:rPr>
        <w:t xml:space="preserve"> </w:t>
      </w:r>
      <w:r w:rsidR="003D4021" w:rsidRPr="004C4CE0">
        <w:rPr>
          <w:rFonts w:eastAsia="Times New Roman"/>
          <w:lang w:eastAsia="it-IT"/>
        </w:rPr>
        <w:t>gestione finanziaria é unica come il relativo bilancio di</w:t>
      </w:r>
      <w:r>
        <w:rPr>
          <w:rFonts w:eastAsia="Times New Roman"/>
          <w:lang w:eastAsia="it-IT"/>
        </w:rPr>
        <w:t xml:space="preserve"> </w:t>
      </w:r>
      <w:r w:rsidR="003D4021" w:rsidRPr="004C4CE0">
        <w:rPr>
          <w:rFonts w:eastAsia="Times New Roman"/>
          <w:lang w:eastAsia="it-IT"/>
        </w:rPr>
        <w:t>previsione: sono vietate le gestioni di entrate e di spese che non</w:t>
      </w:r>
      <w:r>
        <w:rPr>
          <w:rFonts w:eastAsia="Times New Roman"/>
          <w:lang w:eastAsia="it-IT"/>
        </w:rPr>
        <w:t xml:space="preserve"> </w:t>
      </w:r>
      <w:r w:rsidR="003D4021" w:rsidRPr="004C4CE0">
        <w:rPr>
          <w:rFonts w:eastAsia="Times New Roman"/>
          <w:lang w:eastAsia="it-IT"/>
        </w:rPr>
        <w:t>siano iscrit</w:t>
      </w:r>
      <w:r>
        <w:rPr>
          <w:rFonts w:eastAsia="Times New Roman"/>
          <w:lang w:eastAsia="it-IT"/>
        </w:rPr>
        <w:t>te in bilancio.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Il bilancio di previsione é redatto nel rispetto dei principi di</w:t>
      </w:r>
      <w:r w:rsidR="009A1D23">
        <w:rPr>
          <w:rFonts w:eastAsia="Times New Roman"/>
          <w:lang w:eastAsia="it-IT"/>
        </w:rPr>
        <w:t xml:space="preserve"> </w:t>
      </w:r>
      <w:r w:rsidRPr="004C4CE0">
        <w:rPr>
          <w:rFonts w:eastAsia="Times New Roman"/>
          <w:lang w:eastAsia="it-IT"/>
        </w:rPr>
        <w:t>veridicità ed attendibilità, sostenuti da analisi riferite ad un</w:t>
      </w:r>
      <w:r w:rsidR="009A1D23">
        <w:rPr>
          <w:rFonts w:eastAsia="Times New Roman"/>
          <w:lang w:eastAsia="it-IT"/>
        </w:rPr>
        <w:t xml:space="preserve"> </w:t>
      </w:r>
      <w:r w:rsidRPr="004C4CE0">
        <w:rPr>
          <w:rFonts w:eastAsia="Times New Roman"/>
          <w:lang w:eastAsia="it-IT"/>
        </w:rPr>
        <w:t>adeguato arco di tempo o, in mancanza, da altri idonei parametri di</w:t>
      </w:r>
      <w:r w:rsidR="009A1D23">
        <w:rPr>
          <w:rFonts w:eastAsia="Times New Roman"/>
          <w:lang w:eastAsia="it-IT"/>
        </w:rPr>
        <w:t xml:space="preserve"> riferimento.</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w:t>
      </w:r>
      <w:r w:rsidR="003D4021" w:rsidRPr="004C4CE0">
        <w:rPr>
          <w:rFonts w:eastAsia="Times New Roman"/>
          <w:bCs/>
          <w:iCs/>
          <w:lang w:eastAsia="it-IT"/>
        </w:rPr>
        <w:t>6.Il bilancio di previsione é deliberato in pareggio finanziario</w:t>
      </w:r>
      <w:r w:rsidR="009A1D23">
        <w:rPr>
          <w:rFonts w:eastAsia="Times New Roman"/>
          <w:bCs/>
          <w:iCs/>
          <w:lang w:eastAsia="it-IT"/>
        </w:rPr>
        <w:t xml:space="preserve"> </w:t>
      </w:r>
      <w:r w:rsidR="003D4021" w:rsidRPr="004C4CE0">
        <w:rPr>
          <w:rFonts w:eastAsia="Times New Roman"/>
          <w:bCs/>
          <w:iCs/>
          <w:lang w:eastAsia="it-IT"/>
        </w:rPr>
        <w:t>complessivo per la competenza, comprensivo dell'utilizzo dell'avanzo</w:t>
      </w:r>
      <w:r w:rsidR="009A1D23">
        <w:rPr>
          <w:rFonts w:eastAsia="Times New Roman"/>
          <w:bCs/>
          <w:iCs/>
          <w:lang w:eastAsia="it-IT"/>
        </w:rPr>
        <w:t xml:space="preserve"> </w:t>
      </w:r>
      <w:r w:rsidR="003D4021" w:rsidRPr="004C4CE0">
        <w:rPr>
          <w:rFonts w:eastAsia="Times New Roman"/>
          <w:bCs/>
          <w:iCs/>
          <w:lang w:eastAsia="it-IT"/>
        </w:rPr>
        <w:t>di amministrazione e del recupero del disavanzo di amministrazione e</w:t>
      </w:r>
      <w:r w:rsidR="009A1D23">
        <w:rPr>
          <w:rFonts w:eastAsia="Times New Roman"/>
          <w:bCs/>
          <w:iCs/>
          <w:lang w:eastAsia="it-IT"/>
        </w:rPr>
        <w:t xml:space="preserve"> </w:t>
      </w:r>
      <w:r w:rsidR="003D4021" w:rsidRPr="004C4CE0">
        <w:rPr>
          <w:rFonts w:eastAsia="Times New Roman"/>
          <w:bCs/>
          <w:iCs/>
          <w:lang w:eastAsia="it-IT"/>
        </w:rPr>
        <w:t>garantendo un fondo di cassa finale non negativo. Inoltre, le</w:t>
      </w:r>
      <w:r w:rsidR="009A1D23">
        <w:rPr>
          <w:rFonts w:eastAsia="Times New Roman"/>
          <w:bCs/>
          <w:iCs/>
          <w:lang w:eastAsia="it-IT"/>
        </w:rPr>
        <w:t xml:space="preserve"> </w:t>
      </w:r>
      <w:r w:rsidR="003D4021" w:rsidRPr="004C4CE0">
        <w:rPr>
          <w:rFonts w:eastAsia="Times New Roman"/>
          <w:bCs/>
          <w:iCs/>
          <w:lang w:eastAsia="it-IT"/>
        </w:rPr>
        <w:t>previsioni di competenza relative alle spese correnti sommate alle</w:t>
      </w:r>
      <w:r w:rsidR="009A1D23">
        <w:rPr>
          <w:rFonts w:eastAsia="Times New Roman"/>
          <w:bCs/>
          <w:iCs/>
          <w:lang w:eastAsia="it-IT"/>
        </w:rPr>
        <w:t xml:space="preserve"> </w:t>
      </w:r>
      <w:r w:rsidR="003D4021" w:rsidRPr="004C4CE0">
        <w:rPr>
          <w:rFonts w:eastAsia="Times New Roman"/>
          <w:bCs/>
          <w:iCs/>
          <w:lang w:eastAsia="it-IT"/>
        </w:rPr>
        <w:t>previsioni di competenza relative ai trasferimenti in c/capitale,al</w:t>
      </w:r>
      <w:r w:rsidR="009A1D23">
        <w:rPr>
          <w:rFonts w:eastAsia="Times New Roman"/>
          <w:bCs/>
          <w:iCs/>
          <w:lang w:eastAsia="it-IT"/>
        </w:rPr>
        <w:t xml:space="preserve"> </w:t>
      </w:r>
      <w:r w:rsidR="003D4021" w:rsidRPr="004C4CE0">
        <w:rPr>
          <w:rFonts w:eastAsia="Times New Roman"/>
          <w:bCs/>
          <w:iCs/>
          <w:lang w:eastAsia="it-IT"/>
        </w:rPr>
        <w:t>saldo negativo delle partite finanziarie e alle quote di capitale</w:t>
      </w:r>
      <w:r w:rsidR="009A1D23">
        <w:rPr>
          <w:rFonts w:eastAsia="Times New Roman"/>
          <w:bCs/>
          <w:iCs/>
          <w:lang w:eastAsia="it-IT"/>
        </w:rPr>
        <w:t xml:space="preserve"> </w:t>
      </w:r>
      <w:r w:rsidR="003D4021" w:rsidRPr="004C4CE0">
        <w:rPr>
          <w:rFonts w:eastAsia="Times New Roman"/>
          <w:bCs/>
          <w:iCs/>
          <w:lang w:eastAsia="it-IT"/>
        </w:rPr>
        <w:t>delle rate di ammortamento dei mutui e degli altri prestiti, con</w:t>
      </w:r>
      <w:r w:rsidR="009A1D23">
        <w:rPr>
          <w:rFonts w:eastAsia="Times New Roman"/>
          <w:bCs/>
          <w:iCs/>
          <w:lang w:eastAsia="it-IT"/>
        </w:rPr>
        <w:t xml:space="preserve"> </w:t>
      </w:r>
      <w:r w:rsidR="003D4021" w:rsidRPr="004C4CE0">
        <w:rPr>
          <w:rFonts w:eastAsia="Times New Roman"/>
          <w:bCs/>
          <w:iCs/>
          <w:lang w:eastAsia="it-IT"/>
        </w:rPr>
        <w:t>l'esclusione dei rimborsi anticipati, non possono essere</w:t>
      </w:r>
      <w:r w:rsidR="009A1D23">
        <w:rPr>
          <w:rFonts w:eastAsia="Times New Roman"/>
          <w:bCs/>
          <w:iCs/>
          <w:lang w:eastAsia="it-IT"/>
        </w:rPr>
        <w:t xml:space="preserve"> </w:t>
      </w:r>
      <w:r w:rsidR="003D4021" w:rsidRPr="004C4CE0">
        <w:rPr>
          <w:rFonts w:eastAsia="Times New Roman"/>
          <w:bCs/>
          <w:iCs/>
          <w:lang w:eastAsia="it-IT"/>
        </w:rPr>
        <w:t>complessivamente superiori alle previsioni di competenza dei primi</w:t>
      </w:r>
      <w:r w:rsidR="009A1D23">
        <w:rPr>
          <w:rFonts w:eastAsia="Times New Roman"/>
          <w:bCs/>
          <w:iCs/>
          <w:lang w:eastAsia="it-IT"/>
        </w:rPr>
        <w:t xml:space="preserve"> </w:t>
      </w:r>
      <w:r w:rsidR="003D4021" w:rsidRPr="004C4CE0">
        <w:rPr>
          <w:rFonts w:eastAsia="Times New Roman"/>
          <w:bCs/>
          <w:iCs/>
          <w:lang w:eastAsia="it-IT"/>
        </w:rPr>
        <w:t>tre titoli dell'entrata, ai contribuiti destinati al rimborso dei</w:t>
      </w:r>
      <w:r w:rsidR="009A1D23">
        <w:rPr>
          <w:rFonts w:eastAsia="Times New Roman"/>
          <w:bCs/>
          <w:iCs/>
          <w:lang w:eastAsia="it-IT"/>
        </w:rPr>
        <w:t xml:space="preserve"> </w:t>
      </w:r>
      <w:r w:rsidR="003D4021" w:rsidRPr="004C4CE0">
        <w:rPr>
          <w:rFonts w:eastAsia="Times New Roman"/>
          <w:bCs/>
          <w:iCs/>
          <w:lang w:eastAsia="it-IT"/>
        </w:rPr>
        <w:t>prestiti e all'utilizzo dell'avanzo di competenza di parte corrente e</w:t>
      </w:r>
      <w:r w:rsidR="009A1D23">
        <w:rPr>
          <w:rFonts w:eastAsia="Times New Roman"/>
          <w:bCs/>
          <w:iCs/>
          <w:lang w:eastAsia="it-IT"/>
        </w:rPr>
        <w:t xml:space="preserve"> </w:t>
      </w:r>
      <w:r w:rsidR="003D4021" w:rsidRPr="004C4CE0">
        <w:rPr>
          <w:rFonts w:eastAsia="Times New Roman"/>
          <w:bCs/>
          <w:iCs/>
          <w:lang w:eastAsia="it-IT"/>
        </w:rPr>
        <w:t>non possono avere altra forma di finanziamento, salvo le eccezioni</w:t>
      </w:r>
      <w:r w:rsidR="009A1D23">
        <w:rPr>
          <w:rFonts w:eastAsia="Times New Roman"/>
          <w:bCs/>
          <w:iCs/>
          <w:lang w:eastAsia="it-IT"/>
        </w:rPr>
        <w:t xml:space="preserve"> </w:t>
      </w:r>
      <w:r w:rsidR="003D4021" w:rsidRPr="004C4CE0">
        <w:rPr>
          <w:rFonts w:eastAsia="Times New Roman"/>
          <w:bCs/>
          <w:iCs/>
          <w:lang w:eastAsia="it-IT"/>
        </w:rPr>
        <w:t>tassativamente indicate nel principio applicato alla contabilità</w:t>
      </w:r>
      <w:r w:rsidR="009A1D23">
        <w:rPr>
          <w:rFonts w:eastAsia="Times New Roman"/>
          <w:bCs/>
          <w:iCs/>
          <w:lang w:eastAsia="it-IT"/>
        </w:rPr>
        <w:t xml:space="preserve"> </w:t>
      </w:r>
      <w:r w:rsidR="003D4021" w:rsidRPr="004C4CE0">
        <w:rPr>
          <w:rFonts w:eastAsia="Times New Roman"/>
          <w:bCs/>
          <w:iCs/>
          <w:lang w:eastAsia="it-IT"/>
        </w:rPr>
        <w:t>finanziaria necessarie a garantire elementi di flessibilità degli</w:t>
      </w:r>
      <w:r w:rsidR="009A1D23">
        <w:rPr>
          <w:rFonts w:eastAsia="Times New Roman"/>
          <w:bCs/>
          <w:iCs/>
          <w:lang w:eastAsia="it-IT"/>
        </w:rPr>
        <w:t xml:space="preserve"> </w:t>
      </w:r>
      <w:r w:rsidR="003D4021" w:rsidRPr="004C4CE0">
        <w:rPr>
          <w:rFonts w:eastAsia="Times New Roman"/>
          <w:bCs/>
          <w:iCs/>
          <w:lang w:eastAsia="it-IT"/>
        </w:rPr>
        <w:t>equilibri di bilancio ai fini del rispetto del principio</w:t>
      </w:r>
      <w:r w:rsidR="009A1D23">
        <w:rPr>
          <w:rFonts w:eastAsia="Times New Roman"/>
          <w:bCs/>
          <w:iCs/>
          <w:lang w:eastAsia="it-IT"/>
        </w:rPr>
        <w:t xml:space="preserve"> </w:t>
      </w:r>
      <w:r w:rsidR="003D4021" w:rsidRPr="004C4CE0">
        <w:rPr>
          <w:rFonts w:eastAsia="Times New Roman"/>
          <w:bCs/>
          <w:iCs/>
          <w:lang w:eastAsia="it-IT"/>
        </w:rPr>
        <w:t>dell'integrità.</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Gli enti assicurano ai cittadini ed agli organismi di</w:t>
      </w:r>
      <w:r w:rsidR="009A1D23">
        <w:rPr>
          <w:rFonts w:eastAsia="Times New Roman"/>
          <w:lang w:eastAsia="it-IT"/>
        </w:rPr>
        <w:t xml:space="preserve"> </w:t>
      </w:r>
      <w:r w:rsidRPr="004C4CE0">
        <w:rPr>
          <w:rFonts w:eastAsia="Times New Roman"/>
          <w:lang w:eastAsia="it-IT"/>
        </w:rPr>
        <w:t>partecipazione, di cui all'articolo 8, la conoscenza dei contenuti</w:t>
      </w:r>
      <w:r w:rsidR="009A1D23">
        <w:rPr>
          <w:rFonts w:eastAsia="Times New Roman"/>
          <w:lang w:eastAsia="it-IT"/>
        </w:rPr>
        <w:t xml:space="preserve"> </w:t>
      </w:r>
      <w:r w:rsidRPr="004C4CE0">
        <w:rPr>
          <w:rFonts w:eastAsia="Times New Roman"/>
          <w:lang w:eastAsia="it-IT"/>
        </w:rPr>
        <w:t>significativi e caratteristici del bilancio annuale e dei suoi</w:t>
      </w:r>
      <w:r w:rsidR="009A1D23">
        <w:rPr>
          <w:rFonts w:eastAsia="Times New Roman"/>
          <w:lang w:eastAsia="it-IT"/>
        </w:rPr>
        <w:t xml:space="preserve"> </w:t>
      </w:r>
      <w:r w:rsidRPr="004C4CE0">
        <w:rPr>
          <w:rFonts w:eastAsia="Times New Roman"/>
          <w:lang w:eastAsia="it-IT"/>
        </w:rPr>
        <w:t>allegati con le modalità previste dallo stat</w:t>
      </w:r>
      <w:r w:rsidR="009A1D23">
        <w:rPr>
          <w:rFonts w:eastAsia="Times New Roman"/>
          <w:lang w:eastAsia="it-IT"/>
        </w:rPr>
        <w:t>uto e dai regolamenti.</w:t>
      </w:r>
    </w:p>
    <w:p w:rsidR="009A1D23" w:rsidRDefault="009A1D2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9A1D23" w:rsidRDefault="003D4021" w:rsidP="009A1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9A1D23">
        <w:rPr>
          <w:rFonts w:eastAsia="Times New Roman"/>
          <w:b/>
          <w:lang w:eastAsia="it-IT"/>
        </w:rPr>
        <w:t>Articolo 163</w:t>
      </w:r>
    </w:p>
    <w:p w:rsidR="003D4021" w:rsidRPr="009A1D23" w:rsidRDefault="003D4021" w:rsidP="009A1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9A1D23">
        <w:rPr>
          <w:rFonts w:eastAsia="Times New Roman"/>
          <w:b/>
          <w:lang w:eastAsia="it-IT"/>
        </w:rPr>
        <w:t>Esercizio prov</w:t>
      </w:r>
      <w:r w:rsidR="009A1D23">
        <w:rPr>
          <w:rFonts w:eastAsia="Times New Roman"/>
          <w:b/>
          <w:lang w:eastAsia="it-IT"/>
        </w:rPr>
        <w:t>visorio e gestione provvisoria</w:t>
      </w:r>
    </w:p>
    <w:p w:rsidR="003D4021" w:rsidRPr="004C4CE0" w:rsidRDefault="009A1D2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Se il bilancio di previsione non é approvato dal Consiglio entro</w:t>
      </w:r>
      <w:r>
        <w:rPr>
          <w:rFonts w:eastAsia="Times New Roman"/>
          <w:lang w:eastAsia="it-IT"/>
        </w:rPr>
        <w:t xml:space="preserve"> </w:t>
      </w:r>
      <w:r w:rsidR="003D4021" w:rsidRPr="004C4CE0">
        <w:rPr>
          <w:rFonts w:eastAsia="Times New Roman"/>
          <w:lang w:eastAsia="it-IT"/>
        </w:rPr>
        <w:t>il 31 dicembre dell'anno precedente, la gestione finanziaria</w:t>
      </w:r>
      <w:r w:rsidR="00A54B2E">
        <w:rPr>
          <w:rFonts w:eastAsia="Times New Roman"/>
          <w:lang w:eastAsia="it-IT"/>
        </w:rPr>
        <w:t xml:space="preserve"> </w:t>
      </w:r>
      <w:r w:rsidR="003D4021" w:rsidRPr="004C4CE0">
        <w:rPr>
          <w:rFonts w:eastAsia="Times New Roman"/>
          <w:lang w:eastAsia="it-IT"/>
        </w:rPr>
        <w:t>dell'ente si svolge nel rispetto dei principi applicati della</w:t>
      </w:r>
      <w:r w:rsidR="00A54B2E">
        <w:rPr>
          <w:rFonts w:eastAsia="Times New Roman"/>
          <w:lang w:eastAsia="it-IT"/>
        </w:rPr>
        <w:t xml:space="preserve"> </w:t>
      </w:r>
      <w:r w:rsidR="003D4021" w:rsidRPr="004C4CE0">
        <w:rPr>
          <w:rFonts w:eastAsia="Times New Roman"/>
          <w:lang w:eastAsia="it-IT"/>
        </w:rPr>
        <w:t>contabilità finanziaria riguardanti l'esercizio provvisorio o la</w:t>
      </w:r>
      <w:r w:rsidR="00A54B2E">
        <w:rPr>
          <w:rFonts w:eastAsia="Times New Roman"/>
          <w:lang w:eastAsia="it-IT"/>
        </w:rPr>
        <w:t xml:space="preserve"> </w:t>
      </w:r>
      <w:r w:rsidR="003D4021" w:rsidRPr="004C4CE0">
        <w:rPr>
          <w:rFonts w:eastAsia="Times New Roman"/>
          <w:lang w:eastAsia="it-IT"/>
        </w:rPr>
        <w:t>gestione provvisoria.</w:t>
      </w:r>
      <w:r w:rsidR="00A54B2E">
        <w:rPr>
          <w:rFonts w:eastAsia="Times New Roman"/>
          <w:lang w:eastAsia="it-IT"/>
        </w:rPr>
        <w:t xml:space="preserve"> </w:t>
      </w:r>
      <w:r w:rsidR="003D4021" w:rsidRPr="004C4CE0">
        <w:rPr>
          <w:rFonts w:eastAsia="Times New Roman"/>
          <w:lang w:eastAsia="it-IT"/>
        </w:rPr>
        <w:t>Nel corso dell'esercizio provvisorio o della</w:t>
      </w:r>
      <w:r w:rsidR="00A54B2E">
        <w:rPr>
          <w:rFonts w:eastAsia="Times New Roman"/>
          <w:lang w:eastAsia="it-IT"/>
        </w:rPr>
        <w:t xml:space="preserve"> </w:t>
      </w:r>
      <w:r w:rsidR="003D4021" w:rsidRPr="004C4CE0">
        <w:rPr>
          <w:rFonts w:eastAsia="Times New Roman"/>
          <w:lang w:eastAsia="it-IT"/>
        </w:rPr>
        <w:t>gestione provvisoria, gli enti gestiscono gli stanziamenti di</w:t>
      </w:r>
      <w:r w:rsidR="00A54B2E">
        <w:rPr>
          <w:rFonts w:eastAsia="Times New Roman"/>
          <w:lang w:eastAsia="it-IT"/>
        </w:rPr>
        <w:t xml:space="preserve"> </w:t>
      </w:r>
      <w:r w:rsidR="003D4021" w:rsidRPr="004C4CE0">
        <w:rPr>
          <w:rFonts w:eastAsia="Times New Roman"/>
          <w:lang w:eastAsia="it-IT"/>
        </w:rPr>
        <w:t>competenza previsti nell'ultimo bilancio approvato per l'esercizio</w:t>
      </w:r>
      <w:r w:rsidR="00A54B2E">
        <w:rPr>
          <w:rFonts w:eastAsia="Times New Roman"/>
          <w:lang w:eastAsia="it-IT"/>
        </w:rPr>
        <w:t xml:space="preserve"> </w:t>
      </w:r>
      <w:r w:rsidR="003D4021" w:rsidRPr="004C4CE0">
        <w:rPr>
          <w:rFonts w:eastAsia="Times New Roman"/>
          <w:lang w:eastAsia="it-IT"/>
        </w:rPr>
        <w:t>cui si riferisce la gestione o l'esercizio provvisorio, ed effettuano</w:t>
      </w:r>
      <w:r w:rsidR="00A54B2E">
        <w:rPr>
          <w:rFonts w:eastAsia="Times New Roman"/>
          <w:lang w:eastAsia="it-IT"/>
        </w:rPr>
        <w:t xml:space="preserve"> </w:t>
      </w:r>
      <w:r w:rsidR="003D4021" w:rsidRPr="004C4CE0">
        <w:rPr>
          <w:rFonts w:eastAsia="Times New Roman"/>
          <w:lang w:eastAsia="it-IT"/>
        </w:rPr>
        <w:t>i pagamenti entro i limiti determinati dalla somma dei residui al 31</w:t>
      </w:r>
      <w:r w:rsidR="00A54B2E">
        <w:rPr>
          <w:rFonts w:eastAsia="Times New Roman"/>
          <w:lang w:eastAsia="it-IT"/>
        </w:rPr>
        <w:t xml:space="preserve"> </w:t>
      </w:r>
      <w:r w:rsidR="003D4021" w:rsidRPr="004C4CE0">
        <w:rPr>
          <w:rFonts w:eastAsia="Times New Roman"/>
          <w:lang w:eastAsia="it-IT"/>
        </w:rPr>
        <w:t>dicembre dell'anno precedente e degli stanziamenti di competenza al</w:t>
      </w:r>
      <w:r w:rsidR="00A54B2E">
        <w:rPr>
          <w:rFonts w:eastAsia="Times New Roman"/>
          <w:lang w:eastAsia="it-IT"/>
        </w:rPr>
        <w:t xml:space="preserve"> </w:t>
      </w:r>
      <w:r w:rsidR="003D4021" w:rsidRPr="004C4CE0">
        <w:rPr>
          <w:rFonts w:eastAsia="Times New Roman"/>
          <w:lang w:eastAsia="it-IT"/>
        </w:rPr>
        <w:t>netto d</w:t>
      </w:r>
      <w:r w:rsidR="00A54B2E">
        <w:rPr>
          <w:rFonts w:eastAsia="Times New Roman"/>
          <w:lang w:eastAsia="it-IT"/>
        </w:rPr>
        <w:t>el fondo pluriennale vincolato.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Nel caso in cui il bilancio di esercizio non sia approvato entro</w:t>
      </w:r>
      <w:r w:rsidR="00A54B2E">
        <w:rPr>
          <w:rFonts w:eastAsia="Times New Roman"/>
          <w:lang w:eastAsia="it-IT"/>
        </w:rPr>
        <w:t xml:space="preserve"> </w:t>
      </w:r>
      <w:r w:rsidRPr="004C4CE0">
        <w:rPr>
          <w:rFonts w:eastAsia="Times New Roman"/>
          <w:lang w:eastAsia="it-IT"/>
        </w:rPr>
        <w:t>il 31 dicembre e non sia stato autorizzato l'esercizio provvisorio, o</w:t>
      </w:r>
      <w:r w:rsidR="00A54B2E">
        <w:rPr>
          <w:rFonts w:eastAsia="Times New Roman"/>
          <w:lang w:eastAsia="it-IT"/>
        </w:rPr>
        <w:t xml:space="preserve"> </w:t>
      </w:r>
      <w:r w:rsidRPr="004C4CE0">
        <w:rPr>
          <w:rFonts w:eastAsia="Times New Roman"/>
          <w:lang w:eastAsia="it-IT"/>
        </w:rPr>
        <w:t>il bilancio non sia stato approvato entro i termini previsti ai sensi</w:t>
      </w:r>
      <w:r w:rsidR="00A54B2E">
        <w:rPr>
          <w:rFonts w:eastAsia="Times New Roman"/>
          <w:lang w:eastAsia="it-IT"/>
        </w:rPr>
        <w:t xml:space="preserve"> </w:t>
      </w:r>
      <w:r w:rsidRPr="004C4CE0">
        <w:rPr>
          <w:rFonts w:eastAsia="Times New Roman"/>
          <w:lang w:eastAsia="it-IT"/>
        </w:rPr>
        <w:t>del comma 3, é consentita esclusivamente una gestione provvisoria</w:t>
      </w:r>
      <w:r w:rsidR="00A54B2E">
        <w:rPr>
          <w:rFonts w:eastAsia="Times New Roman"/>
          <w:lang w:eastAsia="it-IT"/>
        </w:rPr>
        <w:t xml:space="preserve"> </w:t>
      </w:r>
      <w:r w:rsidRPr="004C4CE0">
        <w:rPr>
          <w:rFonts w:eastAsia="Times New Roman"/>
          <w:lang w:eastAsia="it-IT"/>
        </w:rPr>
        <w:t>nei limiti dei corrispondenti stanziamenti di spesa dell'ultimo</w:t>
      </w:r>
      <w:r w:rsidR="00A54B2E">
        <w:rPr>
          <w:rFonts w:eastAsia="Times New Roman"/>
          <w:lang w:eastAsia="it-IT"/>
        </w:rPr>
        <w:t xml:space="preserve"> </w:t>
      </w:r>
      <w:r w:rsidRPr="004C4CE0">
        <w:rPr>
          <w:rFonts w:eastAsia="Times New Roman"/>
          <w:lang w:eastAsia="it-IT"/>
        </w:rPr>
        <w:t>bilancio approvato per l'esercizio cui si riferisce la gestione</w:t>
      </w:r>
      <w:r w:rsidR="00A54B2E">
        <w:rPr>
          <w:rFonts w:eastAsia="Times New Roman"/>
          <w:lang w:eastAsia="it-IT"/>
        </w:rPr>
        <w:t xml:space="preserve"> </w:t>
      </w:r>
      <w:r w:rsidRPr="004C4CE0">
        <w:rPr>
          <w:rFonts w:eastAsia="Times New Roman"/>
          <w:lang w:eastAsia="it-IT"/>
        </w:rPr>
        <w:t>provvisoria. Nel corso della gestione provvisoria l'ente può</w:t>
      </w:r>
      <w:r w:rsidR="00A54B2E">
        <w:rPr>
          <w:rFonts w:eastAsia="Times New Roman"/>
          <w:lang w:eastAsia="it-IT"/>
        </w:rPr>
        <w:t xml:space="preserve"> </w:t>
      </w:r>
      <w:r w:rsidRPr="004C4CE0">
        <w:rPr>
          <w:rFonts w:eastAsia="Times New Roman"/>
          <w:lang w:eastAsia="it-IT"/>
        </w:rPr>
        <w:t>assumere solo obbligazioni derivanti da provvedimenti giurisdizionali</w:t>
      </w:r>
      <w:r w:rsidR="00A54B2E">
        <w:rPr>
          <w:rFonts w:eastAsia="Times New Roman"/>
          <w:lang w:eastAsia="it-IT"/>
        </w:rPr>
        <w:t xml:space="preserve"> </w:t>
      </w:r>
      <w:r w:rsidRPr="004C4CE0">
        <w:rPr>
          <w:rFonts w:eastAsia="Times New Roman"/>
          <w:lang w:eastAsia="it-IT"/>
        </w:rPr>
        <w:t>esecutivi, quelle tassativamente regolate dalla legge e quelle</w:t>
      </w:r>
      <w:r w:rsidR="00A54B2E">
        <w:rPr>
          <w:rFonts w:eastAsia="Times New Roman"/>
          <w:lang w:eastAsia="it-IT"/>
        </w:rPr>
        <w:t xml:space="preserve"> </w:t>
      </w:r>
      <w:r w:rsidRPr="004C4CE0">
        <w:rPr>
          <w:rFonts w:eastAsia="Times New Roman"/>
          <w:lang w:eastAsia="it-IT"/>
        </w:rPr>
        <w:t>necessarie ad evitare che siano arrecati danni patrimoniali certi e</w:t>
      </w:r>
      <w:r w:rsidR="00A54B2E">
        <w:rPr>
          <w:rFonts w:eastAsia="Times New Roman"/>
          <w:lang w:eastAsia="it-IT"/>
        </w:rPr>
        <w:t xml:space="preserve"> </w:t>
      </w:r>
      <w:r w:rsidRPr="004C4CE0">
        <w:rPr>
          <w:rFonts w:eastAsia="Times New Roman"/>
          <w:lang w:eastAsia="it-IT"/>
        </w:rPr>
        <w:t>gravi all'ente. Nel corso della gestione provvisoria l'ente può</w:t>
      </w:r>
      <w:r w:rsidR="00A54B2E">
        <w:rPr>
          <w:rFonts w:eastAsia="Times New Roman"/>
          <w:lang w:eastAsia="it-IT"/>
        </w:rPr>
        <w:t xml:space="preserve"> </w:t>
      </w:r>
      <w:r w:rsidRPr="004C4CE0">
        <w:rPr>
          <w:rFonts w:eastAsia="Times New Roman"/>
          <w:lang w:eastAsia="it-IT"/>
        </w:rPr>
        <w:t>disporre pagamenti solo per l'assolvimento delle obbligazioni già</w:t>
      </w:r>
      <w:r w:rsidR="00A54B2E">
        <w:rPr>
          <w:rFonts w:eastAsia="Times New Roman"/>
          <w:lang w:eastAsia="it-IT"/>
        </w:rPr>
        <w:t xml:space="preserve"> </w:t>
      </w:r>
      <w:r w:rsidRPr="004C4CE0">
        <w:rPr>
          <w:rFonts w:eastAsia="Times New Roman"/>
          <w:lang w:eastAsia="it-IT"/>
        </w:rPr>
        <w:t>assunte, delle obbligazioni derivanti da provvedimenti</w:t>
      </w:r>
      <w:r w:rsidR="00A54B2E">
        <w:rPr>
          <w:rFonts w:eastAsia="Times New Roman"/>
          <w:lang w:eastAsia="it-IT"/>
        </w:rPr>
        <w:t xml:space="preserve"> </w:t>
      </w:r>
      <w:r w:rsidRPr="004C4CE0">
        <w:rPr>
          <w:rFonts w:eastAsia="Times New Roman"/>
          <w:lang w:eastAsia="it-IT"/>
        </w:rPr>
        <w:t>giurisdizionali esecutivi e di obblighi speciali tassativamente</w:t>
      </w:r>
      <w:r w:rsidR="00A54B2E">
        <w:rPr>
          <w:rFonts w:eastAsia="Times New Roman"/>
          <w:lang w:eastAsia="it-IT"/>
        </w:rPr>
        <w:t xml:space="preserve"> </w:t>
      </w:r>
      <w:r w:rsidRPr="004C4CE0">
        <w:rPr>
          <w:rFonts w:eastAsia="Times New Roman"/>
          <w:lang w:eastAsia="it-IT"/>
        </w:rPr>
        <w:t>regolati dalla legge, per le spese di personale, di residui passivi,</w:t>
      </w:r>
      <w:r w:rsidR="00A54B2E">
        <w:rPr>
          <w:rFonts w:eastAsia="Times New Roman"/>
          <w:lang w:eastAsia="it-IT"/>
        </w:rPr>
        <w:t xml:space="preserve"> </w:t>
      </w:r>
      <w:r w:rsidRPr="004C4CE0">
        <w:rPr>
          <w:rFonts w:eastAsia="Times New Roman"/>
          <w:lang w:eastAsia="it-IT"/>
        </w:rPr>
        <w:t xml:space="preserve">di rate di mutuo, di </w:t>
      </w:r>
      <w:r w:rsidRPr="004C4CE0">
        <w:rPr>
          <w:rFonts w:eastAsia="Times New Roman"/>
          <w:lang w:eastAsia="it-IT"/>
        </w:rPr>
        <w:lastRenderedPageBreak/>
        <w:t>canoni, imposte e tasse, ed, in particolare, per</w:t>
      </w:r>
      <w:r w:rsidR="00A54B2E">
        <w:rPr>
          <w:rFonts w:eastAsia="Times New Roman"/>
          <w:lang w:eastAsia="it-IT"/>
        </w:rPr>
        <w:t xml:space="preserve"> </w:t>
      </w:r>
      <w:r w:rsidRPr="004C4CE0">
        <w:rPr>
          <w:rFonts w:eastAsia="Times New Roman"/>
          <w:lang w:eastAsia="it-IT"/>
        </w:rPr>
        <w:t>le sole operazioni necessarie ad evitare che siano arrecati danni</w:t>
      </w:r>
      <w:r w:rsidR="00A54B2E">
        <w:rPr>
          <w:rFonts w:eastAsia="Times New Roman"/>
          <w:lang w:eastAsia="it-IT"/>
        </w:rPr>
        <w:t xml:space="preserve"> </w:t>
      </w:r>
      <w:r w:rsidRPr="004C4CE0">
        <w:rPr>
          <w:rFonts w:eastAsia="Times New Roman"/>
          <w:lang w:eastAsia="it-IT"/>
        </w:rPr>
        <w:t>patri</w:t>
      </w:r>
      <w:r w:rsidR="00A54B2E">
        <w:rPr>
          <w:rFonts w:eastAsia="Times New Roman"/>
          <w:lang w:eastAsia="it-IT"/>
        </w:rPr>
        <w:t>moniali certi e gravi all'ente.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L'esercizio provvisorio é autorizzato con legge o con decreto del</w:t>
      </w:r>
      <w:r w:rsidR="00A54B2E">
        <w:rPr>
          <w:rFonts w:eastAsia="Times New Roman"/>
          <w:lang w:eastAsia="it-IT"/>
        </w:rPr>
        <w:t xml:space="preserve"> </w:t>
      </w:r>
      <w:r w:rsidRPr="004C4CE0">
        <w:rPr>
          <w:rFonts w:eastAsia="Times New Roman"/>
          <w:lang w:eastAsia="it-IT"/>
        </w:rPr>
        <w:t>Ministro dell'interno che, ai sensi di quanto previsto dall'art. 151,</w:t>
      </w:r>
      <w:r w:rsidR="00A54B2E">
        <w:rPr>
          <w:rFonts w:eastAsia="Times New Roman"/>
          <w:lang w:eastAsia="it-IT"/>
        </w:rPr>
        <w:t xml:space="preserve"> </w:t>
      </w:r>
      <w:r w:rsidRPr="004C4CE0">
        <w:rPr>
          <w:rFonts w:eastAsia="Times New Roman"/>
          <w:lang w:eastAsia="it-IT"/>
        </w:rPr>
        <w:t>primo comma, differisce il termine di approvazione del bilancio,</w:t>
      </w:r>
      <w:r w:rsidR="00A54B2E">
        <w:rPr>
          <w:rFonts w:eastAsia="Times New Roman"/>
          <w:lang w:eastAsia="it-IT"/>
        </w:rPr>
        <w:t xml:space="preserve"> </w:t>
      </w:r>
      <w:r w:rsidRPr="004C4CE0">
        <w:rPr>
          <w:rFonts w:eastAsia="Times New Roman"/>
          <w:lang w:eastAsia="it-IT"/>
        </w:rPr>
        <w:t>d'intesa con il Ministro dell'economia e delle finanze, sentita la</w:t>
      </w:r>
      <w:r w:rsidR="00A54B2E">
        <w:rPr>
          <w:rFonts w:eastAsia="Times New Roman"/>
          <w:lang w:eastAsia="it-IT"/>
        </w:rPr>
        <w:t xml:space="preserve"> </w:t>
      </w:r>
      <w:r w:rsidRPr="004C4CE0">
        <w:rPr>
          <w:rFonts w:eastAsia="Times New Roman"/>
          <w:lang w:eastAsia="it-IT"/>
        </w:rPr>
        <w:t>Conferenza Stato-città ed autonomia locale, in presenza di motivate</w:t>
      </w:r>
      <w:r w:rsidR="00A54B2E">
        <w:rPr>
          <w:rFonts w:eastAsia="Times New Roman"/>
          <w:lang w:eastAsia="it-IT"/>
        </w:rPr>
        <w:t xml:space="preserve"> </w:t>
      </w:r>
      <w:r w:rsidRPr="004C4CE0">
        <w:rPr>
          <w:rFonts w:eastAsia="Times New Roman"/>
          <w:lang w:eastAsia="it-IT"/>
        </w:rPr>
        <w:t>esigenze. Nel corso dell'esercizio provvisorio non é consentito il</w:t>
      </w:r>
      <w:r w:rsidR="00A54B2E">
        <w:rPr>
          <w:rFonts w:eastAsia="Times New Roman"/>
          <w:lang w:eastAsia="it-IT"/>
        </w:rPr>
        <w:t xml:space="preserve"> </w:t>
      </w:r>
      <w:r w:rsidRPr="004C4CE0">
        <w:rPr>
          <w:rFonts w:eastAsia="Times New Roman"/>
          <w:lang w:eastAsia="it-IT"/>
        </w:rPr>
        <w:t>ricorso all'indebitamento e gli enti possono impegnare solo spese</w:t>
      </w:r>
      <w:r w:rsidR="00A54B2E">
        <w:rPr>
          <w:rFonts w:eastAsia="Times New Roman"/>
          <w:lang w:eastAsia="it-IT"/>
        </w:rPr>
        <w:t xml:space="preserve"> </w:t>
      </w:r>
      <w:r w:rsidRPr="004C4CE0">
        <w:rPr>
          <w:rFonts w:eastAsia="Times New Roman"/>
          <w:lang w:eastAsia="it-IT"/>
        </w:rPr>
        <w:t>correnti, le eventuali spese correlate riguardanti le partite di</w:t>
      </w:r>
      <w:r w:rsidR="00A54B2E">
        <w:rPr>
          <w:rFonts w:eastAsia="Times New Roman"/>
          <w:lang w:eastAsia="it-IT"/>
        </w:rPr>
        <w:t xml:space="preserve"> </w:t>
      </w:r>
      <w:r w:rsidRPr="004C4CE0">
        <w:rPr>
          <w:rFonts w:eastAsia="Times New Roman"/>
          <w:lang w:eastAsia="it-IT"/>
        </w:rPr>
        <w:t>giro, lavori pubblici di somma urgenza o altri interventi di somma</w:t>
      </w:r>
      <w:r w:rsidR="00A54B2E">
        <w:rPr>
          <w:rFonts w:eastAsia="Times New Roman"/>
          <w:lang w:eastAsia="it-IT"/>
        </w:rPr>
        <w:t xml:space="preserve"> </w:t>
      </w:r>
      <w:r w:rsidRPr="004C4CE0">
        <w:rPr>
          <w:rFonts w:eastAsia="Times New Roman"/>
          <w:lang w:eastAsia="it-IT"/>
        </w:rPr>
        <w:t>urgenza. Nel corso dell'esercizio provvisorio é consentito il</w:t>
      </w:r>
      <w:r w:rsidR="00A54B2E">
        <w:rPr>
          <w:rFonts w:eastAsia="Times New Roman"/>
          <w:lang w:eastAsia="it-IT"/>
        </w:rPr>
        <w:t xml:space="preserve"> </w:t>
      </w:r>
      <w:r w:rsidRPr="004C4CE0">
        <w:rPr>
          <w:rFonts w:eastAsia="Times New Roman"/>
          <w:lang w:eastAsia="it-IT"/>
        </w:rPr>
        <w:t>ricorso all'anticipazione di tesoreria di cui all'art. 222.</w:t>
      </w:r>
      <w:r w:rsidR="004C4CE0" w:rsidRPr="004C4CE0">
        <w:rPr>
          <w:rFonts w:eastAsia="Times New Roman"/>
          <w:lang w:eastAsia="it-IT"/>
        </w:rPr>
        <w:t xml:space="preserve"> </w:t>
      </w:r>
      <w:r w:rsidRPr="004C4CE0">
        <w:rPr>
          <w:rFonts w:eastAsia="Times New Roman"/>
          <w:bCs/>
          <w:iCs/>
          <w:lang w:eastAsia="it-IT"/>
        </w:rPr>
        <w:t>122</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w:t>
      </w:r>
      <w:r w:rsidR="00A54B2E">
        <w:rPr>
          <w:rFonts w:eastAsia="Times New Roman"/>
          <w:i/>
          <w:lang w:eastAsia="it-IT"/>
        </w:rPr>
        <w:t>(comma abrogato dal d.l. 14/8/2020, n. 104)</w:t>
      </w:r>
    </w:p>
    <w:p w:rsidR="003D4021" w:rsidRPr="004C4CE0" w:rsidRDefault="00A54B2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5. Nel corso dell'esercizio provvisorio, gli enti possono impegnare</w:t>
      </w:r>
      <w:r>
        <w:rPr>
          <w:rFonts w:eastAsia="Times New Roman"/>
          <w:lang w:eastAsia="it-IT"/>
        </w:rPr>
        <w:t xml:space="preserve"> </w:t>
      </w:r>
      <w:r w:rsidR="003D4021" w:rsidRPr="004C4CE0">
        <w:rPr>
          <w:rFonts w:eastAsia="Times New Roman"/>
          <w:lang w:eastAsia="it-IT"/>
        </w:rPr>
        <w:t>mensilmente,unitamente alla quota dei dodicesimi non utilizzata nei</w:t>
      </w:r>
      <w:r>
        <w:rPr>
          <w:rFonts w:eastAsia="Times New Roman"/>
          <w:lang w:eastAsia="it-IT"/>
        </w:rPr>
        <w:t xml:space="preserve"> </w:t>
      </w:r>
      <w:r w:rsidR="003D4021" w:rsidRPr="004C4CE0">
        <w:rPr>
          <w:rFonts w:eastAsia="Times New Roman"/>
          <w:lang w:eastAsia="it-IT"/>
        </w:rPr>
        <w:t>mesi precedenti, per ciascun programma, le spese di cui al comma 3,</w:t>
      </w:r>
      <w:r>
        <w:rPr>
          <w:rFonts w:eastAsia="Times New Roman"/>
          <w:lang w:eastAsia="it-IT"/>
        </w:rPr>
        <w:t xml:space="preserve"> </w:t>
      </w:r>
      <w:r w:rsidR="003D4021" w:rsidRPr="004C4CE0">
        <w:rPr>
          <w:rFonts w:eastAsia="Times New Roman"/>
          <w:lang w:eastAsia="it-IT"/>
        </w:rPr>
        <w:t>per importi non superiori ad un dodicesimo degli stanziamenti del</w:t>
      </w:r>
      <w:r>
        <w:rPr>
          <w:rFonts w:eastAsia="Times New Roman"/>
          <w:lang w:eastAsia="it-IT"/>
        </w:rPr>
        <w:t xml:space="preserve"> </w:t>
      </w:r>
      <w:r w:rsidR="003D4021" w:rsidRPr="004C4CE0">
        <w:rPr>
          <w:rFonts w:eastAsia="Times New Roman"/>
          <w:lang w:eastAsia="it-IT"/>
        </w:rPr>
        <w:t>secondo esercizio del bilancio di previsione deliberato l'anno</w:t>
      </w:r>
      <w:r>
        <w:rPr>
          <w:rFonts w:eastAsia="Times New Roman"/>
          <w:lang w:eastAsia="it-IT"/>
        </w:rPr>
        <w:t xml:space="preserve"> </w:t>
      </w:r>
      <w:r w:rsidR="003D4021" w:rsidRPr="004C4CE0">
        <w:rPr>
          <w:rFonts w:eastAsia="Times New Roman"/>
          <w:lang w:eastAsia="it-IT"/>
        </w:rPr>
        <w:t>precedente, ridotti delle somme già impegnate negli esercizi</w:t>
      </w:r>
      <w:r>
        <w:rPr>
          <w:rFonts w:eastAsia="Times New Roman"/>
          <w:lang w:eastAsia="it-IT"/>
        </w:rPr>
        <w:t xml:space="preserve"> </w:t>
      </w:r>
      <w:r w:rsidR="003D4021" w:rsidRPr="004C4CE0">
        <w:rPr>
          <w:rFonts w:eastAsia="Times New Roman"/>
          <w:lang w:eastAsia="it-IT"/>
        </w:rPr>
        <w:t>precedenti e dell'importo accantonato al fondo pluriennale vincolato,</w:t>
      </w:r>
      <w:r>
        <w:rPr>
          <w:rFonts w:eastAsia="Times New Roman"/>
          <w:lang w:eastAsia="it-IT"/>
        </w:rPr>
        <w:t xml:space="preserve"> con l'esclusione delle spese: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tassa</w:t>
      </w:r>
      <w:r w:rsidR="00A54B2E">
        <w:rPr>
          <w:rFonts w:eastAsia="Times New Roman"/>
          <w:lang w:eastAsia="it-IT"/>
        </w:rPr>
        <w:t>tivamente regolate dalla legge;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non suscettibili di paga</w:t>
      </w:r>
      <w:r w:rsidR="00A54B2E">
        <w:rPr>
          <w:rFonts w:eastAsia="Times New Roman"/>
          <w:lang w:eastAsia="it-IT"/>
        </w:rPr>
        <w:t>mento frazionato in dodicesimi;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a carattere continuativo necessarie per garantire il</w:t>
      </w:r>
      <w:r w:rsidR="00A54B2E">
        <w:rPr>
          <w:rFonts w:eastAsia="Times New Roman"/>
          <w:lang w:eastAsia="it-IT"/>
        </w:rPr>
        <w:t xml:space="preserve"> </w:t>
      </w:r>
      <w:r w:rsidRPr="004C4CE0">
        <w:rPr>
          <w:rFonts w:eastAsia="Times New Roman"/>
          <w:lang w:eastAsia="it-IT"/>
        </w:rPr>
        <w:t>mantenimento del livello qualitativo e quantitativo dei servizi</w:t>
      </w:r>
      <w:r w:rsidR="00A54B2E">
        <w:rPr>
          <w:rFonts w:eastAsia="Times New Roman"/>
          <w:lang w:eastAsia="it-IT"/>
        </w:rPr>
        <w:t xml:space="preserve"> </w:t>
      </w:r>
      <w:r w:rsidRPr="004C4CE0">
        <w:rPr>
          <w:rFonts w:eastAsia="Times New Roman"/>
          <w:lang w:eastAsia="it-IT"/>
        </w:rPr>
        <w:t>esistenti, impegnate a seguito della s</w:t>
      </w:r>
      <w:r w:rsidR="00A54B2E">
        <w:rPr>
          <w:rFonts w:eastAsia="Times New Roman"/>
          <w:lang w:eastAsia="it-IT"/>
        </w:rPr>
        <w:t>cadenza dei relativi contratti.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w:t>
      </w:r>
      <w:r w:rsidR="00A54B2E">
        <w:rPr>
          <w:rFonts w:eastAsia="Times New Roman"/>
          <w:i/>
          <w:lang w:eastAsia="it-IT"/>
        </w:rPr>
        <w:t>(comma abrogato dal d.l. 14/8/2020, n. 104)</w:t>
      </w:r>
      <w:r w:rsidRPr="004C4CE0">
        <w:rPr>
          <w:rFonts w:eastAsia="Times New Roman"/>
          <w:lang w:eastAsia="it-IT"/>
        </w:rPr>
        <w:t xml:space="preserve"> </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Nel corso dell'esercizio provvisorio, sono consentite le</w:t>
      </w:r>
      <w:r w:rsidR="00A54B2E">
        <w:rPr>
          <w:rFonts w:eastAsia="Times New Roman"/>
          <w:lang w:eastAsia="it-IT"/>
        </w:rPr>
        <w:t xml:space="preserve"> </w:t>
      </w:r>
      <w:r w:rsidRPr="004C4CE0">
        <w:rPr>
          <w:rFonts w:eastAsia="Times New Roman"/>
          <w:lang w:eastAsia="it-IT"/>
        </w:rPr>
        <w:t>variazioni di bilancio previste dall'art. 187, comma 3-quinquies,</w:t>
      </w:r>
      <w:r w:rsidR="00A54B2E">
        <w:rPr>
          <w:rFonts w:eastAsia="Times New Roman"/>
          <w:lang w:eastAsia="it-IT"/>
        </w:rPr>
        <w:t xml:space="preserve"> </w:t>
      </w:r>
      <w:r w:rsidRPr="004C4CE0">
        <w:rPr>
          <w:rFonts w:eastAsia="Times New Roman"/>
          <w:lang w:eastAsia="it-IT"/>
        </w:rPr>
        <w:t>quelle riguardanti le variazioni del fondo pluriennale vincolato,</w:t>
      </w:r>
      <w:r w:rsidR="00A54B2E">
        <w:rPr>
          <w:rFonts w:eastAsia="Times New Roman"/>
          <w:lang w:eastAsia="it-IT"/>
        </w:rPr>
        <w:t xml:space="preserve"> </w:t>
      </w:r>
      <w:r w:rsidRPr="004C4CE0">
        <w:rPr>
          <w:rFonts w:eastAsia="Times New Roman"/>
          <w:lang w:eastAsia="it-IT"/>
        </w:rPr>
        <w:t>quelle necessarie alla reimputazione agli esercizi in cui sono</w:t>
      </w:r>
      <w:r w:rsidR="00A54B2E">
        <w:rPr>
          <w:rFonts w:eastAsia="Times New Roman"/>
          <w:lang w:eastAsia="it-IT"/>
        </w:rPr>
        <w:t xml:space="preserve"> </w:t>
      </w:r>
      <w:r w:rsidRPr="004C4CE0">
        <w:rPr>
          <w:rFonts w:eastAsia="Times New Roman"/>
          <w:lang w:eastAsia="it-IT"/>
        </w:rPr>
        <w:t>esigibili, di obbligazioni riguardanti entrate vincolate già</w:t>
      </w:r>
      <w:r w:rsidR="00A54B2E">
        <w:rPr>
          <w:rFonts w:eastAsia="Times New Roman"/>
          <w:lang w:eastAsia="it-IT"/>
        </w:rPr>
        <w:t xml:space="preserve"> </w:t>
      </w:r>
      <w:r w:rsidRPr="004C4CE0">
        <w:rPr>
          <w:rFonts w:eastAsia="Times New Roman"/>
          <w:lang w:eastAsia="it-IT"/>
        </w:rPr>
        <w:t>assunte, e delle spese correlate, nei casi in cui anche la spesa é</w:t>
      </w:r>
      <w:r w:rsidR="00A54B2E">
        <w:rPr>
          <w:rFonts w:eastAsia="Times New Roman"/>
          <w:lang w:eastAsia="it-IT"/>
        </w:rPr>
        <w:t xml:space="preserve"> </w:t>
      </w:r>
      <w:r w:rsidRPr="004C4CE0">
        <w:rPr>
          <w:rFonts w:eastAsia="Times New Roman"/>
          <w:lang w:eastAsia="it-IT"/>
        </w:rPr>
        <w:t>oggetto di reimputazione l'eventuale aggiornamento delle spese già</w:t>
      </w:r>
      <w:r w:rsidR="00A54B2E">
        <w:rPr>
          <w:rFonts w:eastAsia="Times New Roman"/>
          <w:lang w:eastAsia="it-IT"/>
        </w:rPr>
        <w:t xml:space="preserve"> </w:t>
      </w:r>
      <w:r w:rsidRPr="004C4CE0">
        <w:rPr>
          <w:rFonts w:eastAsia="Times New Roman"/>
          <w:lang w:eastAsia="it-IT"/>
        </w:rPr>
        <w:t>impegnate. Tali variazioni rilevano solo ai fini della gestione dei</w:t>
      </w:r>
      <w:r w:rsidR="00A54B2E">
        <w:rPr>
          <w:rFonts w:eastAsia="Times New Roman"/>
          <w:lang w:eastAsia="it-IT"/>
        </w:rPr>
        <w:t xml:space="preserve"> dodicesimi.</w:t>
      </w:r>
    </w:p>
    <w:p w:rsidR="003D4021" w:rsidRPr="00A54B2E"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A54B2E">
        <w:rPr>
          <w:rFonts w:eastAsia="Times New Roman"/>
          <w:sz w:val="16"/>
          <w:szCs w:val="16"/>
          <w:lang w:eastAsia="it-IT"/>
        </w:rPr>
        <w:t xml:space="preserve">-------------- </w:t>
      </w:r>
    </w:p>
    <w:p w:rsidR="003D4021" w:rsidRPr="00A54B2E"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A54B2E">
        <w:rPr>
          <w:rFonts w:eastAsia="Times New Roman"/>
          <w:sz w:val="16"/>
          <w:szCs w:val="16"/>
          <w:lang w:eastAsia="it-IT"/>
        </w:rPr>
        <w:t xml:space="preserve">AGGIORNAMENTO (122) </w:t>
      </w:r>
    </w:p>
    <w:p w:rsidR="003D4021" w:rsidRPr="00A54B2E"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A54B2E">
        <w:rPr>
          <w:rFonts w:eastAsia="Times New Roman"/>
          <w:sz w:val="16"/>
          <w:szCs w:val="16"/>
          <w:lang w:eastAsia="it-IT"/>
        </w:rPr>
        <w:t xml:space="preserve"> Il </w:t>
      </w:r>
      <w:hyperlink r:id="rId262" w:tgtFrame="_blank" w:history="1">
        <w:r w:rsidRPr="00A54B2E">
          <w:rPr>
            <w:rFonts w:eastAsia="Times New Roman"/>
            <w:sz w:val="16"/>
            <w:szCs w:val="16"/>
            <w:lang w:eastAsia="it-IT"/>
          </w:rPr>
          <w:t>D.L. 30 dicembre 2021, n. 228</w:t>
        </w:r>
      </w:hyperlink>
      <w:r w:rsidRPr="00A54B2E">
        <w:rPr>
          <w:rFonts w:eastAsia="Times New Roman"/>
          <w:sz w:val="16"/>
          <w:szCs w:val="16"/>
          <w:lang w:eastAsia="it-IT"/>
        </w:rPr>
        <w:t>, convertito con modificazioni</w:t>
      </w:r>
      <w:r w:rsidR="00A54B2E">
        <w:rPr>
          <w:rFonts w:eastAsia="Times New Roman"/>
          <w:sz w:val="16"/>
          <w:szCs w:val="16"/>
          <w:lang w:eastAsia="it-IT"/>
        </w:rPr>
        <w:t xml:space="preserve"> </w:t>
      </w:r>
      <w:r w:rsidRPr="00A54B2E">
        <w:rPr>
          <w:rFonts w:eastAsia="Times New Roman"/>
          <w:sz w:val="16"/>
          <w:szCs w:val="16"/>
          <w:lang w:eastAsia="it-IT"/>
        </w:rPr>
        <w:t xml:space="preserve">dalla </w:t>
      </w:r>
      <w:hyperlink r:id="rId263" w:tgtFrame="_blank" w:history="1">
        <w:r w:rsidRPr="00A54B2E">
          <w:rPr>
            <w:rFonts w:eastAsia="Times New Roman"/>
            <w:sz w:val="16"/>
            <w:szCs w:val="16"/>
            <w:lang w:eastAsia="it-IT"/>
          </w:rPr>
          <w:t>L. 25 febbraio 2022, n. 15</w:t>
        </w:r>
      </w:hyperlink>
      <w:r w:rsidRPr="00A54B2E">
        <w:rPr>
          <w:rFonts w:eastAsia="Times New Roman"/>
          <w:sz w:val="16"/>
          <w:szCs w:val="16"/>
          <w:lang w:eastAsia="it-IT"/>
        </w:rPr>
        <w:t>, ha disposto (con l'art. 3, comma</w:t>
      </w:r>
      <w:r w:rsidR="00A54B2E">
        <w:rPr>
          <w:rFonts w:eastAsia="Times New Roman"/>
          <w:sz w:val="16"/>
          <w:szCs w:val="16"/>
          <w:lang w:eastAsia="it-IT"/>
        </w:rPr>
        <w:t xml:space="preserve"> </w:t>
      </w:r>
      <w:r w:rsidRPr="00A54B2E">
        <w:rPr>
          <w:rFonts w:eastAsia="Times New Roman"/>
          <w:sz w:val="16"/>
          <w:szCs w:val="16"/>
          <w:lang w:eastAsia="it-IT"/>
        </w:rPr>
        <w:t>5-septiesdecies) che "Ai sensi dell'articolo 163, comma 3, del testo</w:t>
      </w:r>
      <w:r w:rsidR="00A54B2E">
        <w:rPr>
          <w:rFonts w:eastAsia="Times New Roman"/>
          <w:sz w:val="16"/>
          <w:szCs w:val="16"/>
          <w:lang w:eastAsia="it-IT"/>
        </w:rPr>
        <w:t xml:space="preserve"> </w:t>
      </w:r>
      <w:r w:rsidRPr="00A54B2E">
        <w:rPr>
          <w:rFonts w:eastAsia="Times New Roman"/>
          <w:sz w:val="16"/>
          <w:szCs w:val="16"/>
          <w:lang w:eastAsia="it-IT"/>
        </w:rPr>
        <w:t xml:space="preserve">unico di cui al </w:t>
      </w:r>
      <w:hyperlink r:id="rId264" w:tgtFrame="_blank" w:history="1">
        <w:r w:rsidRPr="00A54B2E">
          <w:rPr>
            <w:rFonts w:eastAsia="Times New Roman"/>
            <w:sz w:val="16"/>
            <w:szCs w:val="16"/>
            <w:lang w:eastAsia="it-IT"/>
          </w:rPr>
          <w:t>decreto legislativo 18 agosto 2000, n. 267</w:t>
        </w:r>
      </w:hyperlink>
      <w:r w:rsidRPr="00A54B2E">
        <w:rPr>
          <w:rFonts w:eastAsia="Times New Roman"/>
          <w:sz w:val="16"/>
          <w:szCs w:val="16"/>
          <w:lang w:eastAsia="it-IT"/>
        </w:rPr>
        <w:t>, é</w:t>
      </w:r>
      <w:r w:rsidR="00A54B2E">
        <w:rPr>
          <w:rFonts w:eastAsia="Times New Roman"/>
          <w:sz w:val="16"/>
          <w:szCs w:val="16"/>
          <w:lang w:eastAsia="it-IT"/>
        </w:rPr>
        <w:t xml:space="preserve"> </w:t>
      </w:r>
      <w:r w:rsidRPr="00A54B2E">
        <w:rPr>
          <w:rFonts w:eastAsia="Times New Roman"/>
          <w:sz w:val="16"/>
          <w:szCs w:val="16"/>
          <w:lang w:eastAsia="it-IT"/>
        </w:rPr>
        <w:t>autorizzato per gli enti locali l'esercizio provvisorio fino al</w:t>
      </w:r>
      <w:r w:rsidR="00A54B2E">
        <w:rPr>
          <w:rFonts w:eastAsia="Times New Roman"/>
          <w:sz w:val="16"/>
          <w:szCs w:val="16"/>
          <w:lang w:eastAsia="it-IT"/>
        </w:rPr>
        <w:t xml:space="preserve"> </w:t>
      </w:r>
      <w:r w:rsidRPr="00A54B2E">
        <w:rPr>
          <w:rFonts w:eastAsia="Times New Roman"/>
          <w:sz w:val="16"/>
          <w:szCs w:val="16"/>
          <w:lang w:eastAsia="it-IT"/>
        </w:rPr>
        <w:t>termine d</w:t>
      </w:r>
      <w:r w:rsidR="00A54B2E">
        <w:rPr>
          <w:rFonts w:eastAsia="Times New Roman"/>
          <w:sz w:val="16"/>
          <w:szCs w:val="16"/>
          <w:lang w:eastAsia="it-IT"/>
        </w:rPr>
        <w:t>i cui al comma 5-sexiesdecies".</w:t>
      </w:r>
    </w:p>
    <w:p w:rsidR="00A54B2E" w:rsidRDefault="00A54B2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A54B2E" w:rsidRDefault="003D4021" w:rsidP="00A54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A54B2E">
        <w:rPr>
          <w:rFonts w:eastAsia="Times New Roman"/>
          <w:b/>
          <w:lang w:eastAsia="it-IT"/>
        </w:rPr>
        <w:t>Articolo 164</w:t>
      </w:r>
    </w:p>
    <w:p w:rsidR="003D4021" w:rsidRPr="00A54B2E" w:rsidRDefault="00A54B2E" w:rsidP="00A54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bCs/>
          <w:iCs/>
          <w:lang w:eastAsia="it-IT"/>
        </w:rPr>
        <w:t>Caratteristiche del bilancio</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w:t>
      </w:r>
      <w:r w:rsidR="003D4021" w:rsidRPr="004C4CE0">
        <w:rPr>
          <w:rFonts w:eastAsia="Times New Roman"/>
          <w:bCs/>
          <w:iCs/>
          <w:lang w:eastAsia="it-IT"/>
        </w:rPr>
        <w:t>1. L'unità di voto del bilancio per l'entrata é la tipologia e</w:t>
      </w:r>
      <w:r w:rsidR="00A54B2E">
        <w:rPr>
          <w:rFonts w:eastAsia="Times New Roman"/>
          <w:bCs/>
          <w:iCs/>
          <w:lang w:eastAsia="it-IT"/>
        </w:rPr>
        <w:t xml:space="preserve"> </w:t>
      </w:r>
      <w:r w:rsidR="003D4021" w:rsidRPr="004C4CE0">
        <w:rPr>
          <w:rFonts w:eastAsia="Times New Roman"/>
          <w:bCs/>
          <w:iCs/>
          <w:lang w:eastAsia="it-IT"/>
        </w:rPr>
        <w:t>per la spesa é il p</w:t>
      </w:r>
      <w:r w:rsidR="00A54B2E">
        <w:rPr>
          <w:rFonts w:eastAsia="Times New Roman"/>
          <w:bCs/>
          <w:iCs/>
          <w:lang w:eastAsia="it-IT"/>
        </w:rPr>
        <w:t>rogramma, articolato in titoli.</w:t>
      </w:r>
    </w:p>
    <w:p w:rsidR="003D4021" w:rsidRPr="004C4CE0" w:rsidRDefault="00A54B2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Pr>
          <w:rFonts w:eastAsia="Times New Roman"/>
          <w:bCs/>
          <w:iCs/>
          <w:lang w:eastAsia="it-IT"/>
        </w:rPr>
        <w:t xml:space="preserve"> </w:t>
      </w:r>
      <w:r w:rsidR="003D4021" w:rsidRPr="004C4CE0">
        <w:rPr>
          <w:rFonts w:eastAsia="Times New Roman"/>
          <w:bCs/>
          <w:iCs/>
          <w:lang w:eastAsia="it-IT"/>
        </w:rPr>
        <w:t>2. Il bilancio di previsione finanziario ha carattere autorizzatorio,</w:t>
      </w:r>
      <w:r>
        <w:rPr>
          <w:rFonts w:eastAsia="Times New Roman"/>
          <w:bCs/>
          <w:iCs/>
          <w:lang w:eastAsia="it-IT"/>
        </w:rPr>
        <w:t xml:space="preserve"> </w:t>
      </w:r>
      <w:r w:rsidR="003D4021" w:rsidRPr="004C4CE0">
        <w:rPr>
          <w:rFonts w:eastAsia="Times New Roman"/>
          <w:bCs/>
          <w:iCs/>
          <w:lang w:eastAsia="it-IT"/>
        </w:rPr>
        <w:t>costituendo limite, per ciasc</w:t>
      </w:r>
      <w:r>
        <w:rPr>
          <w:rFonts w:eastAsia="Times New Roman"/>
          <w:bCs/>
          <w:iCs/>
          <w:lang w:eastAsia="it-IT"/>
        </w:rPr>
        <w:t>uno degli esercizi considerati: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a) agli accertamenti e agli incassi riguardanti le accensioni di</w:t>
      </w:r>
      <w:r w:rsidR="00A54B2E">
        <w:rPr>
          <w:rFonts w:eastAsia="Times New Roman"/>
          <w:bCs/>
          <w:iCs/>
          <w:lang w:eastAsia="it-IT"/>
        </w:rPr>
        <w:t xml:space="preserve"> prestiti;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b) agli impegni e ai pagamenti di spesa. Non comportano limiti</w:t>
      </w:r>
      <w:r w:rsidR="00A54B2E">
        <w:rPr>
          <w:rFonts w:eastAsia="Times New Roman"/>
          <w:bCs/>
          <w:iCs/>
          <w:lang w:eastAsia="it-IT"/>
        </w:rPr>
        <w:t xml:space="preserve"> </w:t>
      </w:r>
      <w:r w:rsidRPr="004C4CE0">
        <w:rPr>
          <w:rFonts w:eastAsia="Times New Roman"/>
          <w:bCs/>
          <w:iCs/>
          <w:lang w:eastAsia="it-IT"/>
        </w:rPr>
        <w:t>alla gestione le previsioni riguardanti i rimborsi delle</w:t>
      </w:r>
      <w:r w:rsidR="00A54B2E">
        <w:rPr>
          <w:rFonts w:eastAsia="Times New Roman"/>
          <w:bCs/>
          <w:iCs/>
          <w:lang w:eastAsia="it-IT"/>
        </w:rPr>
        <w:t xml:space="preserve"> </w:t>
      </w:r>
      <w:r w:rsidRPr="004C4CE0">
        <w:rPr>
          <w:rFonts w:eastAsia="Times New Roman"/>
          <w:bCs/>
          <w:iCs/>
          <w:lang w:eastAsia="it-IT"/>
        </w:rPr>
        <w:t>anticipazioni di tesoreria e le partite di giro.</w:t>
      </w:r>
    </w:p>
    <w:p w:rsidR="00A54B2E" w:rsidRDefault="00A54B2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A54B2E" w:rsidRDefault="003D4021" w:rsidP="00A54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A54B2E">
        <w:rPr>
          <w:rFonts w:eastAsia="Times New Roman"/>
          <w:b/>
          <w:lang w:eastAsia="it-IT"/>
        </w:rPr>
        <w:t>Articolo 165</w:t>
      </w:r>
    </w:p>
    <w:p w:rsidR="003D4021" w:rsidRPr="00A54B2E" w:rsidRDefault="003D4021" w:rsidP="00A54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A54B2E">
        <w:rPr>
          <w:rFonts w:eastAsia="Times New Roman"/>
          <w:b/>
          <w:lang w:eastAsia="it-IT"/>
        </w:rPr>
        <w:t>Struttura del bilancio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Il bilancio di previsione</w:t>
      </w:r>
      <w:r w:rsidR="004C4CE0" w:rsidRPr="004C4CE0">
        <w:rPr>
          <w:rFonts w:eastAsia="Times New Roman"/>
          <w:lang w:eastAsia="it-IT"/>
        </w:rPr>
        <w:t xml:space="preserve"> </w:t>
      </w:r>
      <w:r w:rsidRPr="004C4CE0">
        <w:rPr>
          <w:rFonts w:eastAsia="Times New Roman"/>
          <w:bCs/>
          <w:iCs/>
          <w:lang w:eastAsia="it-IT"/>
        </w:rPr>
        <w:t>finanziario</w:t>
      </w:r>
      <w:r w:rsidR="004C4CE0" w:rsidRPr="004C4CE0">
        <w:rPr>
          <w:rFonts w:eastAsia="Times New Roman"/>
          <w:bCs/>
          <w:iCs/>
          <w:lang w:eastAsia="it-IT"/>
        </w:rPr>
        <w:t xml:space="preserve"> </w:t>
      </w:r>
      <w:r w:rsidRPr="004C4CE0">
        <w:rPr>
          <w:rFonts w:eastAsia="Times New Roman"/>
          <w:lang w:eastAsia="it-IT"/>
        </w:rPr>
        <w:t>é composto da due</w:t>
      </w:r>
      <w:r w:rsidR="00A54B2E">
        <w:rPr>
          <w:rFonts w:eastAsia="Times New Roman"/>
          <w:lang w:eastAsia="it-IT"/>
        </w:rPr>
        <w:t xml:space="preserve"> </w:t>
      </w:r>
      <w:r w:rsidRPr="004C4CE0">
        <w:rPr>
          <w:rFonts w:eastAsia="Times New Roman"/>
          <w:lang w:eastAsia="it-IT"/>
        </w:rPr>
        <w:t>parti, relative rispettivamente all'entrata ed alla spesa</w:t>
      </w:r>
      <w:r w:rsidR="004C4CE0" w:rsidRPr="004C4CE0">
        <w:rPr>
          <w:rFonts w:eastAsia="Times New Roman"/>
          <w:lang w:eastAsia="it-IT"/>
        </w:rPr>
        <w:t xml:space="preserve"> </w:t>
      </w:r>
      <w:r w:rsidRPr="004C4CE0">
        <w:rPr>
          <w:rFonts w:eastAsia="Times New Roman"/>
          <w:bCs/>
          <w:iCs/>
          <w:lang w:eastAsia="it-IT"/>
        </w:rPr>
        <w:t>ed é</w:t>
      </w:r>
      <w:r w:rsidR="00A54B2E">
        <w:rPr>
          <w:rFonts w:eastAsia="Times New Roman"/>
          <w:bCs/>
          <w:iCs/>
          <w:lang w:eastAsia="it-IT"/>
        </w:rPr>
        <w:t xml:space="preserve"> </w:t>
      </w:r>
      <w:r w:rsidRPr="004C4CE0">
        <w:rPr>
          <w:rFonts w:eastAsia="Times New Roman"/>
          <w:bCs/>
          <w:iCs/>
          <w:lang w:eastAsia="it-IT"/>
        </w:rPr>
        <w:t xml:space="preserve">redatto secondo lo schema previsto dall'allegato n. 9 del </w:t>
      </w:r>
      <w:hyperlink r:id="rId265" w:tgtFrame="_blank" w:history="1">
        <w:r w:rsidRPr="004C4CE0">
          <w:rPr>
            <w:rFonts w:eastAsia="Times New Roman"/>
            <w:bCs/>
            <w:iCs/>
            <w:lang w:eastAsia="it-IT"/>
          </w:rPr>
          <w:t>decreto</w:t>
        </w:r>
        <w:r w:rsidR="00A54B2E">
          <w:rPr>
            <w:rFonts w:eastAsia="Times New Roman"/>
            <w:bCs/>
            <w:iCs/>
            <w:lang w:eastAsia="it-IT"/>
          </w:rPr>
          <w:t xml:space="preserve"> </w:t>
        </w:r>
        <w:r w:rsidRPr="004C4CE0">
          <w:rPr>
            <w:rFonts w:eastAsia="Times New Roman"/>
            <w:bCs/>
            <w:iCs/>
            <w:lang w:eastAsia="it-IT"/>
          </w:rPr>
          <w:t>legislativo 23 giugno 2011, n. 118</w:t>
        </w:r>
      </w:hyperlink>
      <w:r w:rsidRPr="004C4CE0">
        <w:rPr>
          <w:rFonts w:eastAsia="Times New Roman"/>
          <w:bCs/>
          <w:iCs/>
          <w:lang w:eastAsia="it-IT"/>
        </w:rPr>
        <w:t>, e successive</w:t>
      </w:r>
      <w:r w:rsidR="00A54B2E">
        <w:rPr>
          <w:rFonts w:eastAsia="Times New Roman"/>
          <w:bCs/>
          <w:iCs/>
          <w:lang w:eastAsia="it-IT"/>
        </w:rPr>
        <w:t xml:space="preserve"> </w:t>
      </w:r>
      <w:r w:rsidRPr="004C4CE0">
        <w:rPr>
          <w:rFonts w:eastAsia="Times New Roman"/>
          <w:bCs/>
          <w:iCs/>
          <w:lang w:eastAsia="it-IT"/>
        </w:rPr>
        <w:t>modificazioni.</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w:t>
      </w:r>
      <w:r w:rsidR="003D4021" w:rsidRPr="004C4CE0">
        <w:rPr>
          <w:rFonts w:eastAsia="Times New Roman"/>
          <w:bCs/>
          <w:iCs/>
          <w:lang w:eastAsia="it-IT"/>
        </w:rPr>
        <w:t>2. Le previsioni di entrata del bilancio di previsione sono</w:t>
      </w:r>
      <w:r w:rsidR="00A54B2E">
        <w:rPr>
          <w:rFonts w:eastAsia="Times New Roman"/>
          <w:bCs/>
          <w:iCs/>
          <w:lang w:eastAsia="it-IT"/>
        </w:rPr>
        <w:t xml:space="preserve"> </w:t>
      </w:r>
      <w:r w:rsidR="003D4021" w:rsidRPr="004C4CE0">
        <w:rPr>
          <w:rFonts w:eastAsia="Times New Roman"/>
          <w:bCs/>
          <w:iCs/>
          <w:lang w:eastAsia="it-IT"/>
        </w:rPr>
        <w:t>classificate, secondo le modalità indicate all'</w:t>
      </w:r>
      <w:hyperlink r:id="rId266" w:tgtFrame="_blank" w:history="1">
        <w:r w:rsidR="003D4021" w:rsidRPr="004C4CE0">
          <w:rPr>
            <w:rFonts w:eastAsia="Times New Roman"/>
            <w:bCs/>
            <w:iCs/>
            <w:lang w:eastAsia="it-IT"/>
          </w:rPr>
          <w:t>art. 15 del decreto</w:t>
        </w:r>
        <w:r w:rsidR="00A54B2E">
          <w:rPr>
            <w:rFonts w:eastAsia="Times New Roman"/>
            <w:bCs/>
            <w:iCs/>
            <w:lang w:eastAsia="it-IT"/>
          </w:rPr>
          <w:t xml:space="preserve"> </w:t>
        </w:r>
        <w:r w:rsidR="003D4021" w:rsidRPr="004C4CE0">
          <w:rPr>
            <w:rFonts w:eastAsia="Times New Roman"/>
            <w:bCs/>
            <w:iCs/>
            <w:lang w:eastAsia="it-IT"/>
          </w:rPr>
          <w:t>legislativo 23 giugno 2011, n. 118</w:t>
        </w:r>
      </w:hyperlink>
      <w:r w:rsidR="00A54B2E">
        <w:rPr>
          <w:rFonts w:eastAsia="Times New Roman"/>
          <w:bCs/>
          <w:iCs/>
          <w:lang w:eastAsia="it-IT"/>
        </w:rPr>
        <w:t>, in:</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a) titoli, definiti secondo la fonte di provenienza delle</w:t>
      </w:r>
      <w:r w:rsidR="00A54B2E">
        <w:rPr>
          <w:rFonts w:eastAsia="Times New Roman"/>
          <w:bCs/>
          <w:iCs/>
          <w:lang w:eastAsia="it-IT"/>
        </w:rPr>
        <w:t xml:space="preserve"> entrate;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b) tipologie, definite in base alla natura delle entrate,</w:t>
      </w:r>
      <w:r w:rsidR="00A54B2E">
        <w:rPr>
          <w:rFonts w:eastAsia="Times New Roman"/>
          <w:bCs/>
          <w:iCs/>
          <w:lang w:eastAsia="it-IT"/>
        </w:rPr>
        <w:t xml:space="preserve"> </w:t>
      </w:r>
      <w:r w:rsidRPr="004C4CE0">
        <w:rPr>
          <w:rFonts w:eastAsia="Times New Roman"/>
          <w:bCs/>
          <w:iCs/>
          <w:lang w:eastAsia="it-IT"/>
        </w:rPr>
        <w:t>nell'ambito di ciascuna fonte di provenienza.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Pr="004C4CE0">
        <w:rPr>
          <w:rFonts w:eastAsia="Times New Roman"/>
          <w:bCs/>
          <w:iCs/>
          <w:lang w:eastAsia="it-IT"/>
        </w:rPr>
        <w:t>3. Ai fini della gestione, nel Piano esecutivo di gestione, le</w:t>
      </w:r>
      <w:r w:rsidR="00A54B2E">
        <w:rPr>
          <w:rFonts w:eastAsia="Times New Roman"/>
          <w:bCs/>
          <w:iCs/>
          <w:lang w:eastAsia="it-IT"/>
        </w:rPr>
        <w:t xml:space="preserve"> </w:t>
      </w:r>
      <w:r w:rsidRPr="004C4CE0">
        <w:rPr>
          <w:rFonts w:eastAsia="Times New Roman"/>
          <w:bCs/>
          <w:iCs/>
          <w:lang w:eastAsia="it-IT"/>
        </w:rPr>
        <w:t>tipologie sono ripartite in categorie, in capitoli ed eventualmente</w:t>
      </w:r>
      <w:r w:rsidR="00A54B2E">
        <w:rPr>
          <w:rFonts w:eastAsia="Times New Roman"/>
          <w:bCs/>
          <w:iCs/>
          <w:lang w:eastAsia="it-IT"/>
        </w:rPr>
        <w:t xml:space="preserve"> </w:t>
      </w:r>
      <w:r w:rsidRPr="004C4CE0">
        <w:rPr>
          <w:rFonts w:eastAsia="Times New Roman"/>
          <w:bCs/>
          <w:iCs/>
          <w:lang w:eastAsia="it-IT"/>
        </w:rPr>
        <w:t>in articoli. Le categorie di entrata degli enti locali sono</w:t>
      </w:r>
      <w:r w:rsidR="00A54B2E">
        <w:rPr>
          <w:rFonts w:eastAsia="Times New Roman"/>
          <w:bCs/>
          <w:iCs/>
          <w:lang w:eastAsia="it-IT"/>
        </w:rPr>
        <w:t xml:space="preserve"> </w:t>
      </w:r>
      <w:r w:rsidRPr="004C4CE0">
        <w:rPr>
          <w:rFonts w:eastAsia="Times New Roman"/>
          <w:bCs/>
          <w:iCs/>
          <w:lang w:eastAsia="it-IT"/>
        </w:rPr>
        <w:t xml:space="preserve">individuate nell'elenco di cui all'allegato n. 13/2 del </w:t>
      </w:r>
      <w:hyperlink r:id="rId267" w:tgtFrame="_blank" w:history="1">
        <w:r w:rsidRPr="004C4CE0">
          <w:rPr>
            <w:rFonts w:eastAsia="Times New Roman"/>
            <w:bCs/>
            <w:iCs/>
            <w:lang w:eastAsia="it-IT"/>
          </w:rPr>
          <w:t>decreto</w:t>
        </w:r>
        <w:r w:rsidR="00A54B2E">
          <w:rPr>
            <w:rFonts w:eastAsia="Times New Roman"/>
            <w:bCs/>
            <w:iCs/>
            <w:lang w:eastAsia="it-IT"/>
          </w:rPr>
          <w:t xml:space="preserve"> </w:t>
        </w:r>
        <w:r w:rsidRPr="004C4CE0">
          <w:rPr>
            <w:rFonts w:eastAsia="Times New Roman"/>
            <w:bCs/>
            <w:iCs/>
            <w:lang w:eastAsia="it-IT"/>
          </w:rPr>
          <w:t>legislativo 23 giugno 2011, n. 118</w:t>
        </w:r>
      </w:hyperlink>
      <w:r w:rsidRPr="004C4CE0">
        <w:rPr>
          <w:rFonts w:eastAsia="Times New Roman"/>
          <w:bCs/>
          <w:iCs/>
          <w:lang w:eastAsia="it-IT"/>
        </w:rPr>
        <w:t>, e successive modificazioni.</w:t>
      </w:r>
      <w:r w:rsidR="00A54B2E">
        <w:rPr>
          <w:rFonts w:eastAsia="Times New Roman"/>
          <w:bCs/>
          <w:iCs/>
          <w:lang w:eastAsia="it-IT"/>
        </w:rPr>
        <w:t xml:space="preserve"> </w:t>
      </w:r>
      <w:r w:rsidRPr="004C4CE0">
        <w:rPr>
          <w:rFonts w:eastAsia="Times New Roman"/>
          <w:bCs/>
          <w:iCs/>
          <w:lang w:eastAsia="it-IT"/>
        </w:rPr>
        <w:t>Nell'ambito delle categorie é data separata evidenza delle eventuali</w:t>
      </w:r>
      <w:r w:rsidR="00A54B2E">
        <w:rPr>
          <w:rFonts w:eastAsia="Times New Roman"/>
          <w:bCs/>
          <w:iCs/>
          <w:lang w:eastAsia="it-IT"/>
        </w:rPr>
        <w:t xml:space="preserve"> </w:t>
      </w:r>
      <w:r w:rsidRPr="004C4CE0">
        <w:rPr>
          <w:rFonts w:eastAsia="Times New Roman"/>
          <w:bCs/>
          <w:iCs/>
          <w:lang w:eastAsia="it-IT"/>
        </w:rPr>
        <w:t>quote di entrata non ricorrente. La Giunta, contestualmente alla</w:t>
      </w:r>
      <w:r w:rsidR="00A54B2E">
        <w:rPr>
          <w:rFonts w:eastAsia="Times New Roman"/>
          <w:bCs/>
          <w:iCs/>
          <w:lang w:eastAsia="it-IT"/>
        </w:rPr>
        <w:t xml:space="preserve"> </w:t>
      </w:r>
      <w:r w:rsidRPr="004C4CE0">
        <w:rPr>
          <w:rFonts w:eastAsia="Times New Roman"/>
          <w:bCs/>
          <w:iCs/>
          <w:lang w:eastAsia="it-IT"/>
        </w:rPr>
        <w:t>proposta di bilancio, trasmette, a fini conoscitivi, la proposta di</w:t>
      </w:r>
      <w:r w:rsidR="00A54B2E">
        <w:rPr>
          <w:rFonts w:eastAsia="Times New Roman"/>
          <w:bCs/>
          <w:iCs/>
          <w:lang w:eastAsia="it-IT"/>
        </w:rPr>
        <w:t xml:space="preserve"> </w:t>
      </w:r>
      <w:r w:rsidRPr="004C4CE0">
        <w:rPr>
          <w:rFonts w:eastAsia="Times New Roman"/>
          <w:bCs/>
          <w:iCs/>
          <w:lang w:eastAsia="it-IT"/>
        </w:rPr>
        <w:t>articolazione delle tipologie in categorie.</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w:t>
      </w:r>
      <w:r w:rsidR="003D4021" w:rsidRPr="004C4CE0">
        <w:rPr>
          <w:rFonts w:eastAsia="Times New Roman"/>
          <w:bCs/>
          <w:iCs/>
          <w:lang w:eastAsia="it-IT"/>
        </w:rPr>
        <w:t>4. Le previsioni di spesa del bilancio di previsione sono</w:t>
      </w:r>
      <w:r w:rsidR="00A54B2E">
        <w:rPr>
          <w:rFonts w:eastAsia="Times New Roman"/>
          <w:bCs/>
          <w:iCs/>
          <w:lang w:eastAsia="it-IT"/>
        </w:rPr>
        <w:t xml:space="preserve"> </w:t>
      </w:r>
      <w:r w:rsidR="003D4021" w:rsidRPr="004C4CE0">
        <w:rPr>
          <w:rFonts w:eastAsia="Times New Roman"/>
          <w:bCs/>
          <w:iCs/>
          <w:lang w:eastAsia="it-IT"/>
        </w:rPr>
        <w:t>classificate secondo le modalità indicate all'</w:t>
      </w:r>
      <w:hyperlink r:id="rId268" w:tgtFrame="_blank" w:history="1">
        <w:r w:rsidR="003D4021" w:rsidRPr="004C4CE0">
          <w:rPr>
            <w:rFonts w:eastAsia="Times New Roman"/>
            <w:bCs/>
            <w:iCs/>
            <w:lang w:eastAsia="it-IT"/>
          </w:rPr>
          <w:t>art. 14 del decreto</w:t>
        </w:r>
        <w:r w:rsidR="00A54B2E">
          <w:rPr>
            <w:rFonts w:eastAsia="Times New Roman"/>
            <w:bCs/>
            <w:iCs/>
            <w:lang w:eastAsia="it-IT"/>
          </w:rPr>
          <w:t xml:space="preserve"> </w:t>
        </w:r>
        <w:r w:rsidR="003D4021" w:rsidRPr="004C4CE0">
          <w:rPr>
            <w:rFonts w:eastAsia="Times New Roman"/>
            <w:bCs/>
            <w:iCs/>
            <w:lang w:eastAsia="it-IT"/>
          </w:rPr>
          <w:t>legislativo 23 giugno 2011, n. 118</w:t>
        </w:r>
      </w:hyperlink>
      <w:r w:rsidR="00A54B2E">
        <w:rPr>
          <w:rFonts w:eastAsia="Times New Roman"/>
          <w:bCs/>
          <w:iCs/>
          <w:lang w:eastAsia="it-IT"/>
        </w:rPr>
        <w:t xml:space="preserve"> in:</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a) missioni, che rappresentano le funzioni principali e gli</w:t>
      </w:r>
      <w:r w:rsidR="00A54B2E">
        <w:rPr>
          <w:rFonts w:eastAsia="Times New Roman"/>
          <w:bCs/>
          <w:iCs/>
          <w:lang w:eastAsia="it-IT"/>
        </w:rPr>
        <w:t xml:space="preserve"> </w:t>
      </w:r>
      <w:r w:rsidRPr="004C4CE0">
        <w:rPr>
          <w:rFonts w:eastAsia="Times New Roman"/>
          <w:bCs/>
          <w:iCs/>
          <w:lang w:eastAsia="it-IT"/>
        </w:rPr>
        <w:t>obiettivi strategici perseguiti dagli enti locali, utilizzando</w:t>
      </w:r>
      <w:r w:rsidR="00A54B2E">
        <w:rPr>
          <w:rFonts w:eastAsia="Times New Roman"/>
          <w:bCs/>
          <w:iCs/>
          <w:lang w:eastAsia="it-IT"/>
        </w:rPr>
        <w:t xml:space="preserve"> </w:t>
      </w:r>
      <w:r w:rsidRPr="004C4CE0">
        <w:rPr>
          <w:rFonts w:eastAsia="Times New Roman"/>
          <w:bCs/>
          <w:iCs/>
          <w:lang w:eastAsia="it-IT"/>
        </w:rPr>
        <w:t>risorse finanziarie, umane e</w:t>
      </w:r>
      <w:r w:rsidR="00A54B2E">
        <w:rPr>
          <w:rFonts w:eastAsia="Times New Roman"/>
          <w:bCs/>
          <w:iCs/>
          <w:lang w:eastAsia="it-IT"/>
        </w:rPr>
        <w:t xml:space="preserve"> strumentali ad esse destinate;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b) programmi, che rappresentano gli aggregati omogenei di</w:t>
      </w:r>
      <w:r w:rsidR="00A54B2E">
        <w:rPr>
          <w:rFonts w:eastAsia="Times New Roman"/>
          <w:bCs/>
          <w:iCs/>
          <w:lang w:eastAsia="it-IT"/>
        </w:rPr>
        <w:t xml:space="preserve"> </w:t>
      </w:r>
      <w:r w:rsidRPr="004C4CE0">
        <w:rPr>
          <w:rFonts w:eastAsia="Times New Roman"/>
          <w:bCs/>
          <w:iCs/>
          <w:lang w:eastAsia="it-IT"/>
        </w:rPr>
        <w:t>attività volte a perseguire gli obiettivi definiti nell'ambito delle</w:t>
      </w:r>
      <w:r w:rsidR="00A54B2E">
        <w:rPr>
          <w:rFonts w:eastAsia="Times New Roman"/>
          <w:bCs/>
          <w:iCs/>
          <w:lang w:eastAsia="it-IT"/>
        </w:rPr>
        <w:t xml:space="preserve"> </w:t>
      </w:r>
      <w:r w:rsidRPr="004C4CE0">
        <w:rPr>
          <w:rFonts w:eastAsia="Times New Roman"/>
          <w:bCs/>
          <w:iCs/>
          <w:lang w:eastAsia="it-IT"/>
        </w:rPr>
        <w:t>missioni. I programmi sono ripartiti in titoli e sono raccordati alla</w:t>
      </w:r>
      <w:r w:rsidR="00A54B2E">
        <w:rPr>
          <w:rFonts w:eastAsia="Times New Roman"/>
          <w:bCs/>
          <w:iCs/>
          <w:lang w:eastAsia="it-IT"/>
        </w:rPr>
        <w:t xml:space="preserve"> </w:t>
      </w:r>
      <w:r w:rsidRPr="004C4CE0">
        <w:rPr>
          <w:rFonts w:eastAsia="Times New Roman"/>
          <w:bCs/>
          <w:iCs/>
          <w:lang w:eastAsia="it-IT"/>
        </w:rPr>
        <w:t>relativa codificazione COFOG di secondo livello (Gruppi), secondo le</w:t>
      </w:r>
      <w:r w:rsidR="00A54B2E">
        <w:rPr>
          <w:rFonts w:eastAsia="Times New Roman"/>
          <w:bCs/>
          <w:iCs/>
          <w:lang w:eastAsia="it-IT"/>
        </w:rPr>
        <w:t xml:space="preserve"> </w:t>
      </w:r>
      <w:r w:rsidRPr="004C4CE0">
        <w:rPr>
          <w:rFonts w:eastAsia="Times New Roman"/>
          <w:bCs/>
          <w:iCs/>
          <w:lang w:eastAsia="it-IT"/>
        </w:rPr>
        <w:t>corrispondenze individuate nel glossario, di cui al comma 3-ter</w:t>
      </w:r>
      <w:r w:rsidR="00A54B2E">
        <w:rPr>
          <w:rFonts w:eastAsia="Times New Roman"/>
          <w:bCs/>
          <w:iCs/>
          <w:lang w:eastAsia="it-IT"/>
        </w:rPr>
        <w:t xml:space="preserve"> </w:t>
      </w:r>
      <w:r w:rsidRPr="004C4CE0">
        <w:rPr>
          <w:rFonts w:eastAsia="Times New Roman"/>
          <w:bCs/>
          <w:iCs/>
          <w:lang w:eastAsia="it-IT"/>
        </w:rPr>
        <w:t>dell'art. 14, che costituisce parte integrante dell'allegato n.</w:t>
      </w:r>
      <w:r w:rsidR="00A54B2E">
        <w:rPr>
          <w:rFonts w:eastAsia="Times New Roman"/>
          <w:bCs/>
          <w:iCs/>
          <w:lang w:eastAsia="it-IT"/>
        </w:rPr>
        <w:t xml:space="preserve"> </w:t>
      </w:r>
      <w:r w:rsidRPr="004C4CE0">
        <w:rPr>
          <w:rFonts w:eastAsia="Times New Roman"/>
          <w:bCs/>
          <w:iCs/>
          <w:lang w:eastAsia="it-IT"/>
        </w:rPr>
        <w:t>14.</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lastRenderedPageBreak/>
        <w:t xml:space="preserve"> </w:t>
      </w:r>
      <w:r w:rsidR="003D4021" w:rsidRPr="004C4CE0">
        <w:rPr>
          <w:rFonts w:eastAsia="Times New Roman"/>
          <w:bCs/>
          <w:iCs/>
          <w:lang w:eastAsia="it-IT"/>
        </w:rPr>
        <w:t>5. Ai fini della gestione, nel Piano esecutivo di gestione, i</w:t>
      </w:r>
      <w:r w:rsidR="00A54B2E">
        <w:rPr>
          <w:rFonts w:eastAsia="Times New Roman"/>
          <w:bCs/>
          <w:iCs/>
          <w:lang w:eastAsia="it-IT"/>
        </w:rPr>
        <w:t xml:space="preserve"> </w:t>
      </w:r>
      <w:r w:rsidR="003D4021" w:rsidRPr="004C4CE0">
        <w:rPr>
          <w:rFonts w:eastAsia="Times New Roman"/>
          <w:bCs/>
          <w:iCs/>
          <w:lang w:eastAsia="it-IT"/>
        </w:rPr>
        <w:t>programmi sono ripartiti in titoli, macroaggregati, capitoli ed</w:t>
      </w:r>
      <w:r w:rsidR="00A54B2E">
        <w:rPr>
          <w:rFonts w:eastAsia="Times New Roman"/>
          <w:bCs/>
          <w:iCs/>
          <w:lang w:eastAsia="it-IT"/>
        </w:rPr>
        <w:t xml:space="preserve"> </w:t>
      </w:r>
      <w:r w:rsidR="003D4021" w:rsidRPr="004C4CE0">
        <w:rPr>
          <w:rFonts w:eastAsia="Times New Roman"/>
          <w:bCs/>
          <w:iCs/>
          <w:lang w:eastAsia="it-IT"/>
        </w:rPr>
        <w:t>eventualmente in articoli. I macroaggregati di spesa degli enti</w:t>
      </w:r>
      <w:r w:rsidR="00A54B2E">
        <w:rPr>
          <w:rFonts w:eastAsia="Times New Roman"/>
          <w:bCs/>
          <w:iCs/>
          <w:lang w:eastAsia="it-IT"/>
        </w:rPr>
        <w:t xml:space="preserve"> </w:t>
      </w:r>
      <w:r w:rsidR="003D4021" w:rsidRPr="004C4CE0">
        <w:rPr>
          <w:rFonts w:eastAsia="Times New Roman"/>
          <w:bCs/>
          <w:iCs/>
          <w:lang w:eastAsia="it-IT"/>
        </w:rPr>
        <w:t>locali sono individuati nell'elenco di cui all'allegato n. 14 del</w:t>
      </w:r>
      <w:r w:rsidR="00A54B2E">
        <w:rPr>
          <w:rFonts w:eastAsia="Times New Roman"/>
          <w:bCs/>
          <w:iCs/>
          <w:lang w:eastAsia="it-IT"/>
        </w:rPr>
        <w:t xml:space="preserve"> </w:t>
      </w:r>
      <w:hyperlink r:id="rId269" w:tgtFrame="_blank" w:history="1">
        <w:r w:rsidR="003D4021" w:rsidRPr="004C4CE0">
          <w:rPr>
            <w:rFonts w:eastAsia="Times New Roman"/>
            <w:bCs/>
            <w:iCs/>
            <w:lang w:eastAsia="it-IT"/>
          </w:rPr>
          <w:t>decreto legislativo 23 giugno 2011, n. 118</w:t>
        </w:r>
      </w:hyperlink>
      <w:r w:rsidR="003D4021" w:rsidRPr="004C4CE0">
        <w:rPr>
          <w:rFonts w:eastAsia="Times New Roman"/>
          <w:bCs/>
          <w:iCs/>
          <w:lang w:eastAsia="it-IT"/>
        </w:rPr>
        <w:t>, e successive</w:t>
      </w:r>
      <w:r w:rsidR="00A54B2E">
        <w:rPr>
          <w:rFonts w:eastAsia="Times New Roman"/>
          <w:bCs/>
          <w:iCs/>
          <w:lang w:eastAsia="it-IT"/>
        </w:rPr>
        <w:t xml:space="preserve"> </w:t>
      </w:r>
      <w:r w:rsidR="003D4021" w:rsidRPr="004C4CE0">
        <w:rPr>
          <w:rFonts w:eastAsia="Times New Roman"/>
          <w:bCs/>
          <w:iCs/>
          <w:lang w:eastAsia="it-IT"/>
        </w:rPr>
        <w:t>modificazioni. La Giunta, contestualmente alla proposta di bilancio</w:t>
      </w:r>
      <w:r w:rsidR="00A54B2E">
        <w:rPr>
          <w:rFonts w:eastAsia="Times New Roman"/>
          <w:bCs/>
          <w:iCs/>
          <w:lang w:eastAsia="it-IT"/>
        </w:rPr>
        <w:t xml:space="preserve"> </w:t>
      </w:r>
      <w:r w:rsidR="003D4021" w:rsidRPr="004C4CE0">
        <w:rPr>
          <w:rFonts w:eastAsia="Times New Roman"/>
          <w:bCs/>
          <w:iCs/>
          <w:lang w:eastAsia="it-IT"/>
        </w:rPr>
        <w:t>trasmette, a fini conoscitivi, la proposta di articolazione dei</w:t>
      </w:r>
      <w:r w:rsidR="00A54B2E">
        <w:rPr>
          <w:rFonts w:eastAsia="Times New Roman"/>
          <w:bCs/>
          <w:iCs/>
          <w:lang w:eastAsia="it-IT"/>
        </w:rPr>
        <w:t xml:space="preserve"> </w:t>
      </w:r>
      <w:r w:rsidR="003D4021" w:rsidRPr="004C4CE0">
        <w:rPr>
          <w:rFonts w:eastAsia="Times New Roman"/>
          <w:bCs/>
          <w:iCs/>
          <w:lang w:eastAsia="it-IT"/>
        </w:rPr>
        <w:t>programmi in macroaggregati.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lang w:eastAsia="it-IT"/>
        </w:rPr>
        <w:t xml:space="preserve"> </w:t>
      </w:r>
      <w:r w:rsidRPr="004C4CE0">
        <w:rPr>
          <w:rFonts w:eastAsia="Times New Roman"/>
          <w:bCs/>
          <w:iCs/>
          <w:lang w:eastAsia="it-IT"/>
        </w:rPr>
        <w:t>6. Il bilancio di previsione finanziario indica, per ciascuna</w:t>
      </w:r>
      <w:r w:rsidR="00A54B2E">
        <w:rPr>
          <w:rFonts w:eastAsia="Times New Roman"/>
          <w:bCs/>
          <w:iCs/>
          <w:lang w:eastAsia="it-IT"/>
        </w:rPr>
        <w:t xml:space="preserve"> unità di voto: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a) l'ammontare presunto dei residui attivi o passivi alla</w:t>
      </w:r>
      <w:r w:rsidR="00A54B2E">
        <w:rPr>
          <w:rFonts w:eastAsia="Times New Roman"/>
          <w:bCs/>
          <w:iCs/>
          <w:lang w:eastAsia="it-IT"/>
        </w:rPr>
        <w:t xml:space="preserve"> </w:t>
      </w:r>
      <w:r w:rsidRPr="004C4CE0">
        <w:rPr>
          <w:rFonts w:eastAsia="Times New Roman"/>
          <w:bCs/>
          <w:iCs/>
          <w:lang w:eastAsia="it-IT"/>
        </w:rPr>
        <w:t>chiusura dell'esercizio precedente a quello cui il bilancio si</w:t>
      </w:r>
      <w:r w:rsidR="00A54B2E">
        <w:rPr>
          <w:rFonts w:eastAsia="Times New Roman"/>
          <w:bCs/>
          <w:iCs/>
          <w:lang w:eastAsia="it-IT"/>
        </w:rPr>
        <w:t xml:space="preserve"> riferisce;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b) l'ammontare delle previsioni di competenza e di cassa</w:t>
      </w:r>
      <w:r w:rsidR="00A54B2E">
        <w:rPr>
          <w:rFonts w:eastAsia="Times New Roman"/>
          <w:bCs/>
          <w:iCs/>
          <w:lang w:eastAsia="it-IT"/>
        </w:rPr>
        <w:t xml:space="preserve"> </w:t>
      </w:r>
      <w:r w:rsidRPr="004C4CE0">
        <w:rPr>
          <w:rFonts w:eastAsia="Times New Roman"/>
          <w:bCs/>
          <w:iCs/>
          <w:lang w:eastAsia="it-IT"/>
        </w:rPr>
        <w:t>definitive dell'anno precedente a quello cui si riferisce il</w:t>
      </w:r>
      <w:r w:rsidR="00A54B2E">
        <w:rPr>
          <w:rFonts w:eastAsia="Times New Roman"/>
          <w:bCs/>
          <w:iCs/>
          <w:lang w:eastAsia="it-IT"/>
        </w:rPr>
        <w:t xml:space="preserve"> bilancio;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c) l'ammontare degli accertamenti e degli impegni che si prevede</w:t>
      </w:r>
      <w:r w:rsidR="00A54B2E">
        <w:rPr>
          <w:rFonts w:eastAsia="Times New Roman"/>
          <w:bCs/>
          <w:iCs/>
          <w:lang w:eastAsia="it-IT"/>
        </w:rPr>
        <w:t xml:space="preserve"> </w:t>
      </w:r>
      <w:r w:rsidRPr="004C4CE0">
        <w:rPr>
          <w:rFonts w:eastAsia="Times New Roman"/>
          <w:bCs/>
          <w:iCs/>
          <w:lang w:eastAsia="it-IT"/>
        </w:rPr>
        <w:t>di imputare in ciascuno degli esercizi cui il bilancio si riferisce,</w:t>
      </w:r>
      <w:r w:rsidR="00A54B2E">
        <w:rPr>
          <w:rFonts w:eastAsia="Times New Roman"/>
          <w:bCs/>
          <w:iCs/>
          <w:lang w:eastAsia="it-IT"/>
        </w:rPr>
        <w:t xml:space="preserve"> </w:t>
      </w:r>
      <w:r w:rsidRPr="004C4CE0">
        <w:rPr>
          <w:rFonts w:eastAsia="Times New Roman"/>
          <w:bCs/>
          <w:iCs/>
          <w:lang w:eastAsia="it-IT"/>
        </w:rPr>
        <w:t>nel rispetto del principi</w:t>
      </w:r>
      <w:r w:rsidR="00A54B2E">
        <w:rPr>
          <w:rFonts w:eastAsia="Times New Roman"/>
          <w:bCs/>
          <w:iCs/>
          <w:lang w:eastAsia="it-IT"/>
        </w:rPr>
        <w:t>o della competenza finanziaria;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d) l'ammontare delle entrate che si prevede di riscuotere o delle</w:t>
      </w:r>
      <w:r w:rsidR="00A54B2E">
        <w:rPr>
          <w:rFonts w:eastAsia="Times New Roman"/>
          <w:bCs/>
          <w:iCs/>
          <w:lang w:eastAsia="it-IT"/>
        </w:rPr>
        <w:t xml:space="preserve"> </w:t>
      </w:r>
      <w:r w:rsidRPr="004C4CE0">
        <w:rPr>
          <w:rFonts w:eastAsia="Times New Roman"/>
          <w:bCs/>
          <w:iCs/>
          <w:lang w:eastAsia="it-IT"/>
        </w:rPr>
        <w:t>spese di cui si autorizza il pagamento nel primo esercizio</w:t>
      </w:r>
      <w:r w:rsidR="00A54B2E">
        <w:rPr>
          <w:rFonts w:eastAsia="Times New Roman"/>
          <w:bCs/>
          <w:iCs/>
          <w:lang w:eastAsia="it-IT"/>
        </w:rPr>
        <w:t xml:space="preserve"> </w:t>
      </w:r>
      <w:r w:rsidRPr="004C4CE0">
        <w:rPr>
          <w:rFonts w:eastAsia="Times New Roman"/>
          <w:bCs/>
          <w:iCs/>
          <w:lang w:eastAsia="it-IT"/>
        </w:rPr>
        <w:t>considerato nel bilancio, senza distinzioni fra riscossioni e</w:t>
      </w:r>
      <w:r w:rsidR="00A54B2E">
        <w:rPr>
          <w:rFonts w:eastAsia="Times New Roman"/>
          <w:bCs/>
          <w:iCs/>
          <w:lang w:eastAsia="it-IT"/>
        </w:rPr>
        <w:t xml:space="preserve"> </w:t>
      </w:r>
      <w:r w:rsidRPr="004C4CE0">
        <w:rPr>
          <w:rFonts w:eastAsia="Times New Roman"/>
          <w:bCs/>
          <w:iCs/>
          <w:lang w:eastAsia="it-IT"/>
        </w:rPr>
        <w:t>pagamenti in conto competenza e in conto residui.</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w:t>
      </w:r>
      <w:r w:rsidR="003D4021" w:rsidRPr="004C4CE0">
        <w:rPr>
          <w:rFonts w:eastAsia="Times New Roman"/>
          <w:bCs/>
          <w:iCs/>
          <w:lang w:eastAsia="it-IT"/>
        </w:rPr>
        <w:t>7. In bilancio, prima di tutte le entrate e le spese, sono</w:t>
      </w:r>
      <w:r w:rsidR="00A54B2E">
        <w:rPr>
          <w:rFonts w:eastAsia="Times New Roman"/>
          <w:bCs/>
          <w:iCs/>
          <w:lang w:eastAsia="it-IT"/>
        </w:rPr>
        <w:t xml:space="preserve"> iscritti: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a) in entrata gli importi relativi al fondo pluriennale vincolato</w:t>
      </w:r>
      <w:r w:rsidR="00A54B2E">
        <w:rPr>
          <w:rFonts w:eastAsia="Times New Roman"/>
          <w:bCs/>
          <w:iCs/>
          <w:lang w:eastAsia="it-IT"/>
        </w:rPr>
        <w:t xml:space="preserve"> </w:t>
      </w:r>
      <w:r w:rsidRPr="004C4CE0">
        <w:rPr>
          <w:rFonts w:eastAsia="Times New Roman"/>
          <w:bCs/>
          <w:iCs/>
          <w:lang w:eastAsia="it-IT"/>
        </w:rPr>
        <w:t>di parte corrente e al fondo pluri</w:t>
      </w:r>
      <w:r w:rsidR="00A54B2E">
        <w:rPr>
          <w:rFonts w:eastAsia="Times New Roman"/>
          <w:bCs/>
          <w:iCs/>
          <w:lang w:eastAsia="it-IT"/>
        </w:rPr>
        <w:t>ennale vincolato in c/capitale;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b) in entrata del primo esercizio gli importi relativi</w:t>
      </w:r>
      <w:r w:rsidR="00A54B2E">
        <w:rPr>
          <w:rFonts w:eastAsia="Times New Roman"/>
          <w:bCs/>
          <w:iCs/>
          <w:lang w:eastAsia="it-IT"/>
        </w:rPr>
        <w:t xml:space="preserve"> </w:t>
      </w:r>
      <w:r w:rsidRPr="004C4CE0">
        <w:rPr>
          <w:rFonts w:eastAsia="Times New Roman"/>
          <w:bCs/>
          <w:iCs/>
          <w:lang w:eastAsia="it-IT"/>
        </w:rPr>
        <w:t>all'utilizzo dell'avanzo di amministrazione presunto, nei casi</w:t>
      </w:r>
      <w:r w:rsidR="00A54B2E">
        <w:rPr>
          <w:rFonts w:eastAsia="Times New Roman"/>
          <w:bCs/>
          <w:iCs/>
          <w:lang w:eastAsia="it-IT"/>
        </w:rPr>
        <w:t xml:space="preserve"> </w:t>
      </w:r>
      <w:r w:rsidRPr="004C4CE0">
        <w:rPr>
          <w:rFonts w:eastAsia="Times New Roman"/>
          <w:bCs/>
          <w:iCs/>
          <w:lang w:eastAsia="it-IT"/>
        </w:rPr>
        <w:t>individuati dall'art. 187, commi 3 e 3-bis, con l'indicazione della</w:t>
      </w:r>
      <w:r w:rsidR="00A54B2E">
        <w:rPr>
          <w:rFonts w:eastAsia="Times New Roman"/>
          <w:bCs/>
          <w:iCs/>
          <w:lang w:eastAsia="it-IT"/>
        </w:rPr>
        <w:t xml:space="preserve"> </w:t>
      </w:r>
      <w:r w:rsidRPr="004C4CE0">
        <w:rPr>
          <w:rFonts w:eastAsia="Times New Roman"/>
          <w:bCs/>
          <w:iCs/>
          <w:lang w:eastAsia="it-IT"/>
        </w:rPr>
        <w:t>quota vincolata del risultato di amministrazione utilizzata</w:t>
      </w:r>
      <w:r w:rsidR="00A54B2E">
        <w:rPr>
          <w:rFonts w:eastAsia="Times New Roman"/>
          <w:bCs/>
          <w:iCs/>
          <w:lang w:eastAsia="it-IT"/>
        </w:rPr>
        <w:t xml:space="preserve"> anticipatamente;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c) in uscita l'importo del disavanzo di amministrazione presunto</w:t>
      </w:r>
      <w:r w:rsidR="00A54B2E">
        <w:rPr>
          <w:rFonts w:eastAsia="Times New Roman"/>
          <w:bCs/>
          <w:iCs/>
          <w:lang w:eastAsia="it-IT"/>
        </w:rPr>
        <w:t xml:space="preserve"> </w:t>
      </w:r>
      <w:r w:rsidRPr="004C4CE0">
        <w:rPr>
          <w:rFonts w:eastAsia="Times New Roman"/>
          <w:bCs/>
          <w:iCs/>
          <w:lang w:eastAsia="it-IT"/>
        </w:rPr>
        <w:t>al 31 dicembre dell'esercizio precedente cui il bilancio si</w:t>
      </w:r>
      <w:r w:rsidR="00A54B2E">
        <w:rPr>
          <w:rFonts w:eastAsia="Times New Roman"/>
          <w:bCs/>
          <w:iCs/>
          <w:lang w:eastAsia="it-IT"/>
        </w:rPr>
        <w:t xml:space="preserve"> </w:t>
      </w:r>
      <w:r w:rsidRPr="004C4CE0">
        <w:rPr>
          <w:rFonts w:eastAsia="Times New Roman"/>
          <w:bCs/>
          <w:iCs/>
          <w:lang w:eastAsia="it-IT"/>
        </w:rPr>
        <w:t>riferisce. Il disavanzo di amministrazione presunto può essere</w:t>
      </w:r>
      <w:r w:rsidR="00A54B2E">
        <w:rPr>
          <w:rFonts w:eastAsia="Times New Roman"/>
          <w:bCs/>
          <w:iCs/>
          <w:lang w:eastAsia="it-IT"/>
        </w:rPr>
        <w:t xml:space="preserve"> </w:t>
      </w:r>
      <w:r w:rsidRPr="004C4CE0">
        <w:rPr>
          <w:rFonts w:eastAsia="Times New Roman"/>
          <w:bCs/>
          <w:iCs/>
          <w:lang w:eastAsia="it-IT"/>
        </w:rPr>
        <w:t>iscritto nella spesa degli esercizi successivi secondo le modalità</w:t>
      </w:r>
      <w:r w:rsidR="00A54B2E">
        <w:rPr>
          <w:rFonts w:eastAsia="Times New Roman"/>
          <w:bCs/>
          <w:iCs/>
          <w:lang w:eastAsia="it-IT"/>
        </w:rPr>
        <w:t xml:space="preserve"> previste dall'art. 188;</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d) in entrata del primo esercizio il fondo di cassa presunto</w:t>
      </w:r>
      <w:r w:rsidR="00A54B2E">
        <w:rPr>
          <w:rFonts w:eastAsia="Times New Roman"/>
          <w:bCs/>
          <w:iCs/>
          <w:lang w:eastAsia="it-IT"/>
        </w:rPr>
        <w:t xml:space="preserve"> </w:t>
      </w:r>
      <w:r w:rsidRPr="004C4CE0">
        <w:rPr>
          <w:rFonts w:eastAsia="Times New Roman"/>
          <w:bCs/>
          <w:iCs/>
          <w:lang w:eastAsia="it-IT"/>
        </w:rPr>
        <w:t>dell'esercizio precedente.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lang w:eastAsia="it-IT"/>
        </w:rPr>
        <w:t xml:space="preserve"> </w:t>
      </w:r>
      <w:r w:rsidRPr="004C4CE0">
        <w:rPr>
          <w:rFonts w:eastAsia="Times New Roman"/>
          <w:bCs/>
          <w:iCs/>
          <w:lang w:eastAsia="it-IT"/>
        </w:rPr>
        <w:t>8. In bilancio, gli stanziamenti di competenza relativi alla spesa</w:t>
      </w:r>
      <w:r w:rsidR="00A54B2E">
        <w:rPr>
          <w:rFonts w:eastAsia="Times New Roman"/>
          <w:bCs/>
          <w:iCs/>
          <w:lang w:eastAsia="it-IT"/>
        </w:rPr>
        <w:t xml:space="preserve"> </w:t>
      </w:r>
      <w:r w:rsidRPr="004C4CE0">
        <w:rPr>
          <w:rFonts w:eastAsia="Times New Roman"/>
          <w:bCs/>
          <w:iCs/>
          <w:lang w:eastAsia="it-IT"/>
        </w:rPr>
        <w:t xml:space="preserve">di cui al comma 6, lettere b) e c), individuano: </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a) la quota che é già stata impegnata negli esercizi precedenti</w:t>
      </w:r>
      <w:r w:rsidR="00A54B2E">
        <w:rPr>
          <w:rFonts w:eastAsia="Times New Roman"/>
          <w:bCs/>
          <w:iCs/>
          <w:lang w:eastAsia="it-IT"/>
        </w:rPr>
        <w:t xml:space="preserve"> </w:t>
      </w:r>
      <w:r w:rsidRPr="004C4CE0">
        <w:rPr>
          <w:rFonts w:eastAsia="Times New Roman"/>
          <w:bCs/>
          <w:iCs/>
          <w:lang w:eastAsia="it-IT"/>
        </w:rPr>
        <w:t>con imputazione all'esercizi</w:t>
      </w:r>
      <w:r w:rsidR="00374DF5">
        <w:rPr>
          <w:rFonts w:eastAsia="Times New Roman"/>
          <w:bCs/>
          <w:iCs/>
          <w:lang w:eastAsia="it-IT"/>
        </w:rPr>
        <w:t>o cui si riferisce il bilancio;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b) la quota di competenza costituita dal fondo pluriennale</w:t>
      </w:r>
      <w:r w:rsidR="00374DF5">
        <w:rPr>
          <w:rFonts w:eastAsia="Times New Roman"/>
          <w:bCs/>
          <w:iCs/>
          <w:lang w:eastAsia="it-IT"/>
        </w:rPr>
        <w:t xml:space="preserve"> </w:t>
      </w:r>
      <w:r w:rsidRPr="004C4CE0">
        <w:rPr>
          <w:rFonts w:eastAsia="Times New Roman"/>
          <w:bCs/>
          <w:iCs/>
          <w:lang w:eastAsia="it-IT"/>
        </w:rPr>
        <w:t>vincolato, destinata alla copertura degli impegni che sono stati</w:t>
      </w:r>
      <w:r w:rsidR="00374DF5">
        <w:rPr>
          <w:rFonts w:eastAsia="Times New Roman"/>
          <w:bCs/>
          <w:iCs/>
          <w:lang w:eastAsia="it-IT"/>
        </w:rPr>
        <w:t xml:space="preserve"> </w:t>
      </w:r>
      <w:r w:rsidRPr="004C4CE0">
        <w:rPr>
          <w:rFonts w:eastAsia="Times New Roman"/>
          <w:bCs/>
          <w:iCs/>
          <w:lang w:eastAsia="it-IT"/>
        </w:rPr>
        <w:t>assunti negli esercizi precedenti con imputazione agli esercizi</w:t>
      </w:r>
      <w:r w:rsidR="00374DF5">
        <w:rPr>
          <w:rFonts w:eastAsia="Times New Roman"/>
          <w:bCs/>
          <w:iCs/>
          <w:lang w:eastAsia="it-IT"/>
        </w:rPr>
        <w:t xml:space="preserve"> </w:t>
      </w:r>
      <w:r w:rsidRPr="004C4CE0">
        <w:rPr>
          <w:rFonts w:eastAsia="Times New Roman"/>
          <w:bCs/>
          <w:iCs/>
          <w:lang w:eastAsia="it-IT"/>
        </w:rPr>
        <w:t>successivi e degli impegni che si prevede di assumere nell'esercizio</w:t>
      </w:r>
      <w:r w:rsidR="00374DF5">
        <w:rPr>
          <w:rFonts w:eastAsia="Times New Roman"/>
          <w:bCs/>
          <w:iCs/>
          <w:lang w:eastAsia="it-IT"/>
        </w:rPr>
        <w:t xml:space="preserve"> </w:t>
      </w:r>
      <w:r w:rsidRPr="004C4CE0">
        <w:rPr>
          <w:rFonts w:eastAsia="Times New Roman"/>
          <w:bCs/>
          <w:iCs/>
          <w:lang w:eastAsia="it-IT"/>
        </w:rPr>
        <w:t>con imputazione agli esercizi successivi. Con riferimento a tale</w:t>
      </w:r>
      <w:r w:rsidR="00374DF5">
        <w:rPr>
          <w:rFonts w:eastAsia="Times New Roman"/>
          <w:bCs/>
          <w:iCs/>
          <w:lang w:eastAsia="it-IT"/>
        </w:rPr>
        <w:t xml:space="preserve"> </w:t>
      </w:r>
      <w:r w:rsidRPr="004C4CE0">
        <w:rPr>
          <w:rFonts w:eastAsia="Times New Roman"/>
          <w:bCs/>
          <w:iCs/>
          <w:lang w:eastAsia="it-IT"/>
        </w:rPr>
        <w:t>quota non é possibile impegnare e pagare con imputazione</w:t>
      </w:r>
      <w:r w:rsidR="00374DF5">
        <w:rPr>
          <w:rFonts w:eastAsia="Times New Roman"/>
          <w:bCs/>
          <w:iCs/>
          <w:lang w:eastAsia="it-IT"/>
        </w:rPr>
        <w:t xml:space="preserve"> </w:t>
      </w:r>
      <w:r w:rsidRPr="004C4CE0">
        <w:rPr>
          <w:rFonts w:eastAsia="Times New Roman"/>
          <w:bCs/>
          <w:iCs/>
          <w:lang w:eastAsia="it-IT"/>
        </w:rPr>
        <w:t>all'esercizio cui lo stanziamento si riferisce. Agli stanziamenti di</w:t>
      </w:r>
      <w:r w:rsidR="00374DF5">
        <w:rPr>
          <w:rFonts w:eastAsia="Times New Roman"/>
          <w:bCs/>
          <w:iCs/>
          <w:lang w:eastAsia="it-IT"/>
        </w:rPr>
        <w:t xml:space="preserve"> </w:t>
      </w:r>
      <w:r w:rsidRPr="004C4CE0">
        <w:rPr>
          <w:rFonts w:eastAsia="Times New Roman"/>
          <w:bCs/>
          <w:iCs/>
          <w:lang w:eastAsia="it-IT"/>
        </w:rPr>
        <w:t>spesa riguardanti il fondo pluriennale vincolato é attribuito il</w:t>
      </w:r>
      <w:r w:rsidR="00374DF5">
        <w:rPr>
          <w:rFonts w:eastAsia="Times New Roman"/>
          <w:bCs/>
          <w:iCs/>
          <w:lang w:eastAsia="it-IT"/>
        </w:rPr>
        <w:t xml:space="preserve"> </w:t>
      </w:r>
      <w:r w:rsidRPr="004C4CE0">
        <w:rPr>
          <w:rFonts w:eastAsia="Times New Roman"/>
          <w:bCs/>
          <w:iCs/>
          <w:lang w:eastAsia="it-IT"/>
        </w:rPr>
        <w:t>codice della missione e del programma di spesa cui il fondo si</w:t>
      </w:r>
      <w:r w:rsidR="00374DF5">
        <w:rPr>
          <w:rFonts w:eastAsia="Times New Roman"/>
          <w:bCs/>
          <w:iCs/>
          <w:lang w:eastAsia="it-IT"/>
        </w:rPr>
        <w:t xml:space="preserve"> </w:t>
      </w:r>
      <w:r w:rsidRPr="004C4CE0">
        <w:rPr>
          <w:rFonts w:eastAsia="Times New Roman"/>
          <w:bCs/>
          <w:iCs/>
          <w:lang w:eastAsia="it-IT"/>
        </w:rPr>
        <w:t>riferisce e il codice del piano dei conti relativo al fondo</w:t>
      </w:r>
      <w:r w:rsidR="00374DF5">
        <w:rPr>
          <w:rFonts w:eastAsia="Times New Roman"/>
          <w:bCs/>
          <w:iCs/>
          <w:lang w:eastAsia="it-IT"/>
        </w:rPr>
        <w:t xml:space="preserve"> </w:t>
      </w:r>
      <w:r w:rsidRPr="004C4CE0">
        <w:rPr>
          <w:rFonts w:eastAsia="Times New Roman"/>
          <w:bCs/>
          <w:iCs/>
          <w:lang w:eastAsia="it-IT"/>
        </w:rPr>
        <w:t>pluriennale vincolato.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Pr="004C4CE0">
        <w:rPr>
          <w:rFonts w:eastAsia="Times New Roman"/>
          <w:bCs/>
          <w:iCs/>
          <w:lang w:eastAsia="it-IT"/>
        </w:rPr>
        <w:t>9. I bilanci di previsione degli enti locali recepiscono, per</w:t>
      </w:r>
      <w:r w:rsidR="00374DF5">
        <w:rPr>
          <w:rFonts w:eastAsia="Times New Roman"/>
          <w:bCs/>
          <w:iCs/>
          <w:lang w:eastAsia="it-IT"/>
        </w:rPr>
        <w:t xml:space="preserve"> </w:t>
      </w:r>
      <w:r w:rsidRPr="004C4CE0">
        <w:rPr>
          <w:rFonts w:eastAsia="Times New Roman"/>
          <w:bCs/>
          <w:iCs/>
          <w:lang w:eastAsia="it-IT"/>
        </w:rPr>
        <w:t>quanto non contrasta con la normativa del presente testo unico, le</w:t>
      </w:r>
      <w:r w:rsidR="00374DF5">
        <w:rPr>
          <w:rFonts w:eastAsia="Times New Roman"/>
          <w:bCs/>
          <w:iCs/>
          <w:lang w:eastAsia="it-IT"/>
        </w:rPr>
        <w:t xml:space="preserve"> </w:t>
      </w:r>
      <w:r w:rsidRPr="004C4CE0">
        <w:rPr>
          <w:rFonts w:eastAsia="Times New Roman"/>
          <w:bCs/>
          <w:iCs/>
          <w:lang w:eastAsia="it-IT"/>
        </w:rPr>
        <w:t>norme recate dalle leggi delle rispettive regioni di appartenenza</w:t>
      </w:r>
      <w:r w:rsidR="00374DF5">
        <w:rPr>
          <w:rFonts w:eastAsia="Times New Roman"/>
          <w:bCs/>
          <w:iCs/>
          <w:lang w:eastAsia="it-IT"/>
        </w:rPr>
        <w:t xml:space="preserve"> </w:t>
      </w:r>
      <w:r w:rsidRPr="004C4CE0">
        <w:rPr>
          <w:rFonts w:eastAsia="Times New Roman"/>
          <w:bCs/>
          <w:iCs/>
          <w:lang w:eastAsia="it-IT"/>
        </w:rPr>
        <w:t>riguardanti le entrate e le spese relative a funzioni delegate, al</w:t>
      </w:r>
      <w:r w:rsidR="00374DF5">
        <w:rPr>
          <w:rFonts w:eastAsia="Times New Roman"/>
          <w:bCs/>
          <w:iCs/>
          <w:lang w:eastAsia="it-IT"/>
        </w:rPr>
        <w:t xml:space="preserve"> </w:t>
      </w:r>
      <w:r w:rsidRPr="004C4CE0">
        <w:rPr>
          <w:rFonts w:eastAsia="Times New Roman"/>
          <w:bCs/>
          <w:iCs/>
          <w:lang w:eastAsia="it-IT"/>
        </w:rPr>
        <w:t>fine di consentire la possibilità del controllo regionale sulla</w:t>
      </w:r>
      <w:r w:rsidR="00374DF5">
        <w:rPr>
          <w:rFonts w:eastAsia="Times New Roman"/>
          <w:bCs/>
          <w:iCs/>
          <w:lang w:eastAsia="it-IT"/>
        </w:rPr>
        <w:t xml:space="preserve"> </w:t>
      </w:r>
      <w:r w:rsidRPr="004C4CE0">
        <w:rPr>
          <w:rFonts w:eastAsia="Times New Roman"/>
          <w:bCs/>
          <w:iCs/>
          <w:lang w:eastAsia="it-IT"/>
        </w:rPr>
        <w:t>destinazione dei fondi assegnati agli enti locali e l'omogeneità</w:t>
      </w:r>
      <w:r w:rsidR="00374DF5">
        <w:rPr>
          <w:rFonts w:eastAsia="Times New Roman"/>
          <w:bCs/>
          <w:iCs/>
          <w:lang w:eastAsia="it-IT"/>
        </w:rPr>
        <w:t xml:space="preserve"> </w:t>
      </w:r>
      <w:r w:rsidRPr="004C4CE0">
        <w:rPr>
          <w:rFonts w:eastAsia="Times New Roman"/>
          <w:bCs/>
          <w:iCs/>
          <w:lang w:eastAsia="it-IT"/>
        </w:rPr>
        <w:t>delle classificazioni di dette spese nei bilanci di previsione degli</w:t>
      </w:r>
      <w:r w:rsidR="00374DF5">
        <w:rPr>
          <w:rFonts w:eastAsia="Times New Roman"/>
          <w:bCs/>
          <w:iCs/>
          <w:lang w:eastAsia="it-IT"/>
        </w:rPr>
        <w:t xml:space="preserve"> </w:t>
      </w:r>
      <w:r w:rsidRPr="004C4CE0">
        <w:rPr>
          <w:rFonts w:eastAsia="Times New Roman"/>
          <w:bCs/>
          <w:iCs/>
          <w:lang w:eastAsia="it-IT"/>
        </w:rPr>
        <w:t>enti rispetto a quelle contenute nei rispettivi bilanci di previsione</w:t>
      </w:r>
      <w:r w:rsidR="00374DF5">
        <w:rPr>
          <w:rFonts w:eastAsia="Times New Roman"/>
          <w:bCs/>
          <w:iCs/>
          <w:lang w:eastAsia="it-IT"/>
        </w:rPr>
        <w:t xml:space="preserve"> </w:t>
      </w:r>
      <w:r w:rsidRPr="004C4CE0">
        <w:rPr>
          <w:rFonts w:eastAsia="Times New Roman"/>
          <w:bCs/>
          <w:iCs/>
          <w:lang w:eastAsia="it-IT"/>
        </w:rPr>
        <w:t>regionali. Le entrate e le spese per le funzioni delegate dalle</w:t>
      </w:r>
      <w:r w:rsidR="006D5F31">
        <w:rPr>
          <w:rFonts w:eastAsia="Times New Roman"/>
          <w:bCs/>
          <w:iCs/>
          <w:lang w:eastAsia="it-IT"/>
        </w:rPr>
        <w:t xml:space="preserve"> </w:t>
      </w:r>
      <w:r w:rsidRPr="004C4CE0">
        <w:rPr>
          <w:rFonts w:eastAsia="Times New Roman"/>
          <w:bCs/>
          <w:iCs/>
          <w:lang w:eastAsia="it-IT"/>
        </w:rPr>
        <w:t>regioni non possono essere collocate tra i servizi per conto di terzi</w:t>
      </w:r>
      <w:r w:rsidR="006D5F31">
        <w:rPr>
          <w:rFonts w:eastAsia="Times New Roman"/>
          <w:bCs/>
          <w:iCs/>
          <w:lang w:eastAsia="it-IT"/>
        </w:rPr>
        <w:t xml:space="preserve"> </w:t>
      </w:r>
      <w:r w:rsidRPr="004C4CE0">
        <w:rPr>
          <w:rFonts w:eastAsia="Times New Roman"/>
          <w:bCs/>
          <w:iCs/>
          <w:lang w:eastAsia="it-IT"/>
        </w:rPr>
        <w:t>nei bilanci di previsione degli enti locali.</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w:t>
      </w:r>
      <w:r w:rsidR="003D4021" w:rsidRPr="004C4CE0">
        <w:rPr>
          <w:rFonts w:eastAsia="Times New Roman"/>
          <w:bCs/>
          <w:iCs/>
          <w:lang w:eastAsia="it-IT"/>
        </w:rPr>
        <w:t>10. Il bilancio di previsione si conclude con più quadri</w:t>
      </w:r>
      <w:r w:rsidR="006D5F31">
        <w:rPr>
          <w:rFonts w:eastAsia="Times New Roman"/>
          <w:bCs/>
          <w:iCs/>
          <w:lang w:eastAsia="it-IT"/>
        </w:rPr>
        <w:t xml:space="preserve"> </w:t>
      </w:r>
      <w:r w:rsidR="003D4021" w:rsidRPr="004C4CE0">
        <w:rPr>
          <w:rFonts w:eastAsia="Times New Roman"/>
          <w:bCs/>
          <w:iCs/>
          <w:lang w:eastAsia="it-IT"/>
        </w:rPr>
        <w:t>riepilogativi, secondo gli schemi previsti dall'allegato n. 9 del</w:t>
      </w:r>
      <w:r w:rsidR="006D5F31">
        <w:rPr>
          <w:rFonts w:eastAsia="Times New Roman"/>
          <w:bCs/>
          <w:iCs/>
          <w:lang w:eastAsia="it-IT"/>
        </w:rPr>
        <w:t xml:space="preserve"> </w:t>
      </w:r>
      <w:hyperlink r:id="rId270" w:tgtFrame="_blank" w:history="1">
        <w:r w:rsidR="003D4021" w:rsidRPr="004C4CE0">
          <w:rPr>
            <w:rFonts w:eastAsia="Times New Roman"/>
            <w:bCs/>
            <w:iCs/>
            <w:lang w:eastAsia="it-IT"/>
          </w:rPr>
          <w:t>decreto legislativo 23 giugno 2011, n. 118</w:t>
        </w:r>
      </w:hyperlink>
      <w:r w:rsidR="003D4021" w:rsidRPr="004C4CE0">
        <w:rPr>
          <w:rFonts w:eastAsia="Times New Roman"/>
          <w:bCs/>
          <w:iCs/>
          <w:lang w:eastAsia="it-IT"/>
        </w:rPr>
        <w:t>, e successive</w:t>
      </w:r>
      <w:r w:rsidR="006D5F31">
        <w:rPr>
          <w:rFonts w:eastAsia="Times New Roman"/>
          <w:bCs/>
          <w:iCs/>
          <w:lang w:eastAsia="it-IT"/>
        </w:rPr>
        <w:t xml:space="preserve"> modificazioni.</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w:t>
      </w:r>
      <w:r w:rsidR="003D4021" w:rsidRPr="004C4CE0">
        <w:rPr>
          <w:rFonts w:eastAsia="Times New Roman"/>
          <w:bCs/>
          <w:iCs/>
          <w:lang w:eastAsia="it-IT"/>
        </w:rPr>
        <w:t>11. Formano oggetto di specifica approvazione del consiglio le</w:t>
      </w:r>
      <w:r w:rsidR="006D5F31">
        <w:rPr>
          <w:rFonts w:eastAsia="Times New Roman"/>
          <w:bCs/>
          <w:iCs/>
          <w:lang w:eastAsia="it-IT"/>
        </w:rPr>
        <w:t xml:space="preserve"> </w:t>
      </w:r>
      <w:r w:rsidR="003D4021" w:rsidRPr="004C4CE0">
        <w:rPr>
          <w:rFonts w:eastAsia="Times New Roman"/>
          <w:bCs/>
          <w:iCs/>
          <w:lang w:eastAsia="it-IT"/>
        </w:rPr>
        <w:t>previsioni di cui al comma 6, lettere c) e d), per ogni unità di</w:t>
      </w:r>
      <w:r w:rsidR="006D5F31">
        <w:rPr>
          <w:rFonts w:eastAsia="Times New Roman"/>
          <w:bCs/>
          <w:iCs/>
          <w:lang w:eastAsia="it-IT"/>
        </w:rPr>
        <w:t xml:space="preserve"> </w:t>
      </w:r>
      <w:r w:rsidR="003D4021" w:rsidRPr="004C4CE0">
        <w:rPr>
          <w:rFonts w:eastAsia="Times New Roman"/>
          <w:bCs/>
          <w:iCs/>
          <w:lang w:eastAsia="it-IT"/>
        </w:rPr>
        <w:t>voto, e le previsioni del comma 7.</w:t>
      </w:r>
    </w:p>
    <w:p w:rsidR="003D4021" w:rsidRPr="004C4CE0" w:rsidRDefault="006D5F3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Pr>
          <w:rFonts w:eastAsia="Times New Roman"/>
          <w:lang w:eastAsia="it-IT"/>
        </w:rPr>
        <w:t xml:space="preserve"> </w:t>
      </w:r>
      <w:r w:rsidR="003D4021" w:rsidRPr="004C4CE0">
        <w:rPr>
          <w:rFonts w:eastAsia="Times New Roman"/>
          <w:lang w:eastAsia="it-IT"/>
        </w:rPr>
        <w:t>12.</w:t>
      </w:r>
      <w:r w:rsidR="004C4CE0" w:rsidRPr="004C4CE0">
        <w:rPr>
          <w:rFonts w:eastAsia="Times New Roman"/>
          <w:lang w:eastAsia="it-IT"/>
        </w:rPr>
        <w:t xml:space="preserve"> </w:t>
      </w:r>
      <w:r w:rsidR="003D4021" w:rsidRPr="004C4CE0">
        <w:rPr>
          <w:rFonts w:eastAsia="Times New Roman"/>
          <w:bCs/>
          <w:iCs/>
          <w:lang w:eastAsia="it-IT"/>
        </w:rPr>
        <w:t xml:space="preserve">COMMA NON PIÙ PREVISTO DAL </w:t>
      </w:r>
      <w:hyperlink r:id="rId271" w:tgtFrame="_blank" w:history="1">
        <w:r w:rsidR="003D4021" w:rsidRPr="004C4CE0">
          <w:rPr>
            <w:rFonts w:eastAsia="Times New Roman"/>
            <w:bCs/>
            <w:iCs/>
            <w:lang w:eastAsia="it-IT"/>
          </w:rPr>
          <w:t>D.LGS. 23 GIUGNO 2011, N. 118</w:t>
        </w:r>
      </w:hyperlink>
      <w:r w:rsidR="003D4021" w:rsidRPr="004C4CE0">
        <w:rPr>
          <w:rFonts w:eastAsia="Times New Roman"/>
          <w:bCs/>
          <w:iCs/>
          <w:lang w:eastAsia="it-IT"/>
        </w:rPr>
        <w:t xml:space="preserve"> COME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MODIFICATO DAL </w:t>
      </w:r>
      <w:hyperlink r:id="rId272" w:tgtFrame="_blank" w:history="1">
        <w:r w:rsidRPr="004C4CE0">
          <w:rPr>
            <w:rFonts w:eastAsia="Times New Roman"/>
            <w:bCs/>
            <w:iCs/>
            <w:lang w:eastAsia="it-IT"/>
          </w:rPr>
          <w:t>D.LGS. 10 AGOSTO 2014, N. 126</w:t>
        </w:r>
      </w:hyperlink>
      <w:r w:rsidR="004C4CE0" w:rsidRPr="004C4CE0">
        <w:rPr>
          <w:rFonts w:eastAsia="Times New Roman"/>
          <w:bCs/>
          <w:iCs/>
          <w:lang w:eastAsia="it-IT"/>
        </w:rPr>
        <w:t xml:space="preserve"> </w:t>
      </w:r>
      <w:r w:rsidRPr="004C4CE0">
        <w:rPr>
          <w:rFonts w:eastAsia="Times New Roman"/>
          <w:lang w:eastAsia="it-IT"/>
        </w:rPr>
        <w:t>.</w:t>
      </w:r>
      <w:r w:rsidR="004C4CE0" w:rsidRPr="004C4CE0">
        <w:rPr>
          <w:rFonts w:eastAsia="Times New Roman"/>
          <w:bCs/>
          <w:iCs/>
          <w:lang w:eastAsia="it-IT"/>
        </w:rPr>
        <w:t xml:space="preserve"> </w:t>
      </w:r>
      <w:r w:rsidRPr="004C4CE0">
        <w:rPr>
          <w:rFonts w:eastAsia="Times New Roman"/>
          <w:bCs/>
          <w:iCs/>
          <w:lang w:eastAsia="it-IT"/>
        </w:rPr>
        <w:t>83</w:t>
      </w:r>
      <w:r w:rsidR="004C4CE0" w:rsidRPr="004C4CE0">
        <w:rPr>
          <w:rFonts w:eastAsia="Times New Roman"/>
          <w:bCs/>
          <w:iCs/>
          <w:lang w:eastAsia="it-IT"/>
        </w:rPr>
        <w:t xml:space="preserve"> </w:t>
      </w:r>
    </w:p>
    <w:p w:rsidR="006D5F31" w:rsidRPr="004C4CE0" w:rsidRDefault="006D5F31" w:rsidP="006D5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13.</w:t>
      </w:r>
      <w:r w:rsidR="004C4CE0" w:rsidRPr="004C4CE0">
        <w:rPr>
          <w:rFonts w:eastAsia="Times New Roman"/>
          <w:lang w:eastAsia="it-IT"/>
        </w:rPr>
        <w:t xml:space="preserve"> </w:t>
      </w:r>
      <w:r>
        <w:rPr>
          <w:rFonts w:eastAsia="Times New Roman"/>
          <w:i/>
          <w:lang w:eastAsia="it-IT"/>
        </w:rPr>
        <w:t>(comma non più previsto dal d.lgs. 23/6/2011, n. 118 come modificato dal d.lgs. 10/8/2014, n. 126)</w:t>
      </w:r>
    </w:p>
    <w:p w:rsidR="006D5F31" w:rsidRPr="004C4CE0" w:rsidRDefault="006D5F31" w:rsidP="006D5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14.</w:t>
      </w:r>
      <w:r w:rsidR="004C4CE0" w:rsidRPr="004C4CE0">
        <w:rPr>
          <w:rFonts w:eastAsia="Times New Roman"/>
          <w:lang w:eastAsia="it-IT"/>
        </w:rPr>
        <w:t xml:space="preserve"> </w:t>
      </w:r>
      <w:r>
        <w:rPr>
          <w:rFonts w:eastAsia="Times New Roman"/>
          <w:i/>
          <w:lang w:eastAsia="it-IT"/>
        </w:rPr>
        <w:t>(comma non più previsto dal d.lgs. 23/6/2011, n. 118 come modificato dal d.lgs. 10/8/2014, n. 126)</w:t>
      </w:r>
    </w:p>
    <w:p w:rsidR="006D5F31" w:rsidRDefault="006D5F3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6D5F31" w:rsidRDefault="003D4021" w:rsidP="006D5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6D5F31">
        <w:rPr>
          <w:rFonts w:eastAsia="Times New Roman"/>
          <w:b/>
          <w:lang w:eastAsia="it-IT"/>
        </w:rPr>
        <w:t>Articolo 166</w:t>
      </w:r>
    </w:p>
    <w:p w:rsidR="003D4021" w:rsidRPr="006D5F31" w:rsidRDefault="003D4021" w:rsidP="006D5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6D5F31">
        <w:rPr>
          <w:rFonts w:eastAsia="Times New Roman"/>
          <w:b/>
          <w:lang w:eastAsia="it-IT"/>
        </w:rPr>
        <w:t>Fondo di riserva</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1. Nella missione "Fondi e Accantonamenti", all'interno del</w:t>
      </w:r>
      <w:r w:rsidR="006D5F31">
        <w:rPr>
          <w:rFonts w:eastAsia="Times New Roman"/>
          <w:bCs/>
          <w:iCs/>
          <w:lang w:eastAsia="it-IT"/>
        </w:rPr>
        <w:t xml:space="preserve"> </w:t>
      </w:r>
      <w:r w:rsidR="003D4021" w:rsidRPr="004C4CE0">
        <w:rPr>
          <w:rFonts w:eastAsia="Times New Roman"/>
          <w:bCs/>
          <w:iCs/>
          <w:lang w:eastAsia="it-IT"/>
        </w:rPr>
        <w:t>programma "Fondo di riserva", gli enti locali iscrivono un fondo di</w:t>
      </w:r>
      <w:r w:rsidR="006D5F31">
        <w:rPr>
          <w:rFonts w:eastAsia="Times New Roman"/>
          <w:bCs/>
          <w:iCs/>
          <w:lang w:eastAsia="it-IT"/>
        </w:rPr>
        <w:t xml:space="preserve"> </w:t>
      </w:r>
      <w:r w:rsidR="003D4021" w:rsidRPr="004C4CE0">
        <w:rPr>
          <w:rFonts w:eastAsia="Times New Roman"/>
          <w:bCs/>
          <w:iCs/>
          <w:lang w:eastAsia="it-IT"/>
        </w:rPr>
        <w:t>riserva non inferiore allo 0,30 e non superiore al 2 per cento del</w:t>
      </w:r>
      <w:r w:rsidR="006D5F31">
        <w:rPr>
          <w:rFonts w:eastAsia="Times New Roman"/>
          <w:bCs/>
          <w:iCs/>
          <w:lang w:eastAsia="it-IT"/>
        </w:rPr>
        <w:t xml:space="preserve"> </w:t>
      </w:r>
      <w:r w:rsidR="003D4021" w:rsidRPr="004C4CE0">
        <w:rPr>
          <w:rFonts w:eastAsia="Times New Roman"/>
          <w:bCs/>
          <w:iCs/>
          <w:lang w:eastAsia="it-IT"/>
        </w:rPr>
        <w:t>totale delle spese correnti di competenza inizialmente previste in</w:t>
      </w:r>
      <w:r w:rsidR="006D5F31">
        <w:rPr>
          <w:rFonts w:eastAsia="Times New Roman"/>
          <w:bCs/>
          <w:iCs/>
          <w:lang w:eastAsia="it-IT"/>
        </w:rPr>
        <w:t xml:space="preserve"> </w:t>
      </w:r>
      <w:r w:rsidR="003D4021" w:rsidRPr="004C4CE0">
        <w:rPr>
          <w:rFonts w:eastAsia="Times New Roman"/>
          <w:bCs/>
          <w:iCs/>
          <w:lang w:eastAsia="it-IT"/>
        </w:rPr>
        <w:t>bilancio.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Il fondo é utilizzato, con deliberazioni dell'organo esecutivo</w:t>
      </w:r>
      <w:r w:rsidR="006D5F31">
        <w:rPr>
          <w:rFonts w:eastAsia="Times New Roman"/>
          <w:lang w:eastAsia="it-IT"/>
        </w:rPr>
        <w:t xml:space="preserve"> </w:t>
      </w:r>
      <w:r w:rsidRPr="004C4CE0">
        <w:rPr>
          <w:rFonts w:eastAsia="Times New Roman"/>
          <w:lang w:eastAsia="it-IT"/>
        </w:rPr>
        <w:t>da comunicare all'organo consiliare nei tempi stabiliti dal</w:t>
      </w:r>
      <w:r w:rsidR="006D5F31">
        <w:rPr>
          <w:rFonts w:eastAsia="Times New Roman"/>
          <w:lang w:eastAsia="it-IT"/>
        </w:rPr>
        <w:t xml:space="preserve"> </w:t>
      </w:r>
      <w:r w:rsidRPr="004C4CE0">
        <w:rPr>
          <w:rFonts w:eastAsia="Times New Roman"/>
          <w:lang w:eastAsia="it-IT"/>
        </w:rPr>
        <w:t>regolamento di contabilità, nei casi in cui si verifichino esigenze</w:t>
      </w:r>
      <w:r w:rsidR="006D5F31">
        <w:rPr>
          <w:rFonts w:eastAsia="Times New Roman"/>
          <w:lang w:eastAsia="it-IT"/>
        </w:rPr>
        <w:t xml:space="preserve"> </w:t>
      </w:r>
      <w:r w:rsidRPr="004C4CE0">
        <w:rPr>
          <w:rFonts w:eastAsia="Times New Roman"/>
          <w:lang w:eastAsia="it-IT"/>
        </w:rPr>
        <w:t>straordinarie di bilancio o le dotazioni degli interventi di spesa</w:t>
      </w:r>
      <w:r w:rsidR="006D5F31">
        <w:rPr>
          <w:rFonts w:eastAsia="Times New Roman"/>
          <w:lang w:eastAsia="it-IT"/>
        </w:rPr>
        <w:t xml:space="preserve"> </w:t>
      </w:r>
      <w:r w:rsidRPr="004C4CE0">
        <w:rPr>
          <w:rFonts w:eastAsia="Times New Roman"/>
          <w:lang w:eastAsia="it-IT"/>
        </w:rPr>
        <w:t>corr</w:t>
      </w:r>
      <w:r w:rsidR="006D5F31">
        <w:rPr>
          <w:rFonts w:eastAsia="Times New Roman"/>
          <w:lang w:eastAsia="it-IT"/>
        </w:rPr>
        <w:t>ente si rivelino insufficienti.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2-bis. La metà della quota minima prevista dai commi 1 e 2-ter é</w:t>
      </w:r>
      <w:r w:rsidR="006D5F31">
        <w:rPr>
          <w:rFonts w:eastAsia="Times New Roman"/>
          <w:lang w:eastAsia="it-IT"/>
        </w:rPr>
        <w:t xml:space="preserve"> </w:t>
      </w:r>
      <w:r w:rsidRPr="004C4CE0">
        <w:rPr>
          <w:rFonts w:eastAsia="Times New Roman"/>
          <w:lang w:eastAsia="it-IT"/>
        </w:rPr>
        <w:t>riservata alla copertura di eventuali spese non prevedibili, la cui</w:t>
      </w:r>
      <w:r w:rsidR="006D5F31">
        <w:rPr>
          <w:rFonts w:eastAsia="Times New Roman"/>
          <w:lang w:eastAsia="it-IT"/>
        </w:rPr>
        <w:t xml:space="preserve"> </w:t>
      </w:r>
      <w:r w:rsidRPr="004C4CE0">
        <w:rPr>
          <w:rFonts w:eastAsia="Times New Roman"/>
          <w:lang w:eastAsia="it-IT"/>
        </w:rPr>
        <w:t xml:space="preserve">mancata effettuazione comporta danni </w:t>
      </w:r>
      <w:r w:rsidR="006D5F31">
        <w:rPr>
          <w:rFonts w:eastAsia="Times New Roman"/>
          <w:lang w:eastAsia="it-IT"/>
        </w:rPr>
        <w:t>certi all'amministrazione.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lastRenderedPageBreak/>
        <w:t xml:space="preserve"> 2-ter. Nel caso in cui l'ente si trovi in una delle situazioni</w:t>
      </w:r>
      <w:r w:rsidR="006D5F31">
        <w:rPr>
          <w:rFonts w:eastAsia="Times New Roman"/>
          <w:lang w:eastAsia="it-IT"/>
        </w:rPr>
        <w:t xml:space="preserve"> </w:t>
      </w:r>
      <w:r w:rsidRPr="004C4CE0">
        <w:rPr>
          <w:rFonts w:eastAsia="Times New Roman"/>
          <w:lang w:eastAsia="it-IT"/>
        </w:rPr>
        <w:t>previste dagli articoli 195 e 222, il limite minimo previsto dal</w:t>
      </w:r>
      <w:r w:rsidR="006D5F31">
        <w:rPr>
          <w:rFonts w:eastAsia="Times New Roman"/>
          <w:lang w:eastAsia="it-IT"/>
        </w:rPr>
        <w:t xml:space="preserve"> </w:t>
      </w:r>
      <w:r w:rsidRPr="004C4CE0">
        <w:rPr>
          <w:rFonts w:eastAsia="Times New Roman"/>
          <w:lang w:eastAsia="it-IT"/>
        </w:rPr>
        <w:t>comma 1 é stabilito nella misura dello 0,45 per cento del totale</w:t>
      </w:r>
      <w:r w:rsidR="006D5F31">
        <w:rPr>
          <w:rFonts w:eastAsia="Times New Roman"/>
          <w:lang w:eastAsia="it-IT"/>
        </w:rPr>
        <w:t xml:space="preserve"> </w:t>
      </w:r>
      <w:r w:rsidRPr="004C4CE0">
        <w:rPr>
          <w:rFonts w:eastAsia="Times New Roman"/>
          <w:lang w:eastAsia="it-IT"/>
        </w:rPr>
        <w:t xml:space="preserve">delle spese correnti inizialmente </w:t>
      </w:r>
      <w:r w:rsidR="006D5F31">
        <w:rPr>
          <w:rFonts w:eastAsia="Times New Roman"/>
          <w:lang w:eastAsia="it-IT"/>
        </w:rPr>
        <w:t>previste in bilancio.</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2-quater. Nella missione "Fondi e Accantonamenti", all'interno</w:t>
      </w:r>
      <w:r w:rsidR="006D5F31">
        <w:rPr>
          <w:rFonts w:eastAsia="Times New Roman"/>
          <w:bCs/>
          <w:iCs/>
          <w:lang w:eastAsia="it-IT"/>
        </w:rPr>
        <w:t xml:space="preserve"> </w:t>
      </w:r>
      <w:r w:rsidR="003D4021" w:rsidRPr="004C4CE0">
        <w:rPr>
          <w:rFonts w:eastAsia="Times New Roman"/>
          <w:bCs/>
          <w:iCs/>
          <w:lang w:eastAsia="it-IT"/>
        </w:rPr>
        <w:t>del programma "Fondo di riserva", gli enti locali iscrivono un fondo</w:t>
      </w:r>
      <w:r w:rsidR="006D5F31">
        <w:rPr>
          <w:rFonts w:eastAsia="Times New Roman"/>
          <w:bCs/>
          <w:iCs/>
          <w:lang w:eastAsia="it-IT"/>
        </w:rPr>
        <w:t xml:space="preserve"> </w:t>
      </w:r>
      <w:r w:rsidR="003D4021" w:rsidRPr="004C4CE0">
        <w:rPr>
          <w:rFonts w:eastAsia="Times New Roman"/>
          <w:bCs/>
          <w:iCs/>
          <w:lang w:eastAsia="it-IT"/>
        </w:rPr>
        <w:t>di riserva di cassa non inferiore allo 0,2 per cento delle spese</w:t>
      </w:r>
      <w:r w:rsidR="006D5F31">
        <w:rPr>
          <w:rFonts w:eastAsia="Times New Roman"/>
          <w:bCs/>
          <w:iCs/>
          <w:lang w:eastAsia="it-IT"/>
        </w:rPr>
        <w:t xml:space="preserve"> </w:t>
      </w:r>
      <w:r w:rsidR="003D4021" w:rsidRPr="004C4CE0">
        <w:rPr>
          <w:rFonts w:eastAsia="Times New Roman"/>
          <w:bCs/>
          <w:iCs/>
          <w:lang w:eastAsia="it-IT"/>
        </w:rPr>
        <w:t>finali, utilizzato con deliberazioni dell'organo esecutivo.</w:t>
      </w:r>
    </w:p>
    <w:p w:rsidR="006D5F31" w:rsidRDefault="006D5F3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6D5F31" w:rsidRDefault="003D4021" w:rsidP="006D5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6D5F31">
        <w:rPr>
          <w:rFonts w:eastAsia="Times New Roman"/>
          <w:b/>
          <w:lang w:eastAsia="it-IT"/>
        </w:rPr>
        <w:t>Art</w:t>
      </w:r>
      <w:r w:rsidR="006D5F31">
        <w:rPr>
          <w:rFonts w:eastAsia="Times New Roman"/>
          <w:b/>
          <w:lang w:eastAsia="it-IT"/>
        </w:rPr>
        <w:t>icolo</w:t>
      </w:r>
      <w:r w:rsidRPr="006D5F31">
        <w:rPr>
          <w:rFonts w:eastAsia="Times New Roman"/>
          <w:b/>
          <w:lang w:eastAsia="it-IT"/>
        </w:rPr>
        <w:t xml:space="preserve"> 167</w:t>
      </w:r>
    </w:p>
    <w:p w:rsidR="003D4021" w:rsidRPr="006D5F31" w:rsidRDefault="003D4021" w:rsidP="006D5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6D5F31">
        <w:rPr>
          <w:rFonts w:eastAsia="Times New Roman"/>
          <w:b/>
          <w:bCs/>
          <w:iCs/>
          <w:lang w:eastAsia="it-IT"/>
        </w:rPr>
        <w:t>Fondo crediti di dubbia esigibilità e altri fondi per spese</w:t>
      </w:r>
      <w:r w:rsidR="006D5F31">
        <w:rPr>
          <w:rFonts w:eastAsia="Times New Roman"/>
          <w:b/>
          <w:bCs/>
          <w:iCs/>
          <w:lang w:eastAsia="it-IT"/>
        </w:rPr>
        <w:t xml:space="preserve"> potenziali</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lang w:eastAsia="it-IT"/>
        </w:rPr>
        <w:t xml:space="preserve"> </w:t>
      </w:r>
      <w:r w:rsidR="003D4021" w:rsidRPr="004C4CE0">
        <w:rPr>
          <w:rFonts w:eastAsia="Times New Roman"/>
          <w:bCs/>
          <w:iCs/>
          <w:lang w:eastAsia="it-IT"/>
        </w:rPr>
        <w:t>1. Nella missione "Fondi e Accantonamenti", all'interno del</w:t>
      </w:r>
      <w:r w:rsidR="006D5F31">
        <w:rPr>
          <w:rFonts w:eastAsia="Times New Roman"/>
          <w:bCs/>
          <w:iCs/>
          <w:lang w:eastAsia="it-IT"/>
        </w:rPr>
        <w:t xml:space="preserve"> </w:t>
      </w:r>
      <w:r w:rsidR="003D4021" w:rsidRPr="004C4CE0">
        <w:rPr>
          <w:rFonts w:eastAsia="Times New Roman"/>
          <w:bCs/>
          <w:iCs/>
          <w:lang w:eastAsia="it-IT"/>
        </w:rPr>
        <w:t>programma "Fondo crediti di dubbia esigibilità" é stanziato</w:t>
      </w:r>
      <w:r w:rsidR="006D5F31">
        <w:rPr>
          <w:rFonts w:eastAsia="Times New Roman"/>
          <w:bCs/>
          <w:iCs/>
          <w:lang w:eastAsia="it-IT"/>
        </w:rPr>
        <w:t xml:space="preserve"> </w:t>
      </w:r>
      <w:r w:rsidR="003D4021" w:rsidRPr="004C4CE0">
        <w:rPr>
          <w:rFonts w:eastAsia="Times New Roman"/>
          <w:bCs/>
          <w:iCs/>
          <w:lang w:eastAsia="it-IT"/>
        </w:rPr>
        <w:t>l'accantonamento al fondo crediti di dubbia esigibilità, il cui</w:t>
      </w:r>
      <w:r w:rsidR="006D5F31">
        <w:rPr>
          <w:rFonts w:eastAsia="Times New Roman"/>
          <w:bCs/>
          <w:iCs/>
          <w:lang w:eastAsia="it-IT"/>
        </w:rPr>
        <w:t xml:space="preserve"> </w:t>
      </w:r>
      <w:r w:rsidR="003D4021" w:rsidRPr="004C4CE0">
        <w:rPr>
          <w:rFonts w:eastAsia="Times New Roman"/>
          <w:bCs/>
          <w:iCs/>
          <w:lang w:eastAsia="it-IT"/>
        </w:rPr>
        <w:t>ammontare é determinato in considerazione dell'importo degli</w:t>
      </w:r>
      <w:r w:rsidR="006D5F31">
        <w:rPr>
          <w:rFonts w:eastAsia="Times New Roman"/>
          <w:bCs/>
          <w:iCs/>
          <w:lang w:eastAsia="it-IT"/>
        </w:rPr>
        <w:t xml:space="preserve"> </w:t>
      </w:r>
      <w:r w:rsidR="003D4021" w:rsidRPr="004C4CE0">
        <w:rPr>
          <w:rFonts w:eastAsia="Times New Roman"/>
          <w:bCs/>
          <w:iCs/>
          <w:lang w:eastAsia="it-IT"/>
        </w:rPr>
        <w:t>stanziamenti di entrata di dubbia e difficile esazione, secondo le</w:t>
      </w:r>
      <w:r w:rsidR="006D5F31">
        <w:rPr>
          <w:rFonts w:eastAsia="Times New Roman"/>
          <w:bCs/>
          <w:iCs/>
          <w:lang w:eastAsia="it-IT"/>
        </w:rPr>
        <w:t xml:space="preserve"> </w:t>
      </w:r>
      <w:r w:rsidR="003D4021" w:rsidRPr="004C4CE0">
        <w:rPr>
          <w:rFonts w:eastAsia="Times New Roman"/>
          <w:bCs/>
          <w:iCs/>
          <w:lang w:eastAsia="it-IT"/>
        </w:rPr>
        <w:t>modalità indicate nel principio applicato della contabilità</w:t>
      </w:r>
      <w:r w:rsidR="006D5F31">
        <w:rPr>
          <w:rFonts w:eastAsia="Times New Roman"/>
          <w:bCs/>
          <w:iCs/>
          <w:lang w:eastAsia="it-IT"/>
        </w:rPr>
        <w:t xml:space="preserve"> </w:t>
      </w:r>
      <w:r w:rsidR="003D4021" w:rsidRPr="004C4CE0">
        <w:rPr>
          <w:rFonts w:eastAsia="Times New Roman"/>
          <w:bCs/>
          <w:iCs/>
          <w:lang w:eastAsia="it-IT"/>
        </w:rPr>
        <w:t xml:space="preserve">finanziaria di cui all'allegato n. 4/2 al </w:t>
      </w:r>
      <w:hyperlink r:id="rId273" w:tgtFrame="_blank" w:history="1">
        <w:r w:rsidR="003D4021" w:rsidRPr="004C4CE0">
          <w:rPr>
            <w:rFonts w:eastAsia="Times New Roman"/>
            <w:bCs/>
            <w:iCs/>
            <w:lang w:eastAsia="it-IT"/>
          </w:rPr>
          <w:t>decreto legislativo 23</w:t>
        </w:r>
        <w:r w:rsidR="006D5F31">
          <w:rPr>
            <w:rFonts w:eastAsia="Times New Roman"/>
            <w:bCs/>
            <w:iCs/>
            <w:lang w:eastAsia="it-IT"/>
          </w:rPr>
          <w:t xml:space="preserve"> </w:t>
        </w:r>
        <w:r w:rsidR="003D4021" w:rsidRPr="004C4CE0">
          <w:rPr>
            <w:rFonts w:eastAsia="Times New Roman"/>
            <w:bCs/>
            <w:iCs/>
            <w:lang w:eastAsia="it-IT"/>
          </w:rPr>
          <w:t>giugno 2011, n. 118</w:t>
        </w:r>
      </w:hyperlink>
      <w:r w:rsidR="006D5F31">
        <w:rPr>
          <w:rFonts w:eastAsia="Times New Roman"/>
          <w:bCs/>
          <w:iCs/>
          <w:lang w:eastAsia="it-IT"/>
        </w:rPr>
        <w:t>, e successive modificazioni.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2. Una quota del risultato di amministrazione é accantonata per il</w:t>
      </w:r>
      <w:r w:rsidR="006D5F31">
        <w:rPr>
          <w:rFonts w:eastAsia="Times New Roman"/>
          <w:bCs/>
          <w:iCs/>
          <w:lang w:eastAsia="it-IT"/>
        </w:rPr>
        <w:t xml:space="preserve"> </w:t>
      </w:r>
      <w:r w:rsidRPr="004C4CE0">
        <w:rPr>
          <w:rFonts w:eastAsia="Times New Roman"/>
          <w:bCs/>
          <w:iCs/>
          <w:lang w:eastAsia="it-IT"/>
        </w:rPr>
        <w:t>fondo crediti di dubbia esigibilità, il cui ammontare é</w:t>
      </w:r>
      <w:r w:rsidR="006D5F31">
        <w:rPr>
          <w:rFonts w:eastAsia="Times New Roman"/>
          <w:bCs/>
          <w:iCs/>
          <w:lang w:eastAsia="it-IT"/>
        </w:rPr>
        <w:t xml:space="preserve"> </w:t>
      </w:r>
      <w:r w:rsidRPr="004C4CE0">
        <w:rPr>
          <w:rFonts w:eastAsia="Times New Roman"/>
          <w:bCs/>
          <w:iCs/>
          <w:lang w:eastAsia="it-IT"/>
        </w:rPr>
        <w:t>determinato, secondo le modalità indicate nel principio applicato</w:t>
      </w:r>
      <w:r w:rsidR="006D5F31">
        <w:rPr>
          <w:rFonts w:eastAsia="Times New Roman"/>
          <w:bCs/>
          <w:iCs/>
          <w:lang w:eastAsia="it-IT"/>
        </w:rPr>
        <w:t xml:space="preserve"> </w:t>
      </w:r>
      <w:r w:rsidRPr="004C4CE0">
        <w:rPr>
          <w:rFonts w:eastAsia="Times New Roman"/>
          <w:bCs/>
          <w:iCs/>
          <w:lang w:eastAsia="it-IT"/>
        </w:rPr>
        <w:t xml:space="preserve">della contabilità finanziaria di cui all'allegato n. 4/2 al </w:t>
      </w:r>
      <w:hyperlink r:id="rId274" w:tgtFrame="_blank" w:history="1">
        <w:r w:rsidRPr="004C4CE0">
          <w:rPr>
            <w:rFonts w:eastAsia="Times New Roman"/>
            <w:bCs/>
            <w:iCs/>
            <w:lang w:eastAsia="it-IT"/>
          </w:rPr>
          <w:t>decreto</w:t>
        </w:r>
        <w:r w:rsidR="006D5F31">
          <w:rPr>
            <w:rFonts w:eastAsia="Times New Roman"/>
            <w:bCs/>
            <w:iCs/>
            <w:lang w:eastAsia="it-IT"/>
          </w:rPr>
          <w:t xml:space="preserve"> </w:t>
        </w:r>
        <w:r w:rsidRPr="004C4CE0">
          <w:rPr>
            <w:rFonts w:eastAsia="Times New Roman"/>
            <w:bCs/>
            <w:iCs/>
            <w:lang w:eastAsia="it-IT"/>
          </w:rPr>
          <w:t>legislativo 23 giugno 2011, n. 118</w:t>
        </w:r>
      </w:hyperlink>
      <w:r w:rsidRPr="004C4CE0">
        <w:rPr>
          <w:rFonts w:eastAsia="Times New Roman"/>
          <w:bCs/>
          <w:iCs/>
          <w:lang w:eastAsia="it-IT"/>
        </w:rPr>
        <w:t xml:space="preserve"> e successive modificazioni e</w:t>
      </w:r>
      <w:r w:rsidR="006D5F31">
        <w:rPr>
          <w:rFonts w:eastAsia="Times New Roman"/>
          <w:bCs/>
          <w:iCs/>
          <w:lang w:eastAsia="it-IT"/>
        </w:rPr>
        <w:t xml:space="preserve"> </w:t>
      </w:r>
      <w:r w:rsidRPr="004C4CE0">
        <w:rPr>
          <w:rFonts w:eastAsia="Times New Roman"/>
          <w:bCs/>
          <w:iCs/>
          <w:lang w:eastAsia="it-IT"/>
        </w:rPr>
        <w:t>integrazioni, in considerazione dell'ammontare dei crediti di dubbia</w:t>
      </w:r>
      <w:r w:rsidR="006D5F31">
        <w:rPr>
          <w:rFonts w:eastAsia="Times New Roman"/>
          <w:bCs/>
          <w:iCs/>
          <w:lang w:eastAsia="it-IT"/>
        </w:rPr>
        <w:t xml:space="preserve"> </w:t>
      </w:r>
      <w:r w:rsidRPr="004C4CE0">
        <w:rPr>
          <w:rFonts w:eastAsia="Times New Roman"/>
          <w:bCs/>
          <w:iCs/>
          <w:lang w:eastAsia="it-IT"/>
        </w:rPr>
        <w:t>e difficile esazione, e non può esse</w:t>
      </w:r>
      <w:r w:rsidR="006D5F31">
        <w:rPr>
          <w:rFonts w:eastAsia="Times New Roman"/>
          <w:bCs/>
          <w:iCs/>
          <w:lang w:eastAsia="it-IT"/>
        </w:rPr>
        <w:t>re destinata ad altro utilizzo.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3. É data facoltà agli enti locali di stanziare nella missione</w:t>
      </w:r>
      <w:r w:rsidR="006D5F31">
        <w:rPr>
          <w:rFonts w:eastAsia="Times New Roman"/>
          <w:bCs/>
          <w:iCs/>
          <w:lang w:eastAsia="it-IT"/>
        </w:rPr>
        <w:t xml:space="preserve"> </w:t>
      </w:r>
      <w:r w:rsidRPr="004C4CE0">
        <w:rPr>
          <w:rFonts w:eastAsia="Times New Roman"/>
          <w:bCs/>
          <w:iCs/>
          <w:lang w:eastAsia="it-IT"/>
        </w:rPr>
        <w:t>"Fondi e accantonamenti", all'interno del programma "Altri fondi",</w:t>
      </w:r>
      <w:r w:rsidR="006D5F31">
        <w:rPr>
          <w:rFonts w:eastAsia="Times New Roman"/>
          <w:bCs/>
          <w:iCs/>
          <w:lang w:eastAsia="it-IT"/>
        </w:rPr>
        <w:t xml:space="preserve"> </w:t>
      </w:r>
      <w:r w:rsidRPr="004C4CE0">
        <w:rPr>
          <w:rFonts w:eastAsia="Times New Roman"/>
          <w:bCs/>
          <w:iCs/>
          <w:lang w:eastAsia="it-IT"/>
        </w:rPr>
        <w:t>ulteriori accantonamenti riguardanti passività potenziali, sui quali</w:t>
      </w:r>
      <w:r w:rsidR="006D5F31">
        <w:rPr>
          <w:rFonts w:eastAsia="Times New Roman"/>
          <w:bCs/>
          <w:iCs/>
          <w:lang w:eastAsia="it-IT"/>
        </w:rPr>
        <w:t xml:space="preserve"> </w:t>
      </w:r>
      <w:r w:rsidRPr="004C4CE0">
        <w:rPr>
          <w:rFonts w:eastAsia="Times New Roman"/>
          <w:bCs/>
          <w:iCs/>
          <w:lang w:eastAsia="it-IT"/>
        </w:rPr>
        <w:t>non é possibile impegnare e pagare. A fine esercizio, le relative</w:t>
      </w:r>
      <w:r w:rsidR="006D5F31">
        <w:rPr>
          <w:rFonts w:eastAsia="Times New Roman"/>
          <w:bCs/>
          <w:iCs/>
          <w:lang w:eastAsia="it-IT"/>
        </w:rPr>
        <w:t xml:space="preserve"> </w:t>
      </w:r>
      <w:r w:rsidRPr="004C4CE0">
        <w:rPr>
          <w:rFonts w:eastAsia="Times New Roman"/>
          <w:bCs/>
          <w:iCs/>
          <w:lang w:eastAsia="it-IT"/>
        </w:rPr>
        <w:t>economie di bilancio confluiscono nella quota accantonata del</w:t>
      </w:r>
      <w:r w:rsidR="006D5F31">
        <w:rPr>
          <w:rFonts w:eastAsia="Times New Roman"/>
          <w:bCs/>
          <w:iCs/>
          <w:lang w:eastAsia="it-IT"/>
        </w:rPr>
        <w:t xml:space="preserve"> </w:t>
      </w:r>
      <w:r w:rsidRPr="004C4CE0">
        <w:rPr>
          <w:rFonts w:eastAsia="Times New Roman"/>
          <w:bCs/>
          <w:iCs/>
          <w:lang w:eastAsia="it-IT"/>
        </w:rPr>
        <w:t>risultato di amministrazione, utilizzabili ai sensi di quanto</w:t>
      </w:r>
      <w:r w:rsidR="006D5F31">
        <w:rPr>
          <w:rFonts w:eastAsia="Times New Roman"/>
          <w:bCs/>
          <w:iCs/>
          <w:lang w:eastAsia="it-IT"/>
        </w:rPr>
        <w:t xml:space="preserve"> </w:t>
      </w:r>
      <w:r w:rsidRPr="004C4CE0">
        <w:rPr>
          <w:rFonts w:eastAsia="Times New Roman"/>
          <w:bCs/>
          <w:iCs/>
          <w:lang w:eastAsia="it-IT"/>
        </w:rPr>
        <w:t>previsto dall'art. 187, comma 3. Quando si accerta che la spesa</w:t>
      </w:r>
      <w:r w:rsidR="006D5F31">
        <w:rPr>
          <w:rFonts w:eastAsia="Times New Roman"/>
          <w:bCs/>
          <w:iCs/>
          <w:lang w:eastAsia="it-IT"/>
        </w:rPr>
        <w:t xml:space="preserve"> </w:t>
      </w:r>
      <w:r w:rsidRPr="004C4CE0">
        <w:rPr>
          <w:rFonts w:eastAsia="Times New Roman"/>
          <w:bCs/>
          <w:iCs/>
          <w:lang w:eastAsia="it-IT"/>
        </w:rPr>
        <w:t>potenziale non può più verificarsi, la corrispondente quota del</w:t>
      </w:r>
      <w:r w:rsidR="006D5F31">
        <w:rPr>
          <w:rFonts w:eastAsia="Times New Roman"/>
          <w:bCs/>
          <w:iCs/>
          <w:lang w:eastAsia="it-IT"/>
        </w:rPr>
        <w:t xml:space="preserve"> </w:t>
      </w:r>
      <w:r w:rsidRPr="004C4CE0">
        <w:rPr>
          <w:rFonts w:eastAsia="Times New Roman"/>
          <w:bCs/>
          <w:iCs/>
          <w:lang w:eastAsia="it-IT"/>
        </w:rPr>
        <w:t>risultato di amministrazione é liberata dal vincolo.</w:t>
      </w:r>
    </w:p>
    <w:p w:rsidR="006D5F31" w:rsidRDefault="006D5F3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6D5F31" w:rsidRDefault="003D4021" w:rsidP="006D5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6D5F31">
        <w:rPr>
          <w:rFonts w:eastAsia="Times New Roman"/>
          <w:b/>
          <w:lang w:eastAsia="it-IT"/>
        </w:rPr>
        <w:t>Articolo 168</w:t>
      </w:r>
    </w:p>
    <w:p w:rsidR="003D4021" w:rsidRPr="006D5F31" w:rsidRDefault="003D4021" w:rsidP="006D5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6D5F31">
        <w:rPr>
          <w:rFonts w:eastAsia="Times New Roman"/>
          <w:b/>
          <w:lang w:eastAsia="it-IT"/>
        </w:rPr>
        <w:t>Servizi per conto di terzi</w:t>
      </w:r>
      <w:r w:rsidR="004C4CE0" w:rsidRPr="006D5F31">
        <w:rPr>
          <w:rFonts w:eastAsia="Times New Roman"/>
          <w:b/>
          <w:lang w:eastAsia="it-IT"/>
        </w:rPr>
        <w:t xml:space="preserve"> </w:t>
      </w:r>
      <w:r w:rsidRPr="006D5F31">
        <w:rPr>
          <w:rFonts w:eastAsia="Times New Roman"/>
          <w:b/>
          <w:bCs/>
          <w:iCs/>
          <w:lang w:eastAsia="it-IT"/>
        </w:rPr>
        <w:t>e le partite di giro</w:t>
      </w:r>
    </w:p>
    <w:p w:rsidR="003D4021" w:rsidRPr="004C4CE0" w:rsidRDefault="006D5F3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Le entrate e le spese relative ai servizi per conto di terzi</w:t>
      </w:r>
      <w:r w:rsidR="004C4CE0" w:rsidRPr="004C4CE0">
        <w:rPr>
          <w:rFonts w:eastAsia="Times New Roman"/>
          <w:lang w:eastAsia="it-IT"/>
        </w:rPr>
        <w:t xml:space="preserve"> </w:t>
      </w:r>
      <w:r w:rsidR="003D4021" w:rsidRPr="004C4CE0">
        <w:rPr>
          <w:rFonts w:eastAsia="Times New Roman"/>
          <w:bCs/>
          <w:iCs/>
          <w:lang w:eastAsia="it-IT"/>
        </w:rPr>
        <w:t>e</w:t>
      </w:r>
      <w:r>
        <w:rPr>
          <w:rFonts w:eastAsia="Times New Roman"/>
          <w:bCs/>
          <w:iCs/>
          <w:lang w:eastAsia="it-IT"/>
        </w:rPr>
        <w:t xml:space="preserve"> </w:t>
      </w:r>
      <w:r w:rsidR="003D4021" w:rsidRPr="004C4CE0">
        <w:rPr>
          <w:rFonts w:eastAsia="Times New Roman"/>
          <w:bCs/>
          <w:iCs/>
          <w:lang w:eastAsia="it-IT"/>
        </w:rPr>
        <w:t>le partite di giro</w:t>
      </w:r>
      <w:r w:rsidR="004C4CE0" w:rsidRPr="004C4CE0">
        <w:rPr>
          <w:rFonts w:eastAsia="Times New Roman"/>
          <w:bCs/>
          <w:iCs/>
          <w:lang w:eastAsia="it-IT"/>
        </w:rPr>
        <w:t xml:space="preserve"> </w:t>
      </w:r>
      <w:r w:rsidR="003D4021" w:rsidRPr="004C4CE0">
        <w:rPr>
          <w:rFonts w:eastAsia="Times New Roman"/>
          <w:lang w:eastAsia="it-IT"/>
        </w:rPr>
        <w:t>,</w:t>
      </w:r>
      <w:r w:rsidR="004C4CE0" w:rsidRPr="004C4CE0">
        <w:rPr>
          <w:rFonts w:eastAsia="Times New Roman"/>
          <w:lang w:eastAsia="it-IT"/>
        </w:rPr>
        <w:t xml:space="preserve"> </w:t>
      </w:r>
      <w:r w:rsidR="003D4021" w:rsidRPr="004C4CE0">
        <w:rPr>
          <w:rFonts w:eastAsia="Times New Roman"/>
          <w:bCs/>
          <w:iCs/>
          <w:lang w:eastAsia="it-IT"/>
        </w:rPr>
        <w:t>...</w:t>
      </w:r>
      <w:r w:rsidR="004C4CE0" w:rsidRPr="004C4CE0">
        <w:rPr>
          <w:rFonts w:eastAsia="Times New Roman"/>
          <w:bCs/>
          <w:iCs/>
          <w:lang w:eastAsia="it-IT"/>
        </w:rPr>
        <w:t xml:space="preserve"> </w:t>
      </w:r>
      <w:r w:rsidR="003D4021" w:rsidRPr="004C4CE0">
        <w:rPr>
          <w:rFonts w:eastAsia="Times New Roman"/>
          <w:lang w:eastAsia="it-IT"/>
        </w:rPr>
        <w:t>che costituiscono al tempo stesso un</w:t>
      </w:r>
      <w:r>
        <w:rPr>
          <w:rFonts w:eastAsia="Times New Roman"/>
          <w:lang w:eastAsia="it-IT"/>
        </w:rPr>
        <w:t xml:space="preserve"> </w:t>
      </w:r>
      <w:r w:rsidR="003D4021" w:rsidRPr="004C4CE0">
        <w:rPr>
          <w:rFonts w:eastAsia="Times New Roman"/>
          <w:lang w:eastAsia="it-IT"/>
        </w:rPr>
        <w:t>debito ed un credito per l'ente,</w:t>
      </w:r>
      <w:r w:rsidR="004C4CE0" w:rsidRPr="004C4CE0">
        <w:rPr>
          <w:rFonts w:eastAsia="Times New Roman"/>
          <w:lang w:eastAsia="it-IT"/>
        </w:rPr>
        <w:t xml:space="preserve"> </w:t>
      </w:r>
      <w:r w:rsidR="003D4021" w:rsidRPr="004C4CE0">
        <w:rPr>
          <w:rFonts w:eastAsia="Times New Roman"/>
          <w:bCs/>
          <w:iCs/>
          <w:lang w:eastAsia="it-IT"/>
        </w:rPr>
        <w:t>comprendono le transazioni poste</w:t>
      </w:r>
      <w:r>
        <w:rPr>
          <w:rFonts w:eastAsia="Times New Roman"/>
          <w:bCs/>
          <w:iCs/>
          <w:lang w:eastAsia="it-IT"/>
        </w:rPr>
        <w:t xml:space="preserve"> </w:t>
      </w:r>
      <w:r w:rsidR="003D4021" w:rsidRPr="004C4CE0">
        <w:rPr>
          <w:rFonts w:eastAsia="Times New Roman"/>
          <w:bCs/>
          <w:iCs/>
          <w:lang w:eastAsia="it-IT"/>
        </w:rPr>
        <w:t>in essere per conto di altri soggetti, in assenza di qualsiasi</w:t>
      </w:r>
      <w:r>
        <w:rPr>
          <w:rFonts w:eastAsia="Times New Roman"/>
          <w:bCs/>
          <w:iCs/>
          <w:lang w:eastAsia="it-IT"/>
        </w:rPr>
        <w:t xml:space="preserve"> </w:t>
      </w:r>
      <w:r w:rsidR="003D4021" w:rsidRPr="004C4CE0">
        <w:rPr>
          <w:rFonts w:eastAsia="Times New Roman"/>
          <w:bCs/>
          <w:iCs/>
          <w:lang w:eastAsia="it-IT"/>
        </w:rPr>
        <w:t>discrezionalità come individuate dal principio applicato della</w:t>
      </w:r>
      <w:r>
        <w:rPr>
          <w:rFonts w:eastAsia="Times New Roman"/>
          <w:bCs/>
          <w:iCs/>
          <w:lang w:eastAsia="it-IT"/>
        </w:rPr>
        <w:t xml:space="preserve"> </w:t>
      </w:r>
      <w:r w:rsidR="003D4021" w:rsidRPr="004C4CE0">
        <w:rPr>
          <w:rFonts w:eastAsia="Times New Roman"/>
          <w:bCs/>
          <w:iCs/>
          <w:lang w:eastAsia="it-IT"/>
        </w:rPr>
        <w:t xml:space="preserve">contabilità finanziaria di cui all'allegato n. 4/2 del </w:t>
      </w:r>
      <w:hyperlink r:id="rId275" w:tgtFrame="_blank" w:history="1">
        <w:r w:rsidR="003D4021" w:rsidRPr="004C4CE0">
          <w:rPr>
            <w:rFonts w:eastAsia="Times New Roman"/>
            <w:bCs/>
            <w:iCs/>
            <w:lang w:eastAsia="it-IT"/>
          </w:rPr>
          <w:t>decreto</w:t>
        </w:r>
        <w:r>
          <w:rPr>
            <w:rFonts w:eastAsia="Times New Roman"/>
            <w:bCs/>
            <w:iCs/>
            <w:lang w:eastAsia="it-IT"/>
          </w:rPr>
          <w:t xml:space="preserve"> </w:t>
        </w:r>
        <w:r w:rsidR="003D4021" w:rsidRPr="004C4CE0">
          <w:rPr>
            <w:rFonts w:eastAsia="Times New Roman"/>
            <w:bCs/>
            <w:iCs/>
            <w:lang w:eastAsia="it-IT"/>
          </w:rPr>
          <w:t>legislativo 23 giugno 2011, n. 118</w:t>
        </w:r>
      </w:hyperlink>
      <w:r w:rsidR="003D4021" w:rsidRPr="004C4CE0">
        <w:rPr>
          <w:rFonts w:eastAsia="Times New Roman"/>
          <w:bCs/>
          <w:iCs/>
          <w:lang w:eastAsia="it-IT"/>
        </w:rPr>
        <w:t>, e successive</w:t>
      </w:r>
      <w:r>
        <w:rPr>
          <w:rFonts w:eastAsia="Times New Roman"/>
          <w:bCs/>
          <w:iCs/>
          <w:lang w:eastAsia="it-IT"/>
        </w:rPr>
        <w:t xml:space="preserve"> </w:t>
      </w:r>
      <w:r w:rsidR="003D4021" w:rsidRPr="004C4CE0">
        <w:rPr>
          <w:rFonts w:eastAsia="Times New Roman"/>
          <w:bCs/>
          <w:iCs/>
          <w:lang w:eastAsia="it-IT"/>
        </w:rPr>
        <w:t>modificazioni.</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w:t>
      </w:r>
      <w:r w:rsidR="003D4021" w:rsidRPr="004C4CE0">
        <w:rPr>
          <w:rFonts w:eastAsia="Times New Roman"/>
          <w:bCs/>
          <w:iCs/>
          <w:lang w:eastAsia="it-IT"/>
        </w:rPr>
        <w:t>2. Le partite di giro riguardano le operazioni effettuate come</w:t>
      </w:r>
      <w:r w:rsidR="006D5F31">
        <w:rPr>
          <w:rFonts w:eastAsia="Times New Roman"/>
          <w:bCs/>
          <w:iCs/>
          <w:lang w:eastAsia="it-IT"/>
        </w:rPr>
        <w:t xml:space="preserve"> </w:t>
      </w:r>
      <w:r w:rsidR="003D4021" w:rsidRPr="004C4CE0">
        <w:rPr>
          <w:rFonts w:eastAsia="Times New Roman"/>
          <w:bCs/>
          <w:iCs/>
          <w:lang w:eastAsia="it-IT"/>
        </w:rPr>
        <w:t>sostituto di imposta, per la gestione dei fondi economali e le altre</w:t>
      </w:r>
      <w:r w:rsidR="006D5F31">
        <w:rPr>
          <w:rFonts w:eastAsia="Times New Roman"/>
          <w:bCs/>
          <w:iCs/>
          <w:lang w:eastAsia="it-IT"/>
        </w:rPr>
        <w:t xml:space="preserve"> </w:t>
      </w:r>
      <w:r w:rsidR="003D4021" w:rsidRPr="004C4CE0">
        <w:rPr>
          <w:rFonts w:eastAsia="Times New Roman"/>
          <w:bCs/>
          <w:iCs/>
          <w:lang w:eastAsia="it-IT"/>
        </w:rPr>
        <w:t>operazioni previste nel principio applicato della contabilità</w:t>
      </w:r>
      <w:r w:rsidR="006D5F31">
        <w:rPr>
          <w:rFonts w:eastAsia="Times New Roman"/>
          <w:bCs/>
          <w:iCs/>
          <w:lang w:eastAsia="it-IT"/>
        </w:rPr>
        <w:t xml:space="preserve"> </w:t>
      </w:r>
      <w:r w:rsidR="003D4021" w:rsidRPr="004C4CE0">
        <w:rPr>
          <w:rFonts w:eastAsia="Times New Roman"/>
          <w:bCs/>
          <w:iCs/>
          <w:lang w:eastAsia="it-IT"/>
        </w:rPr>
        <w:t xml:space="preserve">finanziaria di cui all'allegato n. 4/2 del </w:t>
      </w:r>
      <w:hyperlink r:id="rId276" w:tgtFrame="_blank" w:history="1">
        <w:r w:rsidR="003D4021" w:rsidRPr="004C4CE0">
          <w:rPr>
            <w:rFonts w:eastAsia="Times New Roman"/>
            <w:bCs/>
            <w:iCs/>
            <w:lang w:eastAsia="it-IT"/>
          </w:rPr>
          <w:t>decreto legislativo 23</w:t>
        </w:r>
        <w:r w:rsidR="006D5F31">
          <w:rPr>
            <w:rFonts w:eastAsia="Times New Roman"/>
            <w:bCs/>
            <w:iCs/>
            <w:lang w:eastAsia="it-IT"/>
          </w:rPr>
          <w:t xml:space="preserve"> </w:t>
        </w:r>
        <w:r w:rsidR="003D4021" w:rsidRPr="004C4CE0">
          <w:rPr>
            <w:rFonts w:eastAsia="Times New Roman"/>
            <w:bCs/>
            <w:iCs/>
            <w:lang w:eastAsia="it-IT"/>
          </w:rPr>
          <w:t>giugno 2011, n. 118</w:t>
        </w:r>
      </w:hyperlink>
      <w:r w:rsidR="003D4021" w:rsidRPr="004C4CE0">
        <w:rPr>
          <w:rFonts w:eastAsia="Times New Roman"/>
          <w:bCs/>
          <w:iCs/>
          <w:lang w:eastAsia="it-IT"/>
        </w:rPr>
        <w:t>, e successive modificazioni.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Pr="004C4CE0">
        <w:rPr>
          <w:rFonts w:eastAsia="Times New Roman"/>
          <w:bCs/>
          <w:iCs/>
          <w:lang w:eastAsia="it-IT"/>
        </w:rPr>
        <w:t>2-bis. Le previsioni e gli accertamenti d'entrata riguardanti i</w:t>
      </w:r>
      <w:r w:rsidR="006D5F31">
        <w:rPr>
          <w:rFonts w:eastAsia="Times New Roman"/>
          <w:bCs/>
          <w:iCs/>
          <w:lang w:eastAsia="it-IT"/>
        </w:rPr>
        <w:t xml:space="preserve"> </w:t>
      </w:r>
      <w:r w:rsidRPr="004C4CE0">
        <w:rPr>
          <w:rFonts w:eastAsia="Times New Roman"/>
          <w:bCs/>
          <w:iCs/>
          <w:lang w:eastAsia="it-IT"/>
        </w:rPr>
        <w:t>servizi per conto di terzi e le partite di giro conservano</w:t>
      </w:r>
      <w:r w:rsidR="006D5F31">
        <w:rPr>
          <w:rFonts w:eastAsia="Times New Roman"/>
          <w:bCs/>
          <w:iCs/>
          <w:lang w:eastAsia="it-IT"/>
        </w:rPr>
        <w:t xml:space="preserve"> </w:t>
      </w:r>
      <w:r w:rsidRPr="004C4CE0">
        <w:rPr>
          <w:rFonts w:eastAsia="Times New Roman"/>
          <w:bCs/>
          <w:iCs/>
          <w:lang w:eastAsia="it-IT"/>
        </w:rPr>
        <w:t>l'equivalenza con le corrispondenti previsioni e impegni di spesa, e</w:t>
      </w:r>
      <w:r w:rsidR="006D5F31">
        <w:rPr>
          <w:rFonts w:eastAsia="Times New Roman"/>
          <w:bCs/>
          <w:iCs/>
          <w:lang w:eastAsia="it-IT"/>
        </w:rPr>
        <w:t xml:space="preserve"> </w:t>
      </w:r>
      <w:r w:rsidRPr="004C4CE0">
        <w:rPr>
          <w:rFonts w:eastAsia="Times New Roman"/>
          <w:bCs/>
          <w:iCs/>
          <w:lang w:eastAsia="it-IT"/>
        </w:rPr>
        <w:t>viceversa. A tal fine, le obbligazioni giuridicamente perfezionate</w:t>
      </w:r>
      <w:r w:rsidR="006D5F31">
        <w:rPr>
          <w:rFonts w:eastAsia="Times New Roman"/>
          <w:bCs/>
          <w:iCs/>
          <w:lang w:eastAsia="it-IT"/>
        </w:rPr>
        <w:t xml:space="preserve"> </w:t>
      </w:r>
      <w:r w:rsidRPr="004C4CE0">
        <w:rPr>
          <w:rFonts w:eastAsia="Times New Roman"/>
          <w:bCs/>
          <w:iCs/>
          <w:lang w:eastAsia="it-IT"/>
        </w:rPr>
        <w:t>attive e passive che danno luogo ad entrate e spese riguardanti tali</w:t>
      </w:r>
      <w:r w:rsidR="006D5F31">
        <w:rPr>
          <w:rFonts w:eastAsia="Times New Roman"/>
          <w:bCs/>
          <w:iCs/>
          <w:lang w:eastAsia="it-IT"/>
        </w:rPr>
        <w:t xml:space="preserve"> </w:t>
      </w:r>
      <w:r w:rsidRPr="004C4CE0">
        <w:rPr>
          <w:rFonts w:eastAsia="Times New Roman"/>
          <w:bCs/>
          <w:iCs/>
          <w:lang w:eastAsia="it-IT"/>
        </w:rPr>
        <w:t>operazioni sono registrate e imputate all'esercizio in cui</w:t>
      </w:r>
      <w:r w:rsidR="006D5F31">
        <w:rPr>
          <w:rFonts w:eastAsia="Times New Roman"/>
          <w:bCs/>
          <w:iCs/>
          <w:lang w:eastAsia="it-IT"/>
        </w:rPr>
        <w:t xml:space="preserve"> </w:t>
      </w:r>
      <w:r w:rsidRPr="004C4CE0">
        <w:rPr>
          <w:rFonts w:eastAsia="Times New Roman"/>
          <w:bCs/>
          <w:iCs/>
          <w:lang w:eastAsia="it-IT"/>
        </w:rPr>
        <w:t>l'obbligazione é perfezionata, in deroga al principio contabile</w:t>
      </w:r>
      <w:r w:rsidR="006D5F31">
        <w:rPr>
          <w:rFonts w:eastAsia="Times New Roman"/>
          <w:bCs/>
          <w:iCs/>
          <w:lang w:eastAsia="it-IT"/>
        </w:rPr>
        <w:t xml:space="preserve"> </w:t>
      </w:r>
      <w:r w:rsidRPr="004C4CE0">
        <w:rPr>
          <w:rFonts w:eastAsia="Times New Roman"/>
          <w:bCs/>
          <w:iCs/>
          <w:lang w:eastAsia="it-IT"/>
        </w:rPr>
        <w:t>generale n. 16.</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w:t>
      </w:r>
      <w:r w:rsidR="003D4021" w:rsidRPr="004C4CE0">
        <w:rPr>
          <w:rFonts w:eastAsia="Times New Roman"/>
          <w:bCs/>
          <w:iCs/>
          <w:lang w:eastAsia="it-IT"/>
        </w:rPr>
        <w:t>2-ter. Non comportando discrezionalità e autonomia decisionale,</w:t>
      </w:r>
      <w:r w:rsidR="006D5F31">
        <w:rPr>
          <w:rFonts w:eastAsia="Times New Roman"/>
          <w:bCs/>
          <w:iCs/>
          <w:lang w:eastAsia="it-IT"/>
        </w:rPr>
        <w:t xml:space="preserve"> </w:t>
      </w:r>
      <w:r w:rsidR="003D4021" w:rsidRPr="004C4CE0">
        <w:rPr>
          <w:rFonts w:eastAsia="Times New Roman"/>
          <w:bCs/>
          <w:iCs/>
          <w:lang w:eastAsia="it-IT"/>
        </w:rPr>
        <w:t>gli stanziamenti riguardanti le operazioni per conto di terzi e le</w:t>
      </w:r>
      <w:r w:rsidR="006D5F31">
        <w:rPr>
          <w:rFonts w:eastAsia="Times New Roman"/>
          <w:bCs/>
          <w:iCs/>
          <w:lang w:eastAsia="it-IT"/>
        </w:rPr>
        <w:t xml:space="preserve"> </w:t>
      </w:r>
      <w:r w:rsidR="003D4021" w:rsidRPr="004C4CE0">
        <w:rPr>
          <w:rFonts w:eastAsia="Times New Roman"/>
          <w:bCs/>
          <w:iCs/>
          <w:lang w:eastAsia="it-IT"/>
        </w:rPr>
        <w:t>partite di giro non hanno natura autorizzatoria.</w:t>
      </w:r>
    </w:p>
    <w:p w:rsidR="006D5F31" w:rsidRDefault="006D5F3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6D5F31" w:rsidRDefault="003D4021" w:rsidP="006D5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6D5F31">
        <w:rPr>
          <w:rFonts w:eastAsia="Times New Roman"/>
          <w:b/>
          <w:lang w:eastAsia="it-IT"/>
        </w:rPr>
        <w:t>Articolo 169</w:t>
      </w:r>
    </w:p>
    <w:p w:rsidR="003D4021" w:rsidRPr="006D5F31" w:rsidRDefault="006D5F31" w:rsidP="006D5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bCs/>
          <w:iCs/>
          <w:lang w:eastAsia="it-IT"/>
        </w:rPr>
        <w:t>Piano esecutivo di gestione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lang w:eastAsia="it-IT"/>
        </w:rPr>
        <w:t xml:space="preserve"> </w:t>
      </w:r>
      <w:r w:rsidRPr="004C4CE0">
        <w:rPr>
          <w:rFonts w:eastAsia="Times New Roman"/>
          <w:bCs/>
          <w:iCs/>
          <w:lang w:eastAsia="it-IT"/>
        </w:rPr>
        <w:t>1. La giunta delibera il piano esecutivo di gestione (PEG) entro</w:t>
      </w:r>
      <w:r w:rsidR="006D5F31">
        <w:rPr>
          <w:rFonts w:eastAsia="Times New Roman"/>
          <w:bCs/>
          <w:iCs/>
          <w:lang w:eastAsia="it-IT"/>
        </w:rPr>
        <w:t xml:space="preserve"> </w:t>
      </w:r>
      <w:r w:rsidRPr="004C4CE0">
        <w:rPr>
          <w:rFonts w:eastAsia="Times New Roman"/>
          <w:bCs/>
          <w:iCs/>
          <w:lang w:eastAsia="it-IT"/>
        </w:rPr>
        <w:t>venti giorni dall'approvazione del bilancio di previsione, in termini</w:t>
      </w:r>
      <w:r w:rsidR="006D5F31">
        <w:rPr>
          <w:rFonts w:eastAsia="Times New Roman"/>
          <w:bCs/>
          <w:iCs/>
          <w:lang w:eastAsia="it-IT"/>
        </w:rPr>
        <w:t xml:space="preserve"> </w:t>
      </w:r>
      <w:r w:rsidRPr="004C4CE0">
        <w:rPr>
          <w:rFonts w:eastAsia="Times New Roman"/>
          <w:bCs/>
          <w:iCs/>
          <w:lang w:eastAsia="it-IT"/>
        </w:rPr>
        <w:t>di competenza . Con riferimento al primo esercizio il PEG é redatto</w:t>
      </w:r>
      <w:r w:rsidR="006D5F31">
        <w:rPr>
          <w:rFonts w:eastAsia="Times New Roman"/>
          <w:bCs/>
          <w:iCs/>
          <w:lang w:eastAsia="it-IT"/>
        </w:rPr>
        <w:t xml:space="preserve"> </w:t>
      </w:r>
      <w:r w:rsidRPr="004C4CE0">
        <w:rPr>
          <w:rFonts w:eastAsia="Times New Roman"/>
          <w:bCs/>
          <w:iCs/>
          <w:lang w:eastAsia="it-IT"/>
        </w:rPr>
        <w:t>anche in termini di cassa. Il PEG é riferito ai medesimi esercizi</w:t>
      </w:r>
      <w:r w:rsidR="006D5F31">
        <w:rPr>
          <w:rFonts w:eastAsia="Times New Roman"/>
          <w:bCs/>
          <w:iCs/>
          <w:lang w:eastAsia="it-IT"/>
        </w:rPr>
        <w:t xml:space="preserve"> </w:t>
      </w:r>
      <w:r w:rsidRPr="004C4CE0">
        <w:rPr>
          <w:rFonts w:eastAsia="Times New Roman"/>
          <w:bCs/>
          <w:iCs/>
          <w:lang w:eastAsia="it-IT"/>
        </w:rPr>
        <w:t>considerati nel bilancio, individua gli obiettivi della gestione ed</w:t>
      </w:r>
      <w:r w:rsidR="006D5F31">
        <w:rPr>
          <w:rFonts w:eastAsia="Times New Roman"/>
          <w:bCs/>
          <w:iCs/>
          <w:lang w:eastAsia="it-IT"/>
        </w:rPr>
        <w:t xml:space="preserve"> </w:t>
      </w:r>
      <w:r w:rsidRPr="004C4CE0">
        <w:rPr>
          <w:rFonts w:eastAsia="Times New Roman"/>
          <w:bCs/>
          <w:iCs/>
          <w:lang w:eastAsia="it-IT"/>
        </w:rPr>
        <w:t>affida gli stessi, unitamente alle dotazioni necessarie, ai</w:t>
      </w:r>
      <w:r w:rsidR="006D5F31">
        <w:rPr>
          <w:rFonts w:eastAsia="Times New Roman"/>
          <w:bCs/>
          <w:iCs/>
          <w:lang w:eastAsia="it-IT"/>
        </w:rPr>
        <w:t xml:space="preserve"> </w:t>
      </w:r>
      <w:r w:rsidRPr="004C4CE0">
        <w:rPr>
          <w:rFonts w:eastAsia="Times New Roman"/>
          <w:bCs/>
          <w:iCs/>
          <w:lang w:eastAsia="it-IT"/>
        </w:rPr>
        <w:t>responsabili d</w:t>
      </w:r>
      <w:r w:rsidR="006D5F31">
        <w:rPr>
          <w:rFonts w:eastAsia="Times New Roman"/>
          <w:bCs/>
          <w:iCs/>
          <w:lang w:eastAsia="it-IT"/>
        </w:rPr>
        <w:t>ei servizi.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2. Nel PEG le entrate sono articolate in titoli, tipologie,</w:t>
      </w:r>
      <w:r w:rsidR="006D5F31">
        <w:rPr>
          <w:rFonts w:eastAsia="Times New Roman"/>
          <w:bCs/>
          <w:iCs/>
          <w:lang w:eastAsia="it-IT"/>
        </w:rPr>
        <w:t xml:space="preserve"> </w:t>
      </w:r>
      <w:r w:rsidRPr="004C4CE0">
        <w:rPr>
          <w:rFonts w:eastAsia="Times New Roman"/>
          <w:bCs/>
          <w:iCs/>
          <w:lang w:eastAsia="it-IT"/>
        </w:rPr>
        <w:t>categorie, capitoli, ed eventualmente in articoli, secondo il</w:t>
      </w:r>
      <w:r w:rsidR="006D5F31">
        <w:rPr>
          <w:rFonts w:eastAsia="Times New Roman"/>
          <w:bCs/>
          <w:iCs/>
          <w:lang w:eastAsia="it-IT"/>
        </w:rPr>
        <w:t xml:space="preserve"> </w:t>
      </w:r>
      <w:r w:rsidRPr="004C4CE0">
        <w:rPr>
          <w:rFonts w:eastAsia="Times New Roman"/>
          <w:bCs/>
          <w:iCs/>
          <w:lang w:eastAsia="it-IT"/>
        </w:rPr>
        <w:t>rispettivo oggetto. Le spese sono articolate in missioni, programmi,</w:t>
      </w:r>
      <w:r w:rsidR="006D5F31">
        <w:rPr>
          <w:rFonts w:eastAsia="Times New Roman"/>
          <w:bCs/>
          <w:iCs/>
          <w:lang w:eastAsia="it-IT"/>
        </w:rPr>
        <w:t xml:space="preserve"> </w:t>
      </w:r>
      <w:r w:rsidRPr="004C4CE0">
        <w:rPr>
          <w:rFonts w:eastAsia="Times New Roman"/>
          <w:bCs/>
          <w:iCs/>
          <w:lang w:eastAsia="it-IT"/>
        </w:rPr>
        <w:t>titoli, macroaggregati, capitoli ed eventualmente in articoli. I</w:t>
      </w:r>
      <w:r w:rsidR="006D5F31">
        <w:rPr>
          <w:rFonts w:eastAsia="Times New Roman"/>
          <w:bCs/>
          <w:iCs/>
          <w:lang w:eastAsia="it-IT"/>
        </w:rPr>
        <w:t xml:space="preserve"> </w:t>
      </w:r>
      <w:r w:rsidRPr="004C4CE0">
        <w:rPr>
          <w:rFonts w:eastAsia="Times New Roman"/>
          <w:bCs/>
          <w:iCs/>
          <w:lang w:eastAsia="it-IT"/>
        </w:rPr>
        <w:t>capitoli costituiscono le unità elementari ai fini della gestione e</w:t>
      </w:r>
      <w:r w:rsidR="006D5F31">
        <w:rPr>
          <w:rFonts w:eastAsia="Times New Roman"/>
          <w:bCs/>
          <w:iCs/>
          <w:lang w:eastAsia="it-IT"/>
        </w:rPr>
        <w:t xml:space="preserve"> </w:t>
      </w:r>
      <w:r w:rsidRPr="004C4CE0">
        <w:rPr>
          <w:rFonts w:eastAsia="Times New Roman"/>
          <w:bCs/>
          <w:iCs/>
          <w:lang w:eastAsia="it-IT"/>
        </w:rPr>
        <w:t>della rendicontazione, e sono raccordati al quarto livello del piano</w:t>
      </w:r>
      <w:r w:rsidR="006D5F31">
        <w:rPr>
          <w:rFonts w:eastAsia="Times New Roman"/>
          <w:bCs/>
          <w:iCs/>
          <w:lang w:eastAsia="it-IT"/>
        </w:rPr>
        <w:t xml:space="preserve"> </w:t>
      </w:r>
      <w:r w:rsidRPr="004C4CE0">
        <w:rPr>
          <w:rFonts w:eastAsia="Times New Roman"/>
          <w:bCs/>
          <w:iCs/>
          <w:lang w:eastAsia="it-IT"/>
        </w:rPr>
        <w:t>dei conti f</w:t>
      </w:r>
      <w:r w:rsidR="006D5F31">
        <w:rPr>
          <w:rFonts w:eastAsia="Times New Roman"/>
          <w:bCs/>
          <w:iCs/>
          <w:lang w:eastAsia="it-IT"/>
        </w:rPr>
        <w:t>inanziario di cui all'art. 157.</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3. L'applicazione dei commi 1 e 2 del presente articolo é</w:t>
      </w:r>
      <w:r w:rsidR="006D5F31">
        <w:rPr>
          <w:rFonts w:eastAsia="Times New Roman"/>
          <w:bCs/>
          <w:iCs/>
          <w:lang w:eastAsia="it-IT"/>
        </w:rPr>
        <w:t xml:space="preserve"> </w:t>
      </w:r>
      <w:r w:rsidRPr="004C4CE0">
        <w:rPr>
          <w:rFonts w:eastAsia="Times New Roman"/>
          <w:bCs/>
          <w:iCs/>
          <w:lang w:eastAsia="it-IT"/>
        </w:rPr>
        <w:t>facoltativa per gli enti locali con popolazione inferiore a 5.000</w:t>
      </w:r>
      <w:r w:rsidR="006D5F31">
        <w:rPr>
          <w:rFonts w:eastAsia="Times New Roman"/>
          <w:bCs/>
          <w:iCs/>
          <w:lang w:eastAsia="it-IT"/>
        </w:rPr>
        <w:t xml:space="preserve"> </w:t>
      </w:r>
      <w:r w:rsidRPr="004C4CE0">
        <w:rPr>
          <w:rFonts w:eastAsia="Times New Roman"/>
          <w:bCs/>
          <w:iCs/>
          <w:lang w:eastAsia="it-IT"/>
        </w:rPr>
        <w:t>abitanti, fermo restando l'obbligo di rilevare unitariamente i fatti</w:t>
      </w:r>
      <w:r w:rsidR="006D5F31">
        <w:rPr>
          <w:rFonts w:eastAsia="Times New Roman"/>
          <w:bCs/>
          <w:iCs/>
          <w:lang w:eastAsia="it-IT"/>
        </w:rPr>
        <w:t xml:space="preserve"> </w:t>
      </w:r>
      <w:r w:rsidRPr="004C4CE0">
        <w:rPr>
          <w:rFonts w:eastAsia="Times New Roman"/>
          <w:bCs/>
          <w:iCs/>
          <w:lang w:eastAsia="it-IT"/>
        </w:rPr>
        <w:t>gestionali secondo la struttura del piano dei conti di cui all'art.</w:t>
      </w:r>
      <w:r w:rsidR="006D5F31">
        <w:rPr>
          <w:rFonts w:eastAsia="Times New Roman"/>
          <w:bCs/>
          <w:iCs/>
          <w:lang w:eastAsia="it-IT"/>
        </w:rPr>
        <w:t xml:space="preserve"> 157, comma 1-bis.</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3-bis. Il PEG é deliberato in coerenza con il bilancio di</w:t>
      </w:r>
      <w:r w:rsidR="006D5F31">
        <w:rPr>
          <w:rFonts w:eastAsia="Times New Roman"/>
          <w:bCs/>
          <w:iCs/>
          <w:lang w:eastAsia="it-IT"/>
        </w:rPr>
        <w:t xml:space="preserve"> </w:t>
      </w:r>
      <w:r w:rsidRPr="004C4CE0">
        <w:rPr>
          <w:rFonts w:eastAsia="Times New Roman"/>
          <w:bCs/>
          <w:iCs/>
          <w:lang w:eastAsia="it-IT"/>
        </w:rPr>
        <w:t>previsione e con il doc</w:t>
      </w:r>
      <w:r w:rsidR="006D5F31">
        <w:rPr>
          <w:rFonts w:eastAsia="Times New Roman"/>
          <w:bCs/>
          <w:iCs/>
          <w:lang w:eastAsia="it-IT"/>
        </w:rPr>
        <w:t xml:space="preserve">umento unico di programmazione. </w:t>
      </w:r>
      <w:r w:rsidRPr="004C4CE0">
        <w:rPr>
          <w:rFonts w:eastAsia="Times New Roman"/>
          <w:bCs/>
          <w:iCs/>
          <w:lang w:eastAsia="it-IT"/>
        </w:rPr>
        <w:t>Al PEG é</w:t>
      </w:r>
      <w:r w:rsidR="006D5F31">
        <w:rPr>
          <w:rFonts w:eastAsia="Times New Roman"/>
          <w:bCs/>
          <w:iCs/>
          <w:lang w:eastAsia="it-IT"/>
        </w:rPr>
        <w:t xml:space="preserve"> </w:t>
      </w:r>
      <w:r w:rsidRPr="004C4CE0">
        <w:rPr>
          <w:rFonts w:eastAsia="Times New Roman"/>
          <w:bCs/>
          <w:iCs/>
          <w:lang w:eastAsia="it-IT"/>
        </w:rPr>
        <w:t>allegato il prospetto concernente la ripartizione delle tipologie in</w:t>
      </w:r>
      <w:r w:rsidR="006D5F31">
        <w:rPr>
          <w:rFonts w:eastAsia="Times New Roman"/>
          <w:bCs/>
          <w:iCs/>
          <w:lang w:eastAsia="it-IT"/>
        </w:rPr>
        <w:t xml:space="preserve"> </w:t>
      </w:r>
      <w:r w:rsidRPr="004C4CE0">
        <w:rPr>
          <w:rFonts w:eastAsia="Times New Roman"/>
          <w:bCs/>
          <w:iCs/>
          <w:lang w:eastAsia="it-IT"/>
        </w:rPr>
        <w:t>categorie e dei programmi in macroaggregati, secondo lo schema di cui</w:t>
      </w:r>
      <w:r w:rsidR="006D5F31">
        <w:rPr>
          <w:rFonts w:eastAsia="Times New Roman"/>
          <w:bCs/>
          <w:iCs/>
          <w:lang w:eastAsia="it-IT"/>
        </w:rPr>
        <w:t xml:space="preserve"> </w:t>
      </w:r>
      <w:r w:rsidRPr="004C4CE0">
        <w:rPr>
          <w:rFonts w:eastAsia="Times New Roman"/>
          <w:bCs/>
          <w:iCs/>
          <w:lang w:eastAsia="it-IT"/>
        </w:rPr>
        <w:t xml:space="preserve">all'allegato n. 8 al </w:t>
      </w:r>
      <w:hyperlink r:id="rId277" w:tgtFrame="_blank" w:history="1">
        <w:r w:rsidRPr="004C4CE0">
          <w:rPr>
            <w:rFonts w:eastAsia="Times New Roman"/>
            <w:bCs/>
            <w:iCs/>
            <w:lang w:eastAsia="it-IT"/>
          </w:rPr>
          <w:t>decreto legislativo 23 giugno 2011, n. 118</w:t>
        </w:r>
      </w:hyperlink>
      <w:r w:rsidRPr="004C4CE0">
        <w:rPr>
          <w:rFonts w:eastAsia="Times New Roman"/>
          <w:bCs/>
          <w:iCs/>
          <w:lang w:eastAsia="it-IT"/>
        </w:rPr>
        <w:t>, e</w:t>
      </w:r>
      <w:r w:rsidR="006D5F31">
        <w:rPr>
          <w:rFonts w:eastAsia="Times New Roman"/>
          <w:bCs/>
          <w:iCs/>
          <w:lang w:eastAsia="it-IT"/>
        </w:rPr>
        <w:t xml:space="preserve"> </w:t>
      </w:r>
      <w:r w:rsidRPr="004C4CE0">
        <w:rPr>
          <w:rFonts w:eastAsia="Times New Roman"/>
          <w:bCs/>
          <w:iCs/>
          <w:lang w:eastAsia="it-IT"/>
        </w:rPr>
        <w:t>successive modificazioni. Il piano dettagliato degli obiettivi di cui</w:t>
      </w:r>
      <w:r w:rsidR="006D5F31">
        <w:rPr>
          <w:rFonts w:eastAsia="Times New Roman"/>
          <w:bCs/>
          <w:iCs/>
          <w:lang w:eastAsia="it-IT"/>
        </w:rPr>
        <w:t xml:space="preserve"> </w:t>
      </w:r>
      <w:r w:rsidRPr="004C4CE0">
        <w:rPr>
          <w:rFonts w:eastAsia="Times New Roman"/>
          <w:bCs/>
          <w:iCs/>
          <w:lang w:eastAsia="it-IT"/>
        </w:rPr>
        <w:t xml:space="preserve">all'art. 108, comma 1, del presente testo unico </w:t>
      </w:r>
      <w:r w:rsidRPr="004C4CE0">
        <w:rPr>
          <w:rFonts w:eastAsia="Times New Roman"/>
          <w:bCs/>
          <w:iCs/>
          <w:lang w:eastAsia="it-IT"/>
        </w:rPr>
        <w:lastRenderedPageBreak/>
        <w:t>e il piano della</w:t>
      </w:r>
      <w:r w:rsidR="006D5F31">
        <w:rPr>
          <w:rFonts w:eastAsia="Times New Roman"/>
          <w:bCs/>
          <w:iCs/>
          <w:lang w:eastAsia="it-IT"/>
        </w:rPr>
        <w:t xml:space="preserve"> </w:t>
      </w:r>
      <w:r w:rsidRPr="004C4CE0">
        <w:rPr>
          <w:rFonts w:eastAsia="Times New Roman"/>
          <w:bCs/>
          <w:iCs/>
          <w:lang w:eastAsia="it-IT"/>
        </w:rPr>
        <w:t>performance di cui all'</w:t>
      </w:r>
      <w:hyperlink r:id="rId278" w:tgtFrame="_blank" w:history="1">
        <w:r w:rsidRPr="004C4CE0">
          <w:rPr>
            <w:rFonts w:eastAsia="Times New Roman"/>
            <w:bCs/>
            <w:iCs/>
            <w:lang w:eastAsia="it-IT"/>
          </w:rPr>
          <w:t>art. 10 del decreto legislativo 27 ottobre</w:t>
        </w:r>
        <w:r w:rsidR="006D5F31">
          <w:rPr>
            <w:rFonts w:eastAsia="Times New Roman"/>
            <w:bCs/>
            <w:iCs/>
            <w:lang w:eastAsia="it-IT"/>
          </w:rPr>
          <w:t xml:space="preserve"> </w:t>
        </w:r>
        <w:r w:rsidRPr="004C4CE0">
          <w:rPr>
            <w:rFonts w:eastAsia="Times New Roman"/>
            <w:bCs/>
            <w:iCs/>
            <w:lang w:eastAsia="it-IT"/>
          </w:rPr>
          <w:t>2009, n. 150</w:t>
        </w:r>
      </w:hyperlink>
      <w:r w:rsidRPr="004C4CE0">
        <w:rPr>
          <w:rFonts w:eastAsia="Times New Roman"/>
          <w:bCs/>
          <w:iCs/>
          <w:lang w:eastAsia="it-IT"/>
        </w:rPr>
        <w:t>, sono unificati organicamente nel PEG.</w:t>
      </w:r>
    </w:p>
    <w:p w:rsidR="006D5F31" w:rsidRDefault="006D5F3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6D5F31" w:rsidRDefault="003D4021" w:rsidP="006D5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6D5F31">
        <w:rPr>
          <w:rFonts w:eastAsia="Times New Roman"/>
          <w:b/>
          <w:lang w:eastAsia="it-IT"/>
        </w:rPr>
        <w:t>Articolo 170</w:t>
      </w:r>
    </w:p>
    <w:p w:rsidR="003D4021" w:rsidRPr="006D5F31" w:rsidRDefault="003D4021" w:rsidP="006D5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6D5F31">
        <w:rPr>
          <w:rFonts w:eastAsia="Times New Roman"/>
          <w:b/>
          <w:lang w:eastAsia="it-IT"/>
        </w:rPr>
        <w:t>Doc</w:t>
      </w:r>
      <w:r w:rsidR="006D5F31">
        <w:rPr>
          <w:rFonts w:eastAsia="Times New Roman"/>
          <w:b/>
          <w:lang w:eastAsia="it-IT"/>
        </w:rPr>
        <w:t>umento unico di programmazione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Entro il 31 luglio di ciascun anno la Giunta presenta al Consiglio</w:t>
      </w:r>
      <w:r w:rsidR="00D03273">
        <w:rPr>
          <w:rFonts w:eastAsia="Times New Roman"/>
          <w:lang w:eastAsia="it-IT"/>
        </w:rPr>
        <w:t xml:space="preserve"> </w:t>
      </w:r>
      <w:r w:rsidRPr="004C4CE0">
        <w:rPr>
          <w:rFonts w:eastAsia="Times New Roman"/>
          <w:lang w:eastAsia="it-IT"/>
        </w:rPr>
        <w:t>il Documento unico di programmazione per le conseguenti</w:t>
      </w:r>
      <w:r w:rsidR="00D03273">
        <w:rPr>
          <w:rFonts w:eastAsia="Times New Roman"/>
          <w:lang w:eastAsia="it-IT"/>
        </w:rPr>
        <w:t xml:space="preserve"> </w:t>
      </w:r>
      <w:r w:rsidRPr="004C4CE0">
        <w:rPr>
          <w:rFonts w:eastAsia="Times New Roman"/>
          <w:lang w:eastAsia="it-IT"/>
        </w:rPr>
        <w:t>deliberazioni. Entro il 15 novembre di ciascun anno, con lo schema di</w:t>
      </w:r>
      <w:r w:rsidR="00D03273">
        <w:rPr>
          <w:rFonts w:eastAsia="Times New Roman"/>
          <w:lang w:eastAsia="it-IT"/>
        </w:rPr>
        <w:t xml:space="preserve"> </w:t>
      </w:r>
      <w:r w:rsidRPr="004C4CE0">
        <w:rPr>
          <w:rFonts w:eastAsia="Times New Roman"/>
          <w:lang w:eastAsia="it-IT"/>
        </w:rPr>
        <w:t>delibera del bilancio di previsione finanziario, la Giunta presenta</w:t>
      </w:r>
      <w:r w:rsidR="00D03273">
        <w:rPr>
          <w:rFonts w:eastAsia="Times New Roman"/>
          <w:lang w:eastAsia="it-IT"/>
        </w:rPr>
        <w:t xml:space="preserve"> </w:t>
      </w:r>
      <w:r w:rsidRPr="004C4CE0">
        <w:rPr>
          <w:rFonts w:eastAsia="Times New Roman"/>
          <w:lang w:eastAsia="it-IT"/>
        </w:rPr>
        <w:t>al Consiglio la nota di aggiornamento del Documento unico di</w:t>
      </w:r>
      <w:r w:rsidR="00D03273">
        <w:rPr>
          <w:rFonts w:eastAsia="Times New Roman"/>
          <w:lang w:eastAsia="it-IT"/>
        </w:rPr>
        <w:t xml:space="preserve"> </w:t>
      </w:r>
      <w:r w:rsidRPr="004C4CE0">
        <w:rPr>
          <w:rFonts w:eastAsia="Times New Roman"/>
          <w:lang w:eastAsia="it-IT"/>
        </w:rPr>
        <w:t>programmazione.</w:t>
      </w:r>
      <w:r w:rsidR="00D03273">
        <w:rPr>
          <w:rFonts w:eastAsia="Times New Roman"/>
          <w:lang w:eastAsia="it-IT"/>
        </w:rPr>
        <w:t xml:space="preserve"> </w:t>
      </w:r>
      <w:r w:rsidRPr="004C4CE0">
        <w:rPr>
          <w:rFonts w:eastAsia="Times New Roman"/>
          <w:lang w:eastAsia="it-IT"/>
        </w:rPr>
        <w:t>Con riferimento al periodo di programmazione</w:t>
      </w:r>
      <w:r w:rsidR="00D03273">
        <w:rPr>
          <w:rFonts w:eastAsia="Times New Roman"/>
          <w:lang w:eastAsia="it-IT"/>
        </w:rPr>
        <w:t xml:space="preserve"> </w:t>
      </w:r>
      <w:r w:rsidRPr="004C4CE0">
        <w:rPr>
          <w:rFonts w:eastAsia="Times New Roman"/>
          <w:lang w:eastAsia="it-IT"/>
        </w:rPr>
        <w:t>decorrente dall'esercizio 2015, gli enti locali non sono tenuti alla</w:t>
      </w:r>
      <w:r w:rsidR="00D03273">
        <w:rPr>
          <w:rFonts w:eastAsia="Times New Roman"/>
          <w:lang w:eastAsia="it-IT"/>
        </w:rPr>
        <w:t xml:space="preserve"> </w:t>
      </w:r>
      <w:r w:rsidRPr="004C4CE0">
        <w:rPr>
          <w:rFonts w:eastAsia="Times New Roman"/>
          <w:lang w:eastAsia="it-IT"/>
        </w:rPr>
        <w:t>predisposizione del documento unico di programmazione e allegano al</w:t>
      </w:r>
      <w:r w:rsidR="00D03273">
        <w:rPr>
          <w:rFonts w:eastAsia="Times New Roman"/>
          <w:lang w:eastAsia="it-IT"/>
        </w:rPr>
        <w:t xml:space="preserve"> </w:t>
      </w:r>
      <w:r w:rsidRPr="004C4CE0">
        <w:rPr>
          <w:rFonts w:eastAsia="Times New Roman"/>
          <w:lang w:eastAsia="it-IT"/>
        </w:rPr>
        <w:t>bilancio annuale di previsione una relazione previsionale e</w:t>
      </w:r>
      <w:r w:rsidR="00D03273">
        <w:rPr>
          <w:rFonts w:eastAsia="Times New Roman"/>
          <w:lang w:eastAsia="it-IT"/>
        </w:rPr>
        <w:t xml:space="preserve"> </w:t>
      </w:r>
      <w:r w:rsidRPr="004C4CE0">
        <w:rPr>
          <w:rFonts w:eastAsia="Times New Roman"/>
          <w:lang w:eastAsia="it-IT"/>
        </w:rPr>
        <w:t>programmatica che copra un periodo pari a quello del bilancio</w:t>
      </w:r>
      <w:r w:rsidR="00D03273">
        <w:rPr>
          <w:rFonts w:eastAsia="Times New Roman"/>
          <w:lang w:eastAsia="it-IT"/>
        </w:rPr>
        <w:t xml:space="preserve"> </w:t>
      </w:r>
      <w:r w:rsidRPr="004C4CE0">
        <w:rPr>
          <w:rFonts w:eastAsia="Times New Roman"/>
          <w:lang w:eastAsia="it-IT"/>
        </w:rPr>
        <w:t>pluriennale, secondo le modalità previste dall'ordinamento contabile</w:t>
      </w:r>
      <w:r w:rsidR="00D03273">
        <w:rPr>
          <w:rFonts w:eastAsia="Times New Roman"/>
          <w:lang w:eastAsia="it-IT"/>
        </w:rPr>
        <w:t xml:space="preserve"> </w:t>
      </w:r>
      <w:r w:rsidRPr="004C4CE0">
        <w:rPr>
          <w:rFonts w:eastAsia="Times New Roman"/>
          <w:lang w:eastAsia="it-IT"/>
        </w:rPr>
        <w:t>vigente nell'esercizio 2014. Il primo documento unico di</w:t>
      </w:r>
      <w:r w:rsidR="00D03273">
        <w:rPr>
          <w:rFonts w:eastAsia="Times New Roman"/>
          <w:lang w:eastAsia="it-IT"/>
        </w:rPr>
        <w:t xml:space="preserve"> </w:t>
      </w:r>
      <w:r w:rsidRPr="004C4CE0">
        <w:rPr>
          <w:rFonts w:eastAsia="Times New Roman"/>
          <w:lang w:eastAsia="it-IT"/>
        </w:rPr>
        <w:t>programmazione é adottato con riferimento agli esercizi 2016 e</w:t>
      </w:r>
      <w:r w:rsidR="00D03273">
        <w:rPr>
          <w:rFonts w:eastAsia="Times New Roman"/>
          <w:lang w:eastAsia="it-IT"/>
        </w:rPr>
        <w:t xml:space="preserve"> </w:t>
      </w:r>
      <w:r w:rsidRPr="004C4CE0">
        <w:rPr>
          <w:rFonts w:eastAsia="Times New Roman"/>
          <w:lang w:eastAsia="it-IT"/>
        </w:rPr>
        <w:t>successivi. Gli enti che hanno partecipato alla sperimentazione</w:t>
      </w:r>
      <w:r w:rsidR="00D03273">
        <w:rPr>
          <w:rFonts w:eastAsia="Times New Roman"/>
          <w:lang w:eastAsia="it-IT"/>
        </w:rPr>
        <w:t xml:space="preserve"> </w:t>
      </w:r>
      <w:r w:rsidRPr="004C4CE0">
        <w:rPr>
          <w:rFonts w:eastAsia="Times New Roman"/>
          <w:lang w:eastAsia="it-IT"/>
        </w:rPr>
        <w:t>adottano la disciplina prevista dal presente articolo a decorrere dal</w:t>
      </w:r>
      <w:r w:rsidR="00D03273">
        <w:rPr>
          <w:rFonts w:eastAsia="Times New Roman"/>
          <w:lang w:eastAsia="it-IT"/>
        </w:rPr>
        <w:t xml:space="preserve"> </w:t>
      </w:r>
      <w:r w:rsidRPr="004C4CE0">
        <w:rPr>
          <w:rFonts w:eastAsia="Times New Roman"/>
          <w:lang w:eastAsia="it-IT"/>
        </w:rPr>
        <w:t>1° gennaio 2015.</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Il Documento unico di programmazione ha carattere generale e</w:t>
      </w:r>
      <w:r w:rsidR="00D03273">
        <w:rPr>
          <w:rFonts w:eastAsia="Times New Roman"/>
          <w:lang w:eastAsia="it-IT"/>
        </w:rPr>
        <w:t xml:space="preserve"> </w:t>
      </w:r>
      <w:r w:rsidRPr="004C4CE0">
        <w:rPr>
          <w:rFonts w:eastAsia="Times New Roman"/>
          <w:lang w:eastAsia="it-IT"/>
        </w:rPr>
        <w:t>costituisce la guida strategica ed operativa dell'ent</w:t>
      </w:r>
      <w:r w:rsidR="00D03273">
        <w:rPr>
          <w:rFonts w:eastAsia="Times New Roman"/>
          <w:lang w:eastAsia="it-IT"/>
        </w:rPr>
        <w: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Il Documento unico di programmazione si compone di due sezioni: la</w:t>
      </w:r>
      <w:r w:rsidR="00D03273">
        <w:rPr>
          <w:rFonts w:eastAsia="Times New Roman"/>
          <w:lang w:eastAsia="it-IT"/>
        </w:rPr>
        <w:t xml:space="preserve"> </w:t>
      </w:r>
      <w:r w:rsidRPr="004C4CE0">
        <w:rPr>
          <w:rFonts w:eastAsia="Times New Roman"/>
          <w:lang w:eastAsia="it-IT"/>
        </w:rPr>
        <w:t>Sezione strategica e la Sezione operativa. La prima ha un orizzonte</w:t>
      </w:r>
      <w:r w:rsidR="00D03273">
        <w:rPr>
          <w:rFonts w:eastAsia="Times New Roman"/>
          <w:lang w:eastAsia="it-IT"/>
        </w:rPr>
        <w:t xml:space="preserve"> </w:t>
      </w:r>
      <w:r w:rsidRPr="004C4CE0">
        <w:rPr>
          <w:rFonts w:eastAsia="Times New Roman"/>
          <w:lang w:eastAsia="it-IT"/>
        </w:rPr>
        <w:t>temporale di riferimento pari a quello del mandato amministrativo, la</w:t>
      </w:r>
      <w:r w:rsidR="00D03273">
        <w:rPr>
          <w:rFonts w:eastAsia="Times New Roman"/>
          <w:lang w:eastAsia="it-IT"/>
        </w:rPr>
        <w:t xml:space="preserve"> </w:t>
      </w:r>
      <w:r w:rsidRPr="004C4CE0">
        <w:rPr>
          <w:rFonts w:eastAsia="Times New Roman"/>
          <w:lang w:eastAsia="it-IT"/>
        </w:rPr>
        <w:t>seconda pari a quello del bilancio di prev</w:t>
      </w:r>
      <w:r w:rsidR="00D03273">
        <w:rPr>
          <w:rFonts w:eastAsia="Times New Roman"/>
          <w:lang w:eastAsia="it-IT"/>
        </w:rPr>
        <w:t>isione.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Il documento unico di programmazione é predisposto nel rispetto</w:t>
      </w:r>
      <w:r w:rsidR="00D03273">
        <w:rPr>
          <w:rFonts w:eastAsia="Times New Roman"/>
          <w:lang w:eastAsia="it-IT"/>
        </w:rPr>
        <w:t xml:space="preserve"> </w:t>
      </w:r>
      <w:r w:rsidRPr="004C4CE0">
        <w:rPr>
          <w:rFonts w:eastAsia="Times New Roman"/>
          <w:lang w:eastAsia="it-IT"/>
        </w:rPr>
        <w:t>di quanto previsto dal principio applicato della programmazione di</w:t>
      </w:r>
      <w:r w:rsidR="00D03273">
        <w:rPr>
          <w:rFonts w:eastAsia="Times New Roman"/>
          <w:lang w:eastAsia="it-IT"/>
        </w:rPr>
        <w:t xml:space="preserve"> </w:t>
      </w:r>
      <w:r w:rsidRPr="004C4CE0">
        <w:rPr>
          <w:rFonts w:eastAsia="Times New Roman"/>
          <w:lang w:eastAsia="it-IT"/>
        </w:rPr>
        <w:t xml:space="preserve">cui all'allegato n. 4/1 del </w:t>
      </w:r>
      <w:hyperlink r:id="rId279" w:tgtFrame="_blank" w:history="1">
        <w:r w:rsidRPr="004C4CE0">
          <w:rPr>
            <w:rFonts w:eastAsia="Times New Roman"/>
            <w:lang w:eastAsia="it-IT"/>
          </w:rPr>
          <w:t>decreto legislativo 23 giugno 2011, n.</w:t>
        </w:r>
        <w:r w:rsidR="00D03273">
          <w:rPr>
            <w:rFonts w:eastAsia="Times New Roman"/>
            <w:lang w:eastAsia="it-IT"/>
          </w:rPr>
          <w:t xml:space="preserve"> </w:t>
        </w:r>
        <w:r w:rsidRPr="004C4CE0">
          <w:rPr>
            <w:rFonts w:eastAsia="Times New Roman"/>
            <w:lang w:eastAsia="it-IT"/>
          </w:rPr>
          <w:t>118</w:t>
        </w:r>
      </w:hyperlink>
      <w:r w:rsidR="00D03273">
        <w:rPr>
          <w:rFonts w:eastAsia="Times New Roman"/>
          <w:lang w:eastAsia="it-IT"/>
        </w:rPr>
        <w:t>, e successive modificazioni.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Il Documento unico di programmazione costituisce atto presupposto</w:t>
      </w:r>
      <w:r w:rsidR="00D03273">
        <w:rPr>
          <w:rFonts w:eastAsia="Times New Roman"/>
          <w:lang w:eastAsia="it-IT"/>
        </w:rPr>
        <w:t xml:space="preserve"> </w:t>
      </w:r>
      <w:r w:rsidRPr="004C4CE0">
        <w:rPr>
          <w:rFonts w:eastAsia="Times New Roman"/>
          <w:lang w:eastAsia="it-IT"/>
        </w:rPr>
        <w:t>indispensabile per l'approvazi</w:t>
      </w:r>
      <w:r w:rsidR="00D03273">
        <w:rPr>
          <w:rFonts w:eastAsia="Times New Roman"/>
          <w:lang w:eastAsia="it-IT"/>
        </w:rPr>
        <w:t>one del bilancio di previsione.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Gli enti locali con popolazione fino a 5.000 abitanti</w:t>
      </w:r>
      <w:r w:rsidR="00D03273">
        <w:rPr>
          <w:rFonts w:eastAsia="Times New Roman"/>
          <w:lang w:eastAsia="it-IT"/>
        </w:rPr>
        <w:t xml:space="preserve"> </w:t>
      </w:r>
      <w:r w:rsidRPr="004C4CE0">
        <w:rPr>
          <w:rFonts w:eastAsia="Times New Roman"/>
          <w:lang w:eastAsia="it-IT"/>
        </w:rPr>
        <w:t>predispongono il Documento unico di programmazione semplificato</w:t>
      </w:r>
      <w:r w:rsidR="00D03273">
        <w:rPr>
          <w:rFonts w:eastAsia="Times New Roman"/>
          <w:lang w:eastAsia="it-IT"/>
        </w:rPr>
        <w:t xml:space="preserve"> </w:t>
      </w:r>
      <w:r w:rsidRPr="004C4CE0">
        <w:rPr>
          <w:rFonts w:eastAsia="Times New Roman"/>
          <w:lang w:eastAsia="it-IT"/>
        </w:rPr>
        <w:t xml:space="preserve">previsto dall'allegato n. 4/1 del </w:t>
      </w:r>
      <w:hyperlink r:id="rId280" w:tgtFrame="_blank" w:history="1">
        <w:r w:rsidRPr="004C4CE0">
          <w:rPr>
            <w:rFonts w:eastAsia="Times New Roman"/>
            <w:lang w:eastAsia="it-IT"/>
          </w:rPr>
          <w:t>decreto legislativo 23 giugno 2011,</w:t>
        </w:r>
        <w:r w:rsidR="00D03273">
          <w:rPr>
            <w:rFonts w:eastAsia="Times New Roman"/>
            <w:lang w:eastAsia="it-IT"/>
          </w:rPr>
          <w:t xml:space="preserve"> </w:t>
        </w:r>
        <w:r w:rsidRPr="004C4CE0">
          <w:rPr>
            <w:rFonts w:eastAsia="Times New Roman"/>
            <w:lang w:eastAsia="it-IT"/>
          </w:rPr>
          <w:t>n. 118</w:t>
        </w:r>
      </w:hyperlink>
      <w:r w:rsidR="00D03273">
        <w:rPr>
          <w:rFonts w:eastAsia="Times New Roman"/>
          <w:lang w:eastAsia="it-IT"/>
        </w:rPr>
        <w:t>, e successive modificazioni.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Nel regolamento di contabilità sono previsti i casi di</w:t>
      </w:r>
      <w:r w:rsidR="00D03273">
        <w:rPr>
          <w:rFonts w:eastAsia="Times New Roman"/>
          <w:lang w:eastAsia="it-IT"/>
        </w:rPr>
        <w:t xml:space="preserve"> </w:t>
      </w:r>
      <w:r w:rsidRPr="004C4CE0">
        <w:rPr>
          <w:rFonts w:eastAsia="Times New Roman"/>
          <w:lang w:eastAsia="it-IT"/>
        </w:rPr>
        <w:t>inammissibilità e di improcedibilità per le deliberazioni del</w:t>
      </w:r>
      <w:r w:rsidR="00D03273">
        <w:rPr>
          <w:rFonts w:eastAsia="Times New Roman"/>
          <w:lang w:eastAsia="it-IT"/>
        </w:rPr>
        <w:t xml:space="preserve"> </w:t>
      </w:r>
      <w:r w:rsidRPr="004C4CE0">
        <w:rPr>
          <w:rFonts w:eastAsia="Times New Roman"/>
          <w:lang w:eastAsia="it-IT"/>
        </w:rPr>
        <w:t>Consiglio e della Giunta che non sono coerenti con le previsioni del</w:t>
      </w:r>
      <w:r w:rsidR="00D03273">
        <w:rPr>
          <w:rFonts w:eastAsia="Times New Roman"/>
          <w:lang w:eastAsia="it-IT"/>
        </w:rPr>
        <w:t xml:space="preserve"> </w:t>
      </w:r>
      <w:r w:rsidRPr="004C4CE0">
        <w:rPr>
          <w:rFonts w:eastAsia="Times New Roman"/>
          <w:lang w:eastAsia="it-IT"/>
        </w:rPr>
        <w:t>Documen</w:t>
      </w:r>
      <w:r w:rsidR="00D03273">
        <w:rPr>
          <w:rFonts w:eastAsia="Times New Roman"/>
          <w:lang w:eastAsia="it-IT"/>
        </w:rPr>
        <w:t>to unico di programmazione.</w:t>
      </w:r>
    </w:p>
    <w:p w:rsidR="00D03273" w:rsidRDefault="00D0327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D03273" w:rsidRDefault="003D4021" w:rsidP="00D03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03273">
        <w:rPr>
          <w:rFonts w:eastAsia="Times New Roman"/>
          <w:b/>
          <w:lang w:eastAsia="it-IT"/>
        </w:rPr>
        <w:t>Articolo 171</w:t>
      </w:r>
    </w:p>
    <w:p w:rsidR="00D03273" w:rsidRPr="004C4CE0" w:rsidRDefault="00D03273" w:rsidP="00D03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it-IT"/>
        </w:rPr>
      </w:pPr>
      <w:r>
        <w:rPr>
          <w:rFonts w:eastAsia="Times New Roman"/>
          <w:i/>
          <w:lang w:eastAsia="it-IT"/>
        </w:rPr>
        <w:t>(articolo abrogato dal d.lgs. 23/6/2011, n. 118 come modificato dal d.lgs. 10/8/2014, n. 126)</w:t>
      </w:r>
    </w:p>
    <w:p w:rsidR="00D03273" w:rsidRDefault="00D0327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D03273" w:rsidRDefault="003D4021" w:rsidP="00D03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03273">
        <w:rPr>
          <w:rFonts w:eastAsia="Times New Roman"/>
          <w:b/>
          <w:lang w:eastAsia="it-IT"/>
        </w:rPr>
        <w:t>Articolo 172</w:t>
      </w:r>
    </w:p>
    <w:p w:rsidR="003D4021" w:rsidRPr="00D03273" w:rsidRDefault="003D4021" w:rsidP="00D03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03273">
        <w:rPr>
          <w:rFonts w:eastAsia="Times New Roman"/>
          <w:b/>
          <w:bCs/>
          <w:iCs/>
          <w:lang w:eastAsia="it-IT"/>
        </w:rPr>
        <w:t>Altri alle</w:t>
      </w:r>
      <w:r w:rsidR="00D03273">
        <w:rPr>
          <w:rFonts w:eastAsia="Times New Roman"/>
          <w:b/>
          <w:bCs/>
          <w:iCs/>
          <w:lang w:eastAsia="it-IT"/>
        </w:rPr>
        <w:t>gati al bilancio di previsione</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w:t>
      </w:r>
      <w:r w:rsidR="003D4021" w:rsidRPr="004C4CE0">
        <w:rPr>
          <w:rFonts w:eastAsia="Times New Roman"/>
          <w:bCs/>
          <w:iCs/>
          <w:lang w:eastAsia="it-IT"/>
        </w:rPr>
        <w:t>1. Al bilancio di previsione sono allegati i documenti previsti</w:t>
      </w:r>
      <w:r w:rsidR="00D03273">
        <w:rPr>
          <w:rFonts w:eastAsia="Times New Roman"/>
          <w:bCs/>
          <w:iCs/>
          <w:lang w:eastAsia="it-IT"/>
        </w:rPr>
        <w:t xml:space="preserve"> </w:t>
      </w:r>
      <w:r w:rsidR="003D4021" w:rsidRPr="004C4CE0">
        <w:rPr>
          <w:rFonts w:eastAsia="Times New Roman"/>
          <w:bCs/>
          <w:iCs/>
          <w:lang w:eastAsia="it-IT"/>
        </w:rPr>
        <w:t>dall'</w:t>
      </w:r>
      <w:hyperlink r:id="rId281" w:tgtFrame="_blank" w:history="1">
        <w:r w:rsidR="003D4021" w:rsidRPr="004C4CE0">
          <w:rPr>
            <w:rFonts w:eastAsia="Times New Roman"/>
            <w:bCs/>
            <w:iCs/>
            <w:lang w:eastAsia="it-IT"/>
          </w:rPr>
          <w:t>art. 11, comma 3, del decreto legislativo 23 giugno 2011, n.</w:t>
        </w:r>
        <w:r w:rsidR="00D03273">
          <w:rPr>
            <w:rFonts w:eastAsia="Times New Roman"/>
            <w:bCs/>
            <w:iCs/>
            <w:lang w:eastAsia="it-IT"/>
          </w:rPr>
          <w:t xml:space="preserve"> </w:t>
        </w:r>
        <w:r w:rsidR="003D4021" w:rsidRPr="004C4CE0">
          <w:rPr>
            <w:rFonts w:eastAsia="Times New Roman"/>
            <w:bCs/>
            <w:iCs/>
            <w:lang w:eastAsia="it-IT"/>
          </w:rPr>
          <w:t>118</w:t>
        </w:r>
      </w:hyperlink>
      <w:r w:rsidR="003D4021" w:rsidRPr="004C4CE0">
        <w:rPr>
          <w:rFonts w:eastAsia="Times New Roman"/>
          <w:bCs/>
          <w:iCs/>
          <w:lang w:eastAsia="it-IT"/>
        </w:rPr>
        <w:t>, e successive modific</w:t>
      </w:r>
      <w:r w:rsidR="00D03273">
        <w:rPr>
          <w:rFonts w:eastAsia="Times New Roman"/>
          <w:bCs/>
          <w:iCs/>
          <w:lang w:eastAsia="it-IT"/>
        </w:rPr>
        <w:t>azioni, e i seguenti documenti: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a) l'elenco degli indirizzi internet di pubblicazione del</w:t>
      </w:r>
      <w:r w:rsidR="00D03273">
        <w:rPr>
          <w:rFonts w:eastAsia="Times New Roman"/>
          <w:bCs/>
          <w:iCs/>
          <w:lang w:eastAsia="it-IT"/>
        </w:rPr>
        <w:t xml:space="preserve"> </w:t>
      </w:r>
      <w:r w:rsidRPr="004C4CE0">
        <w:rPr>
          <w:rFonts w:eastAsia="Times New Roman"/>
          <w:bCs/>
          <w:iCs/>
          <w:lang w:eastAsia="it-IT"/>
        </w:rPr>
        <w:t>rendiconto della gestione, del bilancio consolidato deliberati e</w:t>
      </w:r>
      <w:r w:rsidR="00D03273">
        <w:rPr>
          <w:rFonts w:eastAsia="Times New Roman"/>
          <w:bCs/>
          <w:iCs/>
          <w:lang w:eastAsia="it-IT"/>
        </w:rPr>
        <w:t xml:space="preserve"> </w:t>
      </w:r>
      <w:r w:rsidRPr="004C4CE0">
        <w:rPr>
          <w:rFonts w:eastAsia="Times New Roman"/>
          <w:bCs/>
          <w:iCs/>
          <w:lang w:eastAsia="it-IT"/>
        </w:rPr>
        <w:t>relativi al penultimo esercizio antecedente quello cui si riferisce</w:t>
      </w:r>
      <w:r w:rsidR="00D03273">
        <w:rPr>
          <w:rFonts w:eastAsia="Times New Roman"/>
          <w:bCs/>
          <w:iCs/>
          <w:lang w:eastAsia="it-IT"/>
        </w:rPr>
        <w:t xml:space="preserve"> </w:t>
      </w:r>
      <w:r w:rsidRPr="004C4CE0">
        <w:rPr>
          <w:rFonts w:eastAsia="Times New Roman"/>
          <w:bCs/>
          <w:iCs/>
          <w:lang w:eastAsia="it-IT"/>
        </w:rPr>
        <w:t>il bilancio di previsione, dei rendiconti e dei bilanci consolidati</w:t>
      </w:r>
      <w:r w:rsidR="00D03273">
        <w:rPr>
          <w:rFonts w:eastAsia="Times New Roman"/>
          <w:bCs/>
          <w:iCs/>
          <w:lang w:eastAsia="it-IT"/>
        </w:rPr>
        <w:t xml:space="preserve"> </w:t>
      </w:r>
      <w:r w:rsidRPr="004C4CE0">
        <w:rPr>
          <w:rFonts w:eastAsia="Times New Roman"/>
          <w:bCs/>
          <w:iCs/>
          <w:lang w:eastAsia="it-IT"/>
        </w:rPr>
        <w:t>delle unioni di comuni e dei soggetti considerati nel gruppo</w:t>
      </w:r>
      <w:r w:rsidR="00D03273">
        <w:rPr>
          <w:rFonts w:eastAsia="Times New Roman"/>
          <w:bCs/>
          <w:iCs/>
          <w:lang w:eastAsia="it-IT"/>
        </w:rPr>
        <w:t xml:space="preserve"> </w:t>
      </w:r>
      <w:r w:rsidRPr="004C4CE0">
        <w:rPr>
          <w:rFonts w:eastAsia="Times New Roman"/>
          <w:bCs/>
          <w:iCs/>
          <w:lang w:eastAsia="it-IT"/>
        </w:rPr>
        <w:t>"amministrazione pubblica" di cui al principio applicato del bilancio</w:t>
      </w:r>
      <w:r w:rsidR="00D03273">
        <w:rPr>
          <w:rFonts w:eastAsia="Times New Roman"/>
          <w:bCs/>
          <w:iCs/>
          <w:lang w:eastAsia="it-IT"/>
        </w:rPr>
        <w:t xml:space="preserve"> </w:t>
      </w:r>
      <w:r w:rsidRPr="004C4CE0">
        <w:rPr>
          <w:rFonts w:eastAsia="Times New Roman"/>
          <w:bCs/>
          <w:iCs/>
          <w:lang w:eastAsia="it-IT"/>
        </w:rPr>
        <w:t xml:space="preserve">consolidato allegato al </w:t>
      </w:r>
      <w:hyperlink r:id="rId282" w:tgtFrame="_blank" w:history="1">
        <w:r w:rsidRPr="004C4CE0">
          <w:rPr>
            <w:rFonts w:eastAsia="Times New Roman"/>
            <w:bCs/>
            <w:iCs/>
            <w:lang w:eastAsia="it-IT"/>
          </w:rPr>
          <w:t>decreto legislativo 23 giugno 2011, n. 118</w:t>
        </w:r>
      </w:hyperlink>
      <w:r w:rsidRPr="004C4CE0">
        <w:rPr>
          <w:rFonts w:eastAsia="Times New Roman"/>
          <w:bCs/>
          <w:iCs/>
          <w:lang w:eastAsia="it-IT"/>
        </w:rPr>
        <w:t>, e</w:t>
      </w:r>
      <w:r w:rsidR="00D03273">
        <w:rPr>
          <w:rFonts w:eastAsia="Times New Roman"/>
          <w:bCs/>
          <w:iCs/>
          <w:lang w:eastAsia="it-IT"/>
        </w:rPr>
        <w:t xml:space="preserve"> </w:t>
      </w:r>
      <w:r w:rsidRPr="004C4CE0">
        <w:rPr>
          <w:rFonts w:eastAsia="Times New Roman"/>
          <w:bCs/>
          <w:iCs/>
          <w:lang w:eastAsia="it-IT"/>
        </w:rPr>
        <w:t>successive modificazioni, relativi al penultimo esercizio antecedente</w:t>
      </w:r>
      <w:r w:rsidR="00D03273">
        <w:rPr>
          <w:rFonts w:eastAsia="Times New Roman"/>
          <w:bCs/>
          <w:iCs/>
          <w:lang w:eastAsia="it-IT"/>
        </w:rPr>
        <w:t xml:space="preserve"> </w:t>
      </w:r>
      <w:r w:rsidRPr="004C4CE0">
        <w:rPr>
          <w:rFonts w:eastAsia="Times New Roman"/>
          <w:bCs/>
          <w:iCs/>
          <w:lang w:eastAsia="it-IT"/>
        </w:rPr>
        <w:t>quello cui il bilancio si riferisce. Tali documenti contabili sono</w:t>
      </w:r>
      <w:r w:rsidR="00D03273">
        <w:rPr>
          <w:rFonts w:eastAsia="Times New Roman"/>
          <w:bCs/>
          <w:iCs/>
          <w:lang w:eastAsia="it-IT"/>
        </w:rPr>
        <w:t xml:space="preserve"> </w:t>
      </w:r>
      <w:r w:rsidRPr="004C4CE0">
        <w:rPr>
          <w:rFonts w:eastAsia="Times New Roman"/>
          <w:bCs/>
          <w:iCs/>
          <w:lang w:eastAsia="it-IT"/>
        </w:rPr>
        <w:t>allegati al bilancio di previsione qualora non integralmente</w:t>
      </w:r>
      <w:r w:rsidR="00D03273">
        <w:rPr>
          <w:rFonts w:eastAsia="Times New Roman"/>
          <w:bCs/>
          <w:iCs/>
          <w:lang w:eastAsia="it-IT"/>
        </w:rPr>
        <w:t xml:space="preserve"> </w:t>
      </w:r>
      <w:r w:rsidRPr="004C4CE0">
        <w:rPr>
          <w:rFonts w:eastAsia="Times New Roman"/>
          <w:bCs/>
          <w:iCs/>
          <w:lang w:eastAsia="it-IT"/>
        </w:rPr>
        <w:t>pubblicati nei siti in</w:t>
      </w:r>
      <w:r w:rsidR="00D03273">
        <w:rPr>
          <w:rFonts w:eastAsia="Times New Roman"/>
          <w:bCs/>
          <w:iCs/>
          <w:lang w:eastAsia="it-IT"/>
        </w:rPr>
        <w:t>ternet indicati nell'elenco;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b) la deliberazione, da adottarsi annualmente prima</w:t>
      </w:r>
      <w:r w:rsidR="00D03273">
        <w:rPr>
          <w:rFonts w:eastAsia="Times New Roman"/>
          <w:bCs/>
          <w:iCs/>
          <w:lang w:eastAsia="it-IT"/>
        </w:rPr>
        <w:t xml:space="preserve"> </w:t>
      </w:r>
      <w:r w:rsidRPr="004C4CE0">
        <w:rPr>
          <w:rFonts w:eastAsia="Times New Roman"/>
          <w:bCs/>
          <w:iCs/>
          <w:lang w:eastAsia="it-IT"/>
        </w:rPr>
        <w:t>dell'approvazione del bilancio, con la quale i comuni verificano la</w:t>
      </w:r>
      <w:r w:rsidR="00D03273">
        <w:rPr>
          <w:rFonts w:eastAsia="Times New Roman"/>
          <w:bCs/>
          <w:iCs/>
          <w:lang w:eastAsia="it-IT"/>
        </w:rPr>
        <w:t xml:space="preserve"> </w:t>
      </w:r>
      <w:r w:rsidRPr="004C4CE0">
        <w:rPr>
          <w:rFonts w:eastAsia="Times New Roman"/>
          <w:bCs/>
          <w:iCs/>
          <w:lang w:eastAsia="it-IT"/>
        </w:rPr>
        <w:t>quantità e qualità di aree e fabbricati da destinarsi alla</w:t>
      </w:r>
      <w:r w:rsidR="00D03273">
        <w:rPr>
          <w:rFonts w:eastAsia="Times New Roman"/>
          <w:bCs/>
          <w:iCs/>
          <w:lang w:eastAsia="it-IT"/>
        </w:rPr>
        <w:t xml:space="preserve"> </w:t>
      </w:r>
      <w:r w:rsidRPr="004C4CE0">
        <w:rPr>
          <w:rFonts w:eastAsia="Times New Roman"/>
          <w:bCs/>
          <w:iCs/>
          <w:lang w:eastAsia="it-IT"/>
        </w:rPr>
        <w:t>residenza, alle attività produttive e terziarie - ai sensi delle</w:t>
      </w:r>
      <w:r w:rsidR="00D03273">
        <w:rPr>
          <w:rFonts w:eastAsia="Times New Roman"/>
          <w:bCs/>
          <w:iCs/>
          <w:lang w:eastAsia="it-IT"/>
        </w:rPr>
        <w:t xml:space="preserve"> </w:t>
      </w:r>
      <w:hyperlink r:id="rId283" w:tgtFrame="_blank" w:history="1">
        <w:r w:rsidRPr="004C4CE0">
          <w:rPr>
            <w:rFonts w:eastAsia="Times New Roman"/>
            <w:bCs/>
            <w:iCs/>
            <w:lang w:eastAsia="it-IT"/>
          </w:rPr>
          <w:t>leggi 18 aprile 1962, n. 167, 22 ottobre 1971, n. 865, e 5 agosto</w:t>
        </w:r>
        <w:r w:rsidR="00D03273">
          <w:rPr>
            <w:rFonts w:eastAsia="Times New Roman"/>
            <w:bCs/>
            <w:iCs/>
            <w:lang w:eastAsia="it-IT"/>
          </w:rPr>
          <w:t xml:space="preserve"> </w:t>
        </w:r>
        <w:r w:rsidRPr="004C4CE0">
          <w:rPr>
            <w:rFonts w:eastAsia="Times New Roman"/>
            <w:bCs/>
            <w:iCs/>
            <w:lang w:eastAsia="it-IT"/>
          </w:rPr>
          <w:t>1978, n. 457</w:t>
        </w:r>
      </w:hyperlink>
      <w:r w:rsidRPr="004C4CE0">
        <w:rPr>
          <w:rFonts w:eastAsia="Times New Roman"/>
          <w:bCs/>
          <w:iCs/>
          <w:lang w:eastAsia="it-IT"/>
        </w:rPr>
        <w:t>, che potranno essere ceduti in proprietà od in diritto</w:t>
      </w:r>
      <w:r w:rsidR="00D03273">
        <w:rPr>
          <w:rFonts w:eastAsia="Times New Roman"/>
          <w:bCs/>
          <w:iCs/>
          <w:lang w:eastAsia="it-IT"/>
        </w:rPr>
        <w:t xml:space="preserve"> </w:t>
      </w:r>
      <w:r w:rsidRPr="004C4CE0">
        <w:rPr>
          <w:rFonts w:eastAsia="Times New Roman"/>
          <w:bCs/>
          <w:iCs/>
          <w:lang w:eastAsia="it-IT"/>
        </w:rPr>
        <w:t>di superficie; con la stessa deliberazione i comuni stabiliscono il</w:t>
      </w:r>
      <w:r w:rsidR="00D03273">
        <w:rPr>
          <w:rFonts w:eastAsia="Times New Roman"/>
          <w:bCs/>
          <w:iCs/>
          <w:lang w:eastAsia="it-IT"/>
        </w:rPr>
        <w:t xml:space="preserve"> </w:t>
      </w:r>
      <w:r w:rsidRPr="004C4CE0">
        <w:rPr>
          <w:rFonts w:eastAsia="Times New Roman"/>
          <w:bCs/>
          <w:iCs/>
          <w:lang w:eastAsia="it-IT"/>
        </w:rPr>
        <w:t>prezzo di cessione per ciascu</w:t>
      </w:r>
      <w:r w:rsidR="00D03273">
        <w:rPr>
          <w:rFonts w:eastAsia="Times New Roman"/>
          <w:bCs/>
          <w:iCs/>
          <w:lang w:eastAsia="it-IT"/>
        </w:rPr>
        <w:t>n tipo di area o di fabbricato;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c) le deliberazioni con le quali sono determinati, per</w:t>
      </w:r>
      <w:r w:rsidR="00D03273">
        <w:rPr>
          <w:rFonts w:eastAsia="Times New Roman"/>
          <w:bCs/>
          <w:iCs/>
          <w:lang w:eastAsia="it-IT"/>
        </w:rPr>
        <w:t xml:space="preserve"> </w:t>
      </w:r>
      <w:r w:rsidRPr="004C4CE0">
        <w:rPr>
          <w:rFonts w:eastAsia="Times New Roman"/>
          <w:bCs/>
          <w:iCs/>
          <w:lang w:eastAsia="it-IT"/>
        </w:rPr>
        <w:t>l'esercizio successivo, le tariffe, le aliquote d'imposta e le</w:t>
      </w:r>
      <w:r w:rsidR="00D03273">
        <w:rPr>
          <w:rFonts w:eastAsia="Times New Roman"/>
          <w:bCs/>
          <w:iCs/>
          <w:lang w:eastAsia="it-IT"/>
        </w:rPr>
        <w:t xml:space="preserve"> </w:t>
      </w:r>
      <w:r w:rsidRPr="004C4CE0">
        <w:rPr>
          <w:rFonts w:eastAsia="Times New Roman"/>
          <w:bCs/>
          <w:iCs/>
          <w:lang w:eastAsia="it-IT"/>
        </w:rPr>
        <w:t>eventuali maggiori detrazioni, le variazioni dei limiti di reddito</w:t>
      </w:r>
      <w:r w:rsidR="00D03273">
        <w:rPr>
          <w:rFonts w:eastAsia="Times New Roman"/>
          <w:bCs/>
          <w:iCs/>
          <w:lang w:eastAsia="it-IT"/>
        </w:rPr>
        <w:t xml:space="preserve"> </w:t>
      </w:r>
      <w:r w:rsidRPr="004C4CE0">
        <w:rPr>
          <w:rFonts w:eastAsia="Times New Roman"/>
          <w:bCs/>
          <w:iCs/>
          <w:lang w:eastAsia="it-IT"/>
        </w:rPr>
        <w:t>per i tributi locali e per i servizi locali, nonché, per i servizi a</w:t>
      </w:r>
      <w:r w:rsidR="00D03273">
        <w:rPr>
          <w:rFonts w:eastAsia="Times New Roman"/>
          <w:bCs/>
          <w:iCs/>
          <w:lang w:eastAsia="it-IT"/>
        </w:rPr>
        <w:t xml:space="preserve"> </w:t>
      </w:r>
      <w:r w:rsidRPr="004C4CE0">
        <w:rPr>
          <w:rFonts w:eastAsia="Times New Roman"/>
          <w:bCs/>
          <w:iCs/>
          <w:lang w:eastAsia="it-IT"/>
        </w:rPr>
        <w:t>domanda individuale, i tassi di copertura in percentuale del costo di</w:t>
      </w:r>
      <w:r w:rsidR="00D03273">
        <w:rPr>
          <w:rFonts w:eastAsia="Times New Roman"/>
          <w:bCs/>
          <w:iCs/>
          <w:lang w:eastAsia="it-IT"/>
        </w:rPr>
        <w:t xml:space="preserve"> gestione dei servizi stessi;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d) la tabella relativa ai parametri di riscontro della situazione</w:t>
      </w:r>
      <w:r w:rsidR="00D03273">
        <w:rPr>
          <w:rFonts w:eastAsia="Times New Roman"/>
          <w:bCs/>
          <w:iCs/>
          <w:lang w:eastAsia="it-IT"/>
        </w:rPr>
        <w:t xml:space="preserve"> </w:t>
      </w:r>
      <w:r w:rsidRPr="004C4CE0">
        <w:rPr>
          <w:rFonts w:eastAsia="Times New Roman"/>
          <w:bCs/>
          <w:iCs/>
          <w:lang w:eastAsia="it-IT"/>
        </w:rPr>
        <w:t>di deficitarietà strutturale prevista dalle disposizioni vigenti in</w:t>
      </w:r>
      <w:r w:rsidR="00D03273">
        <w:rPr>
          <w:rFonts w:eastAsia="Times New Roman"/>
          <w:bCs/>
          <w:iCs/>
          <w:lang w:eastAsia="it-IT"/>
        </w:rPr>
        <w:t xml:space="preserve"> materia;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e) il prospetto della concordanza tra bilancio di previsione e</w:t>
      </w:r>
      <w:r w:rsidR="00D03273">
        <w:rPr>
          <w:rFonts w:eastAsia="Times New Roman"/>
          <w:bCs/>
          <w:iCs/>
          <w:lang w:eastAsia="it-IT"/>
        </w:rPr>
        <w:t xml:space="preserve"> </w:t>
      </w:r>
      <w:r w:rsidRPr="004C4CE0">
        <w:rPr>
          <w:rFonts w:eastAsia="Times New Roman"/>
          <w:bCs/>
          <w:iCs/>
          <w:lang w:eastAsia="it-IT"/>
        </w:rPr>
        <w:t>obiettivo programmatico del patto di stabilità interno.</w:t>
      </w:r>
    </w:p>
    <w:p w:rsidR="00D03273" w:rsidRDefault="00D0327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D03273" w:rsidRDefault="00D03273">
      <w:pPr>
        <w:rPr>
          <w:rFonts w:eastAsia="Times New Roman"/>
          <w:b/>
          <w:lang w:eastAsia="it-IT"/>
        </w:rPr>
      </w:pPr>
      <w:r>
        <w:rPr>
          <w:rFonts w:eastAsia="Times New Roman"/>
          <w:b/>
          <w:lang w:eastAsia="it-IT"/>
        </w:rPr>
        <w:br w:type="page"/>
      </w:r>
    </w:p>
    <w:p w:rsidR="003D4021" w:rsidRPr="00D03273" w:rsidRDefault="003D4021" w:rsidP="00D03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03273">
        <w:rPr>
          <w:rFonts w:eastAsia="Times New Roman"/>
          <w:b/>
          <w:lang w:eastAsia="it-IT"/>
        </w:rPr>
        <w:lastRenderedPageBreak/>
        <w:t>Articolo 173</w:t>
      </w:r>
    </w:p>
    <w:p w:rsidR="003D4021" w:rsidRPr="00D03273" w:rsidRDefault="003D4021" w:rsidP="00D03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03273">
        <w:rPr>
          <w:rFonts w:eastAsia="Times New Roman"/>
          <w:b/>
          <w:lang w:eastAsia="it-IT"/>
        </w:rPr>
        <w:t>Valori monetari</w:t>
      </w:r>
    </w:p>
    <w:p w:rsidR="003D4021" w:rsidRPr="004C4CE0" w:rsidRDefault="00D0327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 valori monetari contenuti nel bilancio pluriennale e nella</w:t>
      </w:r>
      <w:r>
        <w:rPr>
          <w:rFonts w:eastAsia="Times New Roman"/>
          <w:lang w:eastAsia="it-IT"/>
        </w:rPr>
        <w:t xml:space="preserve"> </w:t>
      </w:r>
      <w:r w:rsidR="003D4021" w:rsidRPr="004C4CE0">
        <w:rPr>
          <w:rFonts w:eastAsia="Times New Roman"/>
          <w:lang w:eastAsia="it-IT"/>
        </w:rPr>
        <w:t>relazione previsionale e programmatica sono espressi con riferimento</w:t>
      </w:r>
      <w:r>
        <w:rPr>
          <w:rFonts w:eastAsia="Times New Roman"/>
          <w:lang w:eastAsia="it-IT"/>
        </w:rPr>
        <w:t xml:space="preserve"> </w:t>
      </w:r>
      <w:r w:rsidR="003D4021" w:rsidRPr="004C4CE0">
        <w:rPr>
          <w:rFonts w:eastAsia="Times New Roman"/>
          <w:lang w:eastAsia="it-IT"/>
        </w:rPr>
        <w:t>ai periodi ai quali si riferiscono, tenendo conto del tasso di</w:t>
      </w:r>
      <w:r>
        <w:rPr>
          <w:rFonts w:eastAsia="Times New Roman"/>
          <w:lang w:eastAsia="it-IT"/>
        </w:rPr>
        <w:t xml:space="preserve"> </w:t>
      </w:r>
      <w:r w:rsidR="003D4021" w:rsidRPr="004C4CE0">
        <w:rPr>
          <w:rFonts w:eastAsia="Times New Roman"/>
          <w:lang w:eastAsia="it-IT"/>
        </w:rPr>
        <w:t>inflazione programmato.</w:t>
      </w:r>
    </w:p>
    <w:p w:rsidR="00D03273" w:rsidRDefault="00D03273" w:rsidP="00F75045">
      <w:pPr>
        <w:jc w:val="both"/>
        <w:rPr>
          <w:rFonts w:eastAsia="Times New Roman"/>
          <w:lang w:eastAsia="it-IT"/>
        </w:rPr>
      </w:pPr>
    </w:p>
    <w:p w:rsidR="00D03273" w:rsidRDefault="003D4021" w:rsidP="00D03273">
      <w:pPr>
        <w:jc w:val="center"/>
        <w:rPr>
          <w:rFonts w:eastAsia="Times New Roman"/>
          <w:b/>
          <w:lang w:eastAsia="it-IT"/>
        </w:rPr>
      </w:pPr>
      <w:r w:rsidRPr="00D03273">
        <w:rPr>
          <w:rFonts w:eastAsia="Times New Roman"/>
          <w:b/>
          <w:lang w:eastAsia="it-IT"/>
        </w:rPr>
        <w:t>CAPO II</w:t>
      </w:r>
    </w:p>
    <w:p w:rsidR="00D03273" w:rsidRDefault="003D4021" w:rsidP="00D03273">
      <w:pPr>
        <w:jc w:val="center"/>
        <w:rPr>
          <w:rFonts w:eastAsia="Times New Roman"/>
          <w:b/>
          <w:lang w:eastAsia="it-IT"/>
        </w:rPr>
      </w:pPr>
      <w:r w:rsidRPr="00D03273">
        <w:rPr>
          <w:rFonts w:eastAsia="Times New Roman"/>
          <w:b/>
          <w:lang w:eastAsia="it-IT"/>
        </w:rPr>
        <w:t>Competenze in materia di bilanci</w:t>
      </w:r>
    </w:p>
    <w:p w:rsidR="003D4021" w:rsidRPr="00D03273" w:rsidRDefault="003D4021" w:rsidP="00D03273">
      <w:pPr>
        <w:jc w:val="center"/>
        <w:rPr>
          <w:rFonts w:eastAsia="Times New Roman"/>
          <w:b/>
          <w:lang w:eastAsia="it-IT"/>
        </w:rPr>
      </w:pPr>
    </w:p>
    <w:p w:rsidR="003D4021" w:rsidRPr="00D03273" w:rsidRDefault="003D4021" w:rsidP="00D03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03273">
        <w:rPr>
          <w:rFonts w:eastAsia="Times New Roman"/>
          <w:b/>
          <w:lang w:eastAsia="it-IT"/>
        </w:rPr>
        <w:t>Articolo 174</w:t>
      </w:r>
    </w:p>
    <w:p w:rsidR="003D4021" w:rsidRPr="00D03273" w:rsidRDefault="003D4021" w:rsidP="00D03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03273">
        <w:rPr>
          <w:rFonts w:eastAsia="Times New Roman"/>
          <w:b/>
          <w:lang w:eastAsia="it-IT"/>
        </w:rPr>
        <w:t>Predisposizione ed approvazione del bilancio e dei suoi allegati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Lo schema di bilancio di previsione, finanziario e il Documento</w:t>
      </w:r>
      <w:r w:rsidR="00D03273">
        <w:rPr>
          <w:rFonts w:eastAsia="Times New Roman"/>
          <w:lang w:eastAsia="it-IT"/>
        </w:rPr>
        <w:t xml:space="preserve"> </w:t>
      </w:r>
      <w:r w:rsidRPr="004C4CE0">
        <w:rPr>
          <w:rFonts w:eastAsia="Times New Roman"/>
          <w:lang w:eastAsia="it-IT"/>
        </w:rPr>
        <w:t>unico di programmazione sono predisposti dall'organo esecutivo e da</w:t>
      </w:r>
      <w:r w:rsidR="00D03273">
        <w:rPr>
          <w:rFonts w:eastAsia="Times New Roman"/>
          <w:lang w:eastAsia="it-IT"/>
        </w:rPr>
        <w:t xml:space="preserve"> </w:t>
      </w:r>
      <w:r w:rsidRPr="004C4CE0">
        <w:rPr>
          <w:rFonts w:eastAsia="Times New Roman"/>
          <w:lang w:eastAsia="it-IT"/>
        </w:rPr>
        <w:t>questo presentati all'organo consiliare unitamente agli allegati</w:t>
      </w:r>
      <w:r w:rsidR="00D03273">
        <w:rPr>
          <w:rFonts w:eastAsia="Times New Roman"/>
          <w:lang w:eastAsia="it-IT"/>
        </w:rPr>
        <w:t xml:space="preserve"> ....</w:t>
      </w:r>
      <w:r w:rsidR="004C4CE0" w:rsidRPr="004C4CE0">
        <w:rPr>
          <w:rFonts w:eastAsia="Times New Roman"/>
          <w:bCs/>
          <w:iCs/>
          <w:lang w:eastAsia="it-IT"/>
        </w:rPr>
        <w:t xml:space="preserve"> </w:t>
      </w:r>
      <w:r w:rsidRPr="004C4CE0">
        <w:rPr>
          <w:rFonts w:eastAsia="Times New Roman"/>
          <w:lang w:eastAsia="it-IT"/>
        </w:rPr>
        <w:t>entro il 15 novembre di ogni anno</w:t>
      </w:r>
      <w:r w:rsidR="004C4CE0" w:rsidRPr="004C4CE0">
        <w:rPr>
          <w:rFonts w:eastAsia="Times New Roman"/>
          <w:lang w:eastAsia="it-IT"/>
        </w:rPr>
        <w:t xml:space="preserve"> </w:t>
      </w:r>
      <w:r w:rsidRPr="004C4CE0">
        <w:rPr>
          <w:rFonts w:eastAsia="Times New Roman"/>
          <w:bCs/>
          <w:iCs/>
          <w:lang w:eastAsia="it-IT"/>
        </w:rPr>
        <w:t>secondo quanto stabilito</w:t>
      </w:r>
      <w:r w:rsidR="00D03273">
        <w:rPr>
          <w:rFonts w:eastAsia="Times New Roman"/>
          <w:bCs/>
          <w:iCs/>
          <w:lang w:eastAsia="it-IT"/>
        </w:rPr>
        <w:t xml:space="preserve"> </w:t>
      </w:r>
      <w:r w:rsidRPr="004C4CE0">
        <w:rPr>
          <w:rFonts w:eastAsia="Times New Roman"/>
          <w:bCs/>
          <w:iCs/>
          <w:lang w:eastAsia="it-IT"/>
        </w:rPr>
        <w:t>dal regolamento di contabilità</w:t>
      </w:r>
      <w:r w:rsidR="00D03273">
        <w:rPr>
          <w:rFonts w:eastAsia="Times New Roman"/>
          <w:bCs/>
          <w:iCs/>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Il regolamento di contabilità, dell'ente prevede per tali</w:t>
      </w:r>
      <w:r w:rsidR="00D03273">
        <w:rPr>
          <w:rFonts w:eastAsia="Times New Roman"/>
          <w:lang w:eastAsia="it-IT"/>
        </w:rPr>
        <w:t xml:space="preserve"> </w:t>
      </w:r>
      <w:r w:rsidRPr="004C4CE0">
        <w:rPr>
          <w:rFonts w:eastAsia="Times New Roman"/>
          <w:lang w:eastAsia="it-IT"/>
        </w:rPr>
        <w:t>adempimenti un congruo termine, nonché i termini entro i quali</w:t>
      </w:r>
      <w:r w:rsidR="00D03273">
        <w:rPr>
          <w:rFonts w:eastAsia="Times New Roman"/>
          <w:lang w:eastAsia="it-IT"/>
        </w:rPr>
        <w:t xml:space="preserve"> </w:t>
      </w:r>
      <w:r w:rsidRPr="004C4CE0">
        <w:rPr>
          <w:rFonts w:eastAsia="Times New Roman"/>
          <w:lang w:eastAsia="it-IT"/>
        </w:rPr>
        <w:t>possono essere presentati da parte dei membri dell'organo consiliare</w:t>
      </w:r>
      <w:r w:rsidR="00D03273">
        <w:rPr>
          <w:rFonts w:eastAsia="Times New Roman"/>
          <w:lang w:eastAsia="it-IT"/>
        </w:rPr>
        <w:t xml:space="preserve"> </w:t>
      </w:r>
      <w:r w:rsidRPr="004C4CE0">
        <w:rPr>
          <w:rFonts w:eastAsia="Times New Roman"/>
          <w:lang w:eastAsia="it-IT"/>
        </w:rPr>
        <w:t>e dalla Giunta emendamenti agli schemi di bilancio. A seguito di</w:t>
      </w:r>
      <w:r w:rsidR="00D03273">
        <w:rPr>
          <w:rFonts w:eastAsia="Times New Roman"/>
          <w:lang w:eastAsia="it-IT"/>
        </w:rPr>
        <w:t xml:space="preserve"> </w:t>
      </w:r>
      <w:r w:rsidRPr="004C4CE0">
        <w:rPr>
          <w:rFonts w:eastAsia="Times New Roman"/>
          <w:lang w:eastAsia="it-IT"/>
        </w:rPr>
        <w:t>variazioni del quadro normativo di riferimento sopravvenute, l'organo</w:t>
      </w:r>
      <w:r w:rsidR="00D03273">
        <w:rPr>
          <w:rFonts w:eastAsia="Times New Roman"/>
          <w:lang w:eastAsia="it-IT"/>
        </w:rPr>
        <w:t xml:space="preserve"> </w:t>
      </w:r>
      <w:r w:rsidRPr="004C4CE0">
        <w:rPr>
          <w:rFonts w:eastAsia="Times New Roman"/>
          <w:lang w:eastAsia="it-IT"/>
        </w:rPr>
        <w:t>esecutivo presenta all'organo consiliare emendamenti allo schema di</w:t>
      </w:r>
      <w:r w:rsidR="00D03273">
        <w:rPr>
          <w:rFonts w:eastAsia="Times New Roman"/>
          <w:lang w:eastAsia="it-IT"/>
        </w:rPr>
        <w:t xml:space="preserve"> </w:t>
      </w:r>
      <w:r w:rsidRPr="004C4CE0">
        <w:rPr>
          <w:rFonts w:eastAsia="Times New Roman"/>
          <w:lang w:eastAsia="it-IT"/>
        </w:rPr>
        <w:t>bilancio e alla nota di aggiornamento al Documento unico di</w:t>
      </w:r>
      <w:r w:rsidR="00D03273">
        <w:rPr>
          <w:rFonts w:eastAsia="Times New Roman"/>
          <w:lang w:eastAsia="it-IT"/>
        </w:rPr>
        <w:t xml:space="preserve"> </w:t>
      </w:r>
      <w:r w:rsidRPr="004C4CE0">
        <w:rPr>
          <w:rFonts w:eastAsia="Times New Roman"/>
          <w:lang w:eastAsia="it-IT"/>
        </w:rPr>
        <w:t>programmazione</w:t>
      </w:r>
      <w:r w:rsidR="00D03273">
        <w:rPr>
          <w:rFonts w:eastAsia="Times New Roman"/>
          <w:lang w:eastAsia="it-IT"/>
        </w:rPr>
        <w:t xml:space="preserve"> in corso di approvazione.</w:t>
      </w:r>
    </w:p>
    <w:p w:rsidR="00D03273" w:rsidRPr="004C4CE0" w:rsidRDefault="003D4021" w:rsidP="00D03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Il bilancio di previsione finanziario é deliberato dall'organo</w:t>
      </w:r>
      <w:r w:rsidR="00D03273">
        <w:rPr>
          <w:rFonts w:eastAsia="Times New Roman"/>
          <w:lang w:eastAsia="it-IT"/>
        </w:rPr>
        <w:t xml:space="preserve"> </w:t>
      </w:r>
      <w:r w:rsidRPr="004C4CE0">
        <w:rPr>
          <w:rFonts w:eastAsia="Times New Roman"/>
          <w:lang w:eastAsia="it-IT"/>
        </w:rPr>
        <w:t xml:space="preserve">consiliare entro il termine previsto dall'articolo 151. </w:t>
      </w:r>
      <w:r w:rsidR="00D03273">
        <w:rPr>
          <w:rFonts w:eastAsia="Times New Roman"/>
          <w:i/>
          <w:lang w:eastAsia="it-IT"/>
        </w:rPr>
        <w:t>(periodo soppresso dal d.lgs. 23/6/2011, n. 118 come modificato dal d.lgs. 10/8/2014, n. 126)</w:t>
      </w:r>
    </w:p>
    <w:p w:rsidR="003D4021" w:rsidRPr="004C4CE0" w:rsidRDefault="00D0327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Nel sito internet dell'ente locale sono pubblicati il bilancio di</w:t>
      </w:r>
      <w:r>
        <w:rPr>
          <w:rFonts w:eastAsia="Times New Roman"/>
          <w:lang w:eastAsia="it-IT"/>
        </w:rPr>
        <w:t xml:space="preserve"> </w:t>
      </w:r>
      <w:r w:rsidR="003D4021" w:rsidRPr="004C4CE0">
        <w:rPr>
          <w:rFonts w:eastAsia="Times New Roman"/>
          <w:lang w:eastAsia="it-IT"/>
        </w:rPr>
        <w:t>previsione, il piano esecutivo di gestione, le variazioni al bilancio</w:t>
      </w:r>
      <w:r>
        <w:rPr>
          <w:rFonts w:eastAsia="Times New Roman"/>
          <w:lang w:eastAsia="it-IT"/>
        </w:rPr>
        <w:t xml:space="preserve"> </w:t>
      </w:r>
      <w:r w:rsidR="003D4021" w:rsidRPr="004C4CE0">
        <w:rPr>
          <w:rFonts w:eastAsia="Times New Roman"/>
          <w:lang w:eastAsia="it-IT"/>
        </w:rPr>
        <w:t>di previsione, il bilancio di previsione assestato ed il piano</w:t>
      </w:r>
      <w:r>
        <w:rPr>
          <w:rFonts w:eastAsia="Times New Roman"/>
          <w:lang w:eastAsia="it-IT"/>
        </w:rPr>
        <w:t xml:space="preserve"> </w:t>
      </w:r>
      <w:r w:rsidR="003D4021" w:rsidRPr="004C4CE0">
        <w:rPr>
          <w:rFonts w:eastAsia="Times New Roman"/>
          <w:lang w:eastAsia="it-IT"/>
        </w:rPr>
        <w:t>esecu</w:t>
      </w:r>
      <w:r>
        <w:rPr>
          <w:rFonts w:eastAsia="Times New Roman"/>
          <w:lang w:eastAsia="it-IT"/>
        </w:rPr>
        <w:t>tivo di gestione assestato.</w:t>
      </w:r>
    </w:p>
    <w:p w:rsidR="00D03273" w:rsidRDefault="00D0327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D03273" w:rsidRDefault="003D4021" w:rsidP="00D03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03273">
        <w:rPr>
          <w:rFonts w:eastAsia="Times New Roman"/>
          <w:b/>
          <w:lang w:eastAsia="it-IT"/>
        </w:rPr>
        <w:t>Articolo 175</w:t>
      </w:r>
    </w:p>
    <w:p w:rsidR="003D4021" w:rsidRPr="00D03273" w:rsidRDefault="003D4021" w:rsidP="00D03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03273">
        <w:rPr>
          <w:rFonts w:eastAsia="Times New Roman"/>
          <w:b/>
          <w:lang w:eastAsia="it-IT"/>
        </w:rPr>
        <w:t>Variazioni al bilancio di previsione ed al piano esecutivo di</w:t>
      </w:r>
      <w:r w:rsidR="00D03273">
        <w:rPr>
          <w:rFonts w:eastAsia="Times New Roman"/>
          <w:b/>
          <w:lang w:eastAsia="it-IT"/>
        </w:rPr>
        <w:t xml:space="preserve"> </w:t>
      </w:r>
      <w:r w:rsidR="00C4668B">
        <w:rPr>
          <w:rFonts w:eastAsia="Times New Roman"/>
          <w:b/>
          <w:lang w:eastAsia="it-IT"/>
        </w:rPr>
        <w:t>gestione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Il bilancio di previsione finanziario può subire variazioni nel</w:t>
      </w:r>
      <w:r w:rsidR="00D03273">
        <w:rPr>
          <w:rFonts w:eastAsia="Times New Roman"/>
          <w:lang w:eastAsia="it-IT"/>
        </w:rPr>
        <w:t xml:space="preserve"> </w:t>
      </w:r>
      <w:r w:rsidRPr="004C4CE0">
        <w:rPr>
          <w:rFonts w:eastAsia="Times New Roman"/>
          <w:lang w:eastAsia="it-IT"/>
        </w:rPr>
        <w:t>corso dell'esercizio di competenza e di cassa sia nella parte prima,</w:t>
      </w:r>
      <w:r w:rsidR="00D03273">
        <w:rPr>
          <w:rFonts w:eastAsia="Times New Roman"/>
          <w:lang w:eastAsia="it-IT"/>
        </w:rPr>
        <w:t xml:space="preserve"> </w:t>
      </w:r>
      <w:r w:rsidRPr="004C4CE0">
        <w:rPr>
          <w:rFonts w:eastAsia="Times New Roman"/>
          <w:lang w:eastAsia="it-IT"/>
        </w:rPr>
        <w:t>relativa alle entrate, che nella parte seconda, relativa alle</w:t>
      </w:r>
      <w:r w:rsidR="00D03273">
        <w:rPr>
          <w:rFonts w:eastAsia="Times New Roman"/>
          <w:lang w:eastAsia="it-IT"/>
        </w:rPr>
        <w:t xml:space="preserve"> </w:t>
      </w:r>
      <w:r w:rsidRPr="004C4CE0">
        <w:rPr>
          <w:rFonts w:eastAsia="Times New Roman"/>
          <w:lang w:eastAsia="it-IT"/>
        </w:rPr>
        <w:t xml:space="preserve">spese,per ciascuno degli esercizi </w:t>
      </w:r>
      <w:r w:rsidR="00D03273">
        <w:rPr>
          <w:rFonts w:eastAsia="Times New Roman"/>
          <w:lang w:eastAsia="it-IT"/>
        </w:rPr>
        <w:t>considerati nel documento.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Le variazioni al bilancio sono di competenza dell'organo</w:t>
      </w:r>
      <w:r w:rsidR="00D03273">
        <w:rPr>
          <w:rFonts w:eastAsia="Times New Roman"/>
          <w:lang w:eastAsia="it-IT"/>
        </w:rPr>
        <w:t xml:space="preserve"> </w:t>
      </w:r>
      <w:r w:rsidRPr="004C4CE0">
        <w:rPr>
          <w:rFonts w:eastAsia="Times New Roman"/>
          <w:lang w:eastAsia="it-IT"/>
        </w:rPr>
        <w:t>consiliare salvo quelle previste d</w:t>
      </w:r>
      <w:r w:rsidR="00D03273">
        <w:rPr>
          <w:rFonts w:eastAsia="Times New Roman"/>
          <w:lang w:eastAsia="it-IT"/>
        </w:rPr>
        <w:t>ai commi 5-bis e 5-quater.</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Le variazioni al bilancio possono essere deliberate non oltre il</w:t>
      </w:r>
      <w:r w:rsidR="00D03273">
        <w:rPr>
          <w:rFonts w:eastAsia="Times New Roman"/>
          <w:lang w:eastAsia="it-IT"/>
        </w:rPr>
        <w:t xml:space="preserve"> </w:t>
      </w:r>
      <w:r w:rsidRPr="004C4CE0">
        <w:rPr>
          <w:rFonts w:eastAsia="Times New Roman"/>
          <w:lang w:eastAsia="it-IT"/>
        </w:rPr>
        <w:t>30 novembre di ciascun anno, fatte salve le seguenti variazioni, che</w:t>
      </w:r>
      <w:r w:rsidR="00D03273">
        <w:rPr>
          <w:rFonts w:eastAsia="Times New Roman"/>
          <w:lang w:eastAsia="it-IT"/>
        </w:rPr>
        <w:t xml:space="preserve"> </w:t>
      </w:r>
      <w:r w:rsidRPr="004C4CE0">
        <w:rPr>
          <w:rFonts w:eastAsia="Times New Roman"/>
          <w:lang w:eastAsia="it-IT"/>
        </w:rPr>
        <w:t xml:space="preserve">possono essere deliberate sino </w:t>
      </w:r>
      <w:r w:rsidR="00D03273">
        <w:rPr>
          <w:rFonts w:eastAsia="Times New Roman"/>
          <w:lang w:eastAsia="it-IT"/>
        </w:rPr>
        <w:t>al 31 dicembre di ciascun anno: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l'istituzione di tipologie di entrata a destinazione vincolata e</w:t>
      </w:r>
      <w:r w:rsidR="00D03273">
        <w:rPr>
          <w:rFonts w:eastAsia="Times New Roman"/>
          <w:lang w:eastAsia="it-IT"/>
        </w:rPr>
        <w:t xml:space="preserve"> </w:t>
      </w:r>
      <w:r w:rsidRPr="004C4CE0">
        <w:rPr>
          <w:rFonts w:eastAsia="Times New Roman"/>
          <w:lang w:eastAsia="it-IT"/>
        </w:rPr>
        <w:t>i</w:t>
      </w:r>
      <w:r w:rsidR="00D03273">
        <w:rPr>
          <w:rFonts w:eastAsia="Times New Roman"/>
          <w:lang w:eastAsia="it-IT"/>
        </w:rPr>
        <w:t>l correlato programma di spesa;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l'istituzione di tipologie di entrata senza vincolo di</w:t>
      </w:r>
      <w:r w:rsidR="00D03273">
        <w:rPr>
          <w:rFonts w:eastAsia="Times New Roman"/>
          <w:lang w:eastAsia="it-IT"/>
        </w:rPr>
        <w:t xml:space="preserve"> </w:t>
      </w:r>
      <w:r w:rsidRPr="004C4CE0">
        <w:rPr>
          <w:rFonts w:eastAsia="Times New Roman"/>
          <w:lang w:eastAsia="it-IT"/>
        </w:rPr>
        <w:t>destinazione, con stanziamento pari a zero, a seguito di accertamento</w:t>
      </w:r>
      <w:r w:rsidR="00D03273">
        <w:rPr>
          <w:rFonts w:eastAsia="Times New Roman"/>
          <w:lang w:eastAsia="it-IT"/>
        </w:rPr>
        <w:t xml:space="preserve"> </w:t>
      </w:r>
      <w:r w:rsidRPr="004C4CE0">
        <w:rPr>
          <w:rFonts w:eastAsia="Times New Roman"/>
          <w:lang w:eastAsia="it-IT"/>
        </w:rPr>
        <w:t>e riscossione di entrate non previste in bilancio, secondo le</w:t>
      </w:r>
      <w:r w:rsidR="00D03273">
        <w:rPr>
          <w:rFonts w:eastAsia="Times New Roman"/>
          <w:lang w:eastAsia="it-IT"/>
        </w:rPr>
        <w:t xml:space="preserve"> </w:t>
      </w:r>
      <w:r w:rsidRPr="004C4CE0">
        <w:rPr>
          <w:rFonts w:eastAsia="Times New Roman"/>
          <w:lang w:eastAsia="it-IT"/>
        </w:rPr>
        <w:t>modalità disciplinate dal principio applicato della contabilità</w:t>
      </w:r>
      <w:r w:rsidR="00D03273">
        <w:rPr>
          <w:rFonts w:eastAsia="Times New Roman"/>
          <w:lang w:eastAsia="it-IT"/>
        </w:rPr>
        <w:t xml:space="preserve"> finanziaria;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l'utilizzo delle quote del risultato di amministrazione</w:t>
      </w:r>
      <w:r w:rsidR="00D03273">
        <w:rPr>
          <w:rFonts w:eastAsia="Times New Roman"/>
          <w:lang w:eastAsia="it-IT"/>
        </w:rPr>
        <w:t xml:space="preserve"> </w:t>
      </w:r>
      <w:r w:rsidRPr="004C4CE0">
        <w:rPr>
          <w:rFonts w:eastAsia="Times New Roman"/>
          <w:lang w:eastAsia="it-IT"/>
        </w:rPr>
        <w:t>vincolato ed accantonato per le finalità per le quali sono stati</w:t>
      </w:r>
      <w:r w:rsidR="00D03273">
        <w:rPr>
          <w:rFonts w:eastAsia="Times New Roman"/>
          <w:lang w:eastAsia="it-IT"/>
        </w:rPr>
        <w:t xml:space="preserve"> previsti;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d) quelle necessarie alla reimputazione agli esercizi in cui sono</w:t>
      </w:r>
      <w:r w:rsidR="00D03273">
        <w:rPr>
          <w:rFonts w:eastAsia="Times New Roman"/>
          <w:lang w:eastAsia="it-IT"/>
        </w:rPr>
        <w:t xml:space="preserve"> </w:t>
      </w:r>
      <w:r w:rsidRPr="004C4CE0">
        <w:rPr>
          <w:rFonts w:eastAsia="Times New Roman"/>
          <w:lang w:eastAsia="it-IT"/>
        </w:rPr>
        <w:t>esigibili, di obbligazioni riguardanti entrate vincolate già assunte</w:t>
      </w:r>
      <w:r w:rsidR="00D03273">
        <w:rPr>
          <w:rFonts w:eastAsia="Times New Roman"/>
          <w:lang w:eastAsia="it-IT"/>
        </w:rPr>
        <w:t xml:space="preserve"> </w:t>
      </w:r>
      <w:r w:rsidRPr="004C4CE0">
        <w:rPr>
          <w:rFonts w:eastAsia="Times New Roman"/>
          <w:lang w:eastAsia="it-IT"/>
        </w:rPr>
        <w:t>e, se nec</w:t>
      </w:r>
      <w:r w:rsidR="00D03273">
        <w:rPr>
          <w:rFonts w:eastAsia="Times New Roman"/>
          <w:lang w:eastAsia="it-IT"/>
        </w:rPr>
        <w:t>essario, delle spese correlate;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e) le variazioni delle dotazioni di cassa di cui al comma 5-bis,</w:t>
      </w:r>
      <w:r w:rsidR="00D03273">
        <w:rPr>
          <w:rFonts w:eastAsia="Times New Roman"/>
          <w:lang w:eastAsia="it-IT"/>
        </w:rPr>
        <w:t xml:space="preserve"> lettera d);</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f) le variazioni di cui</w:t>
      </w:r>
      <w:r w:rsidR="00D03273">
        <w:rPr>
          <w:rFonts w:eastAsia="Times New Roman"/>
          <w:lang w:eastAsia="it-IT"/>
        </w:rPr>
        <w:t xml:space="preserve"> al comma 5-quater, lettera b);</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g) le variazioni degli stanziamenti riguardanti i versamenti ai</w:t>
      </w:r>
      <w:r w:rsidR="00D03273">
        <w:rPr>
          <w:rFonts w:eastAsia="Times New Roman"/>
          <w:lang w:eastAsia="it-IT"/>
        </w:rPr>
        <w:t xml:space="preserve"> </w:t>
      </w:r>
      <w:r w:rsidRPr="004C4CE0">
        <w:rPr>
          <w:rFonts w:eastAsia="Times New Roman"/>
          <w:lang w:eastAsia="it-IT"/>
        </w:rPr>
        <w:t>conti di tesoreria statale intestati all'ente e i versamenti a</w:t>
      </w:r>
      <w:r w:rsidR="00D03273">
        <w:rPr>
          <w:rFonts w:eastAsia="Times New Roman"/>
          <w:lang w:eastAsia="it-IT"/>
        </w:rPr>
        <w:t xml:space="preserve"> </w:t>
      </w:r>
      <w:r w:rsidRPr="004C4CE0">
        <w:rPr>
          <w:rFonts w:eastAsia="Times New Roman"/>
          <w:lang w:eastAsia="it-IT"/>
        </w:rPr>
        <w:t>depositi bancar</w:t>
      </w:r>
      <w:r w:rsidR="00022B4C">
        <w:rPr>
          <w:rFonts w:eastAsia="Times New Roman"/>
          <w:lang w:eastAsia="it-IT"/>
        </w:rPr>
        <w:t>i intestati all'ente.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Ai sensi dell'articolo 42 le variazioni di bilancio possono essere</w:t>
      </w:r>
      <w:r w:rsidR="00D03273">
        <w:rPr>
          <w:rFonts w:eastAsia="Times New Roman"/>
          <w:lang w:eastAsia="it-IT"/>
        </w:rPr>
        <w:t xml:space="preserve"> </w:t>
      </w:r>
      <w:r w:rsidRPr="004C4CE0">
        <w:rPr>
          <w:rFonts w:eastAsia="Times New Roman"/>
          <w:lang w:eastAsia="it-IT"/>
        </w:rPr>
        <w:t>adottate dall'organo esecutivo in via d'urgenza opportunamente</w:t>
      </w:r>
      <w:r w:rsidR="00D03273">
        <w:rPr>
          <w:rFonts w:eastAsia="Times New Roman"/>
          <w:lang w:eastAsia="it-IT"/>
        </w:rPr>
        <w:t xml:space="preserve"> </w:t>
      </w:r>
      <w:r w:rsidRPr="004C4CE0">
        <w:rPr>
          <w:rFonts w:eastAsia="Times New Roman"/>
          <w:lang w:eastAsia="it-IT"/>
        </w:rPr>
        <w:t>motivata, salvo ratifica, a pena di decadenza, da parte dell'organo</w:t>
      </w:r>
      <w:r w:rsidR="00D03273">
        <w:rPr>
          <w:rFonts w:eastAsia="Times New Roman"/>
          <w:lang w:eastAsia="it-IT"/>
        </w:rPr>
        <w:t xml:space="preserve"> </w:t>
      </w:r>
      <w:r w:rsidRPr="004C4CE0">
        <w:rPr>
          <w:rFonts w:eastAsia="Times New Roman"/>
          <w:lang w:eastAsia="it-IT"/>
        </w:rPr>
        <w:t>consiliare entro i sessanta giorni seguenti e comunque entro il 31</w:t>
      </w:r>
      <w:r w:rsidR="00D03273">
        <w:rPr>
          <w:rFonts w:eastAsia="Times New Roman"/>
          <w:lang w:eastAsia="it-IT"/>
        </w:rPr>
        <w:t xml:space="preserve"> </w:t>
      </w:r>
      <w:r w:rsidRPr="004C4CE0">
        <w:rPr>
          <w:rFonts w:eastAsia="Times New Roman"/>
          <w:lang w:eastAsia="it-IT"/>
        </w:rPr>
        <w:t>dicembre dell'anno in corso se a tale data non sia scaduto il</w:t>
      </w:r>
      <w:r w:rsidR="00D03273">
        <w:rPr>
          <w:rFonts w:eastAsia="Times New Roman"/>
          <w:lang w:eastAsia="it-IT"/>
        </w:rPr>
        <w:t xml:space="preserve"> predetto termine.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In caso di mancata o parziale ratifica del provvedimento di</w:t>
      </w:r>
      <w:r w:rsidR="00D03273">
        <w:rPr>
          <w:rFonts w:eastAsia="Times New Roman"/>
          <w:lang w:eastAsia="it-IT"/>
        </w:rPr>
        <w:t xml:space="preserve"> </w:t>
      </w:r>
      <w:r w:rsidRPr="004C4CE0">
        <w:rPr>
          <w:rFonts w:eastAsia="Times New Roman"/>
          <w:lang w:eastAsia="it-IT"/>
        </w:rPr>
        <w:t>variazione adottato dall'organo esecutivo, l'organo consiliare é</w:t>
      </w:r>
      <w:r w:rsidR="00D03273">
        <w:rPr>
          <w:rFonts w:eastAsia="Times New Roman"/>
          <w:lang w:eastAsia="it-IT"/>
        </w:rPr>
        <w:t xml:space="preserve"> </w:t>
      </w:r>
      <w:r w:rsidRPr="004C4CE0">
        <w:rPr>
          <w:rFonts w:eastAsia="Times New Roman"/>
          <w:lang w:eastAsia="it-IT"/>
        </w:rPr>
        <w:t>tenuto ad adottare nei successivi trenta giorni, e comunque sempre</w:t>
      </w:r>
      <w:r w:rsidR="00D03273">
        <w:rPr>
          <w:rFonts w:eastAsia="Times New Roman"/>
          <w:lang w:eastAsia="it-IT"/>
        </w:rPr>
        <w:t xml:space="preserve"> </w:t>
      </w:r>
      <w:r w:rsidRPr="004C4CE0">
        <w:rPr>
          <w:rFonts w:eastAsia="Times New Roman"/>
          <w:lang w:eastAsia="it-IT"/>
        </w:rPr>
        <w:t>entro il 31 dicembre dell'esercizio in corso, i provvedimenti</w:t>
      </w:r>
      <w:r w:rsidR="00D03273">
        <w:rPr>
          <w:rFonts w:eastAsia="Times New Roman"/>
          <w:lang w:eastAsia="it-IT"/>
        </w:rPr>
        <w:t xml:space="preserve"> </w:t>
      </w:r>
      <w:r w:rsidRPr="004C4CE0">
        <w:rPr>
          <w:rFonts w:eastAsia="Times New Roman"/>
          <w:lang w:eastAsia="it-IT"/>
        </w:rPr>
        <w:t>ritenuti necessari nei riguardi dei rapporti eventualmente sorti</w:t>
      </w:r>
      <w:r w:rsidR="00D03273">
        <w:rPr>
          <w:rFonts w:eastAsia="Times New Roman"/>
          <w:lang w:eastAsia="it-IT"/>
        </w:rPr>
        <w:t xml:space="preserve"> </w:t>
      </w:r>
      <w:r w:rsidRPr="004C4CE0">
        <w:rPr>
          <w:rFonts w:eastAsia="Times New Roman"/>
          <w:lang w:eastAsia="it-IT"/>
        </w:rPr>
        <w:t>sulla base dell</w:t>
      </w:r>
      <w:r w:rsidR="00D03273">
        <w:rPr>
          <w:rFonts w:eastAsia="Times New Roman"/>
          <w:lang w:eastAsia="it-IT"/>
        </w:rPr>
        <w:t>a deliberazione non ratificata.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5-bis. L'organo esecutivo con provvedimento amministrativo approva le</w:t>
      </w:r>
      <w:r w:rsidR="00D03273">
        <w:rPr>
          <w:rFonts w:eastAsia="Times New Roman"/>
          <w:lang w:eastAsia="it-IT"/>
        </w:rPr>
        <w:t xml:space="preserve"> </w:t>
      </w:r>
      <w:r w:rsidRPr="004C4CE0">
        <w:rPr>
          <w:rFonts w:eastAsia="Times New Roman"/>
          <w:lang w:eastAsia="it-IT"/>
        </w:rPr>
        <w:t>variazioni del piano esecutivo di gestione, salvo quelle di cui al</w:t>
      </w:r>
      <w:r w:rsidR="00D03273">
        <w:rPr>
          <w:rFonts w:eastAsia="Times New Roman"/>
          <w:lang w:eastAsia="it-IT"/>
        </w:rPr>
        <w:t xml:space="preserve"> </w:t>
      </w:r>
      <w:r w:rsidRPr="004C4CE0">
        <w:rPr>
          <w:rFonts w:eastAsia="Times New Roman"/>
          <w:lang w:eastAsia="it-IT"/>
        </w:rPr>
        <w:t>comma 5-quater, e le seguenti variazioni del bilancio di previsione</w:t>
      </w:r>
      <w:r w:rsidR="00D03273">
        <w:rPr>
          <w:rFonts w:eastAsia="Times New Roman"/>
          <w:lang w:eastAsia="it-IT"/>
        </w:rPr>
        <w:t xml:space="preserve"> </w:t>
      </w:r>
      <w:r w:rsidRPr="004C4CE0">
        <w:rPr>
          <w:rFonts w:eastAsia="Times New Roman"/>
          <w:lang w:eastAsia="it-IT"/>
        </w:rPr>
        <w:t>non aventi natura discrezionale, che si configurano come meramente</w:t>
      </w:r>
      <w:r w:rsidR="00D03273">
        <w:rPr>
          <w:rFonts w:eastAsia="Times New Roman"/>
          <w:lang w:eastAsia="it-IT"/>
        </w:rPr>
        <w:t xml:space="preserve"> </w:t>
      </w:r>
      <w:r w:rsidRPr="004C4CE0">
        <w:rPr>
          <w:rFonts w:eastAsia="Times New Roman"/>
          <w:lang w:eastAsia="it-IT"/>
        </w:rPr>
        <w:t>applicative delle decisioni del Consiglio, per ciascuno degli</w:t>
      </w:r>
      <w:r w:rsidR="00D03273">
        <w:rPr>
          <w:rFonts w:eastAsia="Times New Roman"/>
          <w:lang w:eastAsia="it-IT"/>
        </w:rPr>
        <w:t xml:space="preserve"> </w:t>
      </w:r>
      <w:r w:rsidRPr="004C4CE0">
        <w:rPr>
          <w:rFonts w:eastAsia="Times New Roman"/>
          <w:lang w:eastAsia="it-IT"/>
        </w:rPr>
        <w:t>ese</w:t>
      </w:r>
      <w:r w:rsidR="00D03273">
        <w:rPr>
          <w:rFonts w:eastAsia="Times New Roman"/>
          <w:lang w:eastAsia="it-IT"/>
        </w:rPr>
        <w:t>rcizi considerati nel bilancio: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variazioni riguardanti l'utilizzo della quota vincolata e</w:t>
      </w:r>
      <w:r w:rsidR="00D03273">
        <w:rPr>
          <w:rFonts w:eastAsia="Times New Roman"/>
          <w:lang w:eastAsia="it-IT"/>
        </w:rPr>
        <w:t xml:space="preserve"> </w:t>
      </w:r>
      <w:r w:rsidRPr="004C4CE0">
        <w:rPr>
          <w:rFonts w:eastAsia="Times New Roman"/>
          <w:lang w:eastAsia="it-IT"/>
        </w:rPr>
        <w:t>accantonata del risultato di amministrazione nel corso dell'esercizio</w:t>
      </w:r>
      <w:r w:rsidR="00D03273">
        <w:rPr>
          <w:rFonts w:eastAsia="Times New Roman"/>
          <w:lang w:eastAsia="it-IT"/>
        </w:rPr>
        <w:t xml:space="preserve"> </w:t>
      </w:r>
      <w:r w:rsidRPr="004C4CE0">
        <w:rPr>
          <w:rFonts w:eastAsia="Times New Roman"/>
          <w:lang w:eastAsia="it-IT"/>
        </w:rPr>
        <w:t>provvisorio consistenti nella mera reiscrizione di economie di spesa</w:t>
      </w:r>
      <w:r w:rsidR="00D03273">
        <w:rPr>
          <w:rFonts w:eastAsia="Times New Roman"/>
          <w:lang w:eastAsia="it-IT"/>
        </w:rPr>
        <w:t xml:space="preserve"> </w:t>
      </w:r>
      <w:r w:rsidRPr="004C4CE0">
        <w:rPr>
          <w:rFonts w:eastAsia="Times New Roman"/>
          <w:lang w:eastAsia="it-IT"/>
        </w:rPr>
        <w:t>derivanti da stanziamenti di bilancio dell'esercizio precedente</w:t>
      </w:r>
      <w:r w:rsidR="00D03273">
        <w:rPr>
          <w:rFonts w:eastAsia="Times New Roman"/>
          <w:lang w:eastAsia="it-IT"/>
        </w:rPr>
        <w:t xml:space="preserve"> </w:t>
      </w:r>
      <w:r w:rsidRPr="004C4CE0">
        <w:rPr>
          <w:rFonts w:eastAsia="Times New Roman"/>
          <w:lang w:eastAsia="it-IT"/>
        </w:rPr>
        <w:t>corrispondenti a entrate vincolate, secondo le modalità previste</w:t>
      </w:r>
      <w:r w:rsidR="00022B4C">
        <w:rPr>
          <w:rFonts w:eastAsia="Times New Roman"/>
          <w:lang w:eastAsia="it-IT"/>
        </w:rPr>
        <w:t xml:space="preserve"> </w:t>
      </w:r>
      <w:r w:rsidRPr="004C4CE0">
        <w:rPr>
          <w:rFonts w:eastAsia="Times New Roman"/>
          <w:lang w:eastAsia="it-IT"/>
        </w:rPr>
        <w:t>da</w:t>
      </w:r>
      <w:r w:rsidR="00022B4C">
        <w:rPr>
          <w:rFonts w:eastAsia="Times New Roman"/>
          <w:lang w:eastAsia="it-IT"/>
        </w:rPr>
        <w:t>ll'art. 187, comma 3-quinquies;</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lastRenderedPageBreak/>
        <w:t xml:space="preserve"> b) variazioni compensative tra le dotazioni delle missioni e dei</w:t>
      </w:r>
      <w:r w:rsidR="00022B4C">
        <w:rPr>
          <w:rFonts w:eastAsia="Times New Roman"/>
          <w:lang w:eastAsia="it-IT"/>
        </w:rPr>
        <w:t xml:space="preserve"> </w:t>
      </w:r>
      <w:r w:rsidRPr="004C4CE0">
        <w:rPr>
          <w:rFonts w:eastAsia="Times New Roman"/>
          <w:lang w:eastAsia="it-IT"/>
        </w:rPr>
        <w:t>programmi riguardanti l'utilizzo di risorse comunitarie e vincolate,</w:t>
      </w:r>
      <w:r w:rsidR="00022B4C">
        <w:rPr>
          <w:rFonts w:eastAsia="Times New Roman"/>
          <w:lang w:eastAsia="it-IT"/>
        </w:rPr>
        <w:t xml:space="preserve"> </w:t>
      </w:r>
      <w:r w:rsidRPr="004C4CE0">
        <w:rPr>
          <w:rFonts w:eastAsia="Times New Roman"/>
          <w:lang w:eastAsia="it-IT"/>
        </w:rPr>
        <w:t>nel rispetto della finalità della spesa definita nel provvedimento</w:t>
      </w:r>
      <w:r w:rsidR="00022B4C">
        <w:rPr>
          <w:rFonts w:eastAsia="Times New Roman"/>
          <w:lang w:eastAsia="it-IT"/>
        </w:rPr>
        <w:t xml:space="preserve"> </w:t>
      </w:r>
      <w:r w:rsidRPr="004C4CE0">
        <w:rPr>
          <w:rFonts w:eastAsia="Times New Roman"/>
          <w:lang w:eastAsia="it-IT"/>
        </w:rPr>
        <w:t>di assegnazione delle risorse, o qualora le variazioni siano</w:t>
      </w:r>
      <w:r w:rsidR="00022B4C">
        <w:rPr>
          <w:rFonts w:eastAsia="Times New Roman"/>
          <w:lang w:eastAsia="it-IT"/>
        </w:rPr>
        <w:t xml:space="preserve"> </w:t>
      </w:r>
      <w:r w:rsidRPr="004C4CE0">
        <w:rPr>
          <w:rFonts w:eastAsia="Times New Roman"/>
          <w:lang w:eastAsia="it-IT"/>
        </w:rPr>
        <w:t>necessarie per l'attuazione di interventi previsti da intese</w:t>
      </w:r>
      <w:r w:rsidR="00022B4C">
        <w:rPr>
          <w:rFonts w:eastAsia="Times New Roman"/>
          <w:lang w:eastAsia="it-IT"/>
        </w:rPr>
        <w:t xml:space="preserve"> </w:t>
      </w:r>
      <w:r w:rsidRPr="004C4CE0">
        <w:rPr>
          <w:rFonts w:eastAsia="Times New Roman"/>
          <w:lang w:eastAsia="it-IT"/>
        </w:rPr>
        <w:t>istituzionali di programma o da altri strumenti di programmazione</w:t>
      </w:r>
      <w:r w:rsidR="00022B4C">
        <w:rPr>
          <w:rFonts w:eastAsia="Times New Roman"/>
          <w:lang w:eastAsia="it-IT"/>
        </w:rPr>
        <w:t xml:space="preserve"> </w:t>
      </w:r>
      <w:r w:rsidRPr="004C4CE0">
        <w:rPr>
          <w:rFonts w:eastAsia="Times New Roman"/>
          <w:lang w:eastAsia="it-IT"/>
        </w:rPr>
        <w:t>negoziata</w:t>
      </w:r>
      <w:r w:rsidR="00022B4C">
        <w:rPr>
          <w:rFonts w:eastAsia="Times New Roman"/>
          <w:lang w:eastAsia="it-IT"/>
        </w:rPr>
        <w:t>, già deliberati dal Consiglio;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variazioni compensative tra le dotazioni delle missioni e dei</w:t>
      </w:r>
      <w:r w:rsidR="00022B4C">
        <w:rPr>
          <w:rFonts w:eastAsia="Times New Roman"/>
          <w:lang w:eastAsia="it-IT"/>
        </w:rPr>
        <w:t xml:space="preserve"> </w:t>
      </w:r>
      <w:r w:rsidRPr="004C4CE0">
        <w:rPr>
          <w:rFonts w:eastAsia="Times New Roman"/>
          <w:lang w:eastAsia="it-IT"/>
        </w:rPr>
        <w:t>programmi limitatamente alle spese per il personale, conseguenti a</w:t>
      </w:r>
      <w:r w:rsidR="00022B4C">
        <w:rPr>
          <w:rFonts w:eastAsia="Times New Roman"/>
          <w:lang w:eastAsia="it-IT"/>
        </w:rPr>
        <w:t xml:space="preserve"> </w:t>
      </w:r>
      <w:r w:rsidRPr="004C4CE0">
        <w:rPr>
          <w:rFonts w:eastAsia="Times New Roman"/>
          <w:lang w:eastAsia="it-IT"/>
        </w:rPr>
        <w:t>provvedimenti di trasferimento del p</w:t>
      </w:r>
      <w:r w:rsidR="00022B4C">
        <w:rPr>
          <w:rFonts w:eastAsia="Times New Roman"/>
          <w:lang w:eastAsia="it-IT"/>
        </w:rPr>
        <w:t>ersonale all'interno dell'ente;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d) variazioni delle dotazioni di cassa, salvo quelle previste dal</w:t>
      </w:r>
      <w:r w:rsidR="00022B4C">
        <w:rPr>
          <w:rFonts w:eastAsia="Times New Roman"/>
          <w:lang w:eastAsia="it-IT"/>
        </w:rPr>
        <w:t xml:space="preserve"> </w:t>
      </w:r>
      <w:r w:rsidRPr="004C4CE0">
        <w:rPr>
          <w:rFonts w:eastAsia="Times New Roman"/>
          <w:lang w:eastAsia="it-IT"/>
        </w:rPr>
        <w:t>comma 5-quater, garantendo che il fondo di cassa alla fine</w:t>
      </w:r>
      <w:r w:rsidR="00022B4C">
        <w:rPr>
          <w:rFonts w:eastAsia="Times New Roman"/>
          <w:lang w:eastAsia="it-IT"/>
        </w:rPr>
        <w:t xml:space="preserve"> </w:t>
      </w:r>
      <w:r w:rsidRPr="004C4CE0">
        <w:rPr>
          <w:rFonts w:eastAsia="Times New Roman"/>
          <w:lang w:eastAsia="it-IT"/>
        </w:rPr>
        <w:t>d</w:t>
      </w:r>
      <w:r w:rsidR="00022B4C">
        <w:rPr>
          <w:rFonts w:eastAsia="Times New Roman"/>
          <w:lang w:eastAsia="it-IT"/>
        </w:rPr>
        <w:t>ell'esercizio sia non negativo;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e) variazioni riguardanti il fondo pluriennale vincolato di cui</w:t>
      </w:r>
      <w:r w:rsidR="00022B4C">
        <w:rPr>
          <w:rFonts w:eastAsia="Times New Roman"/>
          <w:lang w:eastAsia="it-IT"/>
        </w:rPr>
        <w:t xml:space="preserve"> </w:t>
      </w:r>
      <w:r w:rsidRPr="004C4CE0">
        <w:rPr>
          <w:rFonts w:eastAsia="Times New Roman"/>
          <w:lang w:eastAsia="it-IT"/>
        </w:rPr>
        <w:t>all'</w:t>
      </w:r>
      <w:hyperlink r:id="rId284" w:tgtFrame="_blank" w:history="1">
        <w:r w:rsidRPr="004C4CE0">
          <w:rPr>
            <w:rFonts w:eastAsia="Times New Roman"/>
            <w:lang w:eastAsia="it-IT"/>
          </w:rPr>
          <w:t>art. 3, comma 5, del decreto legislativo 23 giugno 2011, n. 118</w:t>
        </w:r>
      </w:hyperlink>
      <w:r w:rsidRPr="004C4CE0">
        <w:rPr>
          <w:rFonts w:eastAsia="Times New Roman"/>
          <w:lang w:eastAsia="it-IT"/>
        </w:rPr>
        <w:t>,</w:t>
      </w:r>
      <w:r w:rsidR="00022B4C">
        <w:rPr>
          <w:rFonts w:eastAsia="Times New Roman"/>
          <w:lang w:eastAsia="it-IT"/>
        </w:rPr>
        <w:t xml:space="preserve"> </w:t>
      </w:r>
      <w:r w:rsidRPr="004C4CE0">
        <w:rPr>
          <w:rFonts w:eastAsia="Times New Roman"/>
          <w:lang w:eastAsia="it-IT"/>
        </w:rPr>
        <w:t>effettuata entro i termini di approvazione del rendiconto in deroga</w:t>
      </w:r>
      <w:r w:rsidR="00022B4C">
        <w:rPr>
          <w:rFonts w:eastAsia="Times New Roman"/>
          <w:lang w:eastAsia="it-IT"/>
        </w:rPr>
        <w:t xml:space="preserve"> al comma 3;</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e-bis) variazioni compensative tra macroaggregati dello stesso</w:t>
      </w:r>
      <w:r w:rsidR="00022B4C">
        <w:rPr>
          <w:rFonts w:eastAsia="Times New Roman"/>
          <w:lang w:eastAsia="it-IT"/>
        </w:rPr>
        <w:t xml:space="preserve"> </w:t>
      </w:r>
      <w:r w:rsidRPr="004C4CE0">
        <w:rPr>
          <w:rFonts w:eastAsia="Times New Roman"/>
          <w:lang w:eastAsia="it-IT"/>
        </w:rPr>
        <w:t>programma all</w:t>
      </w:r>
      <w:r w:rsidR="00022B4C">
        <w:rPr>
          <w:rFonts w:eastAsia="Times New Roman"/>
          <w:lang w:eastAsia="it-IT"/>
        </w:rPr>
        <w:t>'interno della stessa missione.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5-ter. Con il regolamento di contabilità si disciplinano le</w:t>
      </w:r>
      <w:r w:rsidR="00022B4C">
        <w:rPr>
          <w:rFonts w:eastAsia="Times New Roman"/>
          <w:lang w:eastAsia="it-IT"/>
        </w:rPr>
        <w:t xml:space="preserve"> </w:t>
      </w:r>
      <w:r w:rsidRPr="004C4CE0">
        <w:rPr>
          <w:rFonts w:eastAsia="Times New Roman"/>
          <w:lang w:eastAsia="it-IT"/>
        </w:rPr>
        <w:t>modalità di comunicazione al Consiglio delle variazioni di bilancio</w:t>
      </w:r>
      <w:r w:rsidR="00022B4C">
        <w:rPr>
          <w:rFonts w:eastAsia="Times New Roman"/>
          <w:lang w:eastAsia="it-IT"/>
        </w:rPr>
        <w:t xml:space="preserve"> di cui al comma 5-bis.</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5-quater. Nel rispetto di quanto previsto dai regolamenti di</w:t>
      </w:r>
      <w:r w:rsidR="00022B4C">
        <w:rPr>
          <w:rFonts w:eastAsia="Times New Roman"/>
          <w:lang w:eastAsia="it-IT"/>
        </w:rPr>
        <w:t xml:space="preserve"> </w:t>
      </w:r>
      <w:r w:rsidRPr="004C4CE0">
        <w:rPr>
          <w:rFonts w:eastAsia="Times New Roman"/>
          <w:lang w:eastAsia="it-IT"/>
        </w:rPr>
        <w:t>contabilità, i responsabili della spesa o, in assenza di disciplina,</w:t>
      </w:r>
      <w:r w:rsidR="00022B4C">
        <w:rPr>
          <w:rFonts w:eastAsia="Times New Roman"/>
          <w:lang w:eastAsia="it-IT"/>
        </w:rPr>
        <w:t xml:space="preserve"> </w:t>
      </w:r>
      <w:r w:rsidRPr="004C4CE0">
        <w:rPr>
          <w:rFonts w:eastAsia="Times New Roman"/>
          <w:lang w:eastAsia="it-IT"/>
        </w:rPr>
        <w:t>il responsabile finanziario, possono effettuare, per ciascuno degli</w:t>
      </w:r>
      <w:r w:rsidR="00022B4C">
        <w:rPr>
          <w:rFonts w:eastAsia="Times New Roman"/>
          <w:lang w:eastAsia="it-IT"/>
        </w:rPr>
        <w:t xml:space="preserve"> </w:t>
      </w:r>
      <w:r w:rsidRPr="004C4CE0">
        <w:rPr>
          <w:rFonts w:eastAsia="Times New Roman"/>
          <w:lang w:eastAsia="it-IT"/>
        </w:rPr>
        <w:t>esercizi d</w:t>
      </w:r>
      <w:r w:rsidR="00022B4C">
        <w:rPr>
          <w:rFonts w:eastAsia="Times New Roman"/>
          <w:lang w:eastAsia="it-IT"/>
        </w:rPr>
        <w:t>el bilancio: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le variazioni compensative del piano esecutivo di gestione fra</w:t>
      </w:r>
      <w:r w:rsidR="00022B4C">
        <w:rPr>
          <w:rFonts w:eastAsia="Times New Roman"/>
          <w:lang w:eastAsia="it-IT"/>
        </w:rPr>
        <w:t xml:space="preserve"> </w:t>
      </w:r>
      <w:r w:rsidRPr="004C4CE0">
        <w:rPr>
          <w:rFonts w:eastAsia="Times New Roman"/>
          <w:lang w:eastAsia="it-IT"/>
        </w:rPr>
        <w:t>capitoli di entrata della medesima categoria e fra i capitoli di</w:t>
      </w:r>
      <w:r w:rsidR="00022B4C">
        <w:rPr>
          <w:rFonts w:eastAsia="Times New Roman"/>
          <w:lang w:eastAsia="it-IT"/>
        </w:rPr>
        <w:t xml:space="preserve"> </w:t>
      </w:r>
      <w:r w:rsidRPr="004C4CE0">
        <w:rPr>
          <w:rFonts w:eastAsia="Times New Roman"/>
          <w:lang w:eastAsia="it-IT"/>
        </w:rPr>
        <w:t>spesa del medesimo macroaggregato, escluse le variazioni dei capitoli</w:t>
      </w:r>
      <w:r w:rsidR="00022B4C">
        <w:rPr>
          <w:rFonts w:eastAsia="Times New Roman"/>
          <w:lang w:eastAsia="it-IT"/>
        </w:rPr>
        <w:t xml:space="preserve"> </w:t>
      </w:r>
      <w:r w:rsidRPr="004C4CE0">
        <w:rPr>
          <w:rFonts w:eastAsia="Times New Roman"/>
          <w:lang w:eastAsia="it-IT"/>
        </w:rPr>
        <w:t>appartenenti ai macroaggregati riguardanti i trasferimenti correnti,</w:t>
      </w:r>
      <w:r w:rsidR="00022B4C">
        <w:rPr>
          <w:rFonts w:eastAsia="Times New Roman"/>
          <w:lang w:eastAsia="it-IT"/>
        </w:rPr>
        <w:t xml:space="preserve"> </w:t>
      </w:r>
      <w:r w:rsidRPr="004C4CE0">
        <w:rPr>
          <w:rFonts w:eastAsia="Times New Roman"/>
          <w:lang w:eastAsia="it-IT"/>
        </w:rPr>
        <w:t>i contribuiti agli investimenti, ed ai trasferimenti in conto</w:t>
      </w:r>
      <w:r w:rsidR="00022B4C">
        <w:rPr>
          <w:rFonts w:eastAsia="Times New Roman"/>
          <w:lang w:eastAsia="it-IT"/>
        </w:rPr>
        <w:t xml:space="preserve"> </w:t>
      </w:r>
      <w:r w:rsidRPr="004C4CE0">
        <w:rPr>
          <w:rFonts w:eastAsia="Times New Roman"/>
          <w:lang w:eastAsia="it-IT"/>
        </w:rPr>
        <w:t>capitale, che s</w:t>
      </w:r>
      <w:r w:rsidR="00022B4C">
        <w:rPr>
          <w:rFonts w:eastAsia="Times New Roman"/>
          <w:lang w:eastAsia="it-IT"/>
        </w:rPr>
        <w:t>ono di competenza della Giunta;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le variazioni di bilancio fra gli stanziamenti riguardanti il</w:t>
      </w:r>
      <w:r w:rsidR="00022B4C">
        <w:rPr>
          <w:rFonts w:eastAsia="Times New Roman"/>
          <w:lang w:eastAsia="it-IT"/>
        </w:rPr>
        <w:t xml:space="preserve"> </w:t>
      </w:r>
      <w:r w:rsidRPr="004C4CE0">
        <w:rPr>
          <w:rFonts w:eastAsia="Times New Roman"/>
          <w:lang w:eastAsia="it-IT"/>
        </w:rPr>
        <w:t>fondo pluriennale vincolato e gli stanziamenti correlati, in termini</w:t>
      </w:r>
      <w:r w:rsidR="00022B4C">
        <w:rPr>
          <w:rFonts w:eastAsia="Times New Roman"/>
          <w:lang w:eastAsia="it-IT"/>
        </w:rPr>
        <w:t xml:space="preserve"> </w:t>
      </w:r>
      <w:r w:rsidRPr="004C4CE0">
        <w:rPr>
          <w:rFonts w:eastAsia="Times New Roman"/>
          <w:lang w:eastAsia="it-IT"/>
        </w:rPr>
        <w:t>di competenza e di cassa, escluse quelle previste dall'</w:t>
      </w:r>
      <w:hyperlink r:id="rId285" w:tgtFrame="_blank" w:history="1">
        <w:r w:rsidRPr="004C4CE0">
          <w:rPr>
            <w:rFonts w:eastAsia="Times New Roman"/>
            <w:lang w:eastAsia="it-IT"/>
          </w:rPr>
          <w:t>art. 3, comma</w:t>
        </w:r>
        <w:r w:rsidR="00022B4C">
          <w:rPr>
            <w:rFonts w:eastAsia="Times New Roman"/>
            <w:lang w:eastAsia="it-IT"/>
          </w:rPr>
          <w:t xml:space="preserve"> </w:t>
        </w:r>
        <w:r w:rsidRPr="004C4CE0">
          <w:rPr>
            <w:rFonts w:eastAsia="Times New Roman"/>
            <w:lang w:eastAsia="it-IT"/>
          </w:rPr>
          <w:t>5, del decreto legislativo 23 giugno 2011, n. 118</w:t>
        </w:r>
      </w:hyperlink>
      <w:r w:rsidRPr="004C4CE0">
        <w:rPr>
          <w:rFonts w:eastAsia="Times New Roman"/>
          <w:lang w:eastAsia="it-IT"/>
        </w:rPr>
        <w:t>. Le variazioni di</w:t>
      </w:r>
      <w:r w:rsidR="00022B4C">
        <w:rPr>
          <w:rFonts w:eastAsia="Times New Roman"/>
          <w:lang w:eastAsia="it-IT"/>
        </w:rPr>
        <w:t xml:space="preserve"> </w:t>
      </w:r>
      <w:r w:rsidRPr="004C4CE0">
        <w:rPr>
          <w:rFonts w:eastAsia="Times New Roman"/>
          <w:lang w:eastAsia="it-IT"/>
        </w:rPr>
        <w:t>bilancio riguardanti le variazioni del fondo pluriennale vincolato</w:t>
      </w:r>
      <w:r w:rsidR="00022B4C">
        <w:rPr>
          <w:rFonts w:eastAsia="Times New Roman"/>
          <w:lang w:eastAsia="it-IT"/>
        </w:rPr>
        <w:t xml:space="preserve"> </w:t>
      </w:r>
      <w:r w:rsidRPr="004C4CE0">
        <w:rPr>
          <w:rFonts w:eastAsia="Times New Roman"/>
          <w:lang w:eastAsia="it-IT"/>
        </w:rPr>
        <w:t>sono comunica</w:t>
      </w:r>
      <w:r w:rsidR="00022B4C">
        <w:rPr>
          <w:rFonts w:eastAsia="Times New Roman"/>
          <w:lang w:eastAsia="it-IT"/>
        </w:rPr>
        <w:t>te trimestralmente alla giunta;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le variazioni di bilancio riguardanti l'utilizzo della quota</w:t>
      </w:r>
      <w:r w:rsidR="00022B4C">
        <w:rPr>
          <w:rFonts w:eastAsia="Times New Roman"/>
          <w:lang w:eastAsia="it-IT"/>
        </w:rPr>
        <w:t xml:space="preserve"> </w:t>
      </w:r>
      <w:r w:rsidRPr="004C4CE0">
        <w:rPr>
          <w:rFonts w:eastAsia="Times New Roman"/>
          <w:lang w:eastAsia="it-IT"/>
        </w:rPr>
        <w:t>vincolata del risultato di amministrazione derivanti da stanziamenti</w:t>
      </w:r>
      <w:r w:rsidR="00022B4C">
        <w:rPr>
          <w:rFonts w:eastAsia="Times New Roman"/>
          <w:lang w:eastAsia="it-IT"/>
        </w:rPr>
        <w:t xml:space="preserve"> </w:t>
      </w:r>
      <w:r w:rsidRPr="004C4CE0">
        <w:rPr>
          <w:rFonts w:eastAsia="Times New Roman"/>
          <w:lang w:eastAsia="it-IT"/>
        </w:rPr>
        <w:t>di bilancio dell'esercizio precedente corrispondenti a entrate</w:t>
      </w:r>
      <w:r w:rsidR="00022B4C">
        <w:rPr>
          <w:rFonts w:eastAsia="Times New Roman"/>
          <w:lang w:eastAsia="it-IT"/>
        </w:rPr>
        <w:t xml:space="preserve"> </w:t>
      </w:r>
      <w:r w:rsidRPr="004C4CE0">
        <w:rPr>
          <w:rFonts w:eastAsia="Times New Roman"/>
          <w:lang w:eastAsia="it-IT"/>
        </w:rPr>
        <w:t>vincolate, in termini di competenza e di cassa, secondo le modalità</w:t>
      </w:r>
      <w:r w:rsidR="00022B4C">
        <w:rPr>
          <w:rFonts w:eastAsia="Times New Roman"/>
          <w:lang w:eastAsia="it-IT"/>
        </w:rPr>
        <w:t xml:space="preserve"> </w:t>
      </w:r>
      <w:r w:rsidRPr="004C4CE0">
        <w:rPr>
          <w:rFonts w:eastAsia="Times New Roman"/>
          <w:lang w:eastAsia="it-IT"/>
        </w:rPr>
        <w:t>previste da</w:t>
      </w:r>
      <w:r w:rsidR="00022B4C">
        <w:rPr>
          <w:rFonts w:eastAsia="Times New Roman"/>
          <w:lang w:eastAsia="it-IT"/>
        </w:rPr>
        <w:t>ll'art. 187, comma 3-quinquies;</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d) le variazioni degli stanziamenti riguardanti i versamenti ai</w:t>
      </w:r>
      <w:r w:rsidR="00022B4C">
        <w:rPr>
          <w:rFonts w:eastAsia="Times New Roman"/>
          <w:lang w:eastAsia="it-IT"/>
        </w:rPr>
        <w:t xml:space="preserve"> </w:t>
      </w:r>
      <w:r w:rsidRPr="004C4CE0">
        <w:rPr>
          <w:rFonts w:eastAsia="Times New Roman"/>
          <w:lang w:eastAsia="it-IT"/>
        </w:rPr>
        <w:t>conti di tesoreria statale intestati all'ente e i versamenti a</w:t>
      </w:r>
      <w:r w:rsidR="00022B4C">
        <w:rPr>
          <w:rFonts w:eastAsia="Times New Roman"/>
          <w:lang w:eastAsia="it-IT"/>
        </w:rPr>
        <w:t xml:space="preserve"> </w:t>
      </w:r>
      <w:r w:rsidRPr="004C4CE0">
        <w:rPr>
          <w:rFonts w:eastAsia="Times New Roman"/>
          <w:lang w:eastAsia="it-IT"/>
        </w:rPr>
        <w:t>depos</w:t>
      </w:r>
      <w:r w:rsidR="00022B4C">
        <w:rPr>
          <w:rFonts w:eastAsia="Times New Roman"/>
          <w:lang w:eastAsia="it-IT"/>
        </w:rPr>
        <w:t>iti bancari intestati all'ente;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e) le variazioni necessarie per l'adeguamento delle previsioni,</w:t>
      </w:r>
      <w:r w:rsidR="00022B4C">
        <w:rPr>
          <w:rFonts w:eastAsia="Times New Roman"/>
          <w:lang w:eastAsia="it-IT"/>
        </w:rPr>
        <w:t xml:space="preserve"> </w:t>
      </w:r>
      <w:r w:rsidRPr="004C4CE0">
        <w:rPr>
          <w:rFonts w:eastAsia="Times New Roman"/>
          <w:lang w:eastAsia="it-IT"/>
        </w:rPr>
        <w:t>compresa l'istituzione di tipologie e programmi, riguardanti le</w:t>
      </w:r>
      <w:r w:rsidR="00022B4C">
        <w:rPr>
          <w:rFonts w:eastAsia="Times New Roman"/>
          <w:lang w:eastAsia="it-IT"/>
        </w:rPr>
        <w:t xml:space="preserve"> </w:t>
      </w:r>
      <w:r w:rsidRPr="004C4CE0">
        <w:rPr>
          <w:rFonts w:eastAsia="Times New Roman"/>
          <w:lang w:eastAsia="it-IT"/>
        </w:rPr>
        <w:t>partite di giro e le opera</w:t>
      </w:r>
      <w:r w:rsidR="00022B4C">
        <w:rPr>
          <w:rFonts w:eastAsia="Times New Roman"/>
          <w:lang w:eastAsia="it-IT"/>
        </w:rPr>
        <w:t>zioni per conto di terzi;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e-bis) in caso di variazioni di esigibilità della spesa, le</w:t>
      </w:r>
      <w:r w:rsidR="00022B4C">
        <w:rPr>
          <w:rFonts w:eastAsia="Times New Roman"/>
          <w:lang w:eastAsia="it-IT"/>
        </w:rPr>
        <w:t xml:space="preserve"> </w:t>
      </w:r>
      <w:r w:rsidRPr="004C4CE0">
        <w:rPr>
          <w:rFonts w:eastAsia="Times New Roman"/>
          <w:lang w:eastAsia="it-IT"/>
        </w:rPr>
        <w:t>variazioni relative a stanziamenti riferiti a operazioni di</w:t>
      </w:r>
      <w:r w:rsidR="00022B4C">
        <w:rPr>
          <w:rFonts w:eastAsia="Times New Roman"/>
          <w:lang w:eastAsia="it-IT"/>
        </w:rPr>
        <w:t xml:space="preserve"> </w:t>
      </w:r>
      <w:r w:rsidRPr="004C4CE0">
        <w:rPr>
          <w:rFonts w:eastAsia="Times New Roman"/>
          <w:lang w:eastAsia="it-IT"/>
        </w:rPr>
        <w:t>indebitamento già autorizzate e perfezionate, contabilizzate secondo</w:t>
      </w:r>
      <w:r w:rsidR="00022B4C">
        <w:rPr>
          <w:rFonts w:eastAsia="Times New Roman"/>
          <w:lang w:eastAsia="it-IT"/>
        </w:rPr>
        <w:t xml:space="preserve"> </w:t>
      </w:r>
      <w:r w:rsidRPr="004C4CE0">
        <w:rPr>
          <w:rFonts w:eastAsia="Times New Roman"/>
          <w:lang w:eastAsia="it-IT"/>
        </w:rPr>
        <w:t>l'andamento della correlata spesa, e le variazioni a stanziamenti</w:t>
      </w:r>
      <w:r w:rsidR="00022B4C">
        <w:rPr>
          <w:rFonts w:eastAsia="Times New Roman"/>
          <w:lang w:eastAsia="it-IT"/>
        </w:rPr>
        <w:t xml:space="preserve"> </w:t>
      </w:r>
      <w:r w:rsidRPr="004C4CE0">
        <w:rPr>
          <w:rFonts w:eastAsia="Times New Roman"/>
          <w:lang w:eastAsia="it-IT"/>
        </w:rPr>
        <w:t>correlati ai contributi a rendicontazione, escluse quelle previste</w:t>
      </w:r>
      <w:r w:rsidR="00022B4C">
        <w:rPr>
          <w:rFonts w:eastAsia="Times New Roman"/>
          <w:lang w:eastAsia="it-IT"/>
        </w:rPr>
        <w:t xml:space="preserve"> </w:t>
      </w:r>
      <w:r w:rsidRPr="004C4CE0">
        <w:rPr>
          <w:rFonts w:eastAsia="Times New Roman"/>
          <w:lang w:eastAsia="it-IT"/>
        </w:rPr>
        <w:t>dall'</w:t>
      </w:r>
      <w:hyperlink r:id="rId286" w:tgtFrame="_blank" w:history="1">
        <w:r w:rsidRPr="004C4CE0">
          <w:rPr>
            <w:rFonts w:eastAsia="Times New Roman"/>
            <w:lang w:eastAsia="it-IT"/>
          </w:rPr>
          <w:t>articolo 3, comma 4, del decreto legislativo 23 giugno 2011, n.</w:t>
        </w:r>
        <w:r w:rsidR="00022B4C">
          <w:rPr>
            <w:rFonts w:eastAsia="Times New Roman"/>
            <w:lang w:eastAsia="it-IT"/>
          </w:rPr>
          <w:t xml:space="preserve"> </w:t>
        </w:r>
        <w:r w:rsidRPr="004C4CE0">
          <w:rPr>
            <w:rFonts w:eastAsia="Times New Roman"/>
            <w:lang w:eastAsia="it-IT"/>
          </w:rPr>
          <w:t>118</w:t>
        </w:r>
      </w:hyperlink>
      <w:r w:rsidRPr="004C4CE0">
        <w:rPr>
          <w:rFonts w:eastAsia="Times New Roman"/>
          <w:lang w:eastAsia="it-IT"/>
        </w:rPr>
        <w:t>. Le suddette variazioni di bilancio sono comunicate</w:t>
      </w:r>
      <w:r w:rsidR="00022B4C">
        <w:rPr>
          <w:rFonts w:eastAsia="Times New Roman"/>
          <w:lang w:eastAsia="it-IT"/>
        </w:rPr>
        <w:t xml:space="preserve"> trimestralmente alla giunta.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5-quinquies. Le variazioni al bilancio di previsione disposte con</w:t>
      </w:r>
      <w:r w:rsidR="00022B4C">
        <w:rPr>
          <w:rFonts w:eastAsia="Times New Roman"/>
          <w:lang w:eastAsia="it-IT"/>
        </w:rPr>
        <w:t xml:space="preserve"> </w:t>
      </w:r>
      <w:r w:rsidRPr="004C4CE0">
        <w:rPr>
          <w:rFonts w:eastAsia="Times New Roman"/>
          <w:lang w:eastAsia="it-IT"/>
        </w:rPr>
        <w:t>provvedimenti amministrativi, nei casi previsti dal presente decreto,</w:t>
      </w:r>
      <w:r w:rsidR="00022B4C">
        <w:rPr>
          <w:rFonts w:eastAsia="Times New Roman"/>
          <w:lang w:eastAsia="it-IT"/>
        </w:rPr>
        <w:t xml:space="preserve"> </w:t>
      </w:r>
      <w:r w:rsidRPr="004C4CE0">
        <w:rPr>
          <w:rFonts w:eastAsia="Times New Roman"/>
          <w:lang w:eastAsia="it-IT"/>
        </w:rPr>
        <w:t>e le variazioni del piano esecutivo di gestione non possono essere</w:t>
      </w:r>
      <w:r w:rsidR="00022B4C">
        <w:rPr>
          <w:rFonts w:eastAsia="Times New Roman"/>
          <w:lang w:eastAsia="it-IT"/>
        </w:rPr>
        <w:t xml:space="preserve"> </w:t>
      </w:r>
      <w:r w:rsidRPr="004C4CE0">
        <w:rPr>
          <w:rFonts w:eastAsia="Times New Roman"/>
          <w:lang w:eastAsia="it-IT"/>
        </w:rPr>
        <w:t>disposte con il medesimo provvedimento amministrativo. Le</w:t>
      </w:r>
      <w:r w:rsidR="00022B4C">
        <w:rPr>
          <w:rFonts w:eastAsia="Times New Roman"/>
          <w:lang w:eastAsia="it-IT"/>
        </w:rPr>
        <w:t xml:space="preserve"> </w:t>
      </w:r>
      <w:r w:rsidRPr="004C4CE0">
        <w:rPr>
          <w:rFonts w:eastAsia="Times New Roman"/>
          <w:lang w:eastAsia="it-IT"/>
        </w:rPr>
        <w:t>determinazioni dirigenziali di variazione compensativa dei capitoli</w:t>
      </w:r>
      <w:r w:rsidR="00022B4C">
        <w:rPr>
          <w:rFonts w:eastAsia="Times New Roman"/>
          <w:lang w:eastAsia="it-IT"/>
        </w:rPr>
        <w:t xml:space="preserve"> </w:t>
      </w:r>
      <w:r w:rsidRPr="004C4CE0">
        <w:rPr>
          <w:rFonts w:eastAsia="Times New Roman"/>
          <w:lang w:eastAsia="it-IT"/>
        </w:rPr>
        <w:t>del piano esecutivo di gestione di cui al comma 5-quater sono</w:t>
      </w:r>
      <w:r w:rsidR="00022B4C">
        <w:rPr>
          <w:rFonts w:eastAsia="Times New Roman"/>
          <w:lang w:eastAsia="it-IT"/>
        </w:rPr>
        <w:t xml:space="preserve"> </w:t>
      </w:r>
      <w:r w:rsidRPr="004C4CE0">
        <w:rPr>
          <w:rFonts w:eastAsia="Times New Roman"/>
          <w:lang w:eastAsia="it-IT"/>
        </w:rPr>
        <w:t>effettuate al fine di favorire il conseguimento degli obiettivi</w:t>
      </w:r>
      <w:r w:rsidR="00022B4C">
        <w:rPr>
          <w:rFonts w:eastAsia="Times New Roman"/>
          <w:lang w:eastAsia="it-IT"/>
        </w:rPr>
        <w:t xml:space="preserve"> assegnati ai dirigenti.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Sono vietate le variazioni di giunta compensative tra</w:t>
      </w:r>
      <w:r w:rsidR="00022B4C">
        <w:rPr>
          <w:rFonts w:eastAsia="Times New Roman"/>
          <w:lang w:eastAsia="it-IT"/>
        </w:rPr>
        <w:t xml:space="preserve"> </w:t>
      </w:r>
      <w:r w:rsidRPr="004C4CE0">
        <w:rPr>
          <w:rFonts w:eastAsia="Times New Roman"/>
          <w:lang w:eastAsia="it-IT"/>
        </w:rPr>
        <w:t>macroaggregati appa</w:t>
      </w:r>
      <w:r w:rsidR="00022B4C">
        <w:rPr>
          <w:rFonts w:eastAsia="Times New Roman"/>
          <w:lang w:eastAsia="it-IT"/>
        </w:rPr>
        <w:t>rtenenti a titoli diversi.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Sono vietati gli spostamenti di dotazioni dai capitoli iscritti</w:t>
      </w:r>
      <w:r w:rsidR="00022B4C">
        <w:rPr>
          <w:rFonts w:eastAsia="Times New Roman"/>
          <w:lang w:eastAsia="it-IT"/>
        </w:rPr>
        <w:t xml:space="preserve"> </w:t>
      </w:r>
      <w:r w:rsidRPr="004C4CE0">
        <w:rPr>
          <w:rFonts w:eastAsia="Times New Roman"/>
          <w:lang w:eastAsia="it-IT"/>
        </w:rPr>
        <w:t>nei titoli riguardanti le entrate e le spese per conto di terzi e</w:t>
      </w:r>
      <w:r w:rsidR="00022B4C">
        <w:rPr>
          <w:rFonts w:eastAsia="Times New Roman"/>
          <w:lang w:eastAsia="it-IT"/>
        </w:rPr>
        <w:t xml:space="preserve"> </w:t>
      </w:r>
      <w:r w:rsidRPr="004C4CE0">
        <w:rPr>
          <w:rFonts w:eastAsia="Times New Roman"/>
          <w:lang w:eastAsia="it-IT"/>
        </w:rPr>
        <w:t>partite di giro in favore di altre parti del bilancio. Sono vietati</w:t>
      </w:r>
      <w:r w:rsidR="00022B4C">
        <w:rPr>
          <w:rFonts w:eastAsia="Times New Roman"/>
          <w:lang w:eastAsia="it-IT"/>
        </w:rPr>
        <w:t xml:space="preserve"> </w:t>
      </w:r>
      <w:r w:rsidRPr="004C4CE0">
        <w:rPr>
          <w:rFonts w:eastAsia="Times New Roman"/>
          <w:lang w:eastAsia="it-IT"/>
        </w:rPr>
        <w:t>gli spostamenti di somme</w:t>
      </w:r>
      <w:r w:rsidR="00022B4C">
        <w:rPr>
          <w:rFonts w:eastAsia="Times New Roman"/>
          <w:lang w:eastAsia="it-IT"/>
        </w:rPr>
        <w:t xml:space="preserve"> tra residui e competenza.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8. Mediante la variazione di assestamento generale, deliberata</w:t>
      </w:r>
      <w:r w:rsidR="00022B4C">
        <w:rPr>
          <w:rFonts w:eastAsia="Times New Roman"/>
          <w:lang w:eastAsia="it-IT"/>
        </w:rPr>
        <w:t xml:space="preserve"> </w:t>
      </w:r>
      <w:r w:rsidRPr="004C4CE0">
        <w:rPr>
          <w:rFonts w:eastAsia="Times New Roman"/>
          <w:lang w:eastAsia="it-IT"/>
        </w:rPr>
        <w:t>dall'organo consiliare dell'ente entro il 31 luglio di ciascun anno,</w:t>
      </w:r>
      <w:r w:rsidR="00022B4C">
        <w:rPr>
          <w:rFonts w:eastAsia="Times New Roman"/>
          <w:lang w:eastAsia="it-IT"/>
        </w:rPr>
        <w:t xml:space="preserve"> </w:t>
      </w:r>
      <w:r w:rsidRPr="004C4CE0">
        <w:rPr>
          <w:rFonts w:eastAsia="Times New Roman"/>
          <w:lang w:eastAsia="it-IT"/>
        </w:rPr>
        <w:t>si attua la verifica generale di tutte le voci di entrata e di</w:t>
      </w:r>
      <w:r w:rsidR="00022B4C">
        <w:rPr>
          <w:rFonts w:eastAsia="Times New Roman"/>
          <w:lang w:eastAsia="it-IT"/>
        </w:rPr>
        <w:t xml:space="preserve"> </w:t>
      </w:r>
      <w:r w:rsidRPr="004C4CE0">
        <w:rPr>
          <w:rFonts w:eastAsia="Times New Roman"/>
          <w:lang w:eastAsia="it-IT"/>
        </w:rPr>
        <w:t>uscita, compreso il fondo di riserva ed il fondo di cassa, al fine di</w:t>
      </w:r>
      <w:r w:rsidR="00022B4C">
        <w:rPr>
          <w:rFonts w:eastAsia="Times New Roman"/>
          <w:lang w:eastAsia="it-IT"/>
        </w:rPr>
        <w:t xml:space="preserve"> </w:t>
      </w:r>
      <w:r w:rsidRPr="004C4CE0">
        <w:rPr>
          <w:rFonts w:eastAsia="Times New Roman"/>
          <w:lang w:eastAsia="it-IT"/>
        </w:rPr>
        <w:t xml:space="preserve">assicurare il mantenimento del </w:t>
      </w:r>
      <w:r w:rsidR="00022B4C">
        <w:rPr>
          <w:rFonts w:eastAsia="Times New Roman"/>
          <w:lang w:eastAsia="it-IT"/>
        </w:rPr>
        <w:t>pareggio di bilancio.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9. Le variazioni al piano esecutivo di gestione di cui all'articolo</w:t>
      </w:r>
      <w:r w:rsidR="00022B4C">
        <w:rPr>
          <w:rFonts w:eastAsia="Times New Roman"/>
          <w:lang w:eastAsia="it-IT"/>
        </w:rPr>
        <w:t xml:space="preserve"> </w:t>
      </w:r>
      <w:r w:rsidRPr="004C4CE0">
        <w:rPr>
          <w:rFonts w:eastAsia="Times New Roman"/>
          <w:lang w:eastAsia="it-IT"/>
        </w:rPr>
        <w:t>169 sono di competenza dell'organo esecutivo, salvo quelle previste</w:t>
      </w:r>
      <w:r w:rsidR="00022B4C">
        <w:rPr>
          <w:rFonts w:eastAsia="Times New Roman"/>
          <w:lang w:eastAsia="it-IT"/>
        </w:rPr>
        <w:t xml:space="preserve"> </w:t>
      </w:r>
      <w:r w:rsidRPr="004C4CE0">
        <w:rPr>
          <w:rFonts w:eastAsia="Times New Roman"/>
          <w:lang w:eastAsia="it-IT"/>
        </w:rPr>
        <w:t>dal comma 5-quater, e possono essere adottate entro il 15 dicembre di</w:t>
      </w:r>
      <w:r w:rsidR="00022B4C">
        <w:rPr>
          <w:rFonts w:eastAsia="Times New Roman"/>
          <w:lang w:eastAsia="it-IT"/>
        </w:rPr>
        <w:t xml:space="preserve"> </w:t>
      </w:r>
      <w:r w:rsidRPr="004C4CE0">
        <w:rPr>
          <w:rFonts w:eastAsia="Times New Roman"/>
          <w:lang w:eastAsia="it-IT"/>
        </w:rPr>
        <w:t>ciascun anno , fatte salve le variazioni correlate alle variazioni di</w:t>
      </w:r>
      <w:r w:rsidR="00022B4C">
        <w:rPr>
          <w:rFonts w:eastAsia="Times New Roman"/>
          <w:lang w:eastAsia="it-IT"/>
        </w:rPr>
        <w:t xml:space="preserve"> </w:t>
      </w:r>
      <w:r w:rsidRPr="004C4CE0">
        <w:rPr>
          <w:rFonts w:eastAsia="Times New Roman"/>
          <w:lang w:eastAsia="it-IT"/>
        </w:rPr>
        <w:t>bilancio previste al comma 3, che possono essere deliberate sino al</w:t>
      </w:r>
      <w:r w:rsidR="00022B4C">
        <w:rPr>
          <w:rFonts w:eastAsia="Times New Roman"/>
          <w:lang w:eastAsia="it-IT"/>
        </w:rPr>
        <w:t xml:space="preserve"> </w:t>
      </w:r>
      <w:r w:rsidRPr="004C4CE0">
        <w:rPr>
          <w:rFonts w:eastAsia="Times New Roman"/>
          <w:lang w:eastAsia="it-IT"/>
        </w:rPr>
        <w:t>31</w:t>
      </w:r>
      <w:r w:rsidR="00022B4C">
        <w:rPr>
          <w:rFonts w:eastAsia="Times New Roman"/>
          <w:lang w:eastAsia="it-IT"/>
        </w:rPr>
        <w:t xml:space="preserve"> dicembre di ciascun anno.</w:t>
      </w:r>
    </w:p>
    <w:p w:rsidR="003D4021" w:rsidRPr="00022B4C"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9-bis.</w:t>
      </w:r>
      <w:r w:rsidR="004C4CE0" w:rsidRPr="004C4CE0">
        <w:rPr>
          <w:rFonts w:eastAsia="Times New Roman"/>
          <w:lang w:eastAsia="it-IT"/>
        </w:rPr>
        <w:t xml:space="preserve"> </w:t>
      </w:r>
      <w:r w:rsidR="00022B4C">
        <w:rPr>
          <w:rFonts w:eastAsia="Times New Roman"/>
          <w:i/>
          <w:lang w:eastAsia="it-IT"/>
        </w:rPr>
        <w:t>(comma abrogato dal d.l. 14/8/2020, n. 104)</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9-ter. Nel corso dell'esercizio 2015 sono applicate le norme</w:t>
      </w:r>
      <w:r w:rsidR="00022B4C">
        <w:rPr>
          <w:rFonts w:eastAsia="Times New Roman"/>
          <w:lang w:eastAsia="it-IT"/>
        </w:rPr>
        <w:t xml:space="preserve"> </w:t>
      </w:r>
      <w:r w:rsidRPr="004C4CE0">
        <w:rPr>
          <w:rFonts w:eastAsia="Times New Roman"/>
          <w:lang w:eastAsia="it-IT"/>
        </w:rPr>
        <w:t>concernenti le variazioni di bilancio vigenti nell'esercizio 2014,</w:t>
      </w:r>
      <w:r w:rsidR="00022B4C">
        <w:rPr>
          <w:rFonts w:eastAsia="Times New Roman"/>
          <w:lang w:eastAsia="it-IT"/>
        </w:rPr>
        <w:t xml:space="preserve"> </w:t>
      </w:r>
      <w:r w:rsidRPr="004C4CE0">
        <w:rPr>
          <w:rFonts w:eastAsia="Times New Roman"/>
          <w:lang w:eastAsia="it-IT"/>
        </w:rPr>
        <w:t>fatta salva la disciplina del fondo pluriennale vincolato e del</w:t>
      </w:r>
      <w:r w:rsidR="00022B4C">
        <w:rPr>
          <w:rFonts w:eastAsia="Times New Roman"/>
          <w:lang w:eastAsia="it-IT"/>
        </w:rPr>
        <w:t xml:space="preserve"> </w:t>
      </w:r>
      <w:r w:rsidRPr="004C4CE0">
        <w:rPr>
          <w:rFonts w:eastAsia="Times New Roman"/>
          <w:lang w:eastAsia="it-IT"/>
        </w:rPr>
        <w:t>riaccertamento straordinario dei residui. Gli enti che hanno</w:t>
      </w:r>
      <w:r w:rsidR="00022B4C">
        <w:rPr>
          <w:rFonts w:eastAsia="Times New Roman"/>
          <w:lang w:eastAsia="it-IT"/>
        </w:rPr>
        <w:t xml:space="preserve"> </w:t>
      </w:r>
      <w:r w:rsidRPr="004C4CE0">
        <w:rPr>
          <w:rFonts w:eastAsia="Times New Roman"/>
          <w:lang w:eastAsia="it-IT"/>
        </w:rPr>
        <w:t>partecipato alla sperimentazione nel 2014 adottano la disciplina</w:t>
      </w:r>
      <w:r w:rsidR="00022B4C">
        <w:rPr>
          <w:rFonts w:eastAsia="Times New Roman"/>
          <w:lang w:eastAsia="it-IT"/>
        </w:rPr>
        <w:t xml:space="preserve"> </w:t>
      </w:r>
      <w:r w:rsidRPr="004C4CE0">
        <w:rPr>
          <w:rFonts w:eastAsia="Times New Roman"/>
          <w:lang w:eastAsia="it-IT"/>
        </w:rPr>
        <w:t>prevista dal presente articolo a deco</w:t>
      </w:r>
      <w:r w:rsidR="00022B4C">
        <w:rPr>
          <w:rFonts w:eastAsia="Times New Roman"/>
          <w:lang w:eastAsia="it-IT"/>
        </w:rPr>
        <w:t>rrere dal 1° gennaio 2015.</w:t>
      </w:r>
    </w:p>
    <w:p w:rsidR="00022B4C" w:rsidRDefault="00022B4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022B4C" w:rsidRDefault="00022B4C">
      <w:pPr>
        <w:rPr>
          <w:rFonts w:eastAsia="Times New Roman"/>
          <w:lang w:eastAsia="it-IT"/>
        </w:rPr>
      </w:pPr>
      <w:r>
        <w:rPr>
          <w:rFonts w:eastAsia="Times New Roman"/>
          <w:lang w:eastAsia="it-IT"/>
        </w:rPr>
        <w:br w:type="page"/>
      </w:r>
    </w:p>
    <w:p w:rsidR="003D4021" w:rsidRPr="00022B4C" w:rsidRDefault="003D4021" w:rsidP="0002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22B4C">
        <w:rPr>
          <w:rFonts w:eastAsia="Times New Roman"/>
          <w:b/>
          <w:lang w:eastAsia="it-IT"/>
        </w:rPr>
        <w:lastRenderedPageBreak/>
        <w:t>Articolo 176</w:t>
      </w:r>
    </w:p>
    <w:p w:rsidR="003D4021" w:rsidRPr="00022B4C" w:rsidRDefault="003D4021" w:rsidP="0002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22B4C">
        <w:rPr>
          <w:rFonts w:eastAsia="Times New Roman"/>
          <w:b/>
          <w:lang w:eastAsia="it-IT"/>
        </w:rPr>
        <w:t>Prelevamenti dal fondo di riserva</w:t>
      </w:r>
      <w:r w:rsidR="004C4CE0" w:rsidRPr="00022B4C">
        <w:rPr>
          <w:rFonts w:eastAsia="Times New Roman"/>
          <w:b/>
          <w:lang w:eastAsia="it-IT"/>
        </w:rPr>
        <w:t xml:space="preserve"> </w:t>
      </w:r>
      <w:r w:rsidRPr="00022B4C">
        <w:rPr>
          <w:rFonts w:eastAsia="Times New Roman"/>
          <w:b/>
          <w:bCs/>
          <w:iCs/>
          <w:lang w:eastAsia="it-IT"/>
        </w:rPr>
        <w:t>e dai fondi spese potenziali</w:t>
      </w:r>
    </w:p>
    <w:p w:rsidR="003D4021" w:rsidRPr="004C4CE0" w:rsidRDefault="00022B4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 prelevamenti dal fondo di riserva</w:t>
      </w:r>
      <w:r w:rsidR="004C4CE0" w:rsidRPr="004C4CE0">
        <w:rPr>
          <w:rFonts w:eastAsia="Times New Roman"/>
          <w:lang w:eastAsia="it-IT"/>
        </w:rPr>
        <w:t xml:space="preserve"> </w:t>
      </w:r>
      <w:r w:rsidR="003D4021" w:rsidRPr="004C4CE0">
        <w:rPr>
          <w:rFonts w:eastAsia="Times New Roman"/>
          <w:bCs/>
          <w:iCs/>
          <w:lang w:eastAsia="it-IT"/>
        </w:rPr>
        <w:t>, dal fondo di riserva di</w:t>
      </w:r>
      <w:r>
        <w:rPr>
          <w:rFonts w:eastAsia="Times New Roman"/>
          <w:bCs/>
          <w:iCs/>
          <w:lang w:eastAsia="it-IT"/>
        </w:rPr>
        <w:t xml:space="preserve"> </w:t>
      </w:r>
      <w:r w:rsidR="003D4021" w:rsidRPr="004C4CE0">
        <w:rPr>
          <w:rFonts w:eastAsia="Times New Roman"/>
          <w:bCs/>
          <w:iCs/>
          <w:lang w:eastAsia="it-IT"/>
        </w:rPr>
        <w:t>cassa e dai fondi spese potenziali</w:t>
      </w:r>
      <w:r w:rsidR="004C4CE0" w:rsidRPr="004C4CE0">
        <w:rPr>
          <w:rFonts w:eastAsia="Times New Roman"/>
          <w:bCs/>
          <w:iCs/>
          <w:lang w:eastAsia="it-IT"/>
        </w:rPr>
        <w:t xml:space="preserve"> </w:t>
      </w:r>
      <w:r w:rsidR="003D4021" w:rsidRPr="004C4CE0">
        <w:rPr>
          <w:rFonts w:eastAsia="Times New Roman"/>
          <w:lang w:eastAsia="it-IT"/>
        </w:rPr>
        <w:t>sono di competenza dell'organo</w:t>
      </w:r>
      <w:r>
        <w:rPr>
          <w:rFonts w:eastAsia="Times New Roman"/>
          <w:lang w:eastAsia="it-IT"/>
        </w:rPr>
        <w:t xml:space="preserve"> </w:t>
      </w:r>
      <w:r w:rsidR="003D4021" w:rsidRPr="004C4CE0">
        <w:rPr>
          <w:rFonts w:eastAsia="Times New Roman"/>
          <w:lang w:eastAsia="it-IT"/>
        </w:rPr>
        <w:t>esecutivo e possono essere deliberati sino al 31 dicembre di ciascun</w:t>
      </w:r>
      <w:r>
        <w:rPr>
          <w:rFonts w:eastAsia="Times New Roman"/>
          <w:lang w:eastAsia="it-IT"/>
        </w:rPr>
        <w:t xml:space="preserve"> </w:t>
      </w:r>
      <w:r w:rsidR="003D4021" w:rsidRPr="004C4CE0">
        <w:rPr>
          <w:rFonts w:eastAsia="Times New Roman"/>
          <w:lang w:eastAsia="it-IT"/>
        </w:rPr>
        <w:t>anno.</w:t>
      </w:r>
    </w:p>
    <w:p w:rsidR="00022B4C" w:rsidRDefault="00022B4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022B4C" w:rsidRDefault="003D4021" w:rsidP="0002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22B4C">
        <w:rPr>
          <w:rFonts w:eastAsia="Times New Roman"/>
          <w:b/>
          <w:lang w:eastAsia="it-IT"/>
        </w:rPr>
        <w:t>Articolo 177</w:t>
      </w:r>
    </w:p>
    <w:p w:rsidR="003D4021" w:rsidRPr="00022B4C" w:rsidRDefault="003D4021" w:rsidP="0002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22B4C">
        <w:rPr>
          <w:rFonts w:eastAsia="Times New Roman"/>
          <w:b/>
          <w:lang w:eastAsia="it-IT"/>
        </w:rPr>
        <w:t>Competenze dei responsabili dei servizi</w:t>
      </w:r>
    </w:p>
    <w:p w:rsidR="003D4021" w:rsidRPr="004C4CE0" w:rsidRDefault="00022B4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Il responsabile del servizio, nel caso in cui ritiene necessaria</w:t>
      </w:r>
      <w:r>
        <w:rPr>
          <w:rFonts w:eastAsia="Times New Roman"/>
          <w:lang w:eastAsia="it-IT"/>
        </w:rPr>
        <w:t xml:space="preserve"> </w:t>
      </w:r>
      <w:r w:rsidR="003D4021" w:rsidRPr="004C4CE0">
        <w:rPr>
          <w:rFonts w:eastAsia="Times New Roman"/>
          <w:lang w:eastAsia="it-IT"/>
        </w:rPr>
        <w:t>una modifica della dotazione assegnata per sopravvenute esigenze</w:t>
      </w:r>
      <w:r>
        <w:rPr>
          <w:rFonts w:eastAsia="Times New Roman"/>
          <w:lang w:eastAsia="it-IT"/>
        </w:rPr>
        <w:t xml:space="preserve"> </w:t>
      </w:r>
      <w:r w:rsidR="003D4021" w:rsidRPr="004C4CE0">
        <w:rPr>
          <w:rFonts w:eastAsia="Times New Roman"/>
          <w:lang w:eastAsia="it-IT"/>
        </w:rPr>
        <w:t>successive all'adozione degli atti di programmazione, propone la</w:t>
      </w:r>
      <w:r>
        <w:rPr>
          <w:rFonts w:eastAsia="Times New Roman"/>
          <w:lang w:eastAsia="it-IT"/>
        </w:rPr>
        <w:t xml:space="preserve"> </w:t>
      </w:r>
      <w:r w:rsidR="003D4021" w:rsidRPr="004C4CE0">
        <w:rPr>
          <w:rFonts w:eastAsia="Times New Roman"/>
          <w:lang w:eastAsia="it-IT"/>
        </w:rPr>
        <w:t>modifica con modalità definite dal regolamento di contabilità.</w:t>
      </w:r>
    </w:p>
    <w:p w:rsidR="003D4021" w:rsidRPr="004C4CE0" w:rsidRDefault="00022B4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La mancata accettazione della proposta di modifica della dotazione</w:t>
      </w:r>
      <w:r>
        <w:rPr>
          <w:rFonts w:eastAsia="Times New Roman"/>
          <w:lang w:eastAsia="it-IT"/>
        </w:rPr>
        <w:t xml:space="preserve"> </w:t>
      </w:r>
      <w:r w:rsidR="003D4021" w:rsidRPr="004C4CE0">
        <w:rPr>
          <w:rFonts w:eastAsia="Times New Roman"/>
          <w:lang w:eastAsia="it-IT"/>
        </w:rPr>
        <w:t>deve essere motivata dall'organo esecutivo.</w:t>
      </w:r>
    </w:p>
    <w:p w:rsidR="00022B4C" w:rsidRDefault="00022B4C" w:rsidP="00F75045">
      <w:pPr>
        <w:jc w:val="both"/>
        <w:rPr>
          <w:rFonts w:eastAsia="Times New Roman"/>
          <w:lang w:eastAsia="it-IT"/>
        </w:rPr>
      </w:pPr>
    </w:p>
    <w:p w:rsidR="00022B4C" w:rsidRDefault="003D4021" w:rsidP="00022B4C">
      <w:pPr>
        <w:jc w:val="center"/>
        <w:rPr>
          <w:rFonts w:eastAsia="Times New Roman"/>
          <w:b/>
          <w:lang w:eastAsia="it-IT"/>
        </w:rPr>
      </w:pPr>
      <w:r w:rsidRPr="00022B4C">
        <w:rPr>
          <w:rFonts w:eastAsia="Times New Roman"/>
          <w:b/>
          <w:lang w:eastAsia="it-IT"/>
        </w:rPr>
        <w:t>TITOLO III</w:t>
      </w:r>
    </w:p>
    <w:p w:rsidR="00022B4C" w:rsidRDefault="003D4021" w:rsidP="00022B4C">
      <w:pPr>
        <w:jc w:val="center"/>
        <w:rPr>
          <w:rFonts w:eastAsia="Times New Roman"/>
          <w:b/>
          <w:lang w:eastAsia="it-IT"/>
        </w:rPr>
      </w:pPr>
      <w:r w:rsidRPr="00022B4C">
        <w:rPr>
          <w:rFonts w:eastAsia="Times New Roman"/>
          <w:b/>
          <w:lang w:eastAsia="it-IT"/>
        </w:rPr>
        <w:t>GESTIONE DEL BILANCIO</w:t>
      </w:r>
    </w:p>
    <w:p w:rsidR="00022B4C" w:rsidRPr="00022B4C" w:rsidRDefault="00022B4C" w:rsidP="00022B4C">
      <w:pPr>
        <w:jc w:val="center"/>
        <w:rPr>
          <w:rFonts w:eastAsia="Times New Roman"/>
          <w:lang w:eastAsia="it-IT"/>
        </w:rPr>
      </w:pPr>
    </w:p>
    <w:p w:rsidR="00022B4C" w:rsidRDefault="003D4021" w:rsidP="00022B4C">
      <w:pPr>
        <w:jc w:val="center"/>
        <w:rPr>
          <w:rFonts w:eastAsia="Times New Roman"/>
          <w:b/>
          <w:lang w:eastAsia="it-IT"/>
        </w:rPr>
      </w:pPr>
      <w:r w:rsidRPr="00022B4C">
        <w:rPr>
          <w:rFonts w:eastAsia="Times New Roman"/>
          <w:b/>
          <w:lang w:eastAsia="it-IT"/>
        </w:rPr>
        <w:t>CAPO I</w:t>
      </w:r>
    </w:p>
    <w:p w:rsidR="00022B4C" w:rsidRDefault="003D4021" w:rsidP="00022B4C">
      <w:pPr>
        <w:jc w:val="center"/>
        <w:rPr>
          <w:rFonts w:eastAsia="Times New Roman"/>
          <w:b/>
          <w:lang w:eastAsia="it-IT"/>
        </w:rPr>
      </w:pPr>
      <w:r w:rsidRPr="00022B4C">
        <w:rPr>
          <w:rFonts w:eastAsia="Times New Roman"/>
          <w:b/>
          <w:lang w:eastAsia="it-IT"/>
        </w:rPr>
        <w:t>Entrate</w:t>
      </w:r>
    </w:p>
    <w:p w:rsidR="003D4021" w:rsidRPr="00022B4C" w:rsidRDefault="003D4021" w:rsidP="00022B4C">
      <w:pPr>
        <w:jc w:val="center"/>
        <w:rPr>
          <w:rFonts w:eastAsia="Times New Roman"/>
          <w:lang w:eastAsia="it-IT"/>
        </w:rPr>
      </w:pPr>
    </w:p>
    <w:p w:rsidR="003D4021" w:rsidRPr="00022B4C" w:rsidRDefault="003D4021" w:rsidP="0002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22B4C">
        <w:rPr>
          <w:rFonts w:eastAsia="Times New Roman"/>
          <w:b/>
          <w:lang w:eastAsia="it-IT"/>
        </w:rPr>
        <w:t>Articolo 178</w:t>
      </w:r>
    </w:p>
    <w:p w:rsidR="003D4021" w:rsidRPr="00022B4C" w:rsidRDefault="003D4021" w:rsidP="0002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22B4C">
        <w:rPr>
          <w:rFonts w:eastAsia="Times New Roman"/>
          <w:b/>
          <w:lang w:eastAsia="it-IT"/>
        </w:rPr>
        <w:t>Fasi dell'entrata</w:t>
      </w:r>
    </w:p>
    <w:p w:rsidR="003D4021" w:rsidRPr="004C4CE0" w:rsidRDefault="00E61B3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Le fasi di gestione delle entrate sono l'accertamento, la</w:t>
      </w:r>
      <w:r>
        <w:rPr>
          <w:rFonts w:eastAsia="Times New Roman"/>
          <w:lang w:eastAsia="it-IT"/>
        </w:rPr>
        <w:t xml:space="preserve"> </w:t>
      </w:r>
      <w:r w:rsidR="003D4021" w:rsidRPr="004C4CE0">
        <w:rPr>
          <w:rFonts w:eastAsia="Times New Roman"/>
          <w:lang w:eastAsia="it-IT"/>
        </w:rPr>
        <w:t>riscossione ed il versamento.</w:t>
      </w:r>
    </w:p>
    <w:p w:rsidR="00E61B32" w:rsidRDefault="00E61B3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E61B32" w:rsidRDefault="005C50AC" w:rsidP="00E61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Articolo</w:t>
      </w:r>
      <w:r w:rsidR="003D4021" w:rsidRPr="00E61B32">
        <w:rPr>
          <w:rFonts w:eastAsia="Times New Roman"/>
          <w:b/>
          <w:lang w:eastAsia="it-IT"/>
        </w:rPr>
        <w:t xml:space="preserve"> 179</w:t>
      </w:r>
    </w:p>
    <w:p w:rsidR="003D4021" w:rsidRPr="00E61B32" w:rsidRDefault="003D4021" w:rsidP="00E61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61B32">
        <w:rPr>
          <w:rFonts w:eastAsia="Times New Roman"/>
          <w:b/>
          <w:lang w:eastAsia="it-IT"/>
        </w:rPr>
        <w:t>Accertamento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L'accertamento costituisce la prima fase di gestione</w:t>
      </w:r>
      <w:r w:rsidR="00E61B32">
        <w:rPr>
          <w:rFonts w:eastAsia="Times New Roman"/>
          <w:lang w:eastAsia="it-IT"/>
        </w:rPr>
        <w:t xml:space="preserve"> </w:t>
      </w:r>
      <w:r w:rsidRPr="004C4CE0">
        <w:rPr>
          <w:rFonts w:eastAsia="Times New Roman"/>
          <w:lang w:eastAsia="it-IT"/>
        </w:rPr>
        <w:t>dell'entrata mediante la quale, sulla base di idonea documentazione,</w:t>
      </w:r>
      <w:r w:rsidR="00E61B32">
        <w:rPr>
          <w:rFonts w:eastAsia="Times New Roman"/>
          <w:lang w:eastAsia="it-IT"/>
        </w:rPr>
        <w:t xml:space="preserve"> </w:t>
      </w:r>
      <w:r w:rsidRPr="004C4CE0">
        <w:rPr>
          <w:rFonts w:eastAsia="Times New Roman"/>
          <w:lang w:eastAsia="it-IT"/>
        </w:rPr>
        <w:t>viene verificata la ragione del credito e la sussistenza di un idoneo</w:t>
      </w:r>
      <w:r w:rsidR="00E61B32">
        <w:rPr>
          <w:rFonts w:eastAsia="Times New Roman"/>
          <w:lang w:eastAsia="it-IT"/>
        </w:rPr>
        <w:t xml:space="preserve"> </w:t>
      </w:r>
      <w:r w:rsidRPr="004C4CE0">
        <w:rPr>
          <w:rFonts w:eastAsia="Times New Roman"/>
          <w:lang w:eastAsia="it-IT"/>
        </w:rPr>
        <w:t>titolo giuridico, individuato il debitore, quantificata la somma da</w:t>
      </w:r>
      <w:r w:rsidR="00E61B32">
        <w:rPr>
          <w:rFonts w:eastAsia="Times New Roman"/>
          <w:lang w:eastAsia="it-IT"/>
        </w:rPr>
        <w:t xml:space="preserve"> </w:t>
      </w:r>
      <w:r w:rsidRPr="004C4CE0">
        <w:rPr>
          <w:rFonts w:eastAsia="Times New Roman"/>
          <w:lang w:eastAsia="it-IT"/>
        </w:rPr>
        <w:t>incassare, nonché fissata la relativa scadenza.</w:t>
      </w:r>
      <w:r w:rsidR="004C4CE0" w:rsidRPr="004C4CE0">
        <w:rPr>
          <w:rFonts w:eastAsia="Times New Roman"/>
          <w:lang w:eastAsia="it-IT"/>
        </w:rPr>
        <w:t xml:space="preserve"> </w:t>
      </w:r>
      <w:r w:rsidRPr="004C4CE0">
        <w:rPr>
          <w:rFonts w:eastAsia="Times New Roman"/>
          <w:bCs/>
          <w:iCs/>
          <w:lang w:eastAsia="it-IT"/>
        </w:rPr>
        <w:t>Le entrate</w:t>
      </w:r>
      <w:r w:rsidR="00E61B32">
        <w:rPr>
          <w:rFonts w:eastAsia="Times New Roman"/>
          <w:bCs/>
          <w:iCs/>
          <w:lang w:eastAsia="it-IT"/>
        </w:rPr>
        <w:t xml:space="preserve"> </w:t>
      </w:r>
      <w:r w:rsidRPr="004C4CE0">
        <w:rPr>
          <w:rFonts w:eastAsia="Times New Roman"/>
          <w:bCs/>
          <w:iCs/>
          <w:lang w:eastAsia="it-IT"/>
        </w:rPr>
        <w:t>relative al titolo "Accensione prestiti" sono accertate nei limiti</w:t>
      </w:r>
      <w:r w:rsidR="00E61B32">
        <w:rPr>
          <w:rFonts w:eastAsia="Times New Roman"/>
          <w:bCs/>
          <w:iCs/>
          <w:lang w:eastAsia="it-IT"/>
        </w:rPr>
        <w:t xml:space="preserve"> </w:t>
      </w:r>
      <w:r w:rsidRPr="004C4CE0">
        <w:rPr>
          <w:rFonts w:eastAsia="Times New Roman"/>
          <w:bCs/>
          <w:iCs/>
          <w:lang w:eastAsia="it-IT"/>
        </w:rPr>
        <w:t>dei rispettivi stanziamenti di competenza del bilancio.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L'accertamento delle entrate avviene</w:t>
      </w:r>
      <w:r w:rsidR="004C4CE0" w:rsidRPr="004C4CE0">
        <w:rPr>
          <w:rFonts w:eastAsia="Times New Roman"/>
          <w:lang w:eastAsia="it-IT"/>
        </w:rPr>
        <w:t xml:space="preserve"> </w:t>
      </w:r>
      <w:r w:rsidRPr="004C4CE0">
        <w:rPr>
          <w:rFonts w:eastAsia="Times New Roman"/>
          <w:bCs/>
          <w:iCs/>
          <w:lang w:eastAsia="it-IT"/>
        </w:rPr>
        <w:t>distinguendo le entrate</w:t>
      </w:r>
      <w:r w:rsidR="00E61B32">
        <w:rPr>
          <w:rFonts w:eastAsia="Times New Roman"/>
          <w:bCs/>
          <w:iCs/>
          <w:lang w:eastAsia="it-IT"/>
        </w:rPr>
        <w:t xml:space="preserve"> </w:t>
      </w:r>
      <w:r w:rsidRPr="004C4CE0">
        <w:rPr>
          <w:rFonts w:eastAsia="Times New Roman"/>
          <w:bCs/>
          <w:iCs/>
          <w:lang w:eastAsia="it-IT"/>
        </w:rPr>
        <w:t>ricorrenti da quelle non ricorrenti attraverso la codifica della</w:t>
      </w:r>
      <w:r w:rsidR="00E61B32">
        <w:rPr>
          <w:rFonts w:eastAsia="Times New Roman"/>
          <w:bCs/>
          <w:iCs/>
          <w:lang w:eastAsia="it-IT"/>
        </w:rPr>
        <w:t xml:space="preserve"> </w:t>
      </w:r>
      <w:r w:rsidRPr="004C4CE0">
        <w:rPr>
          <w:rFonts w:eastAsia="Times New Roman"/>
          <w:bCs/>
          <w:iCs/>
          <w:lang w:eastAsia="it-IT"/>
        </w:rPr>
        <w:t xml:space="preserve">transazione elementare di cui agli </w:t>
      </w:r>
      <w:hyperlink r:id="rId287" w:tgtFrame="_blank" w:history="1">
        <w:r w:rsidRPr="004C4CE0">
          <w:rPr>
            <w:rFonts w:eastAsia="Times New Roman"/>
            <w:bCs/>
            <w:iCs/>
            <w:lang w:eastAsia="it-IT"/>
          </w:rPr>
          <w:t>articoli 5</w:t>
        </w:r>
      </w:hyperlink>
      <w:r w:rsidRPr="004C4CE0">
        <w:rPr>
          <w:rFonts w:eastAsia="Times New Roman"/>
          <w:bCs/>
          <w:iCs/>
          <w:lang w:eastAsia="it-IT"/>
        </w:rPr>
        <w:t xml:space="preserve"> e </w:t>
      </w:r>
      <w:hyperlink r:id="rId288" w:tgtFrame="_blank" w:history="1">
        <w:r w:rsidRPr="004C4CE0">
          <w:rPr>
            <w:rFonts w:eastAsia="Times New Roman"/>
            <w:bCs/>
            <w:iCs/>
            <w:lang w:eastAsia="it-IT"/>
          </w:rPr>
          <w:t>6 del decreto</w:t>
        </w:r>
        <w:r w:rsidR="00E61B32">
          <w:rPr>
            <w:rFonts w:eastAsia="Times New Roman"/>
            <w:bCs/>
            <w:iCs/>
            <w:lang w:eastAsia="it-IT"/>
          </w:rPr>
          <w:t xml:space="preserve"> </w:t>
        </w:r>
        <w:r w:rsidRPr="004C4CE0">
          <w:rPr>
            <w:rFonts w:eastAsia="Times New Roman"/>
            <w:bCs/>
            <w:iCs/>
            <w:lang w:eastAsia="it-IT"/>
          </w:rPr>
          <w:t>legislativo 23 giugno 2011, n. 118</w:t>
        </w:r>
      </w:hyperlink>
      <w:r w:rsidRPr="004C4CE0">
        <w:rPr>
          <w:rFonts w:eastAsia="Times New Roman"/>
          <w:bCs/>
          <w:iCs/>
          <w:lang w:eastAsia="it-IT"/>
        </w:rPr>
        <w:t>, e successive modificazioni,</w:t>
      </w:r>
      <w:r w:rsidR="00E61B32">
        <w:rPr>
          <w:rFonts w:eastAsia="Times New Roman"/>
          <w:bCs/>
          <w:iCs/>
          <w:lang w:eastAsia="it-IT"/>
        </w:rPr>
        <w:t xml:space="preserve"> </w:t>
      </w:r>
      <w:r w:rsidRPr="004C4CE0">
        <w:rPr>
          <w:rFonts w:eastAsia="Times New Roman"/>
          <w:bCs/>
          <w:iCs/>
          <w:lang w:eastAsia="it-IT"/>
        </w:rPr>
        <w:t>seguendo le seguenti disposizioni</w:t>
      </w:r>
      <w:r w:rsidR="004C4CE0" w:rsidRPr="004C4CE0">
        <w:rPr>
          <w:rFonts w:eastAsia="Times New Roman"/>
          <w:bCs/>
          <w:iCs/>
          <w:lang w:eastAsia="it-IT"/>
        </w:rPr>
        <w:t xml:space="preserve"> </w:t>
      </w:r>
      <w:r w:rsidRPr="004C4CE0">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a) per le entrate di carattere tributario, a seguito di emissione di</w:t>
      </w:r>
      <w:r w:rsidR="00E61B32">
        <w:rPr>
          <w:rFonts w:eastAsia="Times New Roman"/>
          <w:lang w:eastAsia="it-IT"/>
        </w:rPr>
        <w:t xml:space="preserve"> </w:t>
      </w:r>
      <w:r w:rsidRPr="004C4CE0">
        <w:rPr>
          <w:rFonts w:eastAsia="Times New Roman"/>
          <w:lang w:eastAsia="it-IT"/>
        </w:rPr>
        <w:t>ruoli o a seguito di altre forme sta</w:t>
      </w:r>
      <w:r w:rsidR="00E61B32">
        <w:rPr>
          <w:rFonts w:eastAsia="Times New Roman"/>
          <w:lang w:eastAsia="it-IT"/>
        </w:rPr>
        <w:t>bilite per legge;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b) per le entrate patrimoniali e per quelle provenienti dalla</w:t>
      </w:r>
      <w:r w:rsidR="00E61B32">
        <w:rPr>
          <w:rFonts w:eastAsia="Times New Roman"/>
          <w:lang w:eastAsia="it-IT"/>
        </w:rPr>
        <w:t xml:space="preserve"> </w:t>
      </w:r>
      <w:r w:rsidRPr="004C4CE0">
        <w:rPr>
          <w:rFonts w:eastAsia="Times New Roman"/>
          <w:lang w:eastAsia="it-IT"/>
        </w:rPr>
        <w:t xml:space="preserve"> gestione di servizi a carattere produttivo e di quelli connessi a</w:t>
      </w:r>
      <w:r w:rsidR="00E61B32">
        <w:rPr>
          <w:rFonts w:eastAsia="Times New Roman"/>
          <w:lang w:eastAsia="it-IT"/>
        </w:rPr>
        <w:t xml:space="preserve"> </w:t>
      </w:r>
      <w:r w:rsidRPr="004C4CE0">
        <w:rPr>
          <w:rFonts w:eastAsia="Times New Roman"/>
          <w:lang w:eastAsia="it-IT"/>
        </w:rPr>
        <w:t xml:space="preserve"> tariffe o contribuzioni dell'utenza, a seguito di acquisizione</w:t>
      </w:r>
      <w:r w:rsidR="00E61B32">
        <w:rPr>
          <w:rFonts w:eastAsia="Times New Roman"/>
          <w:lang w:eastAsia="it-IT"/>
        </w:rPr>
        <w:t xml:space="preserve"> </w:t>
      </w:r>
      <w:r w:rsidRPr="004C4CE0">
        <w:rPr>
          <w:rFonts w:eastAsia="Times New Roman"/>
          <w:lang w:eastAsia="it-IT"/>
        </w:rPr>
        <w:t xml:space="preserve"> diretta o d</w:t>
      </w:r>
      <w:r w:rsidR="00E61B32">
        <w:rPr>
          <w:rFonts w:eastAsia="Times New Roman"/>
          <w:lang w:eastAsia="it-IT"/>
        </w:rPr>
        <w:t>i emissione di liste di carico;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c) per le entrate relative a partite compensative delle spese</w:t>
      </w:r>
      <w:r w:rsidR="004C4CE0" w:rsidRPr="004C4CE0">
        <w:rPr>
          <w:rFonts w:eastAsia="Times New Roman"/>
          <w:lang w:eastAsia="it-IT"/>
        </w:rPr>
        <w:t xml:space="preserve"> </w:t>
      </w:r>
      <w:r w:rsidRPr="004C4CE0">
        <w:rPr>
          <w:rFonts w:eastAsia="Times New Roman"/>
          <w:bCs/>
          <w:iCs/>
          <w:lang w:eastAsia="it-IT"/>
        </w:rPr>
        <w:t>del</w:t>
      </w:r>
      <w:r w:rsidR="00E61B32">
        <w:rPr>
          <w:rFonts w:eastAsia="Times New Roman"/>
          <w:bCs/>
          <w:iCs/>
          <w:lang w:eastAsia="it-IT"/>
        </w:rPr>
        <w:t xml:space="preserve"> </w:t>
      </w:r>
      <w:r w:rsidRPr="004C4CE0">
        <w:rPr>
          <w:rFonts w:eastAsia="Times New Roman"/>
          <w:bCs/>
          <w:iCs/>
          <w:lang w:eastAsia="it-IT"/>
        </w:rPr>
        <w:t xml:space="preserve"> titolo "Servizi per conto terzi e partite di giro",</w:t>
      </w:r>
      <w:r w:rsidR="004C4CE0" w:rsidRPr="004C4CE0">
        <w:rPr>
          <w:rFonts w:eastAsia="Times New Roman"/>
          <w:bCs/>
          <w:iCs/>
          <w:lang w:eastAsia="it-IT"/>
        </w:rPr>
        <w:t xml:space="preserve"> </w:t>
      </w:r>
      <w:r w:rsidRPr="004C4CE0">
        <w:rPr>
          <w:rFonts w:eastAsia="Times New Roman"/>
          <w:lang w:eastAsia="it-IT"/>
        </w:rPr>
        <w:t>in</w:t>
      </w:r>
      <w:r w:rsidR="00E61B32">
        <w:rPr>
          <w:rFonts w:eastAsia="Times New Roman"/>
          <w:lang w:eastAsia="it-IT"/>
        </w:rPr>
        <w:t xml:space="preserve"> </w:t>
      </w:r>
      <w:r w:rsidRPr="004C4CE0">
        <w:rPr>
          <w:rFonts w:eastAsia="Times New Roman"/>
          <w:lang w:eastAsia="it-IT"/>
        </w:rPr>
        <w:t xml:space="preserve"> corrispondenza dell'assunzione del relativo impegno di spesa;</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w:t>
      </w:r>
      <w:r w:rsidR="003D4021" w:rsidRPr="004C4CE0">
        <w:rPr>
          <w:rFonts w:eastAsia="Times New Roman"/>
          <w:bCs/>
          <w:iCs/>
          <w:lang w:eastAsia="it-IT"/>
        </w:rPr>
        <w:t>c-bis) per le entrate derivanti da trasferimenti e contributi da altre amministrazioni pubbliche a seguito della comunicazione dei</w:t>
      </w:r>
      <w:r w:rsidR="00E61B32">
        <w:rPr>
          <w:rFonts w:eastAsia="Times New Roman"/>
          <w:bCs/>
          <w:iCs/>
          <w:lang w:eastAsia="it-IT"/>
        </w:rPr>
        <w:t xml:space="preserve"> </w:t>
      </w:r>
      <w:r w:rsidR="003D4021" w:rsidRPr="004C4CE0">
        <w:rPr>
          <w:rFonts w:eastAsia="Times New Roman"/>
          <w:bCs/>
          <w:iCs/>
          <w:lang w:eastAsia="it-IT"/>
        </w:rPr>
        <w:t xml:space="preserve"> dati identificativi dell'atto amministrativo di impegno</w:t>
      </w:r>
      <w:r w:rsidR="00E61B32">
        <w:rPr>
          <w:rFonts w:eastAsia="Times New Roman"/>
          <w:bCs/>
          <w:iCs/>
          <w:lang w:eastAsia="it-IT"/>
        </w:rPr>
        <w:t xml:space="preserve"> </w:t>
      </w:r>
      <w:r w:rsidR="003D4021" w:rsidRPr="004C4CE0">
        <w:rPr>
          <w:rFonts w:eastAsia="Times New Roman"/>
          <w:bCs/>
          <w:iCs/>
          <w:lang w:eastAsia="it-IT"/>
        </w:rPr>
        <w:t>dell'amministrazione erogante relativo al contributo o al finanziamento;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d) per le altre entrate, anche di natura eventuale o variabile</w:t>
      </w:r>
      <w:r w:rsidR="00E61B32">
        <w:rPr>
          <w:rFonts w:eastAsia="Times New Roman"/>
          <w:lang w:eastAsia="it-IT"/>
        </w:rPr>
        <w:t>,</w:t>
      </w:r>
      <w:r w:rsidRPr="004C4CE0">
        <w:rPr>
          <w:rFonts w:eastAsia="Times New Roman"/>
          <w:lang w:eastAsia="it-IT"/>
        </w:rPr>
        <w:t xml:space="preserve"> mediante contratti, provvedimenti giudiziari o atti amministrativi</w:t>
      </w:r>
      <w:r w:rsidR="00E61B32">
        <w:rPr>
          <w:rFonts w:eastAsia="Times New Roman"/>
          <w:lang w:eastAsia="it-IT"/>
        </w:rPr>
        <w:t xml:space="preserve"> </w:t>
      </w:r>
      <w:r w:rsidRPr="004C4CE0">
        <w:rPr>
          <w:rFonts w:eastAsia="Times New Roman"/>
          <w:lang w:eastAsia="it-IT"/>
        </w:rPr>
        <w:t>specifici</w:t>
      </w:r>
      <w:r w:rsidRPr="004C4CE0">
        <w:rPr>
          <w:rFonts w:eastAsia="Times New Roman"/>
          <w:bCs/>
          <w:iCs/>
          <w:lang w:eastAsia="it-IT"/>
        </w:rPr>
        <w:t>, salvo i casi, tassativamente previsti nel principio</w:t>
      </w:r>
      <w:r w:rsidR="00E61B32">
        <w:rPr>
          <w:rFonts w:eastAsia="Times New Roman"/>
          <w:bCs/>
          <w:iCs/>
          <w:lang w:eastAsia="it-IT"/>
        </w:rPr>
        <w:t xml:space="preserve"> </w:t>
      </w:r>
      <w:r w:rsidRPr="004C4CE0">
        <w:rPr>
          <w:rFonts w:eastAsia="Times New Roman"/>
          <w:bCs/>
          <w:iCs/>
          <w:lang w:eastAsia="it-IT"/>
        </w:rPr>
        <w:t>applicato della contabilità finanziaria, per cui é previsto</w:t>
      </w:r>
      <w:r w:rsidR="00E61B32">
        <w:rPr>
          <w:rFonts w:eastAsia="Times New Roman"/>
          <w:bCs/>
          <w:iCs/>
          <w:lang w:eastAsia="it-IT"/>
        </w:rPr>
        <w:t xml:space="preserve"> </w:t>
      </w:r>
      <w:r w:rsidRPr="004C4CE0">
        <w:rPr>
          <w:rFonts w:eastAsia="Times New Roman"/>
          <w:bCs/>
          <w:iCs/>
          <w:lang w:eastAsia="it-IT"/>
        </w:rPr>
        <w:t>l'accertamento per cassa.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Il responsabile del procedimento con il quale viene accertata</w:t>
      </w:r>
      <w:r w:rsidR="00E61B32">
        <w:rPr>
          <w:rFonts w:eastAsia="Times New Roman"/>
          <w:lang w:eastAsia="it-IT"/>
        </w:rPr>
        <w:t xml:space="preserve"> </w:t>
      </w:r>
      <w:r w:rsidRPr="004C4CE0">
        <w:rPr>
          <w:rFonts w:eastAsia="Times New Roman"/>
          <w:lang w:eastAsia="it-IT"/>
        </w:rPr>
        <w:t>l'entrata trasmette al responsabile del servizio finanziario l'idonea</w:t>
      </w:r>
      <w:r w:rsidR="00E61B32">
        <w:rPr>
          <w:rFonts w:eastAsia="Times New Roman"/>
          <w:lang w:eastAsia="it-IT"/>
        </w:rPr>
        <w:t xml:space="preserve"> </w:t>
      </w:r>
      <w:r w:rsidRPr="004C4CE0">
        <w:rPr>
          <w:rFonts w:eastAsia="Times New Roman"/>
          <w:lang w:eastAsia="it-IT"/>
        </w:rPr>
        <w:t>documentazione di cui al comma 2, ai fini dell'annotazione nelle</w:t>
      </w:r>
      <w:r w:rsidR="00E61B32">
        <w:rPr>
          <w:rFonts w:eastAsia="Times New Roman"/>
          <w:lang w:eastAsia="it-IT"/>
        </w:rPr>
        <w:t xml:space="preserve"> </w:t>
      </w:r>
      <w:r w:rsidRPr="004C4CE0">
        <w:rPr>
          <w:rFonts w:eastAsia="Times New Roman"/>
          <w:lang w:eastAsia="it-IT"/>
        </w:rPr>
        <w:t>scritture contabili, secondo i tempi ed i modi previsti dal</w:t>
      </w:r>
      <w:r w:rsidR="00E61B32">
        <w:rPr>
          <w:rFonts w:eastAsia="Times New Roman"/>
          <w:lang w:eastAsia="it-IT"/>
        </w:rPr>
        <w:t xml:space="preserve"> </w:t>
      </w:r>
      <w:r w:rsidRPr="004C4CE0">
        <w:rPr>
          <w:rFonts w:eastAsia="Times New Roman"/>
          <w:lang w:eastAsia="it-IT"/>
        </w:rPr>
        <w:t>regolamento di contabilità dell'ente</w:t>
      </w:r>
      <w:r w:rsidR="004C4CE0" w:rsidRPr="004C4CE0">
        <w:rPr>
          <w:rFonts w:eastAsia="Times New Roman"/>
          <w:lang w:eastAsia="it-IT"/>
        </w:rPr>
        <w:t xml:space="preserve"> </w:t>
      </w:r>
      <w:r w:rsidRPr="004C4CE0">
        <w:rPr>
          <w:rFonts w:eastAsia="Times New Roman"/>
          <w:bCs/>
          <w:iCs/>
          <w:lang w:eastAsia="it-IT"/>
        </w:rPr>
        <w:t>, nel rispetto di quanto</w:t>
      </w:r>
      <w:r w:rsidR="00E61B32">
        <w:rPr>
          <w:rFonts w:eastAsia="Times New Roman"/>
          <w:bCs/>
          <w:iCs/>
          <w:lang w:eastAsia="it-IT"/>
        </w:rPr>
        <w:t xml:space="preserve"> </w:t>
      </w:r>
      <w:r w:rsidRPr="004C4CE0">
        <w:rPr>
          <w:rFonts w:eastAsia="Times New Roman"/>
          <w:bCs/>
          <w:iCs/>
          <w:lang w:eastAsia="it-IT"/>
        </w:rPr>
        <w:t>previsto dal presente decreto e dal principio generale della</w:t>
      </w:r>
      <w:r w:rsidR="00E61B32">
        <w:rPr>
          <w:rFonts w:eastAsia="Times New Roman"/>
          <w:bCs/>
          <w:iCs/>
          <w:lang w:eastAsia="it-IT"/>
        </w:rPr>
        <w:t xml:space="preserve"> </w:t>
      </w:r>
      <w:r w:rsidRPr="004C4CE0">
        <w:rPr>
          <w:rFonts w:eastAsia="Times New Roman"/>
          <w:bCs/>
          <w:iCs/>
          <w:lang w:eastAsia="it-IT"/>
        </w:rPr>
        <w:t>competenza finanziaria e dal principio applicato della contabilità</w:t>
      </w:r>
      <w:r w:rsidR="00E61B32">
        <w:rPr>
          <w:rFonts w:eastAsia="Times New Roman"/>
          <w:bCs/>
          <w:iCs/>
          <w:lang w:eastAsia="it-IT"/>
        </w:rPr>
        <w:t xml:space="preserve"> </w:t>
      </w:r>
      <w:r w:rsidRPr="004C4CE0">
        <w:rPr>
          <w:rFonts w:eastAsia="Times New Roman"/>
          <w:bCs/>
          <w:iCs/>
          <w:lang w:eastAsia="it-IT"/>
        </w:rPr>
        <w:t xml:space="preserve">finanziaria di cui agli allegati n. 1 e n. 4/2 del </w:t>
      </w:r>
      <w:hyperlink r:id="rId289" w:tgtFrame="_blank" w:history="1">
        <w:r w:rsidRPr="004C4CE0">
          <w:rPr>
            <w:rFonts w:eastAsia="Times New Roman"/>
            <w:bCs/>
            <w:iCs/>
            <w:lang w:eastAsia="it-IT"/>
          </w:rPr>
          <w:t>decreto</w:t>
        </w:r>
        <w:r w:rsidR="00E61B32">
          <w:rPr>
            <w:rFonts w:eastAsia="Times New Roman"/>
            <w:bCs/>
            <w:iCs/>
            <w:lang w:eastAsia="it-IT"/>
          </w:rPr>
          <w:t xml:space="preserve"> </w:t>
        </w:r>
        <w:r w:rsidRPr="004C4CE0">
          <w:rPr>
            <w:rFonts w:eastAsia="Times New Roman"/>
            <w:bCs/>
            <w:iCs/>
            <w:lang w:eastAsia="it-IT"/>
          </w:rPr>
          <w:t>legislativo 23 giugno 2011, n. 118</w:t>
        </w:r>
      </w:hyperlink>
      <w:r w:rsidRPr="004C4CE0">
        <w:rPr>
          <w:rFonts w:eastAsia="Times New Roman"/>
          <w:bCs/>
          <w:iCs/>
          <w:lang w:eastAsia="it-IT"/>
        </w:rPr>
        <w:t>, e successive modificazioni</w:t>
      </w:r>
      <w:r w:rsidR="00E61B32">
        <w:rPr>
          <w:rFonts w:eastAsia="Times New Roman"/>
          <w:bCs/>
          <w:iCs/>
          <w:lang w:eastAsia="it-IT"/>
        </w:rPr>
        <w:t>.</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3-bis. L'accertamento dell'entrata é registrato quando</w:t>
      </w:r>
      <w:r w:rsidR="00E61B32">
        <w:rPr>
          <w:rFonts w:eastAsia="Times New Roman"/>
          <w:bCs/>
          <w:iCs/>
          <w:lang w:eastAsia="it-IT"/>
        </w:rPr>
        <w:t xml:space="preserve"> </w:t>
      </w:r>
      <w:r w:rsidR="003D4021" w:rsidRPr="004C4CE0">
        <w:rPr>
          <w:rFonts w:eastAsia="Times New Roman"/>
          <w:bCs/>
          <w:iCs/>
          <w:lang w:eastAsia="it-IT"/>
        </w:rPr>
        <w:t>l'obbligazione é perfezionata, con imputazione alle scritture</w:t>
      </w:r>
      <w:r w:rsidR="00E61B32">
        <w:rPr>
          <w:rFonts w:eastAsia="Times New Roman"/>
          <w:bCs/>
          <w:iCs/>
          <w:lang w:eastAsia="it-IT"/>
        </w:rPr>
        <w:t xml:space="preserve"> </w:t>
      </w:r>
      <w:r w:rsidR="003D4021" w:rsidRPr="004C4CE0">
        <w:rPr>
          <w:rFonts w:eastAsia="Times New Roman"/>
          <w:bCs/>
          <w:iCs/>
          <w:lang w:eastAsia="it-IT"/>
        </w:rPr>
        <w:t>contabili riguardanti l'esercizio in cui l'obbligazione viene a</w:t>
      </w:r>
      <w:r w:rsidR="00E61B32">
        <w:rPr>
          <w:rFonts w:eastAsia="Times New Roman"/>
          <w:bCs/>
          <w:iCs/>
          <w:lang w:eastAsia="it-IT"/>
        </w:rPr>
        <w:t xml:space="preserve"> </w:t>
      </w:r>
      <w:r w:rsidR="003D4021" w:rsidRPr="004C4CE0">
        <w:rPr>
          <w:rFonts w:eastAsia="Times New Roman"/>
          <w:bCs/>
          <w:iCs/>
          <w:lang w:eastAsia="it-IT"/>
        </w:rPr>
        <w:t>scadenza. Non possono essere riferite ad un determinato esercizio</w:t>
      </w:r>
      <w:r w:rsidR="00E61B32">
        <w:rPr>
          <w:rFonts w:eastAsia="Times New Roman"/>
          <w:bCs/>
          <w:iCs/>
          <w:lang w:eastAsia="it-IT"/>
        </w:rPr>
        <w:t xml:space="preserve"> </w:t>
      </w:r>
      <w:r w:rsidR="003D4021" w:rsidRPr="004C4CE0">
        <w:rPr>
          <w:rFonts w:eastAsia="Times New Roman"/>
          <w:bCs/>
          <w:iCs/>
          <w:lang w:eastAsia="it-IT"/>
        </w:rPr>
        <w:t>finanziario le entrate il cui diritto di credito non venga a scadenza</w:t>
      </w:r>
      <w:r w:rsidR="00E61B32">
        <w:rPr>
          <w:rFonts w:eastAsia="Times New Roman"/>
          <w:bCs/>
          <w:iCs/>
          <w:lang w:eastAsia="it-IT"/>
        </w:rPr>
        <w:t xml:space="preserve"> </w:t>
      </w:r>
      <w:r w:rsidR="003D4021" w:rsidRPr="004C4CE0">
        <w:rPr>
          <w:rFonts w:eastAsia="Times New Roman"/>
          <w:bCs/>
          <w:iCs/>
          <w:lang w:eastAsia="it-IT"/>
        </w:rPr>
        <w:t>nello stesso esercizio finanziario. É vietato l'accertamento attuale</w:t>
      </w:r>
      <w:r w:rsidR="00E61B32">
        <w:rPr>
          <w:rFonts w:eastAsia="Times New Roman"/>
          <w:bCs/>
          <w:iCs/>
          <w:lang w:eastAsia="it-IT"/>
        </w:rPr>
        <w:t xml:space="preserve"> </w:t>
      </w:r>
      <w:r w:rsidR="003D4021" w:rsidRPr="004C4CE0">
        <w:rPr>
          <w:rFonts w:eastAsia="Times New Roman"/>
          <w:bCs/>
          <w:iCs/>
          <w:lang w:eastAsia="it-IT"/>
        </w:rPr>
        <w:t>di entrate future. Le entrate sono registrate nelle scritture</w:t>
      </w:r>
      <w:r w:rsidR="00E61B32">
        <w:rPr>
          <w:rFonts w:eastAsia="Times New Roman"/>
          <w:bCs/>
          <w:iCs/>
          <w:lang w:eastAsia="it-IT"/>
        </w:rPr>
        <w:t xml:space="preserve"> </w:t>
      </w:r>
      <w:r w:rsidR="003D4021" w:rsidRPr="004C4CE0">
        <w:rPr>
          <w:rFonts w:eastAsia="Times New Roman"/>
          <w:bCs/>
          <w:iCs/>
          <w:lang w:eastAsia="it-IT"/>
        </w:rPr>
        <w:t>contabili anche se non determinano movimenti di cassa</w:t>
      </w:r>
      <w:r w:rsidR="00E61B32">
        <w:rPr>
          <w:rFonts w:eastAsia="Times New Roman"/>
          <w:bCs/>
          <w:iCs/>
          <w:lang w:eastAsia="it-IT"/>
        </w:rPr>
        <w:t xml:space="preserve"> </w:t>
      </w:r>
      <w:r w:rsidR="003D4021" w:rsidRPr="004C4CE0">
        <w:rPr>
          <w:rFonts w:eastAsia="Times New Roman"/>
          <w:bCs/>
          <w:iCs/>
          <w:lang w:eastAsia="it-IT"/>
        </w:rPr>
        <w:t>effettivi.</w:t>
      </w:r>
    </w:p>
    <w:p w:rsidR="00E61B32" w:rsidRDefault="00E61B32">
      <w:pPr>
        <w:rPr>
          <w:rFonts w:eastAsia="Times New Roman"/>
          <w:lang w:eastAsia="it-IT"/>
        </w:rPr>
      </w:pPr>
      <w:r>
        <w:rPr>
          <w:rFonts w:eastAsia="Times New Roman"/>
          <w:lang w:eastAsia="it-IT"/>
        </w:rPr>
        <w:br w:type="page"/>
      </w:r>
    </w:p>
    <w:p w:rsidR="003D4021" w:rsidRPr="00E61B32" w:rsidRDefault="003D4021" w:rsidP="00E61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5C50AC">
        <w:rPr>
          <w:rFonts w:eastAsia="Times New Roman"/>
          <w:b/>
          <w:lang w:eastAsia="it-IT"/>
        </w:rPr>
        <w:lastRenderedPageBreak/>
        <w:t>Articolo 180</w:t>
      </w:r>
    </w:p>
    <w:p w:rsidR="003D4021" w:rsidRPr="00E61B32" w:rsidRDefault="003D4021" w:rsidP="00E61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61B32">
        <w:rPr>
          <w:rFonts w:eastAsia="Times New Roman"/>
          <w:b/>
          <w:lang w:eastAsia="it-IT"/>
        </w:rPr>
        <w:t>Riscossione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La riscossione costituisce la successiva fase del procedimento</w:t>
      </w:r>
      <w:r w:rsidR="00E61B32">
        <w:rPr>
          <w:rFonts w:eastAsia="Times New Roman"/>
          <w:lang w:eastAsia="it-IT"/>
        </w:rPr>
        <w:t xml:space="preserve"> </w:t>
      </w:r>
      <w:r w:rsidRPr="004C4CE0">
        <w:rPr>
          <w:rFonts w:eastAsia="Times New Roman"/>
          <w:lang w:eastAsia="it-IT"/>
        </w:rPr>
        <w:t>dell'entrata, che consiste nel materiale introito da parte del</w:t>
      </w:r>
      <w:r w:rsidR="00E61B32">
        <w:rPr>
          <w:rFonts w:eastAsia="Times New Roman"/>
          <w:lang w:eastAsia="it-IT"/>
        </w:rPr>
        <w:t xml:space="preserve"> </w:t>
      </w:r>
      <w:r w:rsidRPr="004C4CE0">
        <w:rPr>
          <w:rFonts w:eastAsia="Times New Roman"/>
          <w:lang w:eastAsia="it-IT"/>
        </w:rPr>
        <w:t>tesoriere o di altri eventuali incaricati della riscossione delle</w:t>
      </w:r>
      <w:r w:rsidR="00E61B32">
        <w:rPr>
          <w:rFonts w:eastAsia="Times New Roman"/>
          <w:lang w:eastAsia="it-IT"/>
        </w:rPr>
        <w:t xml:space="preserve"> </w:t>
      </w:r>
      <w:r w:rsidRPr="004C4CE0">
        <w:rPr>
          <w:rFonts w:eastAsia="Times New Roman"/>
          <w:lang w:eastAsia="it-IT"/>
        </w:rPr>
        <w:t>somme dovute all'e</w:t>
      </w:r>
      <w:r w:rsidR="00E61B32">
        <w:rPr>
          <w:rFonts w:eastAsia="Times New Roman"/>
          <w:lang w:eastAsia="it-IT"/>
        </w:rPr>
        <w:t>nte.</w:t>
      </w:r>
    </w:p>
    <w:p w:rsidR="003D4021" w:rsidRPr="004C4CE0" w:rsidRDefault="00E61B3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La riscossione é disposta a mezzo di ordinativo di incasso, fatto</w:t>
      </w:r>
      <w:r>
        <w:rPr>
          <w:rFonts w:eastAsia="Times New Roman"/>
          <w:lang w:eastAsia="it-IT"/>
        </w:rPr>
        <w:t xml:space="preserve"> </w:t>
      </w:r>
      <w:r w:rsidR="003D4021" w:rsidRPr="004C4CE0">
        <w:rPr>
          <w:rFonts w:eastAsia="Times New Roman"/>
          <w:lang w:eastAsia="it-IT"/>
        </w:rPr>
        <w:t>pervenire al tesoriere nelle forme e nei tempi previsti dalla</w:t>
      </w:r>
      <w:r>
        <w:rPr>
          <w:rFonts w:eastAsia="Times New Roman"/>
          <w:lang w:eastAsia="it-IT"/>
        </w:rPr>
        <w:t xml:space="preserve"> </w:t>
      </w:r>
      <w:r w:rsidR="003D4021" w:rsidRPr="004C4CE0">
        <w:rPr>
          <w:rFonts w:eastAsia="Times New Roman"/>
          <w:lang w:eastAsia="it-IT"/>
        </w:rPr>
        <w:t>conve</w:t>
      </w:r>
      <w:r>
        <w:rPr>
          <w:rFonts w:eastAsia="Times New Roman"/>
          <w:lang w:eastAsia="it-IT"/>
        </w:rPr>
        <w:t>nzione di cui all'articolo 210.</w:t>
      </w:r>
    </w:p>
    <w:p w:rsidR="003D4021" w:rsidRPr="004C4CE0" w:rsidRDefault="00E61B3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L'ordinativo d'incasso é sottoscritto dal responsabile del</w:t>
      </w:r>
      <w:r>
        <w:rPr>
          <w:rFonts w:eastAsia="Times New Roman"/>
          <w:lang w:eastAsia="it-IT"/>
        </w:rPr>
        <w:t xml:space="preserve"> </w:t>
      </w:r>
      <w:r w:rsidR="003D4021" w:rsidRPr="004C4CE0">
        <w:rPr>
          <w:rFonts w:eastAsia="Times New Roman"/>
          <w:lang w:eastAsia="it-IT"/>
        </w:rPr>
        <w:t>servizio finanziario o da altro dipendente individuato dal</w:t>
      </w:r>
      <w:r>
        <w:rPr>
          <w:rFonts w:eastAsia="Times New Roman"/>
          <w:lang w:eastAsia="it-IT"/>
        </w:rPr>
        <w:t xml:space="preserve"> </w:t>
      </w:r>
      <w:r w:rsidR="003D4021" w:rsidRPr="004C4CE0">
        <w:rPr>
          <w:rFonts w:eastAsia="Times New Roman"/>
          <w:lang w:eastAsia="it-IT"/>
        </w:rPr>
        <w:t>regolamento di</w:t>
      </w:r>
      <w:r>
        <w:rPr>
          <w:rFonts w:eastAsia="Times New Roman"/>
          <w:lang w:eastAsia="it-IT"/>
        </w:rPr>
        <w:t xml:space="preserve"> contabilità e contiene almeno:</w:t>
      </w:r>
    </w:p>
    <w:p w:rsidR="003D4021" w:rsidRPr="004C4CE0" w:rsidRDefault="00E61B3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a) l'indicazione del debitore;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l'ammon</w:t>
      </w:r>
      <w:r w:rsidR="00E61B32">
        <w:rPr>
          <w:rFonts w:eastAsia="Times New Roman"/>
          <w:lang w:eastAsia="it-IT"/>
        </w:rPr>
        <w:t>tare della somma da riscuotere;</w:t>
      </w:r>
    </w:p>
    <w:p w:rsidR="003D4021" w:rsidRPr="004C4CE0" w:rsidRDefault="00E61B3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c) la causale;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d) gli eventuali vincoli di destinazione delle</w:t>
      </w:r>
      <w:r w:rsidR="004C4CE0" w:rsidRPr="004C4CE0">
        <w:rPr>
          <w:rFonts w:eastAsia="Times New Roman"/>
          <w:lang w:eastAsia="it-IT"/>
        </w:rPr>
        <w:t xml:space="preserve"> </w:t>
      </w:r>
      <w:r w:rsidRPr="004C4CE0">
        <w:rPr>
          <w:rFonts w:eastAsia="Times New Roman"/>
          <w:bCs/>
          <w:iCs/>
          <w:lang w:eastAsia="it-IT"/>
        </w:rPr>
        <w:t>...</w:t>
      </w:r>
      <w:r w:rsidR="004C4CE0" w:rsidRPr="004C4CE0">
        <w:rPr>
          <w:rFonts w:eastAsia="Times New Roman"/>
          <w:bCs/>
          <w:iCs/>
          <w:lang w:eastAsia="it-IT"/>
        </w:rPr>
        <w:t xml:space="preserve"> </w:t>
      </w:r>
      <w:r w:rsidRPr="004C4CE0">
        <w:rPr>
          <w:rFonts w:eastAsia="Times New Roman"/>
          <w:lang w:eastAsia="it-IT"/>
        </w:rPr>
        <w:t>entrate</w:t>
      </w:r>
      <w:r w:rsidR="00E61B32">
        <w:rPr>
          <w:rFonts w:eastAsia="Times New Roman"/>
          <w:lang w:eastAsia="it-IT"/>
        </w:rPr>
        <w:t xml:space="preserve"> </w:t>
      </w:r>
      <w:r w:rsidRPr="004C4CE0">
        <w:rPr>
          <w:rFonts w:eastAsia="Times New Roman"/>
          <w:lang w:eastAsia="it-IT"/>
        </w:rPr>
        <w:t>derivanti da legge, da tr</w:t>
      </w:r>
      <w:r w:rsidR="00E61B32">
        <w:rPr>
          <w:rFonts w:eastAsia="Times New Roman"/>
          <w:lang w:eastAsia="it-IT"/>
        </w:rPr>
        <w:t>asferimenti o da prestiti;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e) l'indicazione del titolo e della tipologia distintamente per</w:t>
      </w:r>
      <w:r w:rsidR="00E61B32">
        <w:rPr>
          <w:rFonts w:eastAsia="Times New Roman"/>
          <w:lang w:eastAsia="it-IT"/>
        </w:rPr>
        <w:t xml:space="preserve"> residui o competenza;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f</w:t>
      </w:r>
      <w:r w:rsidR="00E61B32">
        <w:rPr>
          <w:rFonts w:eastAsia="Times New Roman"/>
          <w:lang w:eastAsia="it-IT"/>
        </w:rPr>
        <w:t>) la codifica di bilancio;</w:t>
      </w:r>
    </w:p>
    <w:p w:rsidR="003D4021" w:rsidRPr="004C4CE0" w:rsidRDefault="00E61B3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g) il numero progressivo;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h) l'esercizio fina</w:t>
      </w:r>
      <w:r w:rsidR="005C50AC">
        <w:rPr>
          <w:rFonts w:eastAsia="Times New Roman"/>
          <w:lang w:eastAsia="it-IT"/>
        </w:rPr>
        <w:t>nziario e la data di emissione;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h-bis) la codifica SIOPE di cui all'</w:t>
      </w:r>
      <w:hyperlink r:id="rId290" w:tgtFrame="_blank" w:history="1">
        <w:r w:rsidRPr="004C4CE0">
          <w:rPr>
            <w:rFonts w:eastAsia="Times New Roman"/>
            <w:lang w:eastAsia="it-IT"/>
          </w:rPr>
          <w:t>art. 14 della legge 31</w:t>
        </w:r>
        <w:r w:rsidR="005C50AC">
          <w:rPr>
            <w:rFonts w:eastAsia="Times New Roman"/>
            <w:lang w:eastAsia="it-IT"/>
          </w:rPr>
          <w:t xml:space="preserve"> </w:t>
        </w:r>
        <w:r w:rsidRPr="004C4CE0">
          <w:rPr>
            <w:rFonts w:eastAsia="Times New Roman"/>
            <w:lang w:eastAsia="it-IT"/>
          </w:rPr>
          <w:t>dicembre 2009, n. 196</w:t>
        </w:r>
      </w:hyperlink>
      <w:r w:rsidR="005C50AC">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h-ter) i codici della transazione elementare di cui agli </w:t>
      </w:r>
      <w:hyperlink r:id="rId291" w:tgtFrame="_blank" w:history="1">
        <w:r w:rsidRPr="004C4CE0">
          <w:rPr>
            <w:rFonts w:eastAsia="Times New Roman"/>
            <w:lang w:eastAsia="it-IT"/>
          </w:rPr>
          <w:t>articoli</w:t>
        </w:r>
        <w:r w:rsidR="005C50AC">
          <w:rPr>
            <w:rFonts w:eastAsia="Times New Roman"/>
            <w:lang w:eastAsia="it-IT"/>
          </w:rPr>
          <w:t xml:space="preserve"> </w:t>
        </w:r>
        <w:r w:rsidRPr="004C4CE0">
          <w:rPr>
            <w:rFonts w:eastAsia="Times New Roman"/>
            <w:lang w:eastAsia="it-IT"/>
          </w:rPr>
          <w:t>da 5</w:t>
        </w:r>
      </w:hyperlink>
      <w:r w:rsidRPr="004C4CE0">
        <w:rPr>
          <w:rFonts w:eastAsia="Times New Roman"/>
          <w:lang w:eastAsia="it-IT"/>
        </w:rPr>
        <w:t xml:space="preserve"> </w:t>
      </w:r>
      <w:hyperlink r:id="rId292" w:tgtFrame="_blank" w:history="1">
        <w:r w:rsidRPr="004C4CE0">
          <w:rPr>
            <w:rFonts w:eastAsia="Times New Roman"/>
            <w:lang w:eastAsia="it-IT"/>
          </w:rPr>
          <w:t>a 7, del decreto legislativo 23 giugno 2011, n. 118</w:t>
        </w:r>
      </w:hyperlink>
      <w:r w:rsidR="005C50AC">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4. Il tesoriere deve accettare, senza pregiudizio per i diritti</w:t>
      </w:r>
      <w:r w:rsidR="005C50AC">
        <w:rPr>
          <w:rFonts w:eastAsia="Times New Roman"/>
          <w:lang w:eastAsia="it-IT"/>
        </w:rPr>
        <w:t xml:space="preserve"> </w:t>
      </w:r>
      <w:r w:rsidRPr="004C4CE0">
        <w:rPr>
          <w:rFonts w:eastAsia="Times New Roman"/>
          <w:lang w:eastAsia="it-IT"/>
        </w:rPr>
        <w:t>dell'ente, la riscossione di ogni somma, versata in favore dell'ente,</w:t>
      </w:r>
      <w:r w:rsidR="005C50AC">
        <w:rPr>
          <w:rFonts w:eastAsia="Times New Roman"/>
          <w:lang w:eastAsia="it-IT"/>
        </w:rPr>
        <w:t xml:space="preserve"> </w:t>
      </w:r>
      <w:r w:rsidRPr="004C4CE0">
        <w:rPr>
          <w:rFonts w:eastAsia="Times New Roman"/>
          <w:lang w:eastAsia="it-IT"/>
        </w:rPr>
        <w:t>ivi comprese le entrate di cui al comma 4-ter, anche senza la</w:t>
      </w:r>
      <w:r w:rsidR="005C50AC">
        <w:rPr>
          <w:rFonts w:eastAsia="Times New Roman"/>
          <w:lang w:eastAsia="it-IT"/>
        </w:rPr>
        <w:t xml:space="preserve"> </w:t>
      </w:r>
      <w:r w:rsidRPr="004C4CE0">
        <w:rPr>
          <w:rFonts w:eastAsia="Times New Roman"/>
          <w:lang w:eastAsia="it-IT"/>
        </w:rPr>
        <w:t>preventiva emissione di ordinativo d'incasso. In tale ipotesi il</w:t>
      </w:r>
      <w:r w:rsidR="005C50AC">
        <w:rPr>
          <w:rFonts w:eastAsia="Times New Roman"/>
          <w:lang w:eastAsia="it-IT"/>
        </w:rPr>
        <w:t xml:space="preserve"> </w:t>
      </w:r>
      <w:r w:rsidRPr="004C4CE0">
        <w:rPr>
          <w:rFonts w:eastAsia="Times New Roman"/>
          <w:lang w:eastAsia="it-IT"/>
        </w:rPr>
        <w:t>tesoriere ne dà immediata comunicazione all'ente, richiedendo la</w:t>
      </w:r>
      <w:r w:rsidR="005C50AC">
        <w:rPr>
          <w:rFonts w:eastAsia="Times New Roman"/>
          <w:lang w:eastAsia="it-IT"/>
        </w:rPr>
        <w:t xml:space="preserve"> </w:t>
      </w:r>
      <w:r w:rsidRPr="004C4CE0">
        <w:rPr>
          <w:rFonts w:eastAsia="Times New Roman"/>
          <w:lang w:eastAsia="it-IT"/>
        </w:rPr>
        <w:t>regolarizzazione. L'ente procede alla regolarizzazione dell'incasso</w:t>
      </w:r>
      <w:r w:rsidR="005C50AC">
        <w:rPr>
          <w:rFonts w:eastAsia="Times New Roman"/>
          <w:lang w:eastAsia="it-IT"/>
        </w:rPr>
        <w:t xml:space="preserve"> </w:t>
      </w:r>
      <w:r w:rsidRPr="004C4CE0">
        <w:rPr>
          <w:rFonts w:eastAsia="Times New Roman"/>
          <w:lang w:eastAsia="it-IT"/>
        </w:rPr>
        <w:t>entro i successivi 60 giorni e, comunque, entro i termini previsti</w:t>
      </w:r>
      <w:r w:rsidR="005C50AC">
        <w:rPr>
          <w:rFonts w:eastAsia="Times New Roman"/>
          <w:lang w:eastAsia="it-IT"/>
        </w:rPr>
        <w:t xml:space="preserve"> </w:t>
      </w:r>
      <w:r w:rsidRPr="004C4CE0">
        <w:rPr>
          <w:rFonts w:eastAsia="Times New Roman"/>
          <w:lang w:eastAsia="it-IT"/>
        </w:rPr>
        <w:t>per la resa del</w:t>
      </w:r>
      <w:r w:rsidR="005C50AC">
        <w:rPr>
          <w:rFonts w:eastAsia="Times New Roman"/>
          <w:lang w:eastAsia="it-IT"/>
        </w:rPr>
        <w:t xml:space="preserve"> conto del tesoriere.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4-bis. Gli ordinativi di incasso che si riferiscono ad entrate di</w:t>
      </w:r>
      <w:r w:rsidR="005C50AC">
        <w:rPr>
          <w:rFonts w:eastAsia="Times New Roman"/>
          <w:lang w:eastAsia="it-IT"/>
        </w:rPr>
        <w:t xml:space="preserve"> </w:t>
      </w:r>
      <w:r w:rsidRPr="004C4CE0">
        <w:rPr>
          <w:rFonts w:eastAsia="Times New Roman"/>
          <w:lang w:eastAsia="it-IT"/>
        </w:rPr>
        <w:t>competenza dell'esercizio in corso sono tenuti distinti da quelli</w:t>
      </w:r>
      <w:r w:rsidR="005C50AC">
        <w:rPr>
          <w:rFonts w:eastAsia="Times New Roman"/>
          <w:lang w:eastAsia="it-IT"/>
        </w:rPr>
        <w:t xml:space="preserve"> </w:t>
      </w:r>
      <w:r w:rsidRPr="004C4CE0">
        <w:rPr>
          <w:rFonts w:eastAsia="Times New Roman"/>
          <w:lang w:eastAsia="it-IT"/>
        </w:rPr>
        <w:t>relativi ai residui, garantendone la numerazione unica per esercizio</w:t>
      </w:r>
      <w:r w:rsidR="005C50AC">
        <w:rPr>
          <w:rFonts w:eastAsia="Times New Roman"/>
          <w:lang w:eastAsia="it-IT"/>
        </w:rPr>
        <w:t xml:space="preserve"> </w:t>
      </w:r>
      <w:r w:rsidRPr="004C4CE0">
        <w:rPr>
          <w:rFonts w:eastAsia="Times New Roman"/>
          <w:lang w:eastAsia="it-IT"/>
        </w:rPr>
        <w:t>e progressiva. Gli ordinativi di incasso, sia in conto competenza sia</w:t>
      </w:r>
      <w:r w:rsidR="005C50AC">
        <w:rPr>
          <w:rFonts w:eastAsia="Times New Roman"/>
          <w:lang w:eastAsia="it-IT"/>
        </w:rPr>
        <w:t xml:space="preserve"> </w:t>
      </w:r>
      <w:r w:rsidRPr="004C4CE0">
        <w:rPr>
          <w:rFonts w:eastAsia="Times New Roman"/>
          <w:lang w:eastAsia="it-IT"/>
        </w:rPr>
        <w:t>in conto residui, sono imputati contabilmente all'esercizio in cui il</w:t>
      </w:r>
      <w:r w:rsidR="005C50AC">
        <w:rPr>
          <w:rFonts w:eastAsia="Times New Roman"/>
          <w:lang w:eastAsia="it-IT"/>
        </w:rPr>
        <w:t xml:space="preserve"> </w:t>
      </w:r>
      <w:r w:rsidRPr="004C4CE0">
        <w:rPr>
          <w:rFonts w:eastAsia="Times New Roman"/>
          <w:lang w:eastAsia="it-IT"/>
        </w:rPr>
        <w:t>tesoriere ha incassato le relative entrate, anche se la comunicazione</w:t>
      </w:r>
      <w:r w:rsidR="005C50AC">
        <w:rPr>
          <w:rFonts w:eastAsia="Times New Roman"/>
          <w:lang w:eastAsia="it-IT"/>
        </w:rPr>
        <w:t xml:space="preserve"> </w:t>
      </w:r>
      <w:r w:rsidRPr="004C4CE0">
        <w:rPr>
          <w:rFonts w:eastAsia="Times New Roman"/>
          <w:lang w:eastAsia="it-IT"/>
        </w:rPr>
        <w:t xml:space="preserve">é pervenuta all'ente </w:t>
      </w:r>
      <w:r w:rsidR="005C50AC">
        <w:rPr>
          <w:rFonts w:eastAsia="Times New Roman"/>
          <w:lang w:eastAsia="it-IT"/>
        </w:rPr>
        <w:t>nell'esercizio successivo.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4-ter. Gli incassi derivanti dalle accensioni di prestiti sono</w:t>
      </w:r>
      <w:r w:rsidR="005C50AC">
        <w:rPr>
          <w:rFonts w:eastAsia="Times New Roman"/>
          <w:lang w:eastAsia="it-IT"/>
        </w:rPr>
        <w:t xml:space="preserve"> </w:t>
      </w:r>
      <w:r w:rsidRPr="004C4CE0">
        <w:rPr>
          <w:rFonts w:eastAsia="Times New Roman"/>
          <w:lang w:eastAsia="it-IT"/>
        </w:rPr>
        <w:t>disposti nei limiti dei rispett</w:t>
      </w:r>
      <w:r w:rsidR="005C50AC">
        <w:rPr>
          <w:rFonts w:eastAsia="Times New Roman"/>
          <w:lang w:eastAsia="it-IT"/>
        </w:rPr>
        <w:t>ivi stanziamenti di cassa.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4-quater. É vietata l'imputazione provvisoria degli incassi in</w:t>
      </w:r>
      <w:r w:rsidR="005C50AC">
        <w:rPr>
          <w:rFonts w:eastAsia="Times New Roman"/>
          <w:lang w:eastAsia="it-IT"/>
        </w:rPr>
        <w:t xml:space="preserve"> </w:t>
      </w:r>
      <w:r w:rsidRPr="004C4CE0">
        <w:rPr>
          <w:rFonts w:eastAsia="Times New Roman"/>
          <w:lang w:eastAsia="it-IT"/>
        </w:rPr>
        <w:t>attesa di regolarizzaz</w:t>
      </w:r>
      <w:r w:rsidR="005C50AC">
        <w:rPr>
          <w:rFonts w:eastAsia="Times New Roman"/>
          <w:lang w:eastAsia="it-IT"/>
        </w:rPr>
        <w:t>ione alle partite di giro.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4-quinquies. Gli ordinativi d'incasso non riscossi entro il termine</w:t>
      </w:r>
      <w:r w:rsidR="005C50AC">
        <w:rPr>
          <w:rFonts w:eastAsia="Times New Roman"/>
          <w:lang w:eastAsia="it-IT"/>
        </w:rPr>
        <w:t xml:space="preserve"> </w:t>
      </w:r>
      <w:r w:rsidRPr="004C4CE0">
        <w:rPr>
          <w:rFonts w:eastAsia="Times New Roman"/>
          <w:lang w:eastAsia="it-IT"/>
        </w:rPr>
        <w:t>dell'esercizio sono restituiti dal tesoriere all'ente per</w:t>
      </w:r>
      <w:r w:rsidR="005C50AC">
        <w:rPr>
          <w:rFonts w:eastAsia="Times New Roman"/>
          <w:lang w:eastAsia="it-IT"/>
        </w:rPr>
        <w:t xml:space="preserve"> </w:t>
      </w:r>
      <w:r w:rsidRPr="004C4CE0">
        <w:rPr>
          <w:rFonts w:eastAsia="Times New Roman"/>
          <w:lang w:eastAsia="it-IT"/>
        </w:rPr>
        <w:t>l'annullamento e la successiva emissione nell'esercizio successivo in</w:t>
      </w:r>
      <w:r w:rsidR="005C50AC">
        <w:rPr>
          <w:rFonts w:eastAsia="Times New Roman"/>
          <w:lang w:eastAsia="it-IT"/>
        </w:rPr>
        <w:t xml:space="preserve"> conto residui.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4-sexies. I codici di cui al comma 3, lettera h-ter), possono essere</w:t>
      </w:r>
      <w:r w:rsidR="005C50AC">
        <w:rPr>
          <w:rFonts w:eastAsia="Times New Roman"/>
          <w:lang w:eastAsia="it-IT"/>
        </w:rPr>
        <w:t xml:space="preserve"> </w:t>
      </w:r>
      <w:r w:rsidRPr="004C4CE0">
        <w:rPr>
          <w:rFonts w:eastAsia="Times New Roman"/>
          <w:lang w:eastAsia="it-IT"/>
        </w:rPr>
        <w:t>applicati all'ordinativo di incasso a decorrere dal 1° gennaio 2016.</w:t>
      </w:r>
    </w:p>
    <w:p w:rsidR="005C50AC" w:rsidRDefault="005C50A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5C50AC" w:rsidRDefault="003D4021" w:rsidP="005C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5C50AC">
        <w:rPr>
          <w:rFonts w:eastAsia="Times New Roman"/>
          <w:b/>
          <w:lang w:eastAsia="it-IT"/>
        </w:rPr>
        <w:t>Articolo 181</w:t>
      </w:r>
    </w:p>
    <w:p w:rsidR="003D4021" w:rsidRPr="005C50AC" w:rsidRDefault="003D4021" w:rsidP="005C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5C50AC">
        <w:rPr>
          <w:rFonts w:eastAsia="Times New Roman"/>
          <w:b/>
          <w:lang w:eastAsia="it-IT"/>
        </w:rPr>
        <w:t>Versamento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Il versamento costituisce l'ultima fase dell'entrata, consistente</w:t>
      </w:r>
      <w:r w:rsidR="005C50AC">
        <w:rPr>
          <w:rFonts w:eastAsia="Times New Roman"/>
          <w:lang w:eastAsia="it-IT"/>
        </w:rPr>
        <w:t xml:space="preserve"> </w:t>
      </w:r>
      <w:r w:rsidRPr="004C4CE0">
        <w:rPr>
          <w:rFonts w:eastAsia="Times New Roman"/>
          <w:lang w:eastAsia="it-IT"/>
        </w:rPr>
        <w:t xml:space="preserve">nel trasferimento delle somme </w:t>
      </w:r>
      <w:r w:rsidR="005C50AC">
        <w:rPr>
          <w:rFonts w:eastAsia="Times New Roman"/>
          <w:lang w:eastAsia="it-IT"/>
        </w:rPr>
        <w:t>riscosse nelle casse dell'ente.</w:t>
      </w:r>
    </w:p>
    <w:p w:rsidR="003D4021" w:rsidRPr="004C4CE0" w:rsidRDefault="005C50A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Gli incaricati della riscossione, interni ed esterni, versano al</w:t>
      </w:r>
      <w:r>
        <w:rPr>
          <w:rFonts w:eastAsia="Times New Roman"/>
          <w:lang w:eastAsia="it-IT"/>
        </w:rPr>
        <w:t xml:space="preserve"> </w:t>
      </w:r>
      <w:r w:rsidR="003D4021" w:rsidRPr="004C4CE0">
        <w:rPr>
          <w:rFonts w:eastAsia="Times New Roman"/>
          <w:lang w:eastAsia="it-IT"/>
        </w:rPr>
        <w:t>tesoriere le somme riscosse nei termini e nei modi fissati dalle</w:t>
      </w:r>
      <w:r>
        <w:rPr>
          <w:rFonts w:eastAsia="Times New Roman"/>
          <w:lang w:eastAsia="it-IT"/>
        </w:rPr>
        <w:t xml:space="preserve"> </w:t>
      </w:r>
      <w:r w:rsidR="003D4021" w:rsidRPr="004C4CE0">
        <w:rPr>
          <w:rFonts w:eastAsia="Times New Roman"/>
          <w:lang w:eastAsia="it-IT"/>
        </w:rPr>
        <w:t>disposizioni vigenti e da eventuali accordi convenzionali, salvo</w:t>
      </w:r>
      <w:r>
        <w:rPr>
          <w:rFonts w:eastAsia="Times New Roman"/>
          <w:lang w:eastAsia="it-IT"/>
        </w:rPr>
        <w:t xml:space="preserve"> </w:t>
      </w:r>
      <w:r w:rsidR="003D4021" w:rsidRPr="004C4CE0">
        <w:rPr>
          <w:rFonts w:eastAsia="Times New Roman"/>
          <w:lang w:eastAsia="it-IT"/>
        </w:rPr>
        <w:t xml:space="preserve">quelli a cui si applicano gli </w:t>
      </w:r>
      <w:hyperlink r:id="rId293" w:tgtFrame="_blank" w:history="1">
        <w:r w:rsidR="003D4021" w:rsidRPr="004C4CE0">
          <w:rPr>
            <w:rFonts w:eastAsia="Times New Roman"/>
            <w:lang w:eastAsia="it-IT"/>
          </w:rPr>
          <w:t>articoli 22 e seguenti del decreto</w:t>
        </w:r>
        <w:r>
          <w:rPr>
            <w:rFonts w:eastAsia="Times New Roman"/>
            <w:lang w:eastAsia="it-IT"/>
          </w:rPr>
          <w:t xml:space="preserve"> </w:t>
        </w:r>
        <w:r w:rsidR="003D4021" w:rsidRPr="004C4CE0">
          <w:rPr>
            <w:rFonts w:eastAsia="Times New Roman"/>
            <w:lang w:eastAsia="it-IT"/>
          </w:rPr>
          <w:t>legislativo 13 aprile 1999, n. 112</w:t>
        </w:r>
      </w:hyperlink>
      <w:r>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Gli incaricati interni, designati con provvedimento formale</w:t>
      </w:r>
      <w:r w:rsidR="005C50AC">
        <w:rPr>
          <w:rFonts w:eastAsia="Times New Roman"/>
          <w:lang w:eastAsia="it-IT"/>
        </w:rPr>
        <w:t xml:space="preserve"> </w:t>
      </w:r>
      <w:r w:rsidRPr="004C4CE0">
        <w:rPr>
          <w:rFonts w:eastAsia="Times New Roman"/>
          <w:lang w:eastAsia="it-IT"/>
        </w:rPr>
        <w:t>dell'amministrazione, versano le somme riscosse presso la tesoreria</w:t>
      </w:r>
      <w:r w:rsidR="005C50AC">
        <w:rPr>
          <w:rFonts w:eastAsia="Times New Roman"/>
          <w:lang w:eastAsia="it-IT"/>
        </w:rPr>
        <w:t xml:space="preserve"> </w:t>
      </w:r>
      <w:r w:rsidRPr="004C4CE0">
        <w:rPr>
          <w:rFonts w:eastAsia="Times New Roman"/>
          <w:lang w:eastAsia="it-IT"/>
        </w:rPr>
        <w:t>dell'ente con cadenza stabilita dal regolamento di contabilità</w:t>
      </w:r>
      <w:r w:rsidRPr="004C4CE0">
        <w:rPr>
          <w:rFonts w:eastAsia="Times New Roman"/>
          <w:bCs/>
          <w:iCs/>
          <w:lang w:eastAsia="it-IT"/>
        </w:rPr>
        <w:t>,</w:t>
      </w:r>
      <w:r w:rsidR="005C50AC">
        <w:rPr>
          <w:rFonts w:eastAsia="Times New Roman"/>
          <w:bCs/>
          <w:iCs/>
          <w:lang w:eastAsia="it-IT"/>
        </w:rPr>
        <w:t xml:space="preserve"> </w:t>
      </w:r>
      <w:r w:rsidRPr="004C4CE0">
        <w:rPr>
          <w:rFonts w:eastAsia="Times New Roman"/>
          <w:bCs/>
          <w:iCs/>
          <w:lang w:eastAsia="it-IT"/>
        </w:rPr>
        <w:t>non superiori ai quindici giorni lavorativi</w:t>
      </w:r>
      <w:r w:rsidR="004C4CE0" w:rsidRPr="004C4CE0">
        <w:rPr>
          <w:rFonts w:eastAsia="Times New Roman"/>
          <w:bCs/>
          <w:iCs/>
          <w:lang w:eastAsia="it-IT"/>
        </w:rPr>
        <w:t xml:space="preserve"> </w:t>
      </w:r>
      <w:r w:rsidRPr="004C4CE0">
        <w:rPr>
          <w:rFonts w:eastAsia="Times New Roman"/>
          <w:lang w:eastAsia="it-IT"/>
        </w:rPr>
        <w:t>.</w:t>
      </w:r>
    </w:p>
    <w:p w:rsidR="005C50AC" w:rsidRDefault="005C50AC" w:rsidP="00F75045">
      <w:pPr>
        <w:jc w:val="both"/>
        <w:rPr>
          <w:rFonts w:eastAsia="Times New Roman"/>
          <w:lang w:eastAsia="it-IT"/>
        </w:rPr>
      </w:pPr>
    </w:p>
    <w:p w:rsidR="00DD2EB1" w:rsidRDefault="00DD2EB1">
      <w:pPr>
        <w:rPr>
          <w:rFonts w:eastAsia="Times New Roman"/>
          <w:b/>
          <w:lang w:eastAsia="it-IT"/>
        </w:rPr>
      </w:pPr>
      <w:r>
        <w:rPr>
          <w:rFonts w:eastAsia="Times New Roman"/>
          <w:b/>
          <w:lang w:eastAsia="it-IT"/>
        </w:rPr>
        <w:br w:type="page"/>
      </w:r>
    </w:p>
    <w:p w:rsidR="005C50AC" w:rsidRDefault="003D4021" w:rsidP="005C50AC">
      <w:pPr>
        <w:jc w:val="center"/>
        <w:rPr>
          <w:rFonts w:eastAsia="Times New Roman"/>
          <w:b/>
          <w:lang w:eastAsia="it-IT"/>
        </w:rPr>
      </w:pPr>
      <w:r w:rsidRPr="005C50AC">
        <w:rPr>
          <w:rFonts w:eastAsia="Times New Roman"/>
          <w:b/>
          <w:lang w:eastAsia="it-IT"/>
        </w:rPr>
        <w:lastRenderedPageBreak/>
        <w:t>CAPO II</w:t>
      </w:r>
    </w:p>
    <w:p w:rsidR="005C50AC" w:rsidRDefault="003D4021" w:rsidP="005C50AC">
      <w:pPr>
        <w:jc w:val="center"/>
        <w:rPr>
          <w:rFonts w:eastAsia="Times New Roman"/>
          <w:b/>
          <w:lang w:eastAsia="it-IT"/>
        </w:rPr>
      </w:pPr>
      <w:r w:rsidRPr="005C50AC">
        <w:rPr>
          <w:rFonts w:eastAsia="Times New Roman"/>
          <w:b/>
          <w:lang w:eastAsia="it-IT"/>
        </w:rPr>
        <w:t>Spese</w:t>
      </w:r>
    </w:p>
    <w:p w:rsidR="003D4021" w:rsidRPr="005C50AC" w:rsidRDefault="003D4021" w:rsidP="005C50AC">
      <w:pPr>
        <w:jc w:val="center"/>
        <w:rPr>
          <w:rFonts w:eastAsia="Times New Roman"/>
          <w:lang w:eastAsia="it-IT"/>
        </w:rPr>
      </w:pPr>
    </w:p>
    <w:p w:rsidR="003D4021" w:rsidRPr="005C50AC" w:rsidRDefault="003D4021" w:rsidP="005C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5C50AC">
        <w:rPr>
          <w:rFonts w:eastAsia="Times New Roman"/>
          <w:b/>
          <w:lang w:eastAsia="it-IT"/>
        </w:rPr>
        <w:t>Articolo 182</w:t>
      </w:r>
    </w:p>
    <w:p w:rsidR="003D4021" w:rsidRPr="005C50AC" w:rsidRDefault="003D4021" w:rsidP="005C5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5C50AC">
        <w:rPr>
          <w:rFonts w:eastAsia="Times New Roman"/>
          <w:b/>
          <w:lang w:eastAsia="it-IT"/>
        </w:rPr>
        <w:t>Fasi della spesa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1. Le fasi di gestione della spesa sono l'impegno, la liquidazione,</w:t>
      </w:r>
      <w:r w:rsidR="00DD2EB1">
        <w:rPr>
          <w:rFonts w:eastAsia="Times New Roman"/>
          <w:lang w:eastAsia="it-IT"/>
        </w:rPr>
        <w:t xml:space="preserve"> </w:t>
      </w:r>
      <w:r w:rsidRPr="004C4CE0">
        <w:rPr>
          <w:rFonts w:eastAsia="Times New Roman"/>
          <w:lang w:eastAsia="it-IT"/>
        </w:rPr>
        <w:t>l'ordinazione ed il pagamento.</w:t>
      </w:r>
    </w:p>
    <w:p w:rsidR="00DD2EB1" w:rsidRDefault="00DD2EB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DD2EB1" w:rsidRDefault="00CD0852" w:rsidP="00DD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Articolo</w:t>
      </w:r>
      <w:r w:rsidR="003D4021" w:rsidRPr="00DD2EB1">
        <w:rPr>
          <w:rFonts w:eastAsia="Times New Roman"/>
          <w:b/>
          <w:lang w:eastAsia="it-IT"/>
        </w:rPr>
        <w:t xml:space="preserve"> 183</w:t>
      </w:r>
    </w:p>
    <w:p w:rsidR="003D4021" w:rsidRPr="00DD2EB1" w:rsidRDefault="003D4021" w:rsidP="00DD2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DD2EB1">
        <w:rPr>
          <w:rFonts w:eastAsia="Times New Roman"/>
          <w:b/>
          <w:lang w:eastAsia="it-IT"/>
        </w:rPr>
        <w:t>Impegno di spesa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L'impegno costituisce la prima fase del procedimento di spesa,</w:t>
      </w:r>
      <w:r w:rsidR="00DD2EB1">
        <w:rPr>
          <w:rFonts w:eastAsia="Times New Roman"/>
          <w:lang w:eastAsia="it-IT"/>
        </w:rPr>
        <w:t xml:space="preserve"> </w:t>
      </w:r>
      <w:r w:rsidRPr="004C4CE0">
        <w:rPr>
          <w:rFonts w:eastAsia="Times New Roman"/>
          <w:lang w:eastAsia="it-IT"/>
        </w:rPr>
        <w:t>con la quale, a seguito di obbligazione giuridicamente perfezionata</w:t>
      </w:r>
      <w:r w:rsidR="00DD2EB1">
        <w:rPr>
          <w:rFonts w:eastAsia="Times New Roman"/>
          <w:lang w:eastAsia="it-IT"/>
        </w:rPr>
        <w:t xml:space="preserve"> </w:t>
      </w:r>
      <w:r w:rsidRPr="004C4CE0">
        <w:rPr>
          <w:rFonts w:eastAsia="Times New Roman"/>
          <w:lang w:eastAsia="it-IT"/>
        </w:rPr>
        <w:t>é determinata la somma da pagare, determinato il soggetto creditore,</w:t>
      </w:r>
      <w:r w:rsidR="00DD2EB1">
        <w:rPr>
          <w:rFonts w:eastAsia="Times New Roman"/>
          <w:lang w:eastAsia="it-IT"/>
        </w:rPr>
        <w:t xml:space="preserve"> </w:t>
      </w:r>
      <w:r w:rsidRPr="004C4CE0">
        <w:rPr>
          <w:rFonts w:eastAsia="Times New Roman"/>
          <w:lang w:eastAsia="it-IT"/>
        </w:rPr>
        <w:t>indicata la ragione e la relativa scadenza e viene costituito il</w:t>
      </w:r>
      <w:r w:rsidR="00DD2EB1">
        <w:rPr>
          <w:rFonts w:eastAsia="Times New Roman"/>
          <w:lang w:eastAsia="it-IT"/>
        </w:rPr>
        <w:t xml:space="preserve"> </w:t>
      </w:r>
      <w:r w:rsidRPr="004C4CE0">
        <w:rPr>
          <w:rFonts w:eastAsia="Times New Roman"/>
          <w:lang w:eastAsia="it-IT"/>
        </w:rPr>
        <w:t>vincolo sulle previsioni di bilancio, nell'ambito della</w:t>
      </w:r>
      <w:r w:rsidR="00DD2EB1">
        <w:rPr>
          <w:rFonts w:eastAsia="Times New Roman"/>
          <w:lang w:eastAsia="it-IT"/>
        </w:rPr>
        <w:t xml:space="preserve"> </w:t>
      </w:r>
      <w:r w:rsidRPr="004C4CE0">
        <w:rPr>
          <w:rFonts w:eastAsia="Times New Roman"/>
          <w:lang w:eastAsia="it-IT"/>
        </w:rPr>
        <w:t xml:space="preserve">disponibilità finanziaria accertata </w:t>
      </w:r>
      <w:r w:rsidR="00DD2EB1">
        <w:rPr>
          <w:rFonts w:eastAsia="Times New Roman"/>
          <w:lang w:eastAsia="it-IT"/>
        </w:rPr>
        <w:t>ai sensi dell'articolo 151.</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Con l'approvazione del bilancio e successive variazioni, e senza</w:t>
      </w:r>
      <w:r w:rsidR="00DD2EB1">
        <w:rPr>
          <w:rFonts w:eastAsia="Times New Roman"/>
          <w:lang w:eastAsia="it-IT"/>
        </w:rPr>
        <w:t xml:space="preserve"> </w:t>
      </w:r>
      <w:r w:rsidRPr="004C4CE0">
        <w:rPr>
          <w:rFonts w:eastAsia="Times New Roman"/>
          <w:lang w:eastAsia="it-IT"/>
        </w:rPr>
        <w:t>la necessità di ulteriori atti, é costituito impegno sui relativi</w:t>
      </w:r>
      <w:r w:rsidR="00DD2EB1">
        <w:rPr>
          <w:rFonts w:eastAsia="Times New Roman"/>
          <w:lang w:eastAsia="it-IT"/>
        </w:rPr>
        <w:t xml:space="preserve"> </w:t>
      </w:r>
      <w:r w:rsidRPr="004C4CE0">
        <w:rPr>
          <w:rFonts w:eastAsia="Times New Roman"/>
          <w:lang w:eastAsia="it-IT"/>
        </w:rPr>
        <w:t>st</w:t>
      </w:r>
      <w:r w:rsidR="00DD2EB1">
        <w:rPr>
          <w:rFonts w:eastAsia="Times New Roman"/>
          <w:lang w:eastAsia="it-IT"/>
        </w:rPr>
        <w:t>anziamenti per le spese dovute: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per il trattamento economico tabellare già attribuito al</w:t>
      </w:r>
      <w:r w:rsidR="00DD2EB1">
        <w:rPr>
          <w:rFonts w:eastAsia="Times New Roman"/>
          <w:lang w:eastAsia="it-IT"/>
        </w:rPr>
        <w:t xml:space="preserve"> </w:t>
      </w:r>
      <w:r w:rsidRPr="004C4CE0">
        <w:rPr>
          <w:rFonts w:eastAsia="Times New Roman"/>
          <w:lang w:eastAsia="it-IT"/>
        </w:rPr>
        <w:t>personale dipendente e</w:t>
      </w:r>
      <w:r w:rsidR="00DD2EB1">
        <w:rPr>
          <w:rFonts w:eastAsia="Times New Roman"/>
          <w:lang w:eastAsia="it-IT"/>
        </w:rPr>
        <w:t xml:space="preserve"> per i relativi oneri riflessi;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per le rate di ammortamento dei mutui e dei prestiti, interessi</w:t>
      </w:r>
      <w:r w:rsidR="00DD2EB1">
        <w:rPr>
          <w:rFonts w:eastAsia="Times New Roman"/>
          <w:lang w:eastAsia="it-IT"/>
        </w:rPr>
        <w:t xml:space="preserve"> </w:t>
      </w:r>
      <w:r w:rsidRPr="004C4CE0">
        <w:rPr>
          <w:rFonts w:eastAsia="Times New Roman"/>
          <w:lang w:eastAsia="it-IT"/>
        </w:rPr>
        <w:t>di preammortamento ed ulteriori oneri accessori nei casi in cui non</w:t>
      </w:r>
      <w:r w:rsidR="00DD2EB1">
        <w:rPr>
          <w:rFonts w:eastAsia="Times New Roman"/>
          <w:lang w:eastAsia="it-IT"/>
        </w:rPr>
        <w:t xml:space="preserve"> </w:t>
      </w:r>
      <w:r w:rsidRPr="004C4CE0">
        <w:rPr>
          <w:rFonts w:eastAsia="Times New Roman"/>
          <w:lang w:eastAsia="it-IT"/>
        </w:rPr>
        <w:t>si sia provveduto all'impegno nell'esercizio in cui il contratto di</w:t>
      </w:r>
      <w:r w:rsidR="00DD2EB1">
        <w:rPr>
          <w:rFonts w:eastAsia="Times New Roman"/>
          <w:lang w:eastAsia="it-IT"/>
        </w:rPr>
        <w:t xml:space="preserve"> </w:t>
      </w:r>
      <w:r w:rsidRPr="004C4CE0">
        <w:rPr>
          <w:rFonts w:eastAsia="Times New Roman"/>
          <w:lang w:eastAsia="it-IT"/>
        </w:rPr>
        <w:t>finanziam</w:t>
      </w:r>
      <w:r w:rsidR="00DD2EB1">
        <w:rPr>
          <w:rFonts w:eastAsia="Times New Roman"/>
          <w:lang w:eastAsia="it-IT"/>
        </w:rPr>
        <w:t>ento é stato perfezionato;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per contratti di somministrazione riguardanti prestazioni</w:t>
      </w:r>
      <w:r w:rsidR="00DD2EB1">
        <w:rPr>
          <w:rFonts w:eastAsia="Times New Roman"/>
          <w:lang w:eastAsia="it-IT"/>
        </w:rPr>
        <w:t xml:space="preserve"> </w:t>
      </w:r>
      <w:r w:rsidRPr="004C4CE0">
        <w:rPr>
          <w:rFonts w:eastAsia="Times New Roman"/>
          <w:lang w:eastAsia="it-IT"/>
        </w:rPr>
        <w:t>continuative, nei casi in cui l'importo dell'obbligazione sia</w:t>
      </w:r>
      <w:r w:rsidR="00DD2EB1">
        <w:rPr>
          <w:rFonts w:eastAsia="Times New Roman"/>
          <w:lang w:eastAsia="it-IT"/>
        </w:rPr>
        <w:t xml:space="preserve"> </w:t>
      </w:r>
      <w:r w:rsidRPr="004C4CE0">
        <w:rPr>
          <w:rFonts w:eastAsia="Times New Roman"/>
          <w:lang w:eastAsia="it-IT"/>
        </w:rPr>
        <w:t>definita contrattualmente. Se l'importo dell'obbligazione non é</w:t>
      </w:r>
      <w:r w:rsidR="00DD2EB1">
        <w:rPr>
          <w:rFonts w:eastAsia="Times New Roman"/>
          <w:lang w:eastAsia="it-IT"/>
        </w:rPr>
        <w:t xml:space="preserve"> </w:t>
      </w:r>
      <w:r w:rsidRPr="004C4CE0">
        <w:rPr>
          <w:rFonts w:eastAsia="Times New Roman"/>
          <w:lang w:eastAsia="it-IT"/>
        </w:rPr>
        <w:t>predefinito nel contratto, con l'approvazione del bilancio si</w:t>
      </w:r>
      <w:r w:rsidR="00DD2EB1">
        <w:rPr>
          <w:rFonts w:eastAsia="Times New Roman"/>
          <w:lang w:eastAsia="it-IT"/>
        </w:rPr>
        <w:t xml:space="preserve"> </w:t>
      </w:r>
      <w:r w:rsidRPr="004C4CE0">
        <w:rPr>
          <w:rFonts w:eastAsia="Times New Roman"/>
          <w:lang w:eastAsia="it-IT"/>
        </w:rPr>
        <w:t>provvede alla prenotazione della spesa, per un importo pari al</w:t>
      </w:r>
      <w:r w:rsidR="00DD2EB1">
        <w:rPr>
          <w:rFonts w:eastAsia="Times New Roman"/>
          <w:lang w:eastAsia="it-IT"/>
        </w:rPr>
        <w:t xml:space="preserve"> </w:t>
      </w:r>
      <w:r w:rsidRPr="004C4CE0">
        <w:rPr>
          <w:rFonts w:eastAsia="Times New Roman"/>
          <w:lang w:eastAsia="it-IT"/>
        </w:rPr>
        <w:t>consumo dell'ultimo esercizio per il quale l'informazione é</w:t>
      </w:r>
      <w:r w:rsidR="00DD2EB1">
        <w:rPr>
          <w:rFonts w:eastAsia="Times New Roman"/>
          <w:lang w:eastAsia="it-IT"/>
        </w:rPr>
        <w:t xml:space="preserve"> disponibile.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Durante la gestione possono anche essere prenotati impegni</w:t>
      </w:r>
      <w:r w:rsidR="00DD2EB1">
        <w:rPr>
          <w:rFonts w:eastAsia="Times New Roman"/>
          <w:lang w:eastAsia="it-IT"/>
        </w:rPr>
        <w:t xml:space="preserve"> </w:t>
      </w:r>
      <w:r w:rsidRPr="004C4CE0">
        <w:rPr>
          <w:rFonts w:eastAsia="Times New Roman"/>
          <w:lang w:eastAsia="it-IT"/>
        </w:rPr>
        <w:t>relativi a procedure in via di espletamento. I provvedimenti relativi</w:t>
      </w:r>
      <w:r w:rsidR="00DD2EB1">
        <w:rPr>
          <w:rFonts w:eastAsia="Times New Roman"/>
          <w:lang w:eastAsia="it-IT"/>
        </w:rPr>
        <w:t xml:space="preserve"> </w:t>
      </w:r>
      <w:r w:rsidRPr="004C4CE0">
        <w:rPr>
          <w:rFonts w:eastAsia="Times New Roman"/>
          <w:lang w:eastAsia="it-IT"/>
        </w:rPr>
        <w:t>per i quali entro il termine dell'esercizio non é stata assunta</w:t>
      </w:r>
      <w:r w:rsidR="00DD2EB1">
        <w:rPr>
          <w:rFonts w:eastAsia="Times New Roman"/>
          <w:lang w:eastAsia="it-IT"/>
        </w:rPr>
        <w:t xml:space="preserve"> </w:t>
      </w:r>
      <w:r w:rsidRPr="004C4CE0">
        <w:rPr>
          <w:rFonts w:eastAsia="Times New Roman"/>
          <w:lang w:eastAsia="it-IT"/>
        </w:rPr>
        <w:t>dall'ente l'obbligazione di spesa verso i terzi decadono e</w:t>
      </w:r>
      <w:r w:rsidR="00DD2EB1">
        <w:rPr>
          <w:rFonts w:eastAsia="Times New Roman"/>
          <w:lang w:eastAsia="it-IT"/>
        </w:rPr>
        <w:t xml:space="preserve"> </w:t>
      </w:r>
      <w:r w:rsidRPr="004C4CE0">
        <w:rPr>
          <w:rFonts w:eastAsia="Times New Roman"/>
          <w:lang w:eastAsia="it-IT"/>
        </w:rPr>
        <w:t>costituiscono economia della previsione di bilancio alla quale erano</w:t>
      </w:r>
      <w:r w:rsidR="00DD2EB1">
        <w:rPr>
          <w:rFonts w:eastAsia="Times New Roman"/>
          <w:lang w:eastAsia="it-IT"/>
        </w:rPr>
        <w:t xml:space="preserve"> </w:t>
      </w:r>
      <w:r w:rsidRPr="004C4CE0">
        <w:rPr>
          <w:rFonts w:eastAsia="Times New Roman"/>
          <w:lang w:eastAsia="it-IT"/>
        </w:rPr>
        <w:t>riferiti, concorrendo alla determinazione del risultato contabile di</w:t>
      </w:r>
      <w:r w:rsidR="00DD2EB1">
        <w:rPr>
          <w:rFonts w:eastAsia="Times New Roman"/>
          <w:lang w:eastAsia="it-IT"/>
        </w:rPr>
        <w:t xml:space="preserve"> </w:t>
      </w:r>
      <w:r w:rsidRPr="004C4CE0">
        <w:rPr>
          <w:rFonts w:eastAsia="Times New Roman"/>
          <w:lang w:eastAsia="it-IT"/>
        </w:rPr>
        <w:t>amministrazione di cui all'articolo 186.</w:t>
      </w:r>
      <w:r w:rsidR="004C4CE0" w:rsidRPr="004C4CE0">
        <w:rPr>
          <w:rFonts w:eastAsia="Times New Roman"/>
          <w:lang w:eastAsia="it-IT"/>
        </w:rPr>
        <w:t xml:space="preserve"> </w:t>
      </w:r>
      <w:r w:rsidRPr="004C4CE0">
        <w:rPr>
          <w:rFonts w:eastAsia="Times New Roman"/>
          <w:bCs/>
          <w:iCs/>
          <w:lang w:eastAsia="it-IT"/>
        </w:rPr>
        <w:t>Le economie riguardanti le</w:t>
      </w:r>
      <w:r w:rsidR="00DD2EB1">
        <w:rPr>
          <w:rFonts w:eastAsia="Times New Roman"/>
          <w:bCs/>
          <w:iCs/>
          <w:lang w:eastAsia="it-IT"/>
        </w:rPr>
        <w:t xml:space="preserve"> </w:t>
      </w:r>
      <w:r w:rsidRPr="004C4CE0">
        <w:rPr>
          <w:rFonts w:eastAsia="Times New Roman"/>
          <w:bCs/>
          <w:iCs/>
          <w:lang w:eastAsia="it-IT"/>
        </w:rPr>
        <w:t>spese di investimento per lavori pubblici concorrono alla</w:t>
      </w:r>
      <w:r w:rsidR="00DD2EB1">
        <w:rPr>
          <w:rFonts w:eastAsia="Times New Roman"/>
          <w:bCs/>
          <w:iCs/>
          <w:lang w:eastAsia="it-IT"/>
        </w:rPr>
        <w:t xml:space="preserve"> </w:t>
      </w:r>
      <w:r w:rsidRPr="004C4CE0">
        <w:rPr>
          <w:rFonts w:eastAsia="Times New Roman"/>
          <w:bCs/>
          <w:iCs/>
          <w:lang w:eastAsia="it-IT"/>
        </w:rPr>
        <w:t>determinazione del fondo pluriennale secondo le modalità definite,</w:t>
      </w:r>
      <w:r w:rsidR="00DD2EB1">
        <w:rPr>
          <w:rFonts w:eastAsia="Times New Roman"/>
          <w:bCs/>
          <w:iCs/>
          <w:lang w:eastAsia="it-IT"/>
        </w:rPr>
        <w:t xml:space="preserve"> </w:t>
      </w:r>
      <w:r w:rsidRPr="004C4CE0">
        <w:rPr>
          <w:rFonts w:eastAsia="Times New Roman"/>
          <w:bCs/>
          <w:iCs/>
          <w:lang w:eastAsia="it-IT"/>
        </w:rPr>
        <w:t>entro il 30 aprile 2019, con decreto del Ministero dell'economia e</w:t>
      </w:r>
      <w:r w:rsidR="00DD2EB1">
        <w:rPr>
          <w:rFonts w:eastAsia="Times New Roman"/>
          <w:bCs/>
          <w:iCs/>
          <w:lang w:eastAsia="it-IT"/>
        </w:rPr>
        <w:t xml:space="preserve"> </w:t>
      </w:r>
      <w:r w:rsidRPr="004C4CE0">
        <w:rPr>
          <w:rFonts w:eastAsia="Times New Roman"/>
          <w:bCs/>
          <w:iCs/>
          <w:lang w:eastAsia="it-IT"/>
        </w:rPr>
        <w:t>delle finanze - Dipartimento della Ragioneria generale dello Stato,</w:t>
      </w:r>
      <w:r w:rsidR="00DD2EB1">
        <w:rPr>
          <w:rFonts w:eastAsia="Times New Roman"/>
          <w:bCs/>
          <w:iCs/>
          <w:lang w:eastAsia="it-IT"/>
        </w:rPr>
        <w:t xml:space="preserve"> </w:t>
      </w:r>
      <w:r w:rsidRPr="004C4CE0">
        <w:rPr>
          <w:rFonts w:eastAsia="Times New Roman"/>
          <w:bCs/>
          <w:iCs/>
          <w:lang w:eastAsia="it-IT"/>
        </w:rPr>
        <w:t>di concerto con il Ministero dell'interno - Dipartimento per gli</w:t>
      </w:r>
      <w:r w:rsidR="00DD2EB1">
        <w:rPr>
          <w:rFonts w:eastAsia="Times New Roman"/>
          <w:bCs/>
          <w:iCs/>
          <w:lang w:eastAsia="it-IT"/>
        </w:rPr>
        <w:t xml:space="preserve"> </w:t>
      </w:r>
      <w:r w:rsidRPr="004C4CE0">
        <w:rPr>
          <w:rFonts w:eastAsia="Times New Roman"/>
          <w:bCs/>
          <w:iCs/>
          <w:lang w:eastAsia="it-IT"/>
        </w:rPr>
        <w:t>affari interni e territoriali e con la Presidenza del Consiglio dei</w:t>
      </w:r>
      <w:r w:rsidR="00DD2EB1">
        <w:rPr>
          <w:rFonts w:eastAsia="Times New Roman"/>
          <w:bCs/>
          <w:iCs/>
          <w:lang w:eastAsia="it-IT"/>
        </w:rPr>
        <w:t xml:space="preserve"> </w:t>
      </w:r>
      <w:r w:rsidRPr="004C4CE0">
        <w:rPr>
          <w:rFonts w:eastAsia="Times New Roman"/>
          <w:bCs/>
          <w:iCs/>
          <w:lang w:eastAsia="it-IT"/>
        </w:rPr>
        <w:t>ministri - Dipartimento per gli affari regionali e le autonomie, su</w:t>
      </w:r>
      <w:r w:rsidR="00DD2EB1">
        <w:rPr>
          <w:rFonts w:eastAsia="Times New Roman"/>
          <w:bCs/>
          <w:iCs/>
          <w:lang w:eastAsia="it-IT"/>
        </w:rPr>
        <w:t xml:space="preserve"> </w:t>
      </w:r>
      <w:r w:rsidRPr="004C4CE0">
        <w:rPr>
          <w:rFonts w:eastAsia="Times New Roman"/>
          <w:bCs/>
          <w:iCs/>
          <w:lang w:eastAsia="it-IT"/>
        </w:rPr>
        <w:t>proposta della Commissione per l'armonizzazione degli enti</w:t>
      </w:r>
      <w:r w:rsidR="00DD2EB1">
        <w:rPr>
          <w:rFonts w:eastAsia="Times New Roman"/>
          <w:bCs/>
          <w:iCs/>
          <w:lang w:eastAsia="it-IT"/>
        </w:rPr>
        <w:t xml:space="preserve"> </w:t>
      </w:r>
      <w:r w:rsidRPr="004C4CE0">
        <w:rPr>
          <w:rFonts w:eastAsia="Times New Roman"/>
          <w:bCs/>
          <w:iCs/>
          <w:lang w:eastAsia="it-IT"/>
        </w:rPr>
        <w:t>territoriali di cui all'</w:t>
      </w:r>
      <w:hyperlink r:id="rId294" w:tgtFrame="_blank" w:history="1">
        <w:r w:rsidRPr="004C4CE0">
          <w:rPr>
            <w:rFonts w:eastAsia="Times New Roman"/>
            <w:bCs/>
            <w:iCs/>
            <w:lang w:eastAsia="it-IT"/>
          </w:rPr>
          <w:t>articolo 3-bis del decreto legislativo 23</w:t>
        </w:r>
        <w:r w:rsidR="00DD2EB1">
          <w:rPr>
            <w:rFonts w:eastAsia="Times New Roman"/>
            <w:bCs/>
            <w:iCs/>
            <w:lang w:eastAsia="it-IT"/>
          </w:rPr>
          <w:t xml:space="preserve"> </w:t>
        </w:r>
        <w:r w:rsidRPr="004C4CE0">
          <w:rPr>
            <w:rFonts w:eastAsia="Times New Roman"/>
            <w:bCs/>
            <w:iCs/>
            <w:lang w:eastAsia="it-IT"/>
          </w:rPr>
          <w:t>giugno 2011, n. 118</w:t>
        </w:r>
      </w:hyperlink>
      <w:r w:rsidRPr="004C4CE0">
        <w:rPr>
          <w:rFonts w:eastAsia="Times New Roman"/>
          <w:bCs/>
          <w:iCs/>
          <w:lang w:eastAsia="it-IT"/>
        </w:rPr>
        <w:t>, al fine di adeguare il principio contabile</w:t>
      </w:r>
      <w:r w:rsidR="00DD2EB1">
        <w:rPr>
          <w:rFonts w:eastAsia="Times New Roman"/>
          <w:bCs/>
          <w:iCs/>
          <w:lang w:eastAsia="it-IT"/>
        </w:rPr>
        <w:t xml:space="preserve"> </w:t>
      </w:r>
      <w:r w:rsidRPr="004C4CE0">
        <w:rPr>
          <w:rFonts w:eastAsia="Times New Roman"/>
          <w:bCs/>
          <w:iCs/>
          <w:lang w:eastAsia="it-IT"/>
        </w:rPr>
        <w:t>applicato concernente la contabilità finanziaria previsto</w:t>
      </w:r>
      <w:r w:rsidR="00DD2EB1">
        <w:rPr>
          <w:rFonts w:eastAsia="Times New Roman"/>
          <w:bCs/>
          <w:iCs/>
          <w:lang w:eastAsia="it-IT"/>
        </w:rPr>
        <w:t xml:space="preserve"> </w:t>
      </w:r>
      <w:r w:rsidRPr="004C4CE0">
        <w:rPr>
          <w:rFonts w:eastAsia="Times New Roman"/>
          <w:bCs/>
          <w:iCs/>
          <w:lang w:eastAsia="it-IT"/>
        </w:rPr>
        <w:t>dall'allegato n. 4/2 del medesimo decreto legislativo</w:t>
      </w:r>
      <w:r w:rsidR="004C4CE0" w:rsidRPr="004C4CE0">
        <w:rPr>
          <w:rFonts w:eastAsia="Times New Roman"/>
          <w:bCs/>
          <w:iCs/>
          <w:lang w:eastAsia="it-IT"/>
        </w:rPr>
        <w:t xml:space="preserve"> </w:t>
      </w:r>
      <w:r w:rsidR="00DD2EB1">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Costituiscono inoltre economia le minori spese sostenute</w:t>
      </w:r>
      <w:r w:rsidR="00DD2EB1">
        <w:rPr>
          <w:rFonts w:eastAsia="Times New Roman"/>
          <w:lang w:eastAsia="it-IT"/>
        </w:rPr>
        <w:t xml:space="preserve"> </w:t>
      </w:r>
      <w:r w:rsidRPr="004C4CE0">
        <w:rPr>
          <w:rFonts w:eastAsia="Times New Roman"/>
          <w:lang w:eastAsia="it-IT"/>
        </w:rPr>
        <w:t>rispetto all'impegno assunto, verificate con la conclusione della</w:t>
      </w:r>
      <w:r w:rsidR="00DD2EB1">
        <w:rPr>
          <w:rFonts w:eastAsia="Times New Roman"/>
          <w:lang w:eastAsia="it-IT"/>
        </w:rPr>
        <w:t xml:space="preserve"> fase della liquidazione.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Tutte le obbligazioni passive giuridicamente perfezionate,</w:t>
      </w:r>
      <w:r w:rsidR="00DD2EB1">
        <w:rPr>
          <w:rFonts w:eastAsia="Times New Roman"/>
          <w:lang w:eastAsia="it-IT"/>
        </w:rPr>
        <w:t xml:space="preserve"> </w:t>
      </w:r>
      <w:r w:rsidRPr="004C4CE0">
        <w:rPr>
          <w:rFonts w:eastAsia="Times New Roman"/>
          <w:lang w:eastAsia="it-IT"/>
        </w:rPr>
        <w:t>devono essere registrate nelle scritture contabili quando</w:t>
      </w:r>
      <w:r w:rsidR="00DD2EB1">
        <w:rPr>
          <w:rFonts w:eastAsia="Times New Roman"/>
          <w:lang w:eastAsia="it-IT"/>
        </w:rPr>
        <w:t xml:space="preserve"> </w:t>
      </w:r>
      <w:r w:rsidRPr="004C4CE0">
        <w:rPr>
          <w:rFonts w:eastAsia="Times New Roman"/>
          <w:lang w:eastAsia="it-IT"/>
        </w:rPr>
        <w:t>l'obbligazione é perfezionata, con imputazione all'esercizio in cui</w:t>
      </w:r>
      <w:r w:rsidR="00DD2EB1">
        <w:rPr>
          <w:rFonts w:eastAsia="Times New Roman"/>
          <w:lang w:eastAsia="it-IT"/>
        </w:rPr>
        <w:t xml:space="preserve"> </w:t>
      </w:r>
      <w:r w:rsidRPr="004C4CE0">
        <w:rPr>
          <w:rFonts w:eastAsia="Times New Roman"/>
          <w:lang w:eastAsia="it-IT"/>
        </w:rPr>
        <w:t>l'obbligazione viene a scadenza, secondo le modalità previste dal</w:t>
      </w:r>
      <w:r w:rsidR="00DD2EB1">
        <w:rPr>
          <w:rFonts w:eastAsia="Times New Roman"/>
          <w:lang w:eastAsia="it-IT"/>
        </w:rPr>
        <w:t xml:space="preserve"> </w:t>
      </w:r>
      <w:r w:rsidRPr="004C4CE0">
        <w:rPr>
          <w:rFonts w:eastAsia="Times New Roman"/>
          <w:lang w:eastAsia="it-IT"/>
        </w:rPr>
        <w:t>principio applicato della contabilità finanziaria di cui</w:t>
      </w:r>
      <w:r w:rsidR="00DD2EB1">
        <w:rPr>
          <w:rFonts w:eastAsia="Times New Roman"/>
          <w:lang w:eastAsia="it-IT"/>
        </w:rPr>
        <w:t xml:space="preserve"> </w:t>
      </w:r>
      <w:r w:rsidRPr="004C4CE0">
        <w:rPr>
          <w:rFonts w:eastAsia="Times New Roman"/>
          <w:lang w:eastAsia="it-IT"/>
        </w:rPr>
        <w:t xml:space="preserve">all'allegato n. 4/2 del </w:t>
      </w:r>
      <w:hyperlink r:id="rId295" w:tgtFrame="_blank" w:history="1">
        <w:r w:rsidRPr="004C4CE0">
          <w:rPr>
            <w:rFonts w:eastAsia="Times New Roman"/>
            <w:lang w:eastAsia="it-IT"/>
          </w:rPr>
          <w:t>decreto legislativo 23 giugno 2011, n. 118</w:t>
        </w:r>
      </w:hyperlink>
      <w:r w:rsidRPr="004C4CE0">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Non possono essere riferite ad un determinato esercizio finanziario</w:t>
      </w:r>
      <w:r w:rsidR="00DD2EB1">
        <w:rPr>
          <w:rFonts w:eastAsia="Times New Roman"/>
          <w:lang w:eastAsia="it-IT"/>
        </w:rPr>
        <w:t xml:space="preserve"> </w:t>
      </w:r>
      <w:r w:rsidRPr="004C4CE0">
        <w:rPr>
          <w:rFonts w:eastAsia="Times New Roman"/>
          <w:lang w:eastAsia="it-IT"/>
        </w:rPr>
        <w:t>le spese per le quali non sia venuta a scadere nello stesso esercizio</w:t>
      </w:r>
      <w:r w:rsidR="00DD2EB1">
        <w:rPr>
          <w:rFonts w:eastAsia="Times New Roman"/>
          <w:lang w:eastAsia="it-IT"/>
        </w:rPr>
        <w:t xml:space="preserve"> </w:t>
      </w:r>
      <w:r w:rsidRPr="004C4CE0">
        <w:rPr>
          <w:rFonts w:eastAsia="Times New Roman"/>
          <w:lang w:eastAsia="it-IT"/>
        </w:rPr>
        <w:t>finanziario la relativa obbligazione giuridica. Le spese sono</w:t>
      </w:r>
      <w:r w:rsidR="00DD2EB1">
        <w:rPr>
          <w:rFonts w:eastAsia="Times New Roman"/>
          <w:lang w:eastAsia="it-IT"/>
        </w:rPr>
        <w:t xml:space="preserve"> </w:t>
      </w:r>
      <w:r w:rsidRPr="004C4CE0">
        <w:rPr>
          <w:rFonts w:eastAsia="Times New Roman"/>
          <w:lang w:eastAsia="it-IT"/>
        </w:rPr>
        <w:t>registrate anche se non determinano movimenti di cassa effettivi.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Gli impegni di spesa sono assunti nei limiti dei rispettivi</w:t>
      </w:r>
      <w:r w:rsidR="00DD2EB1">
        <w:rPr>
          <w:rFonts w:eastAsia="Times New Roman"/>
          <w:lang w:eastAsia="it-IT"/>
        </w:rPr>
        <w:t xml:space="preserve"> </w:t>
      </w:r>
      <w:r w:rsidRPr="004C4CE0">
        <w:rPr>
          <w:rFonts w:eastAsia="Times New Roman"/>
          <w:lang w:eastAsia="it-IT"/>
        </w:rPr>
        <w:t>stanziamenti di competenza del bilancio di previsione, con</w:t>
      </w:r>
      <w:r w:rsidR="00DD2EB1">
        <w:rPr>
          <w:rFonts w:eastAsia="Times New Roman"/>
          <w:lang w:eastAsia="it-IT"/>
        </w:rPr>
        <w:t xml:space="preserve"> </w:t>
      </w:r>
      <w:r w:rsidRPr="004C4CE0">
        <w:rPr>
          <w:rFonts w:eastAsia="Times New Roman"/>
          <w:lang w:eastAsia="it-IT"/>
        </w:rPr>
        <w:t>imputazione agli esercizi in cui le obbligazioni passive sono</w:t>
      </w:r>
      <w:r w:rsidR="00DD2EB1">
        <w:rPr>
          <w:rFonts w:eastAsia="Times New Roman"/>
          <w:lang w:eastAsia="it-IT"/>
        </w:rPr>
        <w:t xml:space="preserve"> </w:t>
      </w:r>
      <w:r w:rsidRPr="004C4CE0">
        <w:rPr>
          <w:rFonts w:eastAsia="Times New Roman"/>
          <w:lang w:eastAsia="it-IT"/>
        </w:rPr>
        <w:t>esigibili. Non possono essere assunte obbligazioni che danno luogo ad</w:t>
      </w:r>
      <w:r w:rsidR="00DD2EB1">
        <w:rPr>
          <w:rFonts w:eastAsia="Times New Roman"/>
          <w:lang w:eastAsia="it-IT"/>
        </w:rPr>
        <w:t xml:space="preserve"> impegni di spesa corrente: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sugli esercizi successivi a quello in corso, a meno che non</w:t>
      </w:r>
      <w:r w:rsidR="00DD2EB1">
        <w:rPr>
          <w:rFonts w:eastAsia="Times New Roman"/>
          <w:lang w:eastAsia="it-IT"/>
        </w:rPr>
        <w:t xml:space="preserve"> </w:t>
      </w:r>
      <w:r w:rsidRPr="004C4CE0">
        <w:rPr>
          <w:rFonts w:eastAsia="Times New Roman"/>
          <w:lang w:eastAsia="it-IT"/>
        </w:rPr>
        <w:t>siano connesse a contratti o convenzioni pluriennali o siano</w:t>
      </w:r>
      <w:r w:rsidR="00DD2EB1">
        <w:rPr>
          <w:rFonts w:eastAsia="Times New Roman"/>
          <w:lang w:eastAsia="it-IT"/>
        </w:rPr>
        <w:t xml:space="preserve"> </w:t>
      </w:r>
      <w:r w:rsidRPr="004C4CE0">
        <w:rPr>
          <w:rFonts w:eastAsia="Times New Roman"/>
          <w:lang w:eastAsia="it-IT"/>
        </w:rPr>
        <w:t>necessarie per garantire la continuità dei servizi connessi con le</w:t>
      </w:r>
      <w:r w:rsidR="00DD2EB1">
        <w:rPr>
          <w:rFonts w:eastAsia="Times New Roman"/>
          <w:lang w:eastAsia="it-IT"/>
        </w:rPr>
        <w:t xml:space="preserve"> </w:t>
      </w:r>
      <w:r w:rsidRPr="004C4CE0">
        <w:rPr>
          <w:rFonts w:eastAsia="Times New Roman"/>
          <w:lang w:eastAsia="it-IT"/>
        </w:rPr>
        <w:t>funzioni fondamentali, fatta salva la costante verifica del</w:t>
      </w:r>
      <w:r w:rsidR="00DD2EB1">
        <w:rPr>
          <w:rFonts w:eastAsia="Times New Roman"/>
          <w:lang w:eastAsia="it-IT"/>
        </w:rPr>
        <w:t xml:space="preserve"> </w:t>
      </w:r>
      <w:r w:rsidRPr="004C4CE0">
        <w:rPr>
          <w:rFonts w:eastAsia="Times New Roman"/>
          <w:lang w:eastAsia="it-IT"/>
        </w:rPr>
        <w:t>mantenimento degli equilibri di bilancio, anche con riferimento agli</w:t>
      </w:r>
      <w:r w:rsidR="00DD2EB1">
        <w:rPr>
          <w:rFonts w:eastAsia="Times New Roman"/>
          <w:lang w:eastAsia="it-IT"/>
        </w:rPr>
        <w:t xml:space="preserve"> </w:t>
      </w:r>
      <w:r w:rsidRPr="004C4CE0">
        <w:rPr>
          <w:rFonts w:eastAsia="Times New Roman"/>
          <w:lang w:eastAsia="it-IT"/>
        </w:rPr>
        <w:t>esercizi succ</w:t>
      </w:r>
      <w:r w:rsidR="00DD2EB1">
        <w:rPr>
          <w:rFonts w:eastAsia="Times New Roman"/>
          <w:lang w:eastAsia="it-IT"/>
        </w:rPr>
        <w:t>essivi al primo;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sugli esercizi non considerati nel bilancio, a meno delle spese</w:t>
      </w:r>
      <w:r w:rsidR="00DD2EB1">
        <w:rPr>
          <w:rFonts w:eastAsia="Times New Roman"/>
          <w:lang w:eastAsia="it-IT"/>
        </w:rPr>
        <w:t xml:space="preserve"> </w:t>
      </w:r>
      <w:r w:rsidRPr="004C4CE0">
        <w:rPr>
          <w:rFonts w:eastAsia="Times New Roman"/>
          <w:lang w:eastAsia="it-IT"/>
        </w:rPr>
        <w:t>derivanti da contratti di somministrazione, di locazione, relative a</w:t>
      </w:r>
      <w:r w:rsidR="00DD2EB1">
        <w:rPr>
          <w:rFonts w:eastAsia="Times New Roman"/>
          <w:lang w:eastAsia="it-IT"/>
        </w:rPr>
        <w:t xml:space="preserve"> </w:t>
      </w:r>
      <w:r w:rsidRPr="004C4CE0">
        <w:rPr>
          <w:rFonts w:eastAsia="Times New Roman"/>
          <w:lang w:eastAsia="it-IT"/>
        </w:rPr>
        <w:t>prestazioni periodiche o continuative di servizi di cui all'</w:t>
      </w:r>
      <w:hyperlink r:id="rId296" w:tgtFrame="_blank" w:history="1">
        <w:r w:rsidRPr="004C4CE0">
          <w:rPr>
            <w:rFonts w:eastAsia="Times New Roman"/>
            <w:lang w:eastAsia="it-IT"/>
          </w:rPr>
          <w:t>art. 1677</w:t>
        </w:r>
        <w:r w:rsidR="00DD2EB1">
          <w:rPr>
            <w:rFonts w:eastAsia="Times New Roman"/>
            <w:lang w:eastAsia="it-IT"/>
          </w:rPr>
          <w:t xml:space="preserve"> </w:t>
        </w:r>
        <w:r w:rsidRPr="004C4CE0">
          <w:rPr>
            <w:rFonts w:eastAsia="Times New Roman"/>
            <w:lang w:eastAsia="it-IT"/>
          </w:rPr>
          <w:t>del codice civile</w:t>
        </w:r>
      </w:hyperlink>
      <w:r w:rsidRPr="004C4CE0">
        <w:rPr>
          <w:rFonts w:eastAsia="Times New Roman"/>
          <w:lang w:eastAsia="it-IT"/>
        </w:rPr>
        <w:t>, delle spese correnti correlate a finanziamenti</w:t>
      </w:r>
      <w:r w:rsidR="00DD2EB1">
        <w:rPr>
          <w:rFonts w:eastAsia="Times New Roman"/>
          <w:lang w:eastAsia="it-IT"/>
        </w:rPr>
        <w:t xml:space="preserve"> </w:t>
      </w:r>
      <w:r w:rsidRPr="004C4CE0">
        <w:rPr>
          <w:rFonts w:eastAsia="Times New Roman"/>
          <w:lang w:eastAsia="it-IT"/>
        </w:rPr>
        <w:t>comunitari e delle rate di ammortamento dei prestiti, inclusa la</w:t>
      </w:r>
      <w:r w:rsidR="00DD2EB1">
        <w:rPr>
          <w:rFonts w:eastAsia="Times New Roman"/>
          <w:lang w:eastAsia="it-IT"/>
        </w:rPr>
        <w:t xml:space="preserve"> </w:t>
      </w:r>
      <w:r w:rsidRPr="004C4CE0">
        <w:rPr>
          <w:rFonts w:eastAsia="Times New Roman"/>
          <w:lang w:eastAsia="it-IT"/>
        </w:rPr>
        <w:t>quota capitale. Le obbligazioni che comportano impegni riguardanti le</w:t>
      </w:r>
      <w:r w:rsidR="00DD2EB1">
        <w:rPr>
          <w:rFonts w:eastAsia="Times New Roman"/>
          <w:lang w:eastAsia="it-IT"/>
        </w:rPr>
        <w:t xml:space="preserve"> </w:t>
      </w:r>
      <w:r w:rsidRPr="004C4CE0">
        <w:rPr>
          <w:rFonts w:eastAsia="Times New Roman"/>
          <w:lang w:eastAsia="it-IT"/>
        </w:rPr>
        <w:t>partite di giro e i rimborsi delle anticipazioni di tesoreria sono</w:t>
      </w:r>
      <w:r w:rsidR="00DD2EB1">
        <w:rPr>
          <w:rFonts w:eastAsia="Times New Roman"/>
          <w:lang w:eastAsia="it-IT"/>
        </w:rPr>
        <w:t xml:space="preserve"> </w:t>
      </w:r>
      <w:r w:rsidRPr="004C4CE0">
        <w:rPr>
          <w:rFonts w:eastAsia="Times New Roman"/>
          <w:lang w:eastAsia="it-IT"/>
        </w:rPr>
        <w:t>assunte esclusivamente in relazione alle esigenze della gestione.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I provvedimenti dei responsabili dei servizi che comportano</w:t>
      </w:r>
      <w:r w:rsidR="00F10E00">
        <w:rPr>
          <w:rFonts w:eastAsia="Times New Roman"/>
          <w:lang w:eastAsia="it-IT"/>
        </w:rPr>
        <w:t xml:space="preserve"> </w:t>
      </w:r>
      <w:r w:rsidRPr="004C4CE0">
        <w:rPr>
          <w:rFonts w:eastAsia="Times New Roman"/>
          <w:lang w:eastAsia="it-IT"/>
        </w:rPr>
        <w:t>impegni di spesa sono trasmessi al responsabile del servizio</w:t>
      </w:r>
      <w:r w:rsidR="000B0E50">
        <w:rPr>
          <w:rFonts w:eastAsia="Times New Roman"/>
          <w:lang w:eastAsia="it-IT"/>
        </w:rPr>
        <w:t xml:space="preserve"> </w:t>
      </w:r>
      <w:r w:rsidRPr="004C4CE0">
        <w:rPr>
          <w:rFonts w:eastAsia="Times New Roman"/>
          <w:lang w:eastAsia="it-IT"/>
        </w:rPr>
        <w:t>finanziario e sono esecutivi con l'apposizione del visto di</w:t>
      </w:r>
      <w:r w:rsidR="000B0E50">
        <w:rPr>
          <w:rFonts w:eastAsia="Times New Roman"/>
          <w:lang w:eastAsia="it-IT"/>
        </w:rPr>
        <w:t xml:space="preserve"> </w:t>
      </w:r>
      <w:r w:rsidRPr="004C4CE0">
        <w:rPr>
          <w:rFonts w:eastAsia="Times New Roman"/>
          <w:lang w:eastAsia="it-IT"/>
        </w:rPr>
        <w:t>regolarità contabile attestante</w:t>
      </w:r>
      <w:r w:rsidR="000B0E50">
        <w:rPr>
          <w:rFonts w:eastAsia="Times New Roman"/>
          <w:lang w:eastAsia="it-IT"/>
        </w:rPr>
        <w:t xml:space="preserve"> la copertura finanziaria.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8. Al fine di evitare ritardi nei pagamenti e la formazione di</w:t>
      </w:r>
      <w:r w:rsidR="000B0E50">
        <w:rPr>
          <w:rFonts w:eastAsia="Times New Roman"/>
          <w:lang w:eastAsia="it-IT"/>
        </w:rPr>
        <w:t xml:space="preserve"> </w:t>
      </w:r>
      <w:r w:rsidRPr="004C4CE0">
        <w:rPr>
          <w:rFonts w:eastAsia="Times New Roman"/>
          <w:lang w:eastAsia="it-IT"/>
        </w:rPr>
        <w:t>debiti pregressi, il responsabile della spesa che adotta</w:t>
      </w:r>
      <w:r w:rsidR="000B0E50">
        <w:rPr>
          <w:rFonts w:eastAsia="Times New Roman"/>
          <w:lang w:eastAsia="it-IT"/>
        </w:rPr>
        <w:t xml:space="preserve"> </w:t>
      </w:r>
      <w:r w:rsidRPr="004C4CE0">
        <w:rPr>
          <w:rFonts w:eastAsia="Times New Roman"/>
          <w:lang w:eastAsia="it-IT"/>
        </w:rPr>
        <w:t>provvedimenti che comportano impegni di spesa ha l'obbligo di</w:t>
      </w:r>
      <w:r w:rsidR="000B0E50">
        <w:rPr>
          <w:rFonts w:eastAsia="Times New Roman"/>
          <w:lang w:eastAsia="it-IT"/>
        </w:rPr>
        <w:t xml:space="preserve"> </w:t>
      </w:r>
      <w:r w:rsidRPr="004C4CE0">
        <w:rPr>
          <w:rFonts w:eastAsia="Times New Roman"/>
          <w:lang w:eastAsia="it-IT"/>
        </w:rPr>
        <w:t>accertare preventivamente che il programma dei conseguenti pagamenti</w:t>
      </w:r>
      <w:r w:rsidR="000B0E50">
        <w:rPr>
          <w:rFonts w:eastAsia="Times New Roman"/>
          <w:lang w:eastAsia="it-IT"/>
        </w:rPr>
        <w:t xml:space="preserve"> </w:t>
      </w:r>
      <w:r w:rsidRPr="004C4CE0">
        <w:rPr>
          <w:rFonts w:eastAsia="Times New Roman"/>
          <w:lang w:eastAsia="it-IT"/>
        </w:rPr>
        <w:t>sia compatibile con i relativi stanziamenti di cassa e con le regole</w:t>
      </w:r>
      <w:r w:rsidR="000B0E50">
        <w:rPr>
          <w:rFonts w:eastAsia="Times New Roman"/>
          <w:lang w:eastAsia="it-IT"/>
        </w:rPr>
        <w:t xml:space="preserve"> </w:t>
      </w:r>
      <w:r w:rsidRPr="004C4CE0">
        <w:rPr>
          <w:rFonts w:eastAsia="Times New Roman"/>
          <w:lang w:eastAsia="it-IT"/>
        </w:rPr>
        <w:t xml:space="preserve">del </w:t>
      </w:r>
      <w:r w:rsidRPr="004C4CE0">
        <w:rPr>
          <w:rFonts w:eastAsia="Times New Roman"/>
          <w:lang w:eastAsia="it-IT"/>
        </w:rPr>
        <w:lastRenderedPageBreak/>
        <w:t>patto di stabilità interno; la violazione dell'obbligo di</w:t>
      </w:r>
      <w:r w:rsidR="000B0E50">
        <w:rPr>
          <w:rFonts w:eastAsia="Times New Roman"/>
          <w:lang w:eastAsia="it-IT"/>
        </w:rPr>
        <w:t xml:space="preserve"> </w:t>
      </w:r>
      <w:r w:rsidRPr="004C4CE0">
        <w:rPr>
          <w:rFonts w:eastAsia="Times New Roman"/>
          <w:lang w:eastAsia="it-IT"/>
        </w:rPr>
        <w:t>accertamento di cui al presente comma comporta responsabilità</w:t>
      </w:r>
      <w:r w:rsidR="000B0E50">
        <w:rPr>
          <w:rFonts w:eastAsia="Times New Roman"/>
          <w:lang w:eastAsia="it-IT"/>
        </w:rPr>
        <w:t xml:space="preserve"> </w:t>
      </w:r>
      <w:r w:rsidRPr="004C4CE0">
        <w:rPr>
          <w:rFonts w:eastAsia="Times New Roman"/>
          <w:lang w:eastAsia="it-IT"/>
        </w:rPr>
        <w:t>disciplinare ed amministrativa. Qualora lo stanziamento di cassa, per</w:t>
      </w:r>
      <w:r w:rsidR="000B0E50">
        <w:rPr>
          <w:rFonts w:eastAsia="Times New Roman"/>
          <w:lang w:eastAsia="it-IT"/>
        </w:rPr>
        <w:t xml:space="preserve"> </w:t>
      </w:r>
      <w:r w:rsidRPr="004C4CE0">
        <w:rPr>
          <w:rFonts w:eastAsia="Times New Roman"/>
          <w:lang w:eastAsia="it-IT"/>
        </w:rPr>
        <w:t>ragioni sopravvenute, non consenta di far fronte all'obbligo</w:t>
      </w:r>
      <w:r w:rsidR="000B0E50">
        <w:rPr>
          <w:rFonts w:eastAsia="Times New Roman"/>
          <w:lang w:eastAsia="it-IT"/>
        </w:rPr>
        <w:t xml:space="preserve"> </w:t>
      </w:r>
      <w:r w:rsidRPr="004C4CE0">
        <w:rPr>
          <w:rFonts w:eastAsia="Times New Roman"/>
          <w:lang w:eastAsia="it-IT"/>
        </w:rPr>
        <w:t>contrattuale, l'amministrazione adotta le opportune iniziative, anche</w:t>
      </w:r>
      <w:r w:rsidR="000B0E50">
        <w:rPr>
          <w:rFonts w:eastAsia="Times New Roman"/>
          <w:lang w:eastAsia="it-IT"/>
        </w:rPr>
        <w:t xml:space="preserve"> </w:t>
      </w:r>
      <w:r w:rsidRPr="004C4CE0">
        <w:rPr>
          <w:rFonts w:eastAsia="Times New Roman"/>
          <w:lang w:eastAsia="it-IT"/>
        </w:rPr>
        <w:t>di tipo contabile, amministrativo o contrattuale, per evitare la</w:t>
      </w:r>
      <w:r w:rsidR="000B0E50">
        <w:rPr>
          <w:rFonts w:eastAsia="Times New Roman"/>
          <w:lang w:eastAsia="it-IT"/>
        </w:rPr>
        <w:t xml:space="preserve"> </w:t>
      </w:r>
      <w:r w:rsidRPr="004C4CE0">
        <w:rPr>
          <w:rFonts w:eastAsia="Times New Roman"/>
          <w:lang w:eastAsia="it-IT"/>
        </w:rPr>
        <w:t>forma</w:t>
      </w:r>
      <w:r w:rsidR="000B0E50">
        <w:rPr>
          <w:rFonts w:eastAsia="Times New Roman"/>
          <w:lang w:eastAsia="it-IT"/>
        </w:rPr>
        <w:t>zione di debiti pregressi.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9. Il regolamento di contabilità disciplina le modalità con le</w:t>
      </w:r>
      <w:r w:rsidR="000B0E50">
        <w:rPr>
          <w:rFonts w:eastAsia="Times New Roman"/>
          <w:lang w:eastAsia="it-IT"/>
        </w:rPr>
        <w:t xml:space="preserve"> </w:t>
      </w:r>
      <w:r w:rsidRPr="004C4CE0">
        <w:rPr>
          <w:rFonts w:eastAsia="Times New Roman"/>
          <w:lang w:eastAsia="it-IT"/>
        </w:rPr>
        <w:t>quali i responsabili dei servizi assumono atti di impegno nel</w:t>
      </w:r>
      <w:r w:rsidR="000B0E50">
        <w:rPr>
          <w:rFonts w:eastAsia="Times New Roman"/>
          <w:lang w:eastAsia="it-IT"/>
        </w:rPr>
        <w:t xml:space="preserve"> </w:t>
      </w:r>
      <w:r w:rsidRPr="004C4CE0">
        <w:rPr>
          <w:rFonts w:eastAsia="Times New Roman"/>
          <w:lang w:eastAsia="it-IT"/>
        </w:rPr>
        <w:t>rispetto dei principi contabili generali e del principio applicato</w:t>
      </w:r>
      <w:r w:rsidR="000B0E50">
        <w:rPr>
          <w:rFonts w:eastAsia="Times New Roman"/>
          <w:lang w:eastAsia="it-IT"/>
        </w:rPr>
        <w:t xml:space="preserve"> </w:t>
      </w:r>
      <w:r w:rsidRPr="004C4CE0">
        <w:rPr>
          <w:rFonts w:eastAsia="Times New Roman"/>
          <w:lang w:eastAsia="it-IT"/>
        </w:rPr>
        <w:t>della contabilità finanziaria di cui agli allegati n. 1 e n. 4/2 del</w:t>
      </w:r>
      <w:r w:rsidR="000B0E50">
        <w:rPr>
          <w:rFonts w:eastAsia="Times New Roman"/>
          <w:lang w:eastAsia="it-IT"/>
        </w:rPr>
        <w:t xml:space="preserve"> </w:t>
      </w:r>
      <w:hyperlink r:id="rId297" w:tgtFrame="_blank" w:history="1">
        <w:r w:rsidRPr="004C4CE0">
          <w:rPr>
            <w:rFonts w:eastAsia="Times New Roman"/>
            <w:lang w:eastAsia="it-IT"/>
          </w:rPr>
          <w:t>decreto legislativo 23 giugno 2011, n. 118</w:t>
        </w:r>
      </w:hyperlink>
      <w:r w:rsidRPr="004C4CE0">
        <w:rPr>
          <w:rFonts w:eastAsia="Times New Roman"/>
          <w:lang w:eastAsia="it-IT"/>
        </w:rPr>
        <w:t>, e successive</w:t>
      </w:r>
      <w:r w:rsidR="000B0E50">
        <w:rPr>
          <w:rFonts w:eastAsia="Times New Roman"/>
          <w:lang w:eastAsia="it-IT"/>
        </w:rPr>
        <w:t xml:space="preserve"> </w:t>
      </w:r>
      <w:r w:rsidRPr="004C4CE0">
        <w:rPr>
          <w:rFonts w:eastAsia="Times New Roman"/>
          <w:lang w:eastAsia="it-IT"/>
        </w:rPr>
        <w:t>modificazioni. A tali atti, da definire "determinazioni" e da</w:t>
      </w:r>
      <w:r w:rsidR="000B0E50">
        <w:rPr>
          <w:rFonts w:eastAsia="Times New Roman"/>
          <w:lang w:eastAsia="it-IT"/>
        </w:rPr>
        <w:t xml:space="preserve"> </w:t>
      </w:r>
      <w:r w:rsidRPr="004C4CE0">
        <w:rPr>
          <w:rFonts w:eastAsia="Times New Roman"/>
          <w:lang w:eastAsia="it-IT"/>
        </w:rPr>
        <w:t>classificarsi con sistemi di raccolta che individuano la cronologia</w:t>
      </w:r>
      <w:r w:rsidR="000B0E50">
        <w:rPr>
          <w:rFonts w:eastAsia="Times New Roman"/>
          <w:lang w:eastAsia="it-IT"/>
        </w:rPr>
        <w:t xml:space="preserve"> </w:t>
      </w:r>
      <w:r w:rsidRPr="004C4CE0">
        <w:rPr>
          <w:rFonts w:eastAsia="Times New Roman"/>
          <w:lang w:eastAsia="it-IT"/>
        </w:rPr>
        <w:t>degli atti e l'ufficio di provenienza, si applicano, in via</w:t>
      </w:r>
      <w:r w:rsidR="000B0E50">
        <w:rPr>
          <w:rFonts w:eastAsia="Times New Roman"/>
          <w:lang w:eastAsia="it-IT"/>
        </w:rPr>
        <w:t xml:space="preserve"> </w:t>
      </w:r>
      <w:r w:rsidRPr="004C4CE0">
        <w:rPr>
          <w:rFonts w:eastAsia="Times New Roman"/>
          <w:lang w:eastAsia="it-IT"/>
        </w:rPr>
        <w:t>preventiva, le proced</w:t>
      </w:r>
      <w:r w:rsidR="000B0E50">
        <w:rPr>
          <w:rFonts w:eastAsia="Times New Roman"/>
          <w:lang w:eastAsia="it-IT"/>
        </w:rPr>
        <w:t>ure di cui ai commi 7 e 8.</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9-bis. Gli impegni sono registrati distinguendo le spese ricorrenti</w:t>
      </w:r>
      <w:r w:rsidR="000B0E50">
        <w:rPr>
          <w:rFonts w:eastAsia="Times New Roman"/>
          <w:lang w:eastAsia="it-IT"/>
        </w:rPr>
        <w:t xml:space="preserve"> </w:t>
      </w:r>
      <w:r w:rsidRPr="004C4CE0">
        <w:rPr>
          <w:rFonts w:eastAsia="Times New Roman"/>
          <w:lang w:eastAsia="it-IT"/>
        </w:rPr>
        <w:t>da quelle non ricorrenti attraverso la codifica della transazione</w:t>
      </w:r>
      <w:r w:rsidR="000B0E50">
        <w:rPr>
          <w:rFonts w:eastAsia="Times New Roman"/>
          <w:lang w:eastAsia="it-IT"/>
        </w:rPr>
        <w:t xml:space="preserve"> </w:t>
      </w:r>
      <w:r w:rsidRPr="004C4CE0">
        <w:rPr>
          <w:rFonts w:eastAsia="Times New Roman"/>
          <w:lang w:eastAsia="it-IT"/>
        </w:rPr>
        <w:t xml:space="preserve">elementare di cui agli </w:t>
      </w:r>
      <w:hyperlink r:id="rId298" w:tgtFrame="_blank" w:history="1">
        <w:r w:rsidRPr="004C4CE0">
          <w:rPr>
            <w:rFonts w:eastAsia="Times New Roman"/>
            <w:lang w:eastAsia="it-IT"/>
          </w:rPr>
          <w:t>articoli 5</w:t>
        </w:r>
      </w:hyperlink>
      <w:r w:rsidRPr="004C4CE0">
        <w:rPr>
          <w:rFonts w:eastAsia="Times New Roman"/>
          <w:lang w:eastAsia="it-IT"/>
        </w:rPr>
        <w:t xml:space="preserve"> e </w:t>
      </w:r>
      <w:hyperlink r:id="rId299" w:tgtFrame="_blank" w:history="1">
        <w:r w:rsidRPr="004C4CE0">
          <w:rPr>
            <w:rFonts w:eastAsia="Times New Roman"/>
            <w:lang w:eastAsia="it-IT"/>
          </w:rPr>
          <w:t>6 del decreto legislativo 23</w:t>
        </w:r>
        <w:r w:rsidR="000B0E50">
          <w:rPr>
            <w:rFonts w:eastAsia="Times New Roman"/>
            <w:lang w:eastAsia="it-IT"/>
          </w:rPr>
          <w:t xml:space="preserve"> </w:t>
        </w:r>
        <w:r w:rsidRPr="004C4CE0">
          <w:rPr>
            <w:rFonts w:eastAsia="Times New Roman"/>
            <w:lang w:eastAsia="it-IT"/>
          </w:rPr>
          <w:t>giugno 2011, n. 118</w:t>
        </w:r>
      </w:hyperlink>
      <w:r w:rsidRPr="004C4CE0">
        <w:rPr>
          <w:rFonts w:eastAsia="Times New Roman"/>
          <w:lang w:eastAsia="it-IT"/>
        </w:rPr>
        <w:t>, e</w:t>
      </w:r>
      <w:r w:rsidR="000B0E50">
        <w:rPr>
          <w:rFonts w:eastAsia="Times New Roman"/>
          <w:lang w:eastAsia="it-IT"/>
        </w:rPr>
        <w:t xml:space="preserve"> successive modificazioni.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0B0E50" w:rsidRDefault="003D4021" w:rsidP="000B0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B0E50">
        <w:rPr>
          <w:rFonts w:eastAsia="Times New Roman"/>
          <w:b/>
          <w:lang w:eastAsia="it-IT"/>
        </w:rPr>
        <w:t>Articolo 184</w:t>
      </w:r>
    </w:p>
    <w:p w:rsidR="003D4021" w:rsidRPr="000B0E50" w:rsidRDefault="003D4021" w:rsidP="000B0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B0E50">
        <w:rPr>
          <w:rFonts w:eastAsia="Times New Roman"/>
          <w:b/>
          <w:lang w:eastAsia="it-IT"/>
        </w:rPr>
        <w:t>Liquidazione della spesa</w:t>
      </w:r>
    </w:p>
    <w:p w:rsidR="003D4021" w:rsidRPr="004C4CE0" w:rsidRDefault="000B0E5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La liquidazione costituisce la successiva fase del procedimento di</w:t>
      </w:r>
      <w:r>
        <w:rPr>
          <w:rFonts w:eastAsia="Times New Roman"/>
          <w:lang w:eastAsia="it-IT"/>
        </w:rPr>
        <w:t xml:space="preserve"> </w:t>
      </w:r>
      <w:r w:rsidR="003D4021" w:rsidRPr="004C4CE0">
        <w:rPr>
          <w:rFonts w:eastAsia="Times New Roman"/>
          <w:lang w:eastAsia="it-IT"/>
        </w:rPr>
        <w:t>spesa attraverso la quale in base ai documenti ed ai titoli atti a</w:t>
      </w:r>
      <w:r>
        <w:rPr>
          <w:rFonts w:eastAsia="Times New Roman"/>
          <w:lang w:eastAsia="it-IT"/>
        </w:rPr>
        <w:t xml:space="preserve"> </w:t>
      </w:r>
      <w:r w:rsidR="003D4021" w:rsidRPr="004C4CE0">
        <w:rPr>
          <w:rFonts w:eastAsia="Times New Roman"/>
          <w:lang w:eastAsia="it-IT"/>
        </w:rPr>
        <w:t>comprovare il diritto acquisito del creditore, si determina la somma</w:t>
      </w:r>
      <w:r>
        <w:rPr>
          <w:rFonts w:eastAsia="Times New Roman"/>
          <w:lang w:eastAsia="it-IT"/>
        </w:rPr>
        <w:t xml:space="preserve"> </w:t>
      </w:r>
      <w:r w:rsidR="003D4021" w:rsidRPr="004C4CE0">
        <w:rPr>
          <w:rFonts w:eastAsia="Times New Roman"/>
          <w:lang w:eastAsia="it-IT"/>
        </w:rPr>
        <w:t>certa e liquida da pagare nei limiti dell'ammontare dell'impegno</w:t>
      </w:r>
      <w:r>
        <w:rPr>
          <w:rFonts w:eastAsia="Times New Roman"/>
          <w:lang w:eastAsia="it-IT"/>
        </w:rPr>
        <w:t xml:space="preserve"> </w:t>
      </w:r>
      <w:r w:rsidR="003D4021" w:rsidRPr="004C4CE0">
        <w:rPr>
          <w:rFonts w:eastAsia="Times New Roman"/>
          <w:lang w:eastAsia="it-IT"/>
        </w:rPr>
        <w:t>definitivo assunto.</w:t>
      </w:r>
    </w:p>
    <w:p w:rsidR="003D4021" w:rsidRPr="004C4CE0" w:rsidRDefault="000B0E5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La liquidazione compete all'ufficio che ha dato esecuzione al</w:t>
      </w:r>
      <w:r>
        <w:rPr>
          <w:rFonts w:eastAsia="Times New Roman"/>
          <w:lang w:eastAsia="it-IT"/>
        </w:rPr>
        <w:t xml:space="preserve"> </w:t>
      </w:r>
      <w:r w:rsidR="003D4021" w:rsidRPr="004C4CE0">
        <w:rPr>
          <w:rFonts w:eastAsia="Times New Roman"/>
          <w:lang w:eastAsia="it-IT"/>
        </w:rPr>
        <w:t>provvedimento di spesa ed é disposta sulla base della documentazione</w:t>
      </w:r>
      <w:r>
        <w:rPr>
          <w:rFonts w:eastAsia="Times New Roman"/>
          <w:lang w:eastAsia="it-IT"/>
        </w:rPr>
        <w:t xml:space="preserve"> </w:t>
      </w:r>
      <w:r w:rsidR="003D4021" w:rsidRPr="004C4CE0">
        <w:rPr>
          <w:rFonts w:eastAsia="Times New Roman"/>
          <w:lang w:eastAsia="it-IT"/>
        </w:rPr>
        <w:t>necessaria a comprovare il diritto del creditore, a seguito del</w:t>
      </w:r>
      <w:r>
        <w:rPr>
          <w:rFonts w:eastAsia="Times New Roman"/>
          <w:lang w:eastAsia="it-IT"/>
        </w:rPr>
        <w:t xml:space="preserve"> </w:t>
      </w:r>
      <w:r w:rsidR="003D4021" w:rsidRPr="004C4CE0">
        <w:rPr>
          <w:rFonts w:eastAsia="Times New Roman"/>
          <w:lang w:eastAsia="it-IT"/>
        </w:rPr>
        <w:t>riscontro operato sulla regolarità della fornitura o della</w:t>
      </w:r>
      <w:r>
        <w:rPr>
          <w:rFonts w:eastAsia="Times New Roman"/>
          <w:lang w:eastAsia="it-IT"/>
        </w:rPr>
        <w:t xml:space="preserve"> </w:t>
      </w:r>
      <w:r w:rsidR="003D4021" w:rsidRPr="004C4CE0">
        <w:rPr>
          <w:rFonts w:eastAsia="Times New Roman"/>
          <w:lang w:eastAsia="it-IT"/>
        </w:rPr>
        <w:t>prestazione e sulla rispondenza della stessa ai requisiti</w:t>
      </w:r>
      <w:r>
        <w:rPr>
          <w:rFonts w:eastAsia="Times New Roman"/>
          <w:lang w:eastAsia="it-IT"/>
        </w:rPr>
        <w:t xml:space="preserve"> </w:t>
      </w:r>
      <w:r w:rsidR="003D4021" w:rsidRPr="004C4CE0">
        <w:rPr>
          <w:rFonts w:eastAsia="Times New Roman"/>
          <w:lang w:eastAsia="it-IT"/>
        </w:rPr>
        <w:t>quantitativi e qualitativi, al termini ed alle condizioni pattuite.</w:t>
      </w:r>
    </w:p>
    <w:p w:rsidR="003D4021" w:rsidRPr="004C4CE0" w:rsidRDefault="000B0E5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L'atto di liquidazione, sottoscritto dal responsabile del servizio</w:t>
      </w:r>
      <w:r>
        <w:rPr>
          <w:rFonts w:eastAsia="Times New Roman"/>
          <w:lang w:eastAsia="it-IT"/>
        </w:rPr>
        <w:t xml:space="preserve"> </w:t>
      </w:r>
      <w:r w:rsidR="003D4021" w:rsidRPr="004C4CE0">
        <w:rPr>
          <w:rFonts w:eastAsia="Times New Roman"/>
          <w:lang w:eastAsia="it-IT"/>
        </w:rPr>
        <w:t>proponente, con tutti i relativi documenti giustificativi ed i</w:t>
      </w:r>
      <w:r>
        <w:rPr>
          <w:rFonts w:eastAsia="Times New Roman"/>
          <w:lang w:eastAsia="it-IT"/>
        </w:rPr>
        <w:t xml:space="preserve"> </w:t>
      </w:r>
      <w:r w:rsidR="003D4021" w:rsidRPr="004C4CE0">
        <w:rPr>
          <w:rFonts w:eastAsia="Times New Roman"/>
          <w:lang w:eastAsia="it-IT"/>
        </w:rPr>
        <w:t>riferimenti contabili é trasmesso al servizio finanziario per i</w:t>
      </w:r>
      <w:r>
        <w:rPr>
          <w:rFonts w:eastAsia="Times New Roman"/>
          <w:lang w:eastAsia="it-IT"/>
        </w:rPr>
        <w:t xml:space="preserve"> </w:t>
      </w:r>
      <w:r w:rsidR="003D4021" w:rsidRPr="004C4CE0">
        <w:rPr>
          <w:rFonts w:eastAsia="Times New Roman"/>
          <w:lang w:eastAsia="it-IT"/>
        </w:rPr>
        <w:t>conseguenti adempimenti.</w:t>
      </w:r>
    </w:p>
    <w:p w:rsidR="003D4021" w:rsidRPr="004C4CE0" w:rsidRDefault="000B0E5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Il servizio finanziario effettua, secondo i principi e le</w:t>
      </w:r>
      <w:r>
        <w:rPr>
          <w:rFonts w:eastAsia="Times New Roman"/>
          <w:lang w:eastAsia="it-IT"/>
        </w:rPr>
        <w:t xml:space="preserve"> </w:t>
      </w:r>
      <w:r w:rsidR="003D4021" w:rsidRPr="004C4CE0">
        <w:rPr>
          <w:rFonts w:eastAsia="Times New Roman"/>
          <w:lang w:eastAsia="it-IT"/>
        </w:rPr>
        <w:t>procedure della contabilità pubblica, i controlli e riscontri</w:t>
      </w:r>
      <w:r>
        <w:rPr>
          <w:rFonts w:eastAsia="Times New Roman"/>
          <w:lang w:eastAsia="it-IT"/>
        </w:rPr>
        <w:t xml:space="preserve"> </w:t>
      </w:r>
      <w:r w:rsidR="003D4021" w:rsidRPr="004C4CE0">
        <w:rPr>
          <w:rFonts w:eastAsia="Times New Roman"/>
          <w:lang w:eastAsia="it-IT"/>
        </w:rPr>
        <w:t>amministrativi, contabili e fiscali sugli atti di liquidazione.</w:t>
      </w:r>
    </w:p>
    <w:p w:rsidR="000B0E50" w:rsidRDefault="000B0E5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0B0E50" w:rsidRDefault="003D4021" w:rsidP="000B0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B0E50">
        <w:rPr>
          <w:rFonts w:eastAsia="Times New Roman"/>
          <w:b/>
          <w:lang w:eastAsia="it-IT"/>
        </w:rPr>
        <w:t>Articolo 185</w:t>
      </w:r>
    </w:p>
    <w:p w:rsidR="003D4021" w:rsidRPr="000B0E50" w:rsidRDefault="003D4021" w:rsidP="000B0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B0E50">
        <w:rPr>
          <w:rFonts w:eastAsia="Times New Roman"/>
          <w:b/>
          <w:lang w:eastAsia="it-IT"/>
        </w:rPr>
        <w:t>Ordinazione e pagamento</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w:t>
      </w:r>
      <w:r w:rsidR="003D4021" w:rsidRPr="004C4CE0">
        <w:rPr>
          <w:rFonts w:eastAsia="Times New Roman"/>
          <w:bCs/>
          <w:iCs/>
          <w:lang w:eastAsia="it-IT"/>
        </w:rPr>
        <w:t>1. Gli ordinativi di pagamento sono disposti nei limiti dei</w:t>
      </w:r>
      <w:r w:rsidR="000B0E50">
        <w:rPr>
          <w:rFonts w:eastAsia="Times New Roman"/>
          <w:bCs/>
          <w:iCs/>
          <w:lang w:eastAsia="it-IT"/>
        </w:rPr>
        <w:t xml:space="preserve"> </w:t>
      </w:r>
      <w:r w:rsidR="003D4021" w:rsidRPr="004C4CE0">
        <w:rPr>
          <w:rFonts w:eastAsia="Times New Roman"/>
          <w:bCs/>
          <w:iCs/>
          <w:lang w:eastAsia="it-IT"/>
        </w:rPr>
        <w:t>rispettivi stanziamenti di cassa, salvo i pagamenti riguardanti il</w:t>
      </w:r>
      <w:r w:rsidR="000B0E50">
        <w:rPr>
          <w:rFonts w:eastAsia="Times New Roman"/>
          <w:bCs/>
          <w:iCs/>
          <w:lang w:eastAsia="it-IT"/>
        </w:rPr>
        <w:t xml:space="preserve"> </w:t>
      </w:r>
      <w:r w:rsidR="003D4021" w:rsidRPr="004C4CE0">
        <w:rPr>
          <w:rFonts w:eastAsia="Times New Roman"/>
          <w:bCs/>
          <w:iCs/>
          <w:lang w:eastAsia="it-IT"/>
        </w:rPr>
        <w:t>rimborso delle anticipazioni di tesoreria, i servizi per conto terzi</w:t>
      </w:r>
      <w:r w:rsidR="000B0E50">
        <w:rPr>
          <w:rFonts w:eastAsia="Times New Roman"/>
          <w:bCs/>
          <w:iCs/>
          <w:lang w:eastAsia="it-IT"/>
        </w:rPr>
        <w:t xml:space="preserve"> </w:t>
      </w:r>
      <w:r w:rsidR="003D4021" w:rsidRPr="004C4CE0">
        <w:rPr>
          <w:rFonts w:eastAsia="Times New Roman"/>
          <w:bCs/>
          <w:iCs/>
          <w:lang w:eastAsia="it-IT"/>
        </w:rPr>
        <w:t>e le partite di giro.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Il mandato di pagamento é sottoscritto dal dipendente dell'ente</w:t>
      </w:r>
      <w:r w:rsidR="000B0E50">
        <w:rPr>
          <w:rFonts w:eastAsia="Times New Roman"/>
          <w:lang w:eastAsia="it-IT"/>
        </w:rPr>
        <w:t xml:space="preserve"> </w:t>
      </w:r>
      <w:r w:rsidRPr="004C4CE0">
        <w:rPr>
          <w:rFonts w:eastAsia="Times New Roman"/>
          <w:lang w:eastAsia="it-IT"/>
        </w:rPr>
        <w:t>individuato dal regolamento di contabilità nel rispetto delle leggi</w:t>
      </w:r>
      <w:r w:rsidR="000B0E50">
        <w:rPr>
          <w:rFonts w:eastAsia="Times New Roman"/>
          <w:lang w:eastAsia="it-IT"/>
        </w:rPr>
        <w:t xml:space="preserve"> </w:t>
      </w:r>
      <w:r w:rsidRPr="004C4CE0">
        <w:rPr>
          <w:rFonts w:eastAsia="Times New Roman"/>
          <w:lang w:eastAsia="it-IT"/>
        </w:rPr>
        <w:t>vigenti e conti</w:t>
      </w:r>
      <w:r w:rsidR="000B0E50">
        <w:rPr>
          <w:rFonts w:eastAsia="Times New Roman"/>
          <w:lang w:eastAsia="it-IT"/>
        </w:rPr>
        <w:t>ene almeno i seguenti elementi: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il numero progressivo del man</w:t>
      </w:r>
      <w:r w:rsidR="000B0E50">
        <w:rPr>
          <w:rFonts w:eastAsia="Times New Roman"/>
          <w:lang w:eastAsia="it-IT"/>
        </w:rPr>
        <w:t>dato per esercizio finanziario;</w:t>
      </w:r>
    </w:p>
    <w:p w:rsidR="003D4021" w:rsidRPr="004C4CE0" w:rsidRDefault="000B0E5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b) la data di emissione;</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c) l'indicazione della missione, del programma e del titolo di</w:t>
      </w:r>
      <w:r w:rsidR="000B0E50">
        <w:rPr>
          <w:rFonts w:eastAsia="Times New Roman"/>
          <w:bCs/>
          <w:iCs/>
          <w:lang w:eastAsia="it-IT"/>
        </w:rPr>
        <w:t xml:space="preserve"> </w:t>
      </w:r>
      <w:r w:rsidR="003D4021" w:rsidRPr="004C4CE0">
        <w:rPr>
          <w:rFonts w:eastAsia="Times New Roman"/>
          <w:bCs/>
          <w:iCs/>
          <w:lang w:eastAsia="it-IT"/>
        </w:rPr>
        <w:t>bilancio cui é riferita la spesa e la relativa disponibilità,</w:t>
      </w:r>
      <w:r w:rsidR="000B0E50">
        <w:rPr>
          <w:rFonts w:eastAsia="Times New Roman"/>
          <w:bCs/>
          <w:iCs/>
          <w:lang w:eastAsia="it-IT"/>
        </w:rPr>
        <w:t xml:space="preserve"> </w:t>
      </w:r>
      <w:r w:rsidR="003D4021" w:rsidRPr="004C4CE0">
        <w:rPr>
          <w:rFonts w:eastAsia="Times New Roman"/>
          <w:bCs/>
          <w:iCs/>
          <w:lang w:eastAsia="it-IT"/>
        </w:rPr>
        <w:t>distintamente per residui o competenza e cassa;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d) la codifica</w:t>
      </w:r>
      <w:r w:rsidR="004C4CE0" w:rsidRPr="004C4CE0">
        <w:rPr>
          <w:rFonts w:eastAsia="Times New Roman"/>
          <w:lang w:eastAsia="it-IT"/>
        </w:rPr>
        <w:t xml:space="preserve"> </w:t>
      </w:r>
      <w:r w:rsidRPr="004C4CE0">
        <w:rPr>
          <w:rFonts w:eastAsia="Times New Roman"/>
          <w:bCs/>
          <w:iCs/>
          <w:lang w:eastAsia="it-IT"/>
        </w:rPr>
        <w:t>di bilancio</w:t>
      </w:r>
      <w:r w:rsidR="004C4CE0" w:rsidRPr="004C4CE0">
        <w:rPr>
          <w:rFonts w:eastAsia="Times New Roman"/>
          <w:bCs/>
          <w:iCs/>
          <w:lang w:eastAsia="it-IT"/>
        </w:rPr>
        <w:t xml:space="preserve"> </w:t>
      </w:r>
      <w:r w:rsidRPr="004C4CE0">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e) l'indicazione del creditore e, se si tratta di persona diversa,</w:t>
      </w:r>
      <w:r w:rsidR="000B0E50">
        <w:rPr>
          <w:rFonts w:eastAsia="Times New Roman"/>
          <w:lang w:eastAsia="it-IT"/>
        </w:rPr>
        <w:t xml:space="preserve"> </w:t>
      </w:r>
      <w:r w:rsidRPr="004C4CE0">
        <w:rPr>
          <w:rFonts w:eastAsia="Times New Roman"/>
          <w:lang w:eastAsia="it-IT"/>
        </w:rPr>
        <w:t>del soggetto tenuto a rilasciare quietanza, nonché</w:t>
      </w:r>
      <w:r w:rsidR="004C4CE0" w:rsidRPr="004C4CE0">
        <w:rPr>
          <w:rFonts w:eastAsia="Times New Roman"/>
          <w:lang w:eastAsia="it-IT"/>
        </w:rPr>
        <w:t xml:space="preserve"> </w:t>
      </w:r>
      <w:r w:rsidRPr="004C4CE0">
        <w:rPr>
          <w:rFonts w:eastAsia="Times New Roman"/>
          <w:bCs/>
          <w:iCs/>
          <w:lang w:eastAsia="it-IT"/>
        </w:rPr>
        <w:t>...</w:t>
      </w:r>
      <w:r w:rsidR="004C4CE0" w:rsidRPr="004C4CE0">
        <w:rPr>
          <w:rFonts w:eastAsia="Times New Roman"/>
          <w:bCs/>
          <w:iCs/>
          <w:lang w:eastAsia="it-IT"/>
        </w:rPr>
        <w:t xml:space="preserve"> </w:t>
      </w:r>
      <w:r w:rsidRPr="004C4CE0">
        <w:rPr>
          <w:rFonts w:eastAsia="Times New Roman"/>
          <w:lang w:eastAsia="it-IT"/>
        </w:rPr>
        <w:t>il</w:t>
      </w:r>
      <w:r w:rsidR="000B0E50">
        <w:rPr>
          <w:rFonts w:eastAsia="Times New Roman"/>
          <w:lang w:eastAsia="it-IT"/>
        </w:rPr>
        <w:t xml:space="preserve"> </w:t>
      </w:r>
      <w:r w:rsidRPr="004C4CE0">
        <w:rPr>
          <w:rFonts w:eastAsia="Times New Roman"/>
          <w:lang w:eastAsia="it-IT"/>
        </w:rPr>
        <w:t>relativo codice fiscale o la partita IVA;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f) l'ammontare della somma dovuta e la scadenza, qualora sia</w:t>
      </w:r>
      <w:r w:rsidR="000B0E50">
        <w:rPr>
          <w:rFonts w:eastAsia="Times New Roman"/>
          <w:lang w:eastAsia="it-IT"/>
        </w:rPr>
        <w:t xml:space="preserve"> </w:t>
      </w:r>
      <w:r w:rsidRPr="004C4CE0">
        <w:rPr>
          <w:rFonts w:eastAsia="Times New Roman"/>
          <w:lang w:eastAsia="it-IT"/>
        </w:rPr>
        <w:t>prevista dalla legge o sia sta</w:t>
      </w:r>
      <w:r w:rsidR="000B0E50">
        <w:rPr>
          <w:rFonts w:eastAsia="Times New Roman"/>
          <w:lang w:eastAsia="it-IT"/>
        </w:rPr>
        <w:t>ta concordata con il creditore;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g) la causale e gli estremi dell'atto esecutivo, che legittima</w:t>
      </w:r>
      <w:r w:rsidR="000B0E50">
        <w:rPr>
          <w:rFonts w:eastAsia="Times New Roman"/>
          <w:lang w:eastAsia="it-IT"/>
        </w:rPr>
        <w:t xml:space="preserve"> </w:t>
      </w:r>
      <w:r w:rsidRPr="004C4CE0">
        <w:rPr>
          <w:rFonts w:eastAsia="Times New Roman"/>
          <w:lang w:eastAsia="it-IT"/>
        </w:rPr>
        <w:t>l'erogazio</w:t>
      </w:r>
      <w:r w:rsidR="000B0E50">
        <w:rPr>
          <w:rFonts w:eastAsia="Times New Roman"/>
          <w:lang w:eastAsia="it-IT"/>
        </w:rPr>
        <w:t>ne della spesa;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h) le eventuali modalità agevolative di pagamento se richieste</w:t>
      </w:r>
      <w:r w:rsidR="000B0E50">
        <w:rPr>
          <w:rFonts w:eastAsia="Times New Roman"/>
          <w:lang w:eastAsia="it-IT"/>
        </w:rPr>
        <w:t xml:space="preserve"> dal creditore;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i) il rispetto degli eventuali vincoli di destinazione</w:t>
      </w:r>
      <w:r w:rsidR="004C4CE0" w:rsidRPr="004C4CE0">
        <w:rPr>
          <w:rFonts w:eastAsia="Times New Roman"/>
          <w:lang w:eastAsia="it-IT"/>
        </w:rPr>
        <w:t xml:space="preserve"> </w:t>
      </w:r>
      <w:r w:rsidRPr="004C4CE0">
        <w:rPr>
          <w:rFonts w:eastAsia="Times New Roman"/>
          <w:bCs/>
          <w:iCs/>
          <w:lang w:eastAsia="it-IT"/>
        </w:rPr>
        <w:t>stabiliti</w:t>
      </w:r>
      <w:r w:rsidR="000B0E50">
        <w:rPr>
          <w:rFonts w:eastAsia="Times New Roman"/>
          <w:bCs/>
          <w:iCs/>
          <w:lang w:eastAsia="it-IT"/>
        </w:rPr>
        <w:t xml:space="preserve"> </w:t>
      </w:r>
      <w:r w:rsidRPr="004C4CE0">
        <w:rPr>
          <w:rFonts w:eastAsia="Times New Roman"/>
          <w:bCs/>
          <w:iCs/>
          <w:lang w:eastAsia="it-IT"/>
        </w:rPr>
        <w:t>per legge o relativi a trasferimenti o ai prestiti;</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i-bis) la codifica SIOPE di cui all'</w:t>
      </w:r>
      <w:hyperlink r:id="rId300" w:tgtFrame="_blank" w:history="1">
        <w:r w:rsidR="003D4021" w:rsidRPr="004C4CE0">
          <w:rPr>
            <w:rFonts w:eastAsia="Times New Roman"/>
            <w:bCs/>
            <w:iCs/>
            <w:lang w:eastAsia="it-IT"/>
          </w:rPr>
          <w:t>art. 14 della legge 31</w:t>
        </w:r>
        <w:r w:rsidR="000B0E50">
          <w:rPr>
            <w:rFonts w:eastAsia="Times New Roman"/>
            <w:bCs/>
            <w:iCs/>
            <w:lang w:eastAsia="it-IT"/>
          </w:rPr>
          <w:t xml:space="preserve"> </w:t>
        </w:r>
        <w:r w:rsidR="003D4021" w:rsidRPr="004C4CE0">
          <w:rPr>
            <w:rFonts w:eastAsia="Times New Roman"/>
            <w:bCs/>
            <w:iCs/>
            <w:lang w:eastAsia="it-IT"/>
          </w:rPr>
          <w:t>dicembre 2009, n. 196</w:t>
        </w:r>
      </w:hyperlink>
      <w:r w:rsidR="003D4021" w:rsidRPr="004C4CE0">
        <w:rPr>
          <w:rFonts w:eastAsia="Times New Roman"/>
          <w:bCs/>
          <w:iCs/>
          <w:lang w:eastAsia="it-IT"/>
        </w:rPr>
        <w:t>;</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i-ter) i codici della transazione elementare di cui agli</w:t>
      </w:r>
      <w:r w:rsidR="000B0E50">
        <w:rPr>
          <w:rFonts w:eastAsia="Times New Roman"/>
          <w:bCs/>
          <w:iCs/>
          <w:lang w:eastAsia="it-IT"/>
        </w:rPr>
        <w:t xml:space="preserve"> </w:t>
      </w:r>
      <w:hyperlink r:id="rId301" w:tgtFrame="_blank" w:history="1">
        <w:r w:rsidR="003D4021" w:rsidRPr="004C4CE0">
          <w:rPr>
            <w:rFonts w:eastAsia="Times New Roman"/>
            <w:bCs/>
            <w:iCs/>
            <w:lang w:eastAsia="it-IT"/>
          </w:rPr>
          <w:t>articoli da 5</w:t>
        </w:r>
      </w:hyperlink>
      <w:r w:rsidR="003D4021" w:rsidRPr="004C4CE0">
        <w:rPr>
          <w:rFonts w:eastAsia="Times New Roman"/>
          <w:bCs/>
          <w:iCs/>
          <w:lang w:eastAsia="it-IT"/>
        </w:rPr>
        <w:t xml:space="preserve"> </w:t>
      </w:r>
      <w:hyperlink r:id="rId302" w:tgtFrame="_blank" w:history="1">
        <w:r w:rsidR="003D4021" w:rsidRPr="004C4CE0">
          <w:rPr>
            <w:rFonts w:eastAsia="Times New Roman"/>
            <w:bCs/>
            <w:iCs/>
            <w:lang w:eastAsia="it-IT"/>
          </w:rPr>
          <w:t>a 7, del decreto legislativo 23 giugno 2011, n. 118</w:t>
        </w:r>
      </w:hyperlink>
      <w:r w:rsidR="003D4021" w:rsidRPr="004C4CE0">
        <w:rPr>
          <w:rFonts w:eastAsia="Times New Roman"/>
          <w:bCs/>
          <w:iCs/>
          <w:lang w:eastAsia="it-IT"/>
        </w:rPr>
        <w:t>.</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i-quater) l'identificazione delle spese non soggette al</w:t>
      </w:r>
      <w:r w:rsidR="000B0E50">
        <w:rPr>
          <w:rFonts w:eastAsia="Times New Roman"/>
          <w:bCs/>
          <w:iCs/>
          <w:lang w:eastAsia="it-IT"/>
        </w:rPr>
        <w:t xml:space="preserve"> </w:t>
      </w:r>
      <w:r w:rsidR="003D4021" w:rsidRPr="004C4CE0">
        <w:rPr>
          <w:rFonts w:eastAsia="Times New Roman"/>
          <w:bCs/>
          <w:iCs/>
          <w:lang w:eastAsia="it-IT"/>
        </w:rPr>
        <w:t>controllo dei dodicesimi di cui all'art. 163, comma 5, in caso di</w:t>
      </w:r>
      <w:r w:rsidR="000B0E50">
        <w:rPr>
          <w:rFonts w:eastAsia="Times New Roman"/>
          <w:bCs/>
          <w:iCs/>
          <w:lang w:eastAsia="it-IT"/>
        </w:rPr>
        <w:t xml:space="preserve"> </w:t>
      </w:r>
      <w:r w:rsidR="003D4021" w:rsidRPr="004C4CE0">
        <w:rPr>
          <w:rFonts w:eastAsia="Times New Roman"/>
          <w:bCs/>
          <w:iCs/>
          <w:lang w:eastAsia="it-IT"/>
        </w:rPr>
        <w:t>esercizio provvisorio.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Il mandato di pagamento é controllato, per quanto attiene alla</w:t>
      </w:r>
      <w:r w:rsidR="000B0E50">
        <w:rPr>
          <w:rFonts w:eastAsia="Times New Roman"/>
          <w:lang w:eastAsia="it-IT"/>
        </w:rPr>
        <w:t xml:space="preserve"> </w:t>
      </w:r>
      <w:r w:rsidRPr="004C4CE0">
        <w:rPr>
          <w:rFonts w:eastAsia="Times New Roman"/>
          <w:lang w:eastAsia="it-IT"/>
        </w:rPr>
        <w:t>sussistenza dell'impegno e della liquidazione</w:t>
      </w:r>
      <w:r w:rsidR="004C4CE0" w:rsidRPr="004C4CE0">
        <w:rPr>
          <w:rFonts w:eastAsia="Times New Roman"/>
          <w:lang w:eastAsia="it-IT"/>
        </w:rPr>
        <w:t xml:space="preserve"> </w:t>
      </w:r>
      <w:r w:rsidRPr="004C4CE0">
        <w:rPr>
          <w:rFonts w:eastAsia="Times New Roman"/>
          <w:bCs/>
          <w:iCs/>
          <w:lang w:eastAsia="it-IT"/>
        </w:rPr>
        <w:t>e al rispetto</w:t>
      </w:r>
      <w:r w:rsidR="000B0E50">
        <w:rPr>
          <w:rFonts w:eastAsia="Times New Roman"/>
          <w:bCs/>
          <w:iCs/>
          <w:lang w:eastAsia="it-IT"/>
        </w:rPr>
        <w:t xml:space="preserve"> </w:t>
      </w:r>
      <w:r w:rsidRPr="004C4CE0">
        <w:rPr>
          <w:rFonts w:eastAsia="Times New Roman"/>
          <w:bCs/>
          <w:iCs/>
          <w:lang w:eastAsia="it-IT"/>
        </w:rPr>
        <w:t>dell'autorizzazione di cassa,</w:t>
      </w:r>
      <w:r w:rsidR="004C4CE0" w:rsidRPr="004C4CE0">
        <w:rPr>
          <w:rFonts w:eastAsia="Times New Roman"/>
          <w:bCs/>
          <w:iCs/>
          <w:lang w:eastAsia="it-IT"/>
        </w:rPr>
        <w:t xml:space="preserve"> </w:t>
      </w:r>
      <w:r w:rsidRPr="004C4CE0">
        <w:rPr>
          <w:rFonts w:eastAsia="Times New Roman"/>
          <w:lang w:eastAsia="it-IT"/>
        </w:rPr>
        <w:t>, dal servizio finanziario, che</w:t>
      </w:r>
      <w:r w:rsidR="000B0E50">
        <w:rPr>
          <w:rFonts w:eastAsia="Times New Roman"/>
          <w:lang w:eastAsia="it-IT"/>
        </w:rPr>
        <w:t xml:space="preserve"> </w:t>
      </w:r>
      <w:r w:rsidRPr="004C4CE0">
        <w:rPr>
          <w:rFonts w:eastAsia="Times New Roman"/>
          <w:lang w:eastAsia="it-IT"/>
        </w:rPr>
        <w:t>provvede altresì alle operazioni di contabilizzazione e di</w:t>
      </w:r>
      <w:r w:rsidR="000B0E50">
        <w:rPr>
          <w:rFonts w:eastAsia="Times New Roman"/>
          <w:lang w:eastAsia="it-IT"/>
        </w:rPr>
        <w:t xml:space="preserve"> </w:t>
      </w:r>
      <w:r w:rsidRPr="004C4CE0">
        <w:rPr>
          <w:rFonts w:eastAsia="Times New Roman"/>
          <w:lang w:eastAsia="it-IT"/>
        </w:rPr>
        <w:t>trasmissione al tesoriere.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Il tesoriere effettua i pagamenti derivanti da obblighi</w:t>
      </w:r>
      <w:r w:rsidR="000B0E50">
        <w:rPr>
          <w:rFonts w:eastAsia="Times New Roman"/>
          <w:lang w:eastAsia="it-IT"/>
        </w:rPr>
        <w:t xml:space="preserve"> </w:t>
      </w:r>
      <w:r w:rsidRPr="004C4CE0">
        <w:rPr>
          <w:rFonts w:eastAsia="Times New Roman"/>
          <w:lang w:eastAsia="it-IT"/>
        </w:rPr>
        <w:t>tributari, da somme iscritte a ruolo, da delegazioni di pagamento, e</w:t>
      </w:r>
      <w:r w:rsidR="000B0E50">
        <w:rPr>
          <w:rFonts w:eastAsia="Times New Roman"/>
          <w:lang w:eastAsia="it-IT"/>
        </w:rPr>
        <w:t xml:space="preserve"> </w:t>
      </w:r>
      <w:r w:rsidRPr="004C4CE0">
        <w:rPr>
          <w:rFonts w:eastAsia="Times New Roman"/>
          <w:lang w:eastAsia="it-IT"/>
        </w:rPr>
        <w:t>da altri obblighi di legge, anche in assenza della preventiva</w:t>
      </w:r>
      <w:r w:rsidR="000B0E50">
        <w:rPr>
          <w:rFonts w:eastAsia="Times New Roman"/>
          <w:lang w:eastAsia="it-IT"/>
        </w:rPr>
        <w:t xml:space="preserve"> </w:t>
      </w:r>
      <w:r w:rsidRPr="004C4CE0">
        <w:rPr>
          <w:rFonts w:eastAsia="Times New Roman"/>
          <w:lang w:eastAsia="it-IT"/>
        </w:rPr>
        <w:t>emissione del relativo mandato di pagamento.</w:t>
      </w:r>
      <w:r w:rsidR="004C4CE0" w:rsidRPr="004C4CE0">
        <w:rPr>
          <w:rFonts w:eastAsia="Times New Roman"/>
          <w:lang w:eastAsia="it-IT"/>
        </w:rPr>
        <w:t xml:space="preserve"> </w:t>
      </w:r>
      <w:r w:rsidRPr="004C4CE0">
        <w:rPr>
          <w:rFonts w:eastAsia="Times New Roman"/>
          <w:bCs/>
          <w:iCs/>
          <w:lang w:eastAsia="it-IT"/>
        </w:rPr>
        <w:t>Entro trenta giorni</w:t>
      </w:r>
      <w:r w:rsidR="000B0E50">
        <w:rPr>
          <w:rFonts w:eastAsia="Times New Roman"/>
          <w:bCs/>
          <w:iCs/>
          <w:lang w:eastAsia="it-IT"/>
        </w:rPr>
        <w:t xml:space="preserve"> </w:t>
      </w:r>
      <w:r w:rsidRPr="004C4CE0">
        <w:rPr>
          <w:rFonts w:eastAsia="Times New Roman"/>
          <w:lang w:eastAsia="it-IT"/>
        </w:rPr>
        <w:t>l'ente locale emette il relativo mandato ai fini della</w:t>
      </w:r>
      <w:r w:rsidR="000B0E50">
        <w:rPr>
          <w:rFonts w:eastAsia="Times New Roman"/>
          <w:lang w:eastAsia="it-IT"/>
        </w:rPr>
        <w:t xml:space="preserve"> </w:t>
      </w:r>
      <w:r w:rsidRPr="004C4CE0">
        <w:rPr>
          <w:rFonts w:eastAsia="Times New Roman"/>
          <w:lang w:eastAsia="it-IT"/>
        </w:rPr>
        <w:t>regolarizzazione</w:t>
      </w:r>
      <w:r w:rsidR="004C4CE0" w:rsidRPr="004C4CE0">
        <w:rPr>
          <w:rFonts w:eastAsia="Times New Roman"/>
          <w:lang w:eastAsia="it-IT"/>
        </w:rPr>
        <w:t xml:space="preserve"> </w:t>
      </w:r>
      <w:r w:rsidRPr="004C4CE0">
        <w:rPr>
          <w:rFonts w:eastAsia="Times New Roman"/>
          <w:bCs/>
          <w:iCs/>
          <w:lang w:eastAsia="it-IT"/>
        </w:rPr>
        <w:t>, imputandolo contabilmente all'esercizio in cui</w:t>
      </w:r>
      <w:r w:rsidR="000B0E50">
        <w:rPr>
          <w:rFonts w:eastAsia="Times New Roman"/>
          <w:bCs/>
          <w:iCs/>
          <w:lang w:eastAsia="it-IT"/>
        </w:rPr>
        <w:t xml:space="preserve"> </w:t>
      </w:r>
      <w:r w:rsidRPr="004C4CE0">
        <w:rPr>
          <w:rFonts w:eastAsia="Times New Roman"/>
          <w:bCs/>
          <w:iCs/>
          <w:lang w:eastAsia="it-IT"/>
        </w:rPr>
        <w:t>il tesoriere ha effettuato il pagamento, anche se la relativa</w:t>
      </w:r>
      <w:r w:rsidR="000B0E50">
        <w:rPr>
          <w:rFonts w:eastAsia="Times New Roman"/>
          <w:bCs/>
          <w:iCs/>
          <w:lang w:eastAsia="it-IT"/>
        </w:rPr>
        <w:t xml:space="preserve"> </w:t>
      </w:r>
      <w:r w:rsidRPr="004C4CE0">
        <w:rPr>
          <w:rFonts w:eastAsia="Times New Roman"/>
          <w:bCs/>
          <w:iCs/>
          <w:lang w:eastAsia="it-IT"/>
        </w:rPr>
        <w:t>comunicazione é pervenuta all'ente nell'esercizio successivo.</w:t>
      </w:r>
    </w:p>
    <w:p w:rsidR="003D4021"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lang w:eastAsia="it-IT"/>
        </w:rPr>
        <w:t xml:space="preserve"> </w:t>
      </w:r>
      <w:r w:rsidRPr="004C4CE0">
        <w:rPr>
          <w:rFonts w:eastAsia="Times New Roman"/>
          <w:bCs/>
          <w:iCs/>
          <w:lang w:eastAsia="it-IT"/>
        </w:rPr>
        <w:t>4-bis. I codici di cui al comma 2, lettera i-bis), possono</w:t>
      </w:r>
      <w:r w:rsidR="000B0E50">
        <w:rPr>
          <w:rFonts w:eastAsia="Times New Roman"/>
          <w:bCs/>
          <w:iCs/>
          <w:lang w:eastAsia="it-IT"/>
        </w:rPr>
        <w:t xml:space="preserve"> </w:t>
      </w:r>
      <w:r w:rsidRPr="004C4CE0">
        <w:rPr>
          <w:rFonts w:eastAsia="Times New Roman"/>
          <w:bCs/>
          <w:iCs/>
          <w:lang w:eastAsia="it-IT"/>
        </w:rPr>
        <w:t>essere applicati al mandato a decorrere dal 1° gennaio 2016.</w:t>
      </w:r>
    </w:p>
    <w:p w:rsidR="000B0E50" w:rsidRPr="004C4CE0" w:rsidRDefault="000B0E5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0B0E50" w:rsidRDefault="003D4021" w:rsidP="000B0E50">
      <w:pPr>
        <w:jc w:val="center"/>
        <w:rPr>
          <w:rFonts w:eastAsia="Times New Roman"/>
          <w:b/>
          <w:lang w:eastAsia="it-IT"/>
        </w:rPr>
      </w:pPr>
      <w:r w:rsidRPr="000B0E50">
        <w:rPr>
          <w:rFonts w:eastAsia="Times New Roman"/>
          <w:b/>
          <w:lang w:eastAsia="it-IT"/>
        </w:rPr>
        <w:lastRenderedPageBreak/>
        <w:t>CAPO III</w:t>
      </w:r>
    </w:p>
    <w:p w:rsidR="000B0E50" w:rsidRDefault="003D4021" w:rsidP="000B0E50">
      <w:pPr>
        <w:jc w:val="center"/>
        <w:rPr>
          <w:rFonts w:eastAsia="Times New Roman"/>
          <w:b/>
          <w:lang w:eastAsia="it-IT"/>
        </w:rPr>
      </w:pPr>
      <w:r w:rsidRPr="000B0E50">
        <w:rPr>
          <w:rFonts w:eastAsia="Times New Roman"/>
          <w:b/>
          <w:lang w:eastAsia="it-IT"/>
        </w:rPr>
        <w:t>Risultato di amministrazione e residui</w:t>
      </w:r>
    </w:p>
    <w:p w:rsidR="003D4021" w:rsidRPr="000B0E50" w:rsidRDefault="003D4021" w:rsidP="000B0E50">
      <w:pPr>
        <w:jc w:val="center"/>
        <w:rPr>
          <w:rFonts w:eastAsia="Times New Roman"/>
          <w:lang w:eastAsia="it-IT"/>
        </w:rPr>
      </w:pPr>
    </w:p>
    <w:p w:rsidR="003D4021" w:rsidRPr="000B0E50" w:rsidRDefault="003D4021" w:rsidP="000B0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B0E50">
        <w:rPr>
          <w:rFonts w:eastAsia="Times New Roman"/>
          <w:b/>
          <w:lang w:eastAsia="it-IT"/>
        </w:rPr>
        <w:t>Articolo 186</w:t>
      </w:r>
    </w:p>
    <w:p w:rsidR="003D4021" w:rsidRPr="000B0E50" w:rsidRDefault="003D4021" w:rsidP="000B0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B0E50">
        <w:rPr>
          <w:rFonts w:eastAsia="Times New Roman"/>
          <w:b/>
          <w:lang w:eastAsia="it-IT"/>
        </w:rPr>
        <w:t>Risultato contabile di amministrazione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Il risultato contabile di amministrazione é accertato con</w:t>
      </w:r>
      <w:r w:rsidR="000B0E50">
        <w:rPr>
          <w:rFonts w:eastAsia="Times New Roman"/>
          <w:lang w:eastAsia="it-IT"/>
        </w:rPr>
        <w:t xml:space="preserve"> </w:t>
      </w:r>
      <w:r w:rsidRPr="004C4CE0">
        <w:rPr>
          <w:rFonts w:eastAsia="Times New Roman"/>
          <w:lang w:eastAsia="it-IT"/>
        </w:rPr>
        <w:t>l'approvazione del rendiconto dell'ultimo esercizio chiuso ed é pari</w:t>
      </w:r>
      <w:r w:rsidR="000B0E50">
        <w:rPr>
          <w:rFonts w:eastAsia="Times New Roman"/>
          <w:lang w:eastAsia="it-IT"/>
        </w:rPr>
        <w:t xml:space="preserve"> </w:t>
      </w:r>
      <w:r w:rsidRPr="004C4CE0">
        <w:rPr>
          <w:rFonts w:eastAsia="Times New Roman"/>
          <w:lang w:eastAsia="it-IT"/>
        </w:rPr>
        <w:t>al fondo di cassa aumentato dei residui attivi e diminuito dei</w:t>
      </w:r>
      <w:r w:rsidR="000B0E50">
        <w:rPr>
          <w:rFonts w:eastAsia="Times New Roman"/>
          <w:lang w:eastAsia="it-IT"/>
        </w:rPr>
        <w:t xml:space="preserve"> </w:t>
      </w:r>
      <w:r w:rsidRPr="004C4CE0">
        <w:rPr>
          <w:rFonts w:eastAsia="Times New Roman"/>
          <w:lang w:eastAsia="it-IT"/>
        </w:rPr>
        <w:t>residui passivi.</w:t>
      </w:r>
      <w:r w:rsidR="004C4CE0" w:rsidRPr="004C4CE0">
        <w:rPr>
          <w:rFonts w:eastAsia="Times New Roman"/>
          <w:lang w:eastAsia="it-IT"/>
        </w:rPr>
        <w:t xml:space="preserve"> </w:t>
      </w:r>
      <w:r w:rsidRPr="004C4CE0">
        <w:rPr>
          <w:rFonts w:eastAsia="Times New Roman"/>
          <w:bCs/>
          <w:iCs/>
          <w:lang w:eastAsia="it-IT"/>
        </w:rPr>
        <w:t>Tale risultato non comprende le risorse accertate</w:t>
      </w:r>
      <w:r w:rsidR="000B0E50">
        <w:rPr>
          <w:rFonts w:eastAsia="Times New Roman"/>
          <w:bCs/>
          <w:iCs/>
          <w:lang w:eastAsia="it-IT"/>
        </w:rPr>
        <w:t xml:space="preserve"> </w:t>
      </w:r>
      <w:r w:rsidRPr="004C4CE0">
        <w:rPr>
          <w:rFonts w:eastAsia="Times New Roman"/>
          <w:bCs/>
          <w:iCs/>
          <w:lang w:eastAsia="it-IT"/>
        </w:rPr>
        <w:t>che hanno finanziato spese impegnate con imputazione agli esercizi</w:t>
      </w:r>
      <w:r w:rsidR="000B0E50">
        <w:rPr>
          <w:rFonts w:eastAsia="Times New Roman"/>
          <w:bCs/>
          <w:iCs/>
          <w:lang w:eastAsia="it-IT"/>
        </w:rPr>
        <w:t xml:space="preserve"> </w:t>
      </w:r>
      <w:r w:rsidRPr="004C4CE0">
        <w:rPr>
          <w:rFonts w:eastAsia="Times New Roman"/>
          <w:bCs/>
          <w:iCs/>
          <w:lang w:eastAsia="it-IT"/>
        </w:rPr>
        <w:t>successivi, rappresentate dal fondo pluriennale vincolato determinato</w:t>
      </w:r>
      <w:r w:rsidR="000B0E50">
        <w:rPr>
          <w:rFonts w:eastAsia="Times New Roman"/>
          <w:bCs/>
          <w:iCs/>
          <w:lang w:eastAsia="it-IT"/>
        </w:rPr>
        <w:t xml:space="preserve"> </w:t>
      </w:r>
      <w:r w:rsidRPr="004C4CE0">
        <w:rPr>
          <w:rFonts w:eastAsia="Times New Roman"/>
          <w:bCs/>
          <w:iCs/>
          <w:lang w:eastAsia="it-IT"/>
        </w:rPr>
        <w:t>in spesa del conto del bilancio.</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1-bis. In occasione dell'approvazione del bilancio di previsione</w:t>
      </w:r>
      <w:r w:rsidR="000B0E50">
        <w:rPr>
          <w:rFonts w:eastAsia="Times New Roman"/>
          <w:bCs/>
          <w:iCs/>
          <w:lang w:eastAsia="it-IT"/>
        </w:rPr>
        <w:t xml:space="preserve"> </w:t>
      </w:r>
      <w:r w:rsidR="003D4021" w:rsidRPr="004C4CE0">
        <w:rPr>
          <w:rFonts w:eastAsia="Times New Roman"/>
          <w:bCs/>
          <w:iCs/>
          <w:lang w:eastAsia="it-IT"/>
        </w:rPr>
        <w:t>é determinato l'importo del risultato di amministrazione presunto</w:t>
      </w:r>
      <w:r w:rsidR="000B0E50">
        <w:rPr>
          <w:rFonts w:eastAsia="Times New Roman"/>
          <w:bCs/>
          <w:iCs/>
          <w:lang w:eastAsia="it-IT"/>
        </w:rPr>
        <w:t xml:space="preserve"> </w:t>
      </w:r>
      <w:r w:rsidR="003D4021" w:rsidRPr="004C4CE0">
        <w:rPr>
          <w:rFonts w:eastAsia="Times New Roman"/>
          <w:bCs/>
          <w:iCs/>
          <w:lang w:eastAsia="it-IT"/>
        </w:rPr>
        <w:t>dell'esercizio precedente cui il bilancio si riferisce.</w:t>
      </w:r>
    </w:p>
    <w:p w:rsidR="000B0E50" w:rsidRDefault="000B0E5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0B0E50" w:rsidRDefault="003D4021" w:rsidP="000B0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B0E50">
        <w:rPr>
          <w:rFonts w:eastAsia="Times New Roman"/>
          <w:b/>
          <w:lang w:eastAsia="it-IT"/>
        </w:rPr>
        <w:t>Art</w:t>
      </w:r>
      <w:r w:rsidR="000B0E50">
        <w:rPr>
          <w:rFonts w:eastAsia="Times New Roman"/>
          <w:b/>
          <w:lang w:eastAsia="it-IT"/>
        </w:rPr>
        <w:t>icolo</w:t>
      </w:r>
      <w:r w:rsidRPr="000B0E50">
        <w:rPr>
          <w:rFonts w:eastAsia="Times New Roman"/>
          <w:b/>
          <w:lang w:eastAsia="it-IT"/>
        </w:rPr>
        <w:t xml:space="preserve"> 187</w:t>
      </w:r>
    </w:p>
    <w:p w:rsidR="003D4021" w:rsidRPr="000B0E50" w:rsidRDefault="003D4021" w:rsidP="000B0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B0E50">
        <w:rPr>
          <w:rFonts w:eastAsia="Times New Roman"/>
          <w:b/>
          <w:lang w:eastAsia="it-IT"/>
        </w:rPr>
        <w:t>Composizione del risulta</w:t>
      </w:r>
      <w:r w:rsidR="000B0E50">
        <w:rPr>
          <w:rFonts w:eastAsia="Times New Roman"/>
          <w:b/>
          <w:lang w:eastAsia="it-IT"/>
        </w:rPr>
        <w:t>to di amministrazione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Il risultato di amministrazione é distinto in fondi liberi,</w:t>
      </w:r>
      <w:r w:rsidR="000B0E50">
        <w:rPr>
          <w:rFonts w:eastAsia="Times New Roman"/>
          <w:lang w:eastAsia="it-IT"/>
        </w:rPr>
        <w:t xml:space="preserve"> </w:t>
      </w:r>
      <w:r w:rsidRPr="004C4CE0">
        <w:rPr>
          <w:rFonts w:eastAsia="Times New Roman"/>
          <w:lang w:eastAsia="it-IT"/>
        </w:rPr>
        <w:t>fondi vincolati, fondi destinati agli investimenti e fondi</w:t>
      </w:r>
      <w:r w:rsidR="000B0E50">
        <w:rPr>
          <w:rFonts w:eastAsia="Times New Roman"/>
          <w:lang w:eastAsia="it-IT"/>
        </w:rPr>
        <w:t xml:space="preserve"> </w:t>
      </w:r>
      <w:r w:rsidRPr="004C4CE0">
        <w:rPr>
          <w:rFonts w:eastAsia="Times New Roman"/>
          <w:lang w:eastAsia="it-IT"/>
        </w:rPr>
        <w:t>accantonati. I fondi destinati agli investimenti sono costituiti</w:t>
      </w:r>
      <w:r w:rsidR="000B0E50">
        <w:rPr>
          <w:rFonts w:eastAsia="Times New Roman"/>
          <w:lang w:eastAsia="it-IT"/>
        </w:rPr>
        <w:t xml:space="preserve"> </w:t>
      </w:r>
      <w:r w:rsidRPr="004C4CE0">
        <w:rPr>
          <w:rFonts w:eastAsia="Times New Roman"/>
          <w:lang w:eastAsia="it-IT"/>
        </w:rPr>
        <w:t>dalle entrate in c/capitale senza vincoli di specifica destinazione</w:t>
      </w:r>
      <w:r w:rsidR="000B0E50">
        <w:rPr>
          <w:rFonts w:eastAsia="Times New Roman"/>
          <w:lang w:eastAsia="it-IT"/>
        </w:rPr>
        <w:t xml:space="preserve"> </w:t>
      </w:r>
      <w:r w:rsidRPr="004C4CE0">
        <w:rPr>
          <w:rFonts w:eastAsia="Times New Roman"/>
          <w:lang w:eastAsia="it-IT"/>
        </w:rPr>
        <w:t>non spese, e sono utilizzabili con provvedimento di variazione di</w:t>
      </w:r>
      <w:r w:rsidR="000B0E50">
        <w:rPr>
          <w:rFonts w:eastAsia="Times New Roman"/>
          <w:lang w:eastAsia="it-IT"/>
        </w:rPr>
        <w:t xml:space="preserve"> </w:t>
      </w:r>
      <w:r w:rsidRPr="004C4CE0">
        <w:rPr>
          <w:rFonts w:eastAsia="Times New Roman"/>
          <w:lang w:eastAsia="it-IT"/>
        </w:rPr>
        <w:t>bilancio solo a seguito dell'approvazione del rendiconto.</w:t>
      </w:r>
      <w:r w:rsidR="000B0E50">
        <w:rPr>
          <w:rFonts w:eastAsia="Times New Roman"/>
          <w:lang w:eastAsia="it-IT"/>
        </w:rPr>
        <w:t xml:space="preserve"> </w:t>
      </w:r>
      <w:r w:rsidRPr="004C4CE0">
        <w:rPr>
          <w:rFonts w:eastAsia="Times New Roman"/>
          <w:lang w:eastAsia="it-IT"/>
        </w:rPr>
        <w:t>L'indicazione della destinazione nel risultato di amministrazione per</w:t>
      </w:r>
      <w:r w:rsidR="000B0E50">
        <w:rPr>
          <w:rFonts w:eastAsia="Times New Roman"/>
          <w:lang w:eastAsia="it-IT"/>
        </w:rPr>
        <w:t xml:space="preserve"> </w:t>
      </w:r>
      <w:r w:rsidRPr="004C4CE0">
        <w:rPr>
          <w:rFonts w:eastAsia="Times New Roman"/>
          <w:lang w:eastAsia="it-IT"/>
        </w:rPr>
        <w:t>le entrate in conto capitale che hanno dato luogo ad accantonamento</w:t>
      </w:r>
      <w:r w:rsidR="000B0E50">
        <w:rPr>
          <w:rFonts w:eastAsia="Times New Roman"/>
          <w:lang w:eastAsia="it-IT"/>
        </w:rPr>
        <w:t xml:space="preserve"> </w:t>
      </w:r>
      <w:r w:rsidRPr="004C4CE0">
        <w:rPr>
          <w:rFonts w:eastAsia="Times New Roman"/>
          <w:lang w:eastAsia="it-IT"/>
        </w:rPr>
        <w:t>al fondo crediti di dubbia e difficile esazione é sospeso, per</w:t>
      </w:r>
      <w:r w:rsidR="000B0E50">
        <w:rPr>
          <w:rFonts w:eastAsia="Times New Roman"/>
          <w:lang w:eastAsia="it-IT"/>
        </w:rPr>
        <w:t xml:space="preserve"> </w:t>
      </w:r>
      <w:r w:rsidRPr="004C4CE0">
        <w:rPr>
          <w:rFonts w:eastAsia="Times New Roman"/>
          <w:lang w:eastAsia="it-IT"/>
        </w:rPr>
        <w:t>l'importo dell'accantonamento, sino all'effettiva riscossione delle</w:t>
      </w:r>
      <w:r w:rsidR="000B0E50">
        <w:rPr>
          <w:rFonts w:eastAsia="Times New Roman"/>
          <w:lang w:eastAsia="it-IT"/>
        </w:rPr>
        <w:t xml:space="preserve"> </w:t>
      </w:r>
      <w:r w:rsidRPr="004C4CE0">
        <w:rPr>
          <w:rFonts w:eastAsia="Times New Roman"/>
          <w:lang w:eastAsia="it-IT"/>
        </w:rPr>
        <w:t>stesse. I trasferimenti in conto capitale non sono destinati al</w:t>
      </w:r>
      <w:r w:rsidR="000B0E50">
        <w:rPr>
          <w:rFonts w:eastAsia="Times New Roman"/>
          <w:lang w:eastAsia="it-IT"/>
        </w:rPr>
        <w:t xml:space="preserve"> </w:t>
      </w:r>
      <w:r w:rsidRPr="004C4CE0">
        <w:rPr>
          <w:rFonts w:eastAsia="Times New Roman"/>
          <w:lang w:eastAsia="it-IT"/>
        </w:rPr>
        <w:t>finanziamento degli investimenti e non possono essere finanziati dal</w:t>
      </w:r>
      <w:r w:rsidR="000B0E50">
        <w:rPr>
          <w:rFonts w:eastAsia="Times New Roman"/>
          <w:lang w:eastAsia="it-IT"/>
        </w:rPr>
        <w:t xml:space="preserve"> </w:t>
      </w:r>
      <w:r w:rsidRPr="004C4CE0">
        <w:rPr>
          <w:rFonts w:eastAsia="Times New Roman"/>
          <w:lang w:eastAsia="it-IT"/>
        </w:rPr>
        <w:t>debito e dalle entrate in conto capitale destinate al finanziamento</w:t>
      </w:r>
      <w:r w:rsidR="000B0E50">
        <w:rPr>
          <w:rFonts w:eastAsia="Times New Roman"/>
          <w:lang w:eastAsia="it-IT"/>
        </w:rPr>
        <w:t xml:space="preserve"> </w:t>
      </w:r>
      <w:r w:rsidRPr="004C4CE0">
        <w:rPr>
          <w:rFonts w:eastAsia="Times New Roman"/>
          <w:lang w:eastAsia="it-IT"/>
        </w:rPr>
        <w:t>degli investimenti. I fondi accantonati comprendono gli</w:t>
      </w:r>
      <w:r w:rsidR="000B0E50">
        <w:rPr>
          <w:rFonts w:eastAsia="Times New Roman"/>
          <w:lang w:eastAsia="it-IT"/>
        </w:rPr>
        <w:t xml:space="preserve"> </w:t>
      </w:r>
      <w:r w:rsidRPr="004C4CE0">
        <w:rPr>
          <w:rFonts w:eastAsia="Times New Roman"/>
          <w:lang w:eastAsia="it-IT"/>
        </w:rPr>
        <w:t>accantonamenti per passività potenziali e il fondo crediti di dubbia</w:t>
      </w:r>
      <w:r w:rsidR="000B0E50">
        <w:rPr>
          <w:rFonts w:eastAsia="Times New Roman"/>
          <w:lang w:eastAsia="it-IT"/>
        </w:rPr>
        <w:t xml:space="preserve"> </w:t>
      </w:r>
      <w:r w:rsidRPr="004C4CE0">
        <w:rPr>
          <w:rFonts w:eastAsia="Times New Roman"/>
          <w:lang w:eastAsia="it-IT"/>
        </w:rPr>
        <w:t>esigibilità. Nel caso in cui il risultato di amministrazione non sia</w:t>
      </w:r>
      <w:r w:rsidR="000B0E50">
        <w:rPr>
          <w:rFonts w:eastAsia="Times New Roman"/>
          <w:lang w:eastAsia="it-IT"/>
        </w:rPr>
        <w:t xml:space="preserve"> </w:t>
      </w:r>
      <w:r w:rsidRPr="004C4CE0">
        <w:rPr>
          <w:rFonts w:eastAsia="Times New Roman"/>
          <w:lang w:eastAsia="it-IT"/>
        </w:rPr>
        <w:t>sufficiente a comprendere le quote vincolate, destinate e</w:t>
      </w:r>
      <w:r w:rsidR="000B0E50">
        <w:rPr>
          <w:rFonts w:eastAsia="Times New Roman"/>
          <w:lang w:eastAsia="it-IT"/>
        </w:rPr>
        <w:t xml:space="preserve"> </w:t>
      </w:r>
      <w:r w:rsidRPr="004C4CE0">
        <w:rPr>
          <w:rFonts w:eastAsia="Times New Roman"/>
          <w:lang w:eastAsia="it-IT"/>
        </w:rPr>
        <w:t>accantonate, l'ente é in disavanzo di amministrazione. Tale</w:t>
      </w:r>
      <w:r w:rsidR="000B0E50">
        <w:rPr>
          <w:rFonts w:eastAsia="Times New Roman"/>
          <w:lang w:eastAsia="it-IT"/>
        </w:rPr>
        <w:t xml:space="preserve"> </w:t>
      </w:r>
      <w:r w:rsidRPr="004C4CE0">
        <w:rPr>
          <w:rFonts w:eastAsia="Times New Roman"/>
          <w:lang w:eastAsia="it-IT"/>
        </w:rPr>
        <w:t>disavanzo é iscritto come posta a se stante nel primo esercizio del</w:t>
      </w:r>
      <w:r w:rsidR="000B0E50">
        <w:rPr>
          <w:rFonts w:eastAsia="Times New Roman"/>
          <w:lang w:eastAsia="it-IT"/>
        </w:rPr>
        <w:t xml:space="preserve"> </w:t>
      </w:r>
      <w:r w:rsidRPr="004C4CE0">
        <w:rPr>
          <w:rFonts w:eastAsia="Times New Roman"/>
          <w:lang w:eastAsia="it-IT"/>
        </w:rPr>
        <w:t>bilancio di previsione secondo le modalità previste dall'art. 188.</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La quota libera dell'avanzo di amministrazione dell'esercizio</w:t>
      </w:r>
      <w:r w:rsidR="000B0E50">
        <w:rPr>
          <w:rFonts w:eastAsia="Times New Roman"/>
          <w:lang w:eastAsia="it-IT"/>
        </w:rPr>
        <w:t xml:space="preserve"> </w:t>
      </w:r>
      <w:r w:rsidRPr="004C4CE0">
        <w:rPr>
          <w:rFonts w:eastAsia="Times New Roman"/>
          <w:lang w:eastAsia="it-IT"/>
        </w:rPr>
        <w:t>precedente, accertato ai sensi dell'art. 186 e quantificato ai sensi</w:t>
      </w:r>
      <w:r w:rsidR="000B0E50">
        <w:rPr>
          <w:rFonts w:eastAsia="Times New Roman"/>
          <w:lang w:eastAsia="it-IT"/>
        </w:rPr>
        <w:t xml:space="preserve"> </w:t>
      </w:r>
      <w:r w:rsidRPr="004C4CE0">
        <w:rPr>
          <w:rFonts w:eastAsia="Times New Roman"/>
          <w:lang w:eastAsia="it-IT"/>
        </w:rPr>
        <w:t>del comma 1, può essere utilizzato con provvedimento di variazione</w:t>
      </w:r>
      <w:r w:rsidR="000B0E50">
        <w:rPr>
          <w:rFonts w:eastAsia="Times New Roman"/>
          <w:lang w:eastAsia="it-IT"/>
        </w:rPr>
        <w:t xml:space="preserve"> </w:t>
      </w:r>
      <w:r w:rsidRPr="004C4CE0">
        <w:rPr>
          <w:rFonts w:eastAsia="Times New Roman"/>
          <w:lang w:eastAsia="it-IT"/>
        </w:rPr>
        <w:t>di bilancio, per le finalità di seguito indicate in ordine di</w:t>
      </w:r>
      <w:r w:rsidR="000B0E50">
        <w:rPr>
          <w:rFonts w:eastAsia="Times New Roman"/>
          <w:lang w:eastAsia="it-IT"/>
        </w:rPr>
        <w:t xml:space="preserve"> priorità:</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per la coper</w:t>
      </w:r>
      <w:r w:rsidR="000B0E50">
        <w:rPr>
          <w:rFonts w:eastAsia="Times New Roman"/>
          <w:lang w:eastAsia="it-IT"/>
        </w:rPr>
        <w:t>tura dei debiti fuori bilancio;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per i provvedimenti necessari per la salvaguardia degli</w:t>
      </w:r>
      <w:r w:rsidR="000B0E50">
        <w:rPr>
          <w:rFonts w:eastAsia="Times New Roman"/>
          <w:lang w:eastAsia="it-IT"/>
        </w:rPr>
        <w:t xml:space="preserve"> </w:t>
      </w:r>
      <w:r w:rsidRPr="004C4CE0">
        <w:rPr>
          <w:rFonts w:eastAsia="Times New Roman"/>
          <w:lang w:eastAsia="it-IT"/>
        </w:rPr>
        <w:t>equilibri di bilancio di cui all'art. 193 ove non possa provvedersi</w:t>
      </w:r>
      <w:r w:rsidR="000B0E50">
        <w:rPr>
          <w:rFonts w:eastAsia="Times New Roman"/>
          <w:lang w:eastAsia="it-IT"/>
        </w:rPr>
        <w:t xml:space="preserve"> </w:t>
      </w:r>
      <w:r w:rsidRPr="004C4CE0">
        <w:rPr>
          <w:rFonts w:eastAsia="Times New Roman"/>
          <w:lang w:eastAsia="it-IT"/>
        </w:rPr>
        <w:t>con mez</w:t>
      </w:r>
      <w:r w:rsidR="000B0E50">
        <w:rPr>
          <w:rFonts w:eastAsia="Times New Roman"/>
          <w:lang w:eastAsia="it-IT"/>
        </w:rPr>
        <w:t>zi ordinari;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per il finanzia</w:t>
      </w:r>
      <w:r w:rsidR="000B0E50">
        <w:rPr>
          <w:rFonts w:eastAsia="Times New Roman"/>
          <w:lang w:eastAsia="it-IT"/>
        </w:rPr>
        <w:t>mento di spese di investimento;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d) per il finanziamento delle spese correnti a carattere non</w:t>
      </w:r>
      <w:r w:rsidR="000B0E50">
        <w:rPr>
          <w:rFonts w:eastAsia="Times New Roman"/>
          <w:lang w:eastAsia="it-IT"/>
        </w:rPr>
        <w:t xml:space="preserve"> permanente;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e) per l'estinzione anticipata dei prestiti. Resta salva la</w:t>
      </w:r>
      <w:r w:rsidR="000B0E50">
        <w:rPr>
          <w:rFonts w:eastAsia="Times New Roman"/>
          <w:lang w:eastAsia="it-IT"/>
        </w:rPr>
        <w:t xml:space="preserve"> </w:t>
      </w:r>
      <w:r w:rsidRPr="004C4CE0">
        <w:rPr>
          <w:rFonts w:eastAsia="Times New Roman"/>
          <w:lang w:eastAsia="it-IT"/>
        </w:rPr>
        <w:t>facoltà di impiegare l'eventuale quota del risultato di</w:t>
      </w:r>
      <w:r w:rsidR="000B0E50">
        <w:rPr>
          <w:rFonts w:eastAsia="Times New Roman"/>
          <w:lang w:eastAsia="it-IT"/>
        </w:rPr>
        <w:t xml:space="preserve"> </w:t>
      </w:r>
      <w:r w:rsidRPr="004C4CE0">
        <w:rPr>
          <w:rFonts w:eastAsia="Times New Roman"/>
          <w:lang w:eastAsia="it-IT"/>
        </w:rPr>
        <w:t>amministrazione "svincolata", in occasione dell'approvazione del</w:t>
      </w:r>
      <w:r w:rsidR="000B0E50">
        <w:rPr>
          <w:rFonts w:eastAsia="Times New Roman"/>
          <w:lang w:eastAsia="it-IT"/>
        </w:rPr>
        <w:t xml:space="preserve"> </w:t>
      </w:r>
      <w:r w:rsidRPr="004C4CE0">
        <w:rPr>
          <w:rFonts w:eastAsia="Times New Roman"/>
          <w:lang w:eastAsia="it-IT"/>
        </w:rPr>
        <w:t>rendiconto, sulla base della determinazione dell'ammontare definitivo</w:t>
      </w:r>
      <w:r w:rsidR="000B0E50">
        <w:rPr>
          <w:rFonts w:eastAsia="Times New Roman"/>
          <w:lang w:eastAsia="it-IT"/>
        </w:rPr>
        <w:t xml:space="preserve"> </w:t>
      </w:r>
      <w:r w:rsidRPr="004C4CE0">
        <w:rPr>
          <w:rFonts w:eastAsia="Times New Roman"/>
          <w:lang w:eastAsia="it-IT"/>
        </w:rPr>
        <w:t>della quota del risultato di amministrazione accantonata per il fondo</w:t>
      </w:r>
      <w:r w:rsidR="000B0E50">
        <w:rPr>
          <w:rFonts w:eastAsia="Times New Roman"/>
          <w:lang w:eastAsia="it-IT"/>
        </w:rPr>
        <w:t xml:space="preserve"> </w:t>
      </w:r>
      <w:r w:rsidRPr="004C4CE0">
        <w:rPr>
          <w:rFonts w:eastAsia="Times New Roman"/>
          <w:lang w:eastAsia="it-IT"/>
        </w:rPr>
        <w:t>crediti di dubbia esigibilità, per finanziare lo stanziamento</w:t>
      </w:r>
      <w:r w:rsidR="000B0E50">
        <w:rPr>
          <w:rFonts w:eastAsia="Times New Roman"/>
          <w:lang w:eastAsia="it-IT"/>
        </w:rPr>
        <w:t xml:space="preserve"> </w:t>
      </w:r>
      <w:r w:rsidRPr="004C4CE0">
        <w:rPr>
          <w:rFonts w:eastAsia="Times New Roman"/>
          <w:lang w:eastAsia="it-IT"/>
        </w:rPr>
        <w:t>riguardante il fondo crediti di dubbia esigibilità nel bilancio di</w:t>
      </w:r>
      <w:r w:rsidR="000B0E50">
        <w:rPr>
          <w:rFonts w:eastAsia="Times New Roman"/>
          <w:lang w:eastAsia="it-IT"/>
        </w:rPr>
        <w:t xml:space="preserve"> </w:t>
      </w:r>
      <w:r w:rsidRPr="004C4CE0">
        <w:rPr>
          <w:rFonts w:eastAsia="Times New Roman"/>
          <w:lang w:eastAsia="it-IT"/>
        </w:rPr>
        <w:t>previsione dell'esercizio successivo a quello cui il rendiconto si</w:t>
      </w:r>
      <w:r w:rsidR="000B0E50">
        <w:rPr>
          <w:rFonts w:eastAsia="Times New Roman"/>
          <w:lang w:eastAsia="it-IT"/>
        </w:rPr>
        <w:t xml:space="preserve"> </w:t>
      </w:r>
      <w:r w:rsidRPr="004C4CE0">
        <w:rPr>
          <w:rFonts w:eastAsia="Times New Roman"/>
          <w:lang w:eastAsia="it-IT"/>
        </w:rPr>
        <w:t>riferisce.</w:t>
      </w:r>
      <w:r w:rsidR="004C4CE0" w:rsidRPr="004C4CE0">
        <w:rPr>
          <w:rFonts w:eastAsia="Times New Roman"/>
          <w:lang w:eastAsia="it-IT"/>
        </w:rPr>
        <w:t xml:space="preserve"> </w:t>
      </w:r>
      <w:r w:rsidRPr="004C4CE0">
        <w:rPr>
          <w:rFonts w:eastAsia="Times New Roman"/>
          <w:bCs/>
          <w:iCs/>
          <w:lang w:eastAsia="it-IT"/>
        </w:rPr>
        <w:t>Nelle operazioni di estinzione anticipata di prestiti,</w:t>
      </w:r>
      <w:r w:rsidR="000B0E50">
        <w:rPr>
          <w:rFonts w:eastAsia="Times New Roman"/>
          <w:bCs/>
          <w:iCs/>
          <w:lang w:eastAsia="it-IT"/>
        </w:rPr>
        <w:t xml:space="preserve"> </w:t>
      </w:r>
      <w:r w:rsidRPr="004C4CE0">
        <w:rPr>
          <w:rFonts w:eastAsia="Times New Roman"/>
          <w:bCs/>
          <w:iCs/>
          <w:lang w:eastAsia="it-IT"/>
        </w:rPr>
        <w:t>qualora l'ente non disponga di una quota sufficiente di avanzo</w:t>
      </w:r>
      <w:r w:rsidR="000B0E50">
        <w:rPr>
          <w:rFonts w:eastAsia="Times New Roman"/>
          <w:bCs/>
          <w:iCs/>
          <w:lang w:eastAsia="it-IT"/>
        </w:rPr>
        <w:t xml:space="preserve"> </w:t>
      </w:r>
      <w:r w:rsidRPr="004C4CE0">
        <w:rPr>
          <w:rFonts w:eastAsia="Times New Roman"/>
          <w:bCs/>
          <w:iCs/>
          <w:lang w:eastAsia="it-IT"/>
        </w:rPr>
        <w:t>libero, nel caso abbia somme accantonate per una quota pari al 100</w:t>
      </w:r>
      <w:r w:rsidR="000B0E50">
        <w:rPr>
          <w:rFonts w:eastAsia="Times New Roman"/>
          <w:bCs/>
          <w:iCs/>
          <w:lang w:eastAsia="it-IT"/>
        </w:rPr>
        <w:t xml:space="preserve"> </w:t>
      </w:r>
      <w:r w:rsidRPr="004C4CE0">
        <w:rPr>
          <w:rFonts w:eastAsia="Times New Roman"/>
          <w:bCs/>
          <w:iCs/>
          <w:lang w:eastAsia="it-IT"/>
        </w:rPr>
        <w:t>per cento del fondo crediti di dubbia esigibilità, può ricorrere</w:t>
      </w:r>
      <w:r w:rsidR="000B0E50">
        <w:rPr>
          <w:rFonts w:eastAsia="Times New Roman"/>
          <w:bCs/>
          <w:iCs/>
          <w:lang w:eastAsia="it-IT"/>
        </w:rPr>
        <w:t xml:space="preserve"> </w:t>
      </w:r>
      <w:r w:rsidRPr="004C4CE0">
        <w:rPr>
          <w:rFonts w:eastAsia="Times New Roman"/>
          <w:bCs/>
          <w:iCs/>
          <w:lang w:eastAsia="it-IT"/>
        </w:rPr>
        <w:t>all'utilizzo di quote dell'avanzo destinato a investimenti solo a</w:t>
      </w:r>
      <w:r w:rsidR="000B0E50">
        <w:rPr>
          <w:rFonts w:eastAsia="Times New Roman"/>
          <w:bCs/>
          <w:iCs/>
          <w:lang w:eastAsia="it-IT"/>
        </w:rPr>
        <w:t xml:space="preserve"> </w:t>
      </w:r>
      <w:r w:rsidRPr="004C4CE0">
        <w:rPr>
          <w:rFonts w:eastAsia="Times New Roman"/>
          <w:bCs/>
          <w:iCs/>
          <w:lang w:eastAsia="it-IT"/>
        </w:rPr>
        <w:t>condizione che garantisca, comunque, un pari livello di investimenti</w:t>
      </w:r>
      <w:r w:rsidR="000B0E50">
        <w:rPr>
          <w:rFonts w:eastAsia="Times New Roman"/>
          <w:bCs/>
          <w:iCs/>
          <w:lang w:eastAsia="it-IT"/>
        </w:rPr>
        <w:t xml:space="preserve"> </w:t>
      </w:r>
      <w:r w:rsidRPr="004C4CE0">
        <w:rPr>
          <w:rFonts w:eastAsia="Times New Roman"/>
          <w:bCs/>
          <w:iCs/>
          <w:lang w:eastAsia="it-IT"/>
        </w:rPr>
        <w:t>aggiuntivi</w:t>
      </w:r>
      <w:r w:rsidR="004C4CE0" w:rsidRPr="004C4CE0">
        <w:rPr>
          <w:rFonts w:eastAsia="Times New Roman"/>
          <w:bCs/>
          <w:iCs/>
          <w:lang w:eastAsia="it-IT"/>
        </w:rPr>
        <w:t xml:space="preserve"> </w:t>
      </w:r>
      <w:r w:rsidR="000B0E50">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Le quote del risultato presunto derivanti dall'esercizio</w:t>
      </w:r>
      <w:r w:rsidR="000B0E50">
        <w:rPr>
          <w:rFonts w:eastAsia="Times New Roman"/>
          <w:lang w:eastAsia="it-IT"/>
        </w:rPr>
        <w:t xml:space="preserve"> </w:t>
      </w:r>
      <w:r w:rsidRPr="004C4CE0">
        <w:rPr>
          <w:rFonts w:eastAsia="Times New Roman"/>
          <w:lang w:eastAsia="it-IT"/>
        </w:rPr>
        <w:t>precedente, costituite da accantonamenti risultanti dall'ultimo</w:t>
      </w:r>
      <w:r w:rsidR="000B0E50">
        <w:rPr>
          <w:rFonts w:eastAsia="Times New Roman"/>
          <w:lang w:eastAsia="it-IT"/>
        </w:rPr>
        <w:t xml:space="preserve"> </w:t>
      </w:r>
      <w:r w:rsidRPr="004C4CE0">
        <w:rPr>
          <w:rFonts w:eastAsia="Times New Roman"/>
          <w:lang w:eastAsia="it-IT"/>
        </w:rPr>
        <w:t>consuntivo approvato o derivanti da fondi vincolati possono essere</w:t>
      </w:r>
      <w:r w:rsidR="000B0E50">
        <w:rPr>
          <w:rFonts w:eastAsia="Times New Roman"/>
          <w:lang w:eastAsia="it-IT"/>
        </w:rPr>
        <w:t xml:space="preserve"> </w:t>
      </w:r>
      <w:r w:rsidRPr="004C4CE0">
        <w:rPr>
          <w:rFonts w:eastAsia="Times New Roman"/>
          <w:lang w:eastAsia="it-IT"/>
        </w:rPr>
        <w:t>utilizzate per le finalità cui sono destinate prima</w:t>
      </w:r>
      <w:r w:rsidR="000B0E50">
        <w:rPr>
          <w:rFonts w:eastAsia="Times New Roman"/>
          <w:lang w:eastAsia="it-IT"/>
        </w:rPr>
        <w:t xml:space="preserve"> </w:t>
      </w:r>
      <w:r w:rsidRPr="004C4CE0">
        <w:rPr>
          <w:rFonts w:eastAsia="Times New Roman"/>
          <w:lang w:eastAsia="it-IT"/>
        </w:rPr>
        <w:t>dell'approvazione del conto consuntivo dell'esercizio precedente,</w:t>
      </w:r>
      <w:r w:rsidR="000B0E50">
        <w:rPr>
          <w:rFonts w:eastAsia="Times New Roman"/>
          <w:lang w:eastAsia="it-IT"/>
        </w:rPr>
        <w:t xml:space="preserve"> </w:t>
      </w:r>
      <w:r w:rsidRPr="004C4CE0">
        <w:rPr>
          <w:rFonts w:eastAsia="Times New Roman"/>
          <w:lang w:eastAsia="it-IT"/>
        </w:rPr>
        <w:t>attraverso l'iscrizione di tali risorse, come posta a sé stante</w:t>
      </w:r>
      <w:r w:rsidR="000B0E50">
        <w:rPr>
          <w:rFonts w:eastAsia="Times New Roman"/>
          <w:lang w:eastAsia="it-IT"/>
        </w:rPr>
        <w:t xml:space="preserve"> </w:t>
      </w:r>
      <w:r w:rsidRPr="004C4CE0">
        <w:rPr>
          <w:rFonts w:eastAsia="Times New Roman"/>
          <w:lang w:eastAsia="it-IT"/>
        </w:rPr>
        <w:t>dell'entrata, nel primo esercizio del bilancio di previsione o con</w:t>
      </w:r>
      <w:r w:rsidR="000B0E50">
        <w:rPr>
          <w:rFonts w:eastAsia="Times New Roman"/>
          <w:lang w:eastAsia="it-IT"/>
        </w:rPr>
        <w:t xml:space="preserve"> </w:t>
      </w:r>
      <w:r w:rsidRPr="004C4CE0">
        <w:rPr>
          <w:rFonts w:eastAsia="Times New Roman"/>
          <w:lang w:eastAsia="it-IT"/>
        </w:rPr>
        <w:t>provvedimento di variazione al bilancio. L'utilizzo della quota</w:t>
      </w:r>
      <w:r w:rsidR="000B0E50">
        <w:rPr>
          <w:rFonts w:eastAsia="Times New Roman"/>
          <w:lang w:eastAsia="it-IT"/>
        </w:rPr>
        <w:t xml:space="preserve"> </w:t>
      </w:r>
      <w:r w:rsidRPr="004C4CE0">
        <w:rPr>
          <w:rFonts w:eastAsia="Times New Roman"/>
          <w:lang w:eastAsia="it-IT"/>
        </w:rPr>
        <w:t>vincolata o accantonata del risultato di amministrazione é</w:t>
      </w:r>
      <w:r w:rsidR="000B0E50">
        <w:rPr>
          <w:rFonts w:eastAsia="Times New Roman"/>
          <w:lang w:eastAsia="it-IT"/>
        </w:rPr>
        <w:t xml:space="preserve"> </w:t>
      </w:r>
      <w:r w:rsidRPr="004C4CE0">
        <w:rPr>
          <w:rFonts w:eastAsia="Times New Roman"/>
          <w:lang w:eastAsia="it-IT"/>
        </w:rPr>
        <w:t>consentito, sulla base di una relazione documentata del dirigente</w:t>
      </w:r>
      <w:r w:rsidR="000B0E50">
        <w:rPr>
          <w:rFonts w:eastAsia="Times New Roman"/>
          <w:lang w:eastAsia="it-IT"/>
        </w:rPr>
        <w:t xml:space="preserve"> </w:t>
      </w:r>
      <w:r w:rsidRPr="004C4CE0">
        <w:rPr>
          <w:rFonts w:eastAsia="Times New Roman"/>
          <w:lang w:eastAsia="it-IT"/>
        </w:rPr>
        <w:t>competente, anche in caso di esercizio provvisorio, esclusivamente</w:t>
      </w:r>
      <w:r w:rsidR="000B0E50">
        <w:rPr>
          <w:rFonts w:eastAsia="Times New Roman"/>
          <w:lang w:eastAsia="it-IT"/>
        </w:rPr>
        <w:t xml:space="preserve"> </w:t>
      </w:r>
      <w:r w:rsidRPr="004C4CE0">
        <w:rPr>
          <w:rFonts w:eastAsia="Times New Roman"/>
          <w:lang w:eastAsia="it-IT"/>
        </w:rPr>
        <w:t>per garantire la prosecuzione o l'avvio di attività soggette a</w:t>
      </w:r>
      <w:r w:rsidR="000B0E50">
        <w:rPr>
          <w:rFonts w:eastAsia="Times New Roman"/>
          <w:lang w:eastAsia="it-IT"/>
        </w:rPr>
        <w:t xml:space="preserve"> </w:t>
      </w:r>
      <w:r w:rsidRPr="004C4CE0">
        <w:rPr>
          <w:rFonts w:eastAsia="Times New Roman"/>
          <w:lang w:eastAsia="it-IT"/>
        </w:rPr>
        <w:t>termini o scadenza, la cui mancata attuazione determinerebbe danno</w:t>
      </w:r>
      <w:r w:rsidR="000B0E50">
        <w:rPr>
          <w:rFonts w:eastAsia="Times New Roman"/>
          <w:lang w:eastAsia="it-IT"/>
        </w:rPr>
        <w:t xml:space="preserve"> </w:t>
      </w:r>
      <w:r w:rsidRPr="004C4CE0">
        <w:rPr>
          <w:rFonts w:eastAsia="Times New Roman"/>
          <w:lang w:eastAsia="it-IT"/>
        </w:rPr>
        <w:t>per l'ente, secondo le modalità individuate al comma 3-quinquies.</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3-bis. L'avanzo di amministrazione non vincolato non può essere</w:t>
      </w:r>
      <w:r w:rsidR="000B0E50">
        <w:rPr>
          <w:rFonts w:eastAsia="Times New Roman"/>
          <w:lang w:eastAsia="it-IT"/>
        </w:rPr>
        <w:t xml:space="preserve"> </w:t>
      </w:r>
      <w:r w:rsidRPr="004C4CE0">
        <w:rPr>
          <w:rFonts w:eastAsia="Times New Roman"/>
          <w:lang w:eastAsia="it-IT"/>
        </w:rPr>
        <w:t>utilizzato nel caso in cui l'ente si trovi in una delle situazioni</w:t>
      </w:r>
      <w:r w:rsidR="000B0E50">
        <w:rPr>
          <w:rFonts w:eastAsia="Times New Roman"/>
          <w:lang w:eastAsia="it-IT"/>
        </w:rPr>
        <w:t xml:space="preserve"> </w:t>
      </w:r>
      <w:r w:rsidRPr="004C4CE0">
        <w:rPr>
          <w:rFonts w:eastAsia="Times New Roman"/>
          <w:lang w:eastAsia="it-IT"/>
        </w:rPr>
        <w:t>previste dagli articoli 195 e 222, fatto salvo l'utilizzo per i</w:t>
      </w:r>
      <w:r w:rsidR="000B0E50">
        <w:rPr>
          <w:rFonts w:eastAsia="Times New Roman"/>
          <w:lang w:eastAsia="it-IT"/>
        </w:rPr>
        <w:t xml:space="preserve"> </w:t>
      </w:r>
      <w:r w:rsidRPr="004C4CE0">
        <w:rPr>
          <w:rFonts w:eastAsia="Times New Roman"/>
          <w:lang w:eastAsia="it-IT"/>
        </w:rPr>
        <w:t>provvedimenti di riequi</w:t>
      </w:r>
      <w:r w:rsidR="000B0E50">
        <w:rPr>
          <w:rFonts w:eastAsia="Times New Roman"/>
          <w:lang w:eastAsia="it-IT"/>
        </w:rPr>
        <w:t>librio di cui all'articolo 193.</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3-ter. Costituiscono quota vincolata del risultato di</w:t>
      </w:r>
      <w:r w:rsidR="000B0E50">
        <w:rPr>
          <w:rFonts w:eastAsia="Times New Roman"/>
          <w:lang w:eastAsia="it-IT"/>
        </w:rPr>
        <w:t xml:space="preserve"> </w:t>
      </w:r>
      <w:r w:rsidRPr="004C4CE0">
        <w:rPr>
          <w:rFonts w:eastAsia="Times New Roman"/>
          <w:lang w:eastAsia="it-IT"/>
        </w:rPr>
        <w:t>amministrazione le entrate accertate e le corrispondenti economie di</w:t>
      </w:r>
      <w:r w:rsidR="000B0E50">
        <w:rPr>
          <w:rFonts w:eastAsia="Times New Roman"/>
          <w:lang w:eastAsia="it-IT"/>
        </w:rPr>
        <w:t xml:space="preserve"> bilancio: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nei casi in cui la legge o i principi contabili generali e</w:t>
      </w:r>
      <w:r w:rsidR="000B0E50">
        <w:rPr>
          <w:rFonts w:eastAsia="Times New Roman"/>
          <w:lang w:eastAsia="it-IT"/>
        </w:rPr>
        <w:t xml:space="preserve"> </w:t>
      </w:r>
      <w:r w:rsidRPr="004C4CE0">
        <w:rPr>
          <w:rFonts w:eastAsia="Times New Roman"/>
          <w:lang w:eastAsia="it-IT"/>
        </w:rPr>
        <w:t>applicati individuano un vincolo di specifica destinazione</w:t>
      </w:r>
      <w:r w:rsidR="000B0E50">
        <w:rPr>
          <w:rFonts w:eastAsia="Times New Roman"/>
          <w:lang w:eastAsia="it-IT"/>
        </w:rPr>
        <w:t xml:space="preserve"> dell'entrata alla spesa;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derivanti da mutui e finanziamenti contratti per il</w:t>
      </w:r>
      <w:r w:rsidR="000B0E50">
        <w:rPr>
          <w:rFonts w:eastAsia="Times New Roman"/>
          <w:lang w:eastAsia="it-IT"/>
        </w:rPr>
        <w:t xml:space="preserve"> </w:t>
      </w:r>
      <w:r w:rsidRPr="004C4CE0">
        <w:rPr>
          <w:rFonts w:eastAsia="Times New Roman"/>
          <w:lang w:eastAsia="it-IT"/>
        </w:rPr>
        <w:t>finanziamen</w:t>
      </w:r>
      <w:r w:rsidR="000B0E50">
        <w:rPr>
          <w:rFonts w:eastAsia="Times New Roman"/>
          <w:lang w:eastAsia="it-IT"/>
        </w:rPr>
        <w:t>to di investimenti determinati;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derivanti da trasferimenti erogati a favore dell'ente per una</w:t>
      </w:r>
      <w:r w:rsidR="000B0E50">
        <w:rPr>
          <w:rFonts w:eastAsia="Times New Roman"/>
          <w:lang w:eastAsia="it-IT"/>
        </w:rPr>
        <w:t xml:space="preserve"> </w:t>
      </w:r>
      <w:r w:rsidRPr="004C4CE0">
        <w:rPr>
          <w:rFonts w:eastAsia="Times New Roman"/>
          <w:lang w:eastAsia="it-IT"/>
        </w:rPr>
        <w:t>spec</w:t>
      </w:r>
      <w:r w:rsidR="000B0E50">
        <w:rPr>
          <w:rFonts w:eastAsia="Times New Roman"/>
          <w:lang w:eastAsia="it-IT"/>
        </w:rPr>
        <w:t>ifica destinazione determinata;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lastRenderedPageBreak/>
        <w:t xml:space="preserve"> d) derivanti da entrate accertate straordinarie, non aventi</w:t>
      </w:r>
      <w:r w:rsidR="002F707B">
        <w:rPr>
          <w:rFonts w:eastAsia="Times New Roman"/>
          <w:lang w:eastAsia="it-IT"/>
        </w:rPr>
        <w:t xml:space="preserve"> </w:t>
      </w:r>
      <w:r w:rsidRPr="004C4CE0">
        <w:rPr>
          <w:rFonts w:eastAsia="Times New Roman"/>
          <w:lang w:eastAsia="it-IT"/>
        </w:rPr>
        <w:t>natura ricorrente, cui l'amministrazione ha formalmente attribuito</w:t>
      </w:r>
      <w:r w:rsidR="002F707B">
        <w:rPr>
          <w:rFonts w:eastAsia="Times New Roman"/>
          <w:lang w:eastAsia="it-IT"/>
        </w:rPr>
        <w:t xml:space="preserve"> </w:t>
      </w:r>
      <w:r w:rsidRPr="004C4CE0">
        <w:rPr>
          <w:rFonts w:eastAsia="Times New Roman"/>
          <w:lang w:eastAsia="it-IT"/>
        </w:rPr>
        <w:t>una specifica destinazione. É possibile attribuire un vincolo di</w:t>
      </w:r>
      <w:r w:rsidR="002F707B">
        <w:rPr>
          <w:rFonts w:eastAsia="Times New Roman"/>
          <w:lang w:eastAsia="it-IT"/>
        </w:rPr>
        <w:t xml:space="preserve"> </w:t>
      </w:r>
      <w:r w:rsidRPr="004C4CE0">
        <w:rPr>
          <w:rFonts w:eastAsia="Times New Roman"/>
          <w:lang w:eastAsia="it-IT"/>
        </w:rPr>
        <w:t>destinazione alle entrate straordinarie non aventi natura ricorrente</w:t>
      </w:r>
      <w:r w:rsidR="002F707B">
        <w:rPr>
          <w:rFonts w:eastAsia="Times New Roman"/>
          <w:lang w:eastAsia="it-IT"/>
        </w:rPr>
        <w:t xml:space="preserve"> </w:t>
      </w:r>
      <w:r w:rsidRPr="004C4CE0">
        <w:rPr>
          <w:rFonts w:eastAsia="Times New Roman"/>
          <w:lang w:eastAsia="it-IT"/>
        </w:rPr>
        <w:t>solo se l'ente non ha rinviato la copertura del disavanzo di</w:t>
      </w:r>
      <w:r w:rsidR="002F707B">
        <w:rPr>
          <w:rFonts w:eastAsia="Times New Roman"/>
          <w:lang w:eastAsia="it-IT"/>
        </w:rPr>
        <w:t xml:space="preserve"> </w:t>
      </w:r>
      <w:r w:rsidRPr="004C4CE0">
        <w:rPr>
          <w:rFonts w:eastAsia="Times New Roman"/>
          <w:lang w:eastAsia="it-IT"/>
        </w:rPr>
        <w:t>amministrazione negli esercizi successivi e ha provveduto nel corso</w:t>
      </w:r>
      <w:r w:rsidR="002F707B">
        <w:rPr>
          <w:rFonts w:eastAsia="Times New Roman"/>
          <w:lang w:eastAsia="it-IT"/>
        </w:rPr>
        <w:t xml:space="preserve"> </w:t>
      </w:r>
      <w:r w:rsidRPr="004C4CE0">
        <w:rPr>
          <w:rFonts w:eastAsia="Times New Roman"/>
          <w:lang w:eastAsia="it-IT"/>
        </w:rPr>
        <w:t>dell'esercizio alla copertura di tutti gli eventuali debiti fuori</w:t>
      </w:r>
      <w:r w:rsidR="002F707B">
        <w:rPr>
          <w:rFonts w:eastAsia="Times New Roman"/>
          <w:lang w:eastAsia="it-IT"/>
        </w:rPr>
        <w:t xml:space="preserve"> </w:t>
      </w:r>
      <w:r w:rsidRPr="004C4CE0">
        <w:rPr>
          <w:rFonts w:eastAsia="Times New Roman"/>
          <w:lang w:eastAsia="it-IT"/>
        </w:rPr>
        <w:t>bilancio, compresi quelli di cui all'art. 193. L'indicazione del</w:t>
      </w:r>
      <w:r w:rsidR="002F707B">
        <w:rPr>
          <w:rFonts w:eastAsia="Times New Roman"/>
          <w:lang w:eastAsia="it-IT"/>
        </w:rPr>
        <w:t xml:space="preserve"> </w:t>
      </w:r>
      <w:r w:rsidRPr="004C4CE0">
        <w:rPr>
          <w:rFonts w:eastAsia="Times New Roman"/>
          <w:lang w:eastAsia="it-IT"/>
        </w:rPr>
        <w:t>vincolo nel risultato di amministrazione per le entrate vincolate che</w:t>
      </w:r>
      <w:r w:rsidR="002F707B">
        <w:rPr>
          <w:rFonts w:eastAsia="Times New Roman"/>
          <w:lang w:eastAsia="it-IT"/>
        </w:rPr>
        <w:t xml:space="preserve"> </w:t>
      </w:r>
      <w:r w:rsidRPr="004C4CE0">
        <w:rPr>
          <w:rFonts w:eastAsia="Times New Roman"/>
          <w:lang w:eastAsia="it-IT"/>
        </w:rPr>
        <w:t>hanno dato luogo ad accantonamento al fondo crediti di dubbia e</w:t>
      </w:r>
      <w:r w:rsidR="002F707B">
        <w:rPr>
          <w:rFonts w:eastAsia="Times New Roman"/>
          <w:lang w:eastAsia="it-IT"/>
        </w:rPr>
        <w:t xml:space="preserve"> </w:t>
      </w:r>
      <w:r w:rsidRPr="004C4CE0">
        <w:rPr>
          <w:rFonts w:eastAsia="Times New Roman"/>
          <w:lang w:eastAsia="it-IT"/>
        </w:rPr>
        <w:t>difficile esazione é sospeso, per l'importo dell'accantonamento,</w:t>
      </w:r>
      <w:r w:rsidR="002F707B">
        <w:rPr>
          <w:rFonts w:eastAsia="Times New Roman"/>
          <w:lang w:eastAsia="it-IT"/>
        </w:rPr>
        <w:t xml:space="preserve"> </w:t>
      </w:r>
      <w:r w:rsidRPr="004C4CE0">
        <w:rPr>
          <w:rFonts w:eastAsia="Times New Roman"/>
          <w:lang w:eastAsia="it-IT"/>
        </w:rPr>
        <w:t>sino all'effettiva</w:t>
      </w:r>
      <w:r w:rsidR="002F707B">
        <w:rPr>
          <w:rFonts w:eastAsia="Times New Roman"/>
          <w:lang w:eastAsia="it-IT"/>
        </w:rPr>
        <w:t xml:space="preserve"> riscossione delle stesse.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3-quater. Se il bilancio di previsione impiega quote vincolate del</w:t>
      </w:r>
      <w:r w:rsidR="00CB6740">
        <w:rPr>
          <w:rFonts w:eastAsia="Times New Roman"/>
          <w:lang w:eastAsia="it-IT"/>
        </w:rPr>
        <w:t xml:space="preserve"> </w:t>
      </w:r>
      <w:r w:rsidRPr="004C4CE0">
        <w:rPr>
          <w:rFonts w:eastAsia="Times New Roman"/>
          <w:lang w:eastAsia="it-IT"/>
        </w:rPr>
        <w:t>risultato di amministrazione presunto ai sensi del comma 3, entro il</w:t>
      </w:r>
      <w:r w:rsidR="00CB6740">
        <w:rPr>
          <w:rFonts w:eastAsia="Times New Roman"/>
          <w:lang w:eastAsia="it-IT"/>
        </w:rPr>
        <w:t xml:space="preserve"> </w:t>
      </w:r>
      <w:r w:rsidRPr="004C4CE0">
        <w:rPr>
          <w:rFonts w:eastAsia="Times New Roman"/>
          <w:lang w:eastAsia="it-IT"/>
        </w:rPr>
        <w:t>31 gennaio la Giunta verifica l'importo delle quote vincolate del</w:t>
      </w:r>
      <w:r w:rsidR="00CB6740">
        <w:rPr>
          <w:rFonts w:eastAsia="Times New Roman"/>
          <w:lang w:eastAsia="it-IT"/>
        </w:rPr>
        <w:t xml:space="preserve"> </w:t>
      </w:r>
      <w:r w:rsidRPr="004C4CE0">
        <w:rPr>
          <w:rFonts w:eastAsia="Times New Roman"/>
          <w:lang w:eastAsia="it-IT"/>
        </w:rPr>
        <w:t>risultato di amministrazione presunto sulla base di un preconsuntivo</w:t>
      </w:r>
      <w:r w:rsidR="00CB6740">
        <w:rPr>
          <w:rFonts w:eastAsia="Times New Roman"/>
          <w:lang w:eastAsia="it-IT"/>
        </w:rPr>
        <w:t xml:space="preserve"> </w:t>
      </w:r>
      <w:r w:rsidRPr="004C4CE0">
        <w:rPr>
          <w:rFonts w:eastAsia="Times New Roman"/>
          <w:lang w:eastAsia="it-IT"/>
        </w:rPr>
        <w:t>relativo alle entrate e alle spese vincolate ed approva</w:t>
      </w:r>
      <w:r w:rsidR="00CB6740">
        <w:rPr>
          <w:rFonts w:eastAsia="Times New Roman"/>
          <w:lang w:eastAsia="it-IT"/>
        </w:rPr>
        <w:t xml:space="preserve"> </w:t>
      </w:r>
      <w:r w:rsidRPr="004C4CE0">
        <w:rPr>
          <w:rFonts w:eastAsia="Times New Roman"/>
          <w:lang w:eastAsia="it-IT"/>
        </w:rPr>
        <w:t>l'aggiornamento dell'allegato al bilancio di previsione di cui</w:t>
      </w:r>
      <w:r w:rsidR="00CB6740">
        <w:rPr>
          <w:rFonts w:eastAsia="Times New Roman"/>
          <w:lang w:eastAsia="it-IT"/>
        </w:rPr>
        <w:t xml:space="preserve"> </w:t>
      </w:r>
      <w:r w:rsidRPr="004C4CE0">
        <w:rPr>
          <w:rFonts w:eastAsia="Times New Roman"/>
          <w:lang w:eastAsia="it-IT"/>
        </w:rPr>
        <w:t>all'</w:t>
      </w:r>
      <w:hyperlink r:id="rId303" w:tgtFrame="_blank" w:history="1">
        <w:r w:rsidRPr="004C4CE0">
          <w:rPr>
            <w:rFonts w:eastAsia="Times New Roman"/>
            <w:lang w:eastAsia="it-IT"/>
          </w:rPr>
          <w:t>art. 11, comma 3, lettera a), del decreto legislativo 23 giugno</w:t>
        </w:r>
        <w:r w:rsidR="00CB6740">
          <w:rPr>
            <w:rFonts w:eastAsia="Times New Roman"/>
            <w:lang w:eastAsia="it-IT"/>
          </w:rPr>
          <w:t xml:space="preserve"> </w:t>
        </w:r>
        <w:r w:rsidRPr="004C4CE0">
          <w:rPr>
            <w:rFonts w:eastAsia="Times New Roman"/>
            <w:lang w:eastAsia="it-IT"/>
          </w:rPr>
          <w:t>2011, n. 118</w:t>
        </w:r>
      </w:hyperlink>
      <w:r w:rsidRPr="004C4CE0">
        <w:rPr>
          <w:rFonts w:eastAsia="Times New Roman"/>
          <w:lang w:eastAsia="it-IT"/>
        </w:rPr>
        <w:t>, e successive modificazioni. Se la quota vincolata del</w:t>
      </w:r>
      <w:r w:rsidR="00CB6740">
        <w:rPr>
          <w:rFonts w:eastAsia="Times New Roman"/>
          <w:lang w:eastAsia="it-IT"/>
        </w:rPr>
        <w:t xml:space="preserve"> </w:t>
      </w:r>
      <w:r w:rsidRPr="004C4CE0">
        <w:rPr>
          <w:rFonts w:eastAsia="Times New Roman"/>
          <w:lang w:eastAsia="it-IT"/>
        </w:rPr>
        <w:t>risultato di amministrazione presunto é inferiore rispetto</w:t>
      </w:r>
      <w:r w:rsidR="00CB6740">
        <w:rPr>
          <w:rFonts w:eastAsia="Times New Roman"/>
          <w:lang w:eastAsia="it-IT"/>
        </w:rPr>
        <w:t xml:space="preserve"> </w:t>
      </w:r>
      <w:r w:rsidRPr="004C4CE0">
        <w:rPr>
          <w:rFonts w:eastAsia="Times New Roman"/>
          <w:lang w:eastAsia="it-IT"/>
        </w:rPr>
        <w:t>all'importo applicato al bilancio di previsione, l'ente provvede</w:t>
      </w:r>
      <w:r w:rsidR="00CB6740">
        <w:rPr>
          <w:rFonts w:eastAsia="Times New Roman"/>
          <w:lang w:eastAsia="it-IT"/>
        </w:rPr>
        <w:t xml:space="preserve"> </w:t>
      </w:r>
      <w:r w:rsidRPr="004C4CE0">
        <w:rPr>
          <w:rFonts w:eastAsia="Times New Roman"/>
          <w:lang w:eastAsia="it-IT"/>
        </w:rPr>
        <w:t>immediatamente alle necessarie variazioni di bilancio che adeguano</w:t>
      </w:r>
      <w:r w:rsidR="00CB6740">
        <w:rPr>
          <w:rFonts w:eastAsia="Times New Roman"/>
          <w:lang w:eastAsia="it-IT"/>
        </w:rPr>
        <w:t xml:space="preserve"> </w:t>
      </w:r>
      <w:r w:rsidRPr="004C4CE0">
        <w:rPr>
          <w:rFonts w:eastAsia="Times New Roman"/>
          <w:lang w:eastAsia="it-IT"/>
        </w:rPr>
        <w:t xml:space="preserve">l'impiego del risultato di </w:t>
      </w:r>
      <w:r w:rsidR="00CB6740">
        <w:rPr>
          <w:rFonts w:eastAsia="Times New Roman"/>
          <w:lang w:eastAsia="it-IT"/>
        </w:rPr>
        <w:t>amministrazione vincolato.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3-quinquies. Le variazioni di bilancio che, in attesa</w:t>
      </w:r>
      <w:r w:rsidR="00CB6740">
        <w:rPr>
          <w:rFonts w:eastAsia="Times New Roman"/>
          <w:lang w:eastAsia="it-IT"/>
        </w:rPr>
        <w:t xml:space="preserve"> </w:t>
      </w:r>
      <w:r w:rsidRPr="004C4CE0">
        <w:rPr>
          <w:rFonts w:eastAsia="Times New Roman"/>
          <w:lang w:eastAsia="it-IT"/>
        </w:rPr>
        <w:t>dell'approvazione del consuntivo, applicano al bilancio quote</w:t>
      </w:r>
      <w:r w:rsidR="00CB6740">
        <w:rPr>
          <w:rFonts w:eastAsia="Times New Roman"/>
          <w:lang w:eastAsia="it-IT"/>
        </w:rPr>
        <w:t xml:space="preserve"> </w:t>
      </w:r>
      <w:r w:rsidRPr="004C4CE0">
        <w:rPr>
          <w:rFonts w:eastAsia="Times New Roman"/>
          <w:lang w:eastAsia="it-IT"/>
        </w:rPr>
        <w:t>vincolate o accantonate del risultato di amministrazione, sono</w:t>
      </w:r>
      <w:r w:rsidR="00CB6740">
        <w:rPr>
          <w:rFonts w:eastAsia="Times New Roman"/>
          <w:lang w:eastAsia="it-IT"/>
        </w:rPr>
        <w:t xml:space="preserve"> </w:t>
      </w:r>
      <w:r w:rsidRPr="004C4CE0">
        <w:rPr>
          <w:rFonts w:eastAsia="Times New Roman"/>
          <w:lang w:eastAsia="it-IT"/>
        </w:rPr>
        <w:t>effettuate solo dopo l'approvazione del prospetto aggiornato del</w:t>
      </w:r>
      <w:r w:rsidR="00CB6740">
        <w:rPr>
          <w:rFonts w:eastAsia="Times New Roman"/>
          <w:lang w:eastAsia="it-IT"/>
        </w:rPr>
        <w:t xml:space="preserve"> </w:t>
      </w:r>
      <w:r w:rsidRPr="004C4CE0">
        <w:rPr>
          <w:rFonts w:eastAsia="Times New Roman"/>
          <w:lang w:eastAsia="it-IT"/>
        </w:rPr>
        <w:t>risultato di amministrazione presunto da parte della Giunta di cui al</w:t>
      </w:r>
      <w:r w:rsidR="00CB6740">
        <w:rPr>
          <w:rFonts w:eastAsia="Times New Roman"/>
          <w:lang w:eastAsia="it-IT"/>
        </w:rPr>
        <w:t xml:space="preserve"> </w:t>
      </w:r>
      <w:r w:rsidRPr="004C4CE0">
        <w:rPr>
          <w:rFonts w:eastAsia="Times New Roman"/>
          <w:lang w:eastAsia="it-IT"/>
        </w:rPr>
        <w:t>comma 3-quater. Le variazioni consistenti nella mera re-iscrizione di</w:t>
      </w:r>
      <w:r w:rsidR="00CB6740">
        <w:rPr>
          <w:rFonts w:eastAsia="Times New Roman"/>
          <w:lang w:eastAsia="it-IT"/>
        </w:rPr>
        <w:t xml:space="preserve"> </w:t>
      </w:r>
      <w:r w:rsidRPr="004C4CE0">
        <w:rPr>
          <w:rFonts w:eastAsia="Times New Roman"/>
          <w:lang w:eastAsia="it-IT"/>
        </w:rPr>
        <w:t>economie di spesa derivanti da stanziamenti di bilancio</w:t>
      </w:r>
      <w:r w:rsidR="00CB6740">
        <w:rPr>
          <w:rFonts w:eastAsia="Times New Roman"/>
          <w:lang w:eastAsia="it-IT"/>
        </w:rPr>
        <w:t xml:space="preserve"> </w:t>
      </w:r>
      <w:r w:rsidRPr="004C4CE0">
        <w:rPr>
          <w:rFonts w:eastAsia="Times New Roman"/>
          <w:lang w:eastAsia="it-IT"/>
        </w:rPr>
        <w:t>dell'esercizio precedente corrispondenti a entrate vincolate, possono</w:t>
      </w:r>
      <w:r w:rsidR="00CB6740">
        <w:rPr>
          <w:rFonts w:eastAsia="Times New Roman"/>
          <w:lang w:eastAsia="it-IT"/>
        </w:rPr>
        <w:t xml:space="preserve"> </w:t>
      </w:r>
      <w:r w:rsidRPr="004C4CE0">
        <w:rPr>
          <w:rFonts w:eastAsia="Times New Roman"/>
          <w:lang w:eastAsia="it-IT"/>
        </w:rPr>
        <w:t>essere disposte dai dirigenti se previsto dal regolamento di</w:t>
      </w:r>
      <w:r w:rsidR="00CB6740">
        <w:rPr>
          <w:rFonts w:eastAsia="Times New Roman"/>
          <w:lang w:eastAsia="it-IT"/>
        </w:rPr>
        <w:t xml:space="preserve"> </w:t>
      </w:r>
      <w:r w:rsidRPr="004C4CE0">
        <w:rPr>
          <w:rFonts w:eastAsia="Times New Roman"/>
          <w:lang w:eastAsia="it-IT"/>
        </w:rPr>
        <w:t>contabilità o, in assenza di norme, dal responsabile finanziario. In</w:t>
      </w:r>
      <w:r w:rsidR="00CB6740">
        <w:rPr>
          <w:rFonts w:eastAsia="Times New Roman"/>
          <w:lang w:eastAsia="it-IT"/>
        </w:rPr>
        <w:t xml:space="preserve"> </w:t>
      </w:r>
      <w:r w:rsidRPr="004C4CE0">
        <w:rPr>
          <w:rFonts w:eastAsia="Times New Roman"/>
          <w:lang w:eastAsia="it-IT"/>
        </w:rPr>
        <w:t>caso di esercizio provvisorio tali variazioni sono di competenza</w:t>
      </w:r>
      <w:r w:rsidR="00CB6740">
        <w:rPr>
          <w:rFonts w:eastAsia="Times New Roman"/>
          <w:lang w:eastAsia="it-IT"/>
        </w:rPr>
        <w:t xml:space="preserve"> della Giunta.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3-sexies. Le quote del risultato presunto derivante dall'esercizio</w:t>
      </w:r>
      <w:r w:rsidR="00CB6740">
        <w:rPr>
          <w:rFonts w:eastAsia="Times New Roman"/>
          <w:lang w:eastAsia="it-IT"/>
        </w:rPr>
        <w:t xml:space="preserve"> </w:t>
      </w:r>
      <w:r w:rsidRPr="004C4CE0">
        <w:rPr>
          <w:rFonts w:eastAsia="Times New Roman"/>
          <w:lang w:eastAsia="it-IT"/>
        </w:rPr>
        <w:t>precedente costituite dagli accantonamenti effettuati nel corso</w:t>
      </w:r>
      <w:r w:rsidR="00CB6740">
        <w:rPr>
          <w:rFonts w:eastAsia="Times New Roman"/>
          <w:lang w:eastAsia="it-IT"/>
        </w:rPr>
        <w:t xml:space="preserve"> </w:t>
      </w:r>
      <w:r w:rsidRPr="004C4CE0">
        <w:rPr>
          <w:rFonts w:eastAsia="Times New Roman"/>
          <w:lang w:eastAsia="it-IT"/>
        </w:rPr>
        <w:t>dell'esercizio precedente possono essere utilizzate prima</w:t>
      </w:r>
      <w:r w:rsidR="00CB6740">
        <w:rPr>
          <w:rFonts w:eastAsia="Times New Roman"/>
          <w:lang w:eastAsia="it-IT"/>
        </w:rPr>
        <w:t xml:space="preserve"> </w:t>
      </w:r>
      <w:r w:rsidRPr="004C4CE0">
        <w:rPr>
          <w:rFonts w:eastAsia="Times New Roman"/>
          <w:lang w:eastAsia="it-IT"/>
        </w:rPr>
        <w:t>dell'approvazione del conto consuntivo dell'esercizio precedente, per</w:t>
      </w:r>
      <w:r w:rsidR="00CB6740">
        <w:rPr>
          <w:rFonts w:eastAsia="Times New Roman"/>
          <w:lang w:eastAsia="it-IT"/>
        </w:rPr>
        <w:t xml:space="preserve"> </w:t>
      </w:r>
      <w:r w:rsidRPr="004C4CE0">
        <w:rPr>
          <w:rFonts w:eastAsia="Times New Roman"/>
          <w:lang w:eastAsia="it-IT"/>
        </w:rPr>
        <w:t>le finalità cui sono destinate, con provvedimento di variazione al</w:t>
      </w:r>
      <w:r w:rsidR="00CB6740">
        <w:rPr>
          <w:rFonts w:eastAsia="Times New Roman"/>
          <w:lang w:eastAsia="it-IT"/>
        </w:rPr>
        <w:t xml:space="preserve"> </w:t>
      </w:r>
      <w:r w:rsidRPr="004C4CE0">
        <w:rPr>
          <w:rFonts w:eastAsia="Times New Roman"/>
          <w:lang w:eastAsia="it-IT"/>
        </w:rPr>
        <w:t>bilancio, se la verifica di cui al comma 3-quater e l'aggiornamento</w:t>
      </w:r>
      <w:r w:rsidR="00CB6740">
        <w:rPr>
          <w:rFonts w:eastAsia="Times New Roman"/>
          <w:lang w:eastAsia="it-IT"/>
        </w:rPr>
        <w:t xml:space="preserve"> </w:t>
      </w:r>
      <w:r w:rsidRPr="004C4CE0">
        <w:rPr>
          <w:rFonts w:eastAsia="Times New Roman"/>
          <w:lang w:eastAsia="it-IT"/>
        </w:rPr>
        <w:t>dell'allegato al bilancio di previsione di cui all'</w:t>
      </w:r>
      <w:hyperlink r:id="rId304" w:tgtFrame="_blank" w:history="1">
        <w:r w:rsidRPr="004C4CE0">
          <w:rPr>
            <w:rFonts w:eastAsia="Times New Roman"/>
            <w:lang w:eastAsia="it-IT"/>
          </w:rPr>
          <w:t>art. 11, comma 3,</w:t>
        </w:r>
        <w:r w:rsidR="00CB6740">
          <w:rPr>
            <w:rFonts w:eastAsia="Times New Roman"/>
            <w:lang w:eastAsia="it-IT"/>
          </w:rPr>
          <w:t xml:space="preserve"> </w:t>
        </w:r>
        <w:r w:rsidRPr="004C4CE0">
          <w:rPr>
            <w:rFonts w:eastAsia="Times New Roman"/>
            <w:lang w:eastAsia="it-IT"/>
          </w:rPr>
          <w:t>lettera a), del decreto legislativo 23 giugno 2011, n. 118</w:t>
        </w:r>
      </w:hyperlink>
      <w:r w:rsidRPr="004C4CE0">
        <w:rPr>
          <w:rFonts w:eastAsia="Times New Roman"/>
          <w:lang w:eastAsia="it-IT"/>
        </w:rPr>
        <w:t>, e</w:t>
      </w:r>
      <w:r w:rsidR="00CB6740">
        <w:rPr>
          <w:rFonts w:eastAsia="Times New Roman"/>
          <w:lang w:eastAsia="it-IT"/>
        </w:rPr>
        <w:t xml:space="preserve"> </w:t>
      </w:r>
      <w:r w:rsidRPr="004C4CE0">
        <w:rPr>
          <w:rFonts w:eastAsia="Times New Roman"/>
          <w:lang w:eastAsia="it-IT"/>
        </w:rPr>
        <w:t>successive modificazioni, sono effettuate con riferimento a tutte le</w:t>
      </w:r>
      <w:r w:rsidR="00CB6740">
        <w:rPr>
          <w:rFonts w:eastAsia="Times New Roman"/>
          <w:lang w:eastAsia="it-IT"/>
        </w:rPr>
        <w:t xml:space="preserve"> </w:t>
      </w:r>
      <w:r w:rsidRPr="004C4CE0">
        <w:rPr>
          <w:rFonts w:eastAsia="Times New Roman"/>
          <w:lang w:eastAsia="it-IT"/>
        </w:rPr>
        <w:t>entrate e le spese dell'esercizio precedente e non solo alle entrate</w:t>
      </w:r>
      <w:r w:rsidR="00CB6740">
        <w:rPr>
          <w:rFonts w:eastAsia="Times New Roman"/>
          <w:lang w:eastAsia="it-IT"/>
        </w:rPr>
        <w:t xml:space="preserve"> e alle spese vincolate.</w:t>
      </w:r>
    </w:p>
    <w:p w:rsidR="00CB6740" w:rsidRPr="004C4CE0" w:rsidRDefault="00CB6740" w:rsidP="00CB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CB6740" w:rsidRDefault="003D4021" w:rsidP="00CB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B6740">
        <w:rPr>
          <w:rFonts w:eastAsia="Times New Roman"/>
          <w:b/>
          <w:lang w:eastAsia="it-IT"/>
        </w:rPr>
        <w:t>Articolo 188</w:t>
      </w:r>
    </w:p>
    <w:p w:rsidR="003D4021" w:rsidRPr="00CB6740" w:rsidRDefault="003D4021" w:rsidP="00CB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B6740">
        <w:rPr>
          <w:rFonts w:eastAsia="Times New Roman"/>
          <w:b/>
          <w:lang w:eastAsia="it-IT"/>
        </w:rPr>
        <w:t>Disavanzo di amministrazione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L'eventuale disavanzo di amministrazione, accertato ai sensi</w:t>
      </w:r>
      <w:r w:rsidR="00CB6740">
        <w:rPr>
          <w:rFonts w:eastAsia="Times New Roman"/>
          <w:lang w:eastAsia="it-IT"/>
        </w:rPr>
        <w:t xml:space="preserve"> </w:t>
      </w:r>
      <w:r w:rsidRPr="004C4CE0">
        <w:rPr>
          <w:rFonts w:eastAsia="Times New Roman"/>
          <w:lang w:eastAsia="it-IT"/>
        </w:rPr>
        <w:t>dell'articolo 186, é immediatamente applicato</w:t>
      </w:r>
      <w:r w:rsidR="004C4CE0" w:rsidRPr="004C4CE0">
        <w:rPr>
          <w:rFonts w:eastAsia="Times New Roman"/>
          <w:lang w:eastAsia="it-IT"/>
        </w:rPr>
        <w:t xml:space="preserve"> </w:t>
      </w:r>
      <w:r w:rsidRPr="004C4CE0">
        <w:rPr>
          <w:rFonts w:eastAsia="Times New Roman"/>
          <w:bCs/>
          <w:iCs/>
          <w:lang w:eastAsia="it-IT"/>
        </w:rPr>
        <w:t>...</w:t>
      </w:r>
      <w:r w:rsidR="004C4CE0" w:rsidRPr="004C4CE0">
        <w:rPr>
          <w:rFonts w:eastAsia="Times New Roman"/>
          <w:bCs/>
          <w:iCs/>
          <w:lang w:eastAsia="it-IT"/>
        </w:rPr>
        <w:t xml:space="preserve"> </w:t>
      </w:r>
      <w:r w:rsidRPr="004C4CE0">
        <w:rPr>
          <w:rFonts w:eastAsia="Times New Roman"/>
          <w:lang w:eastAsia="it-IT"/>
        </w:rPr>
        <w:t>all'esercizio</w:t>
      </w:r>
      <w:r w:rsidR="00CB6740">
        <w:rPr>
          <w:rFonts w:eastAsia="Times New Roman"/>
          <w:lang w:eastAsia="it-IT"/>
        </w:rPr>
        <w:t xml:space="preserve"> </w:t>
      </w:r>
      <w:r w:rsidRPr="004C4CE0">
        <w:rPr>
          <w:rFonts w:eastAsia="Times New Roman"/>
          <w:lang w:eastAsia="it-IT"/>
        </w:rPr>
        <w:t>in corso di gestione contestualmente alla delibera di approvazione</w:t>
      </w:r>
      <w:r w:rsidR="00CB6740">
        <w:rPr>
          <w:rFonts w:eastAsia="Times New Roman"/>
          <w:lang w:eastAsia="it-IT"/>
        </w:rPr>
        <w:t xml:space="preserve"> </w:t>
      </w:r>
      <w:r w:rsidRPr="004C4CE0">
        <w:rPr>
          <w:rFonts w:eastAsia="Times New Roman"/>
          <w:lang w:eastAsia="it-IT"/>
        </w:rPr>
        <w:t>del rendiconto. La mancata adozione della delibera che applica il</w:t>
      </w:r>
      <w:r w:rsidR="00CB6740">
        <w:rPr>
          <w:rFonts w:eastAsia="Times New Roman"/>
          <w:lang w:eastAsia="it-IT"/>
        </w:rPr>
        <w:t xml:space="preserve"> </w:t>
      </w:r>
      <w:r w:rsidRPr="004C4CE0">
        <w:rPr>
          <w:rFonts w:eastAsia="Times New Roman"/>
          <w:lang w:eastAsia="it-IT"/>
        </w:rPr>
        <w:t>disavanzo al bilancio in corso di gestione é equiparata a tutti gli</w:t>
      </w:r>
      <w:r w:rsidR="00CB6740">
        <w:rPr>
          <w:rFonts w:eastAsia="Times New Roman"/>
          <w:lang w:eastAsia="it-IT"/>
        </w:rPr>
        <w:t xml:space="preserve"> </w:t>
      </w:r>
      <w:r w:rsidRPr="004C4CE0">
        <w:rPr>
          <w:rFonts w:eastAsia="Times New Roman"/>
          <w:lang w:eastAsia="it-IT"/>
        </w:rPr>
        <w:t>effetti alla mancata approvazione del rendiconto di gestione. Il</w:t>
      </w:r>
      <w:r w:rsidR="00CB6740">
        <w:rPr>
          <w:rFonts w:eastAsia="Times New Roman"/>
          <w:lang w:eastAsia="it-IT"/>
        </w:rPr>
        <w:t xml:space="preserve"> </w:t>
      </w:r>
      <w:r w:rsidRPr="004C4CE0">
        <w:rPr>
          <w:rFonts w:eastAsia="Times New Roman"/>
          <w:lang w:eastAsia="it-IT"/>
        </w:rPr>
        <w:t>disavanzo di amministrazione può anche essere ripianato negli</w:t>
      </w:r>
      <w:r w:rsidR="00CB6740">
        <w:rPr>
          <w:rFonts w:eastAsia="Times New Roman"/>
          <w:lang w:eastAsia="it-IT"/>
        </w:rPr>
        <w:t xml:space="preserve"> </w:t>
      </w:r>
      <w:r w:rsidRPr="004C4CE0">
        <w:rPr>
          <w:rFonts w:eastAsia="Times New Roman"/>
          <w:lang w:eastAsia="it-IT"/>
        </w:rPr>
        <w:t>esercizi successivi considerati nel bilancio di previsione, in ogni</w:t>
      </w:r>
      <w:r w:rsidR="00CB6740">
        <w:rPr>
          <w:rFonts w:eastAsia="Times New Roman"/>
          <w:lang w:eastAsia="it-IT"/>
        </w:rPr>
        <w:t xml:space="preserve"> </w:t>
      </w:r>
      <w:r w:rsidRPr="004C4CE0">
        <w:rPr>
          <w:rFonts w:eastAsia="Times New Roman"/>
          <w:lang w:eastAsia="it-IT"/>
        </w:rPr>
        <w:t>caso non oltre la durata della consiliatura, contestualmente</w:t>
      </w:r>
      <w:r w:rsidR="00CB6740">
        <w:rPr>
          <w:rFonts w:eastAsia="Times New Roman"/>
          <w:lang w:eastAsia="it-IT"/>
        </w:rPr>
        <w:t xml:space="preserve"> </w:t>
      </w:r>
      <w:r w:rsidRPr="004C4CE0">
        <w:rPr>
          <w:rFonts w:eastAsia="Times New Roman"/>
          <w:lang w:eastAsia="it-IT"/>
        </w:rPr>
        <w:t>all'adozione di una delibera consiliare avente ad oggetto il piano di</w:t>
      </w:r>
      <w:r w:rsidR="00CB6740">
        <w:rPr>
          <w:rFonts w:eastAsia="Times New Roman"/>
          <w:lang w:eastAsia="it-IT"/>
        </w:rPr>
        <w:t xml:space="preserve"> </w:t>
      </w:r>
      <w:r w:rsidRPr="004C4CE0">
        <w:rPr>
          <w:rFonts w:eastAsia="Times New Roman"/>
          <w:lang w:eastAsia="it-IT"/>
        </w:rPr>
        <w:t>rientro dal disavanzo nel quale siano individuati i provvedimenti</w:t>
      </w:r>
      <w:r w:rsidR="00CB6740">
        <w:rPr>
          <w:rFonts w:eastAsia="Times New Roman"/>
          <w:lang w:eastAsia="it-IT"/>
        </w:rPr>
        <w:t xml:space="preserve"> </w:t>
      </w:r>
      <w:r w:rsidRPr="004C4CE0">
        <w:rPr>
          <w:rFonts w:eastAsia="Times New Roman"/>
          <w:lang w:eastAsia="it-IT"/>
        </w:rPr>
        <w:t>necessari a ripristinare il pareggio. Il piano di rientro é</w:t>
      </w:r>
      <w:r w:rsidR="00CB6740">
        <w:rPr>
          <w:rFonts w:eastAsia="Times New Roman"/>
          <w:lang w:eastAsia="it-IT"/>
        </w:rPr>
        <w:t xml:space="preserve"> </w:t>
      </w:r>
      <w:r w:rsidRPr="004C4CE0">
        <w:rPr>
          <w:rFonts w:eastAsia="Times New Roman"/>
          <w:lang w:eastAsia="it-IT"/>
        </w:rPr>
        <w:t>sottoposto al parere del collegio dei revisori. Ai fini del rientro</w:t>
      </w:r>
      <w:r w:rsidR="00CB6740">
        <w:rPr>
          <w:rFonts w:eastAsia="Times New Roman"/>
          <w:lang w:eastAsia="it-IT"/>
        </w:rPr>
        <w:t xml:space="preserve"> </w:t>
      </w:r>
      <w:r w:rsidRPr="004C4CE0">
        <w:rPr>
          <w:rFonts w:eastAsia="Times New Roman"/>
          <w:lang w:eastAsia="it-IT"/>
        </w:rPr>
        <w:t>possono essere utilizzate le economie di spesa e tutte le entrate, ad</w:t>
      </w:r>
      <w:r w:rsidR="00CB6740">
        <w:rPr>
          <w:rFonts w:eastAsia="Times New Roman"/>
          <w:lang w:eastAsia="it-IT"/>
        </w:rPr>
        <w:t xml:space="preserve"> </w:t>
      </w:r>
      <w:r w:rsidRPr="004C4CE0">
        <w:rPr>
          <w:rFonts w:eastAsia="Times New Roman"/>
          <w:lang w:eastAsia="it-IT"/>
        </w:rPr>
        <w:t>eccezione di quelle provenienti dall'assunzione di prestiti e di</w:t>
      </w:r>
      <w:r w:rsidR="00CB6740">
        <w:rPr>
          <w:rFonts w:eastAsia="Times New Roman"/>
          <w:lang w:eastAsia="it-IT"/>
        </w:rPr>
        <w:t xml:space="preserve"> </w:t>
      </w:r>
      <w:r w:rsidRPr="004C4CE0">
        <w:rPr>
          <w:rFonts w:eastAsia="Times New Roman"/>
          <w:lang w:eastAsia="it-IT"/>
        </w:rPr>
        <w:t>quelle con specifico vincolo di destinazione, nonché i proventi</w:t>
      </w:r>
      <w:r w:rsidR="00CB6740">
        <w:rPr>
          <w:rFonts w:eastAsia="Times New Roman"/>
          <w:lang w:eastAsia="it-IT"/>
        </w:rPr>
        <w:t xml:space="preserve"> </w:t>
      </w:r>
      <w:r w:rsidRPr="004C4CE0">
        <w:rPr>
          <w:rFonts w:eastAsia="Times New Roman"/>
          <w:lang w:eastAsia="it-IT"/>
        </w:rPr>
        <w:t>derivanti da alienazione di beni patrimoniali disponibili e da altre</w:t>
      </w:r>
      <w:r w:rsidR="00CB6740">
        <w:rPr>
          <w:rFonts w:eastAsia="Times New Roman"/>
          <w:lang w:eastAsia="it-IT"/>
        </w:rPr>
        <w:t xml:space="preserve"> </w:t>
      </w:r>
      <w:r w:rsidRPr="004C4CE0">
        <w:rPr>
          <w:rFonts w:eastAsia="Times New Roman"/>
          <w:lang w:eastAsia="it-IT"/>
        </w:rPr>
        <w:t>entrate in c/capitale con riferimento a squilibri di parte capitale.</w:t>
      </w:r>
      <w:r w:rsidR="00CB6740">
        <w:rPr>
          <w:rFonts w:eastAsia="Times New Roman"/>
          <w:lang w:eastAsia="it-IT"/>
        </w:rPr>
        <w:t xml:space="preserve"> </w:t>
      </w:r>
      <w:r w:rsidRPr="004C4CE0">
        <w:rPr>
          <w:rFonts w:eastAsia="Times New Roman"/>
          <w:lang w:eastAsia="it-IT"/>
        </w:rPr>
        <w:t>Ai fini del rientro, in deroga all'</w:t>
      </w:r>
      <w:hyperlink r:id="rId305" w:tgtFrame="_blank" w:history="1">
        <w:r w:rsidRPr="004C4CE0">
          <w:rPr>
            <w:rFonts w:eastAsia="Times New Roman"/>
            <w:lang w:eastAsia="it-IT"/>
          </w:rPr>
          <w:t>art. 1, comma 169, della legge 27</w:t>
        </w:r>
        <w:r w:rsidR="00CB6740">
          <w:rPr>
            <w:rFonts w:eastAsia="Times New Roman"/>
            <w:lang w:eastAsia="it-IT"/>
          </w:rPr>
          <w:t xml:space="preserve"> </w:t>
        </w:r>
        <w:r w:rsidRPr="004C4CE0">
          <w:rPr>
            <w:rFonts w:eastAsia="Times New Roman"/>
            <w:lang w:eastAsia="it-IT"/>
          </w:rPr>
          <w:t>dicembre 2006, n. 296</w:t>
        </w:r>
      </w:hyperlink>
      <w:r w:rsidRPr="004C4CE0">
        <w:rPr>
          <w:rFonts w:eastAsia="Times New Roman"/>
          <w:lang w:eastAsia="it-IT"/>
        </w:rPr>
        <w:t>, contestualmente, l'ente può modificare le</w:t>
      </w:r>
      <w:r w:rsidR="00CB6740">
        <w:rPr>
          <w:rFonts w:eastAsia="Times New Roman"/>
          <w:lang w:eastAsia="it-IT"/>
        </w:rPr>
        <w:t xml:space="preserve"> </w:t>
      </w:r>
      <w:r w:rsidRPr="004C4CE0">
        <w:rPr>
          <w:rFonts w:eastAsia="Times New Roman"/>
          <w:lang w:eastAsia="it-IT"/>
        </w:rPr>
        <w:t>tariffe e le aliquote relative ai tributi di propria competenza. La</w:t>
      </w:r>
      <w:r w:rsidR="00CB6740">
        <w:rPr>
          <w:rFonts w:eastAsia="Times New Roman"/>
          <w:lang w:eastAsia="it-IT"/>
        </w:rPr>
        <w:t xml:space="preserve"> </w:t>
      </w:r>
      <w:r w:rsidRPr="004C4CE0">
        <w:rPr>
          <w:rFonts w:eastAsia="Times New Roman"/>
          <w:lang w:eastAsia="it-IT"/>
        </w:rPr>
        <w:t>deliberazione, contiene l'analisi delle cause che hanno determinato</w:t>
      </w:r>
      <w:r w:rsidR="00CB6740">
        <w:rPr>
          <w:rFonts w:eastAsia="Times New Roman"/>
          <w:lang w:eastAsia="it-IT"/>
        </w:rPr>
        <w:t xml:space="preserve"> </w:t>
      </w:r>
      <w:r w:rsidRPr="004C4CE0">
        <w:rPr>
          <w:rFonts w:eastAsia="Times New Roman"/>
          <w:lang w:eastAsia="it-IT"/>
        </w:rPr>
        <w:t>il disavanzo, l'individuazione di misure strutturali dirette ad</w:t>
      </w:r>
      <w:r w:rsidR="00CB6740">
        <w:rPr>
          <w:rFonts w:eastAsia="Times New Roman"/>
          <w:lang w:eastAsia="it-IT"/>
        </w:rPr>
        <w:t xml:space="preserve"> </w:t>
      </w:r>
      <w:r w:rsidRPr="004C4CE0">
        <w:rPr>
          <w:rFonts w:eastAsia="Times New Roman"/>
          <w:lang w:eastAsia="it-IT"/>
        </w:rPr>
        <w:t>evitare ogni ulteriore potenziale disavanzo, ed é allegata al</w:t>
      </w:r>
      <w:r w:rsidR="00CB6740">
        <w:rPr>
          <w:rFonts w:eastAsia="Times New Roman"/>
          <w:lang w:eastAsia="it-IT"/>
        </w:rPr>
        <w:t xml:space="preserve"> </w:t>
      </w:r>
      <w:r w:rsidRPr="004C4CE0">
        <w:rPr>
          <w:rFonts w:eastAsia="Times New Roman"/>
          <w:lang w:eastAsia="it-IT"/>
        </w:rPr>
        <w:t>bilancio di previsione e al rendiconto, costituendone parte</w:t>
      </w:r>
      <w:r w:rsidR="00CB6740">
        <w:rPr>
          <w:rFonts w:eastAsia="Times New Roman"/>
          <w:lang w:eastAsia="it-IT"/>
        </w:rPr>
        <w:t xml:space="preserve"> </w:t>
      </w:r>
      <w:r w:rsidRPr="004C4CE0">
        <w:rPr>
          <w:rFonts w:eastAsia="Times New Roman"/>
          <w:lang w:eastAsia="it-IT"/>
        </w:rPr>
        <w:t>integrante. Con periodicità almeno semestrale il sindaco o il</w:t>
      </w:r>
      <w:r w:rsidR="00CB6740">
        <w:rPr>
          <w:rFonts w:eastAsia="Times New Roman"/>
          <w:lang w:eastAsia="it-IT"/>
        </w:rPr>
        <w:t xml:space="preserve"> </w:t>
      </w:r>
      <w:r w:rsidRPr="004C4CE0">
        <w:rPr>
          <w:rFonts w:eastAsia="Times New Roman"/>
          <w:lang w:eastAsia="it-IT"/>
        </w:rPr>
        <w:t>presidente trasmette al Consiglio una relazione riguardante lo stato</w:t>
      </w:r>
      <w:r w:rsidR="00CB6740">
        <w:rPr>
          <w:rFonts w:eastAsia="Times New Roman"/>
          <w:lang w:eastAsia="it-IT"/>
        </w:rPr>
        <w:t xml:space="preserve"> </w:t>
      </w:r>
      <w:r w:rsidRPr="004C4CE0">
        <w:rPr>
          <w:rFonts w:eastAsia="Times New Roman"/>
          <w:lang w:eastAsia="it-IT"/>
        </w:rPr>
        <w:t>di attuazione del piano di rientro, con il parere del collegio dei</w:t>
      </w:r>
      <w:r w:rsidR="00CB6740">
        <w:rPr>
          <w:rFonts w:eastAsia="Times New Roman"/>
          <w:lang w:eastAsia="it-IT"/>
        </w:rPr>
        <w:t xml:space="preserve"> </w:t>
      </w:r>
      <w:r w:rsidRPr="004C4CE0">
        <w:rPr>
          <w:rFonts w:eastAsia="Times New Roman"/>
          <w:lang w:eastAsia="it-IT"/>
        </w:rPr>
        <w:t>revisori. L'eventuale ulteriore disavanzo formatosi nel corso del</w:t>
      </w:r>
      <w:r w:rsidR="00CB6740">
        <w:rPr>
          <w:rFonts w:eastAsia="Times New Roman"/>
          <w:lang w:eastAsia="it-IT"/>
        </w:rPr>
        <w:t xml:space="preserve"> </w:t>
      </w:r>
      <w:r w:rsidRPr="004C4CE0">
        <w:rPr>
          <w:rFonts w:eastAsia="Times New Roman"/>
          <w:lang w:eastAsia="it-IT"/>
        </w:rPr>
        <w:t>periodo considerato nel piano di rientro deve essere coperto non</w:t>
      </w:r>
      <w:r w:rsidR="00CB6740">
        <w:rPr>
          <w:rFonts w:eastAsia="Times New Roman"/>
          <w:lang w:eastAsia="it-IT"/>
        </w:rPr>
        <w:t xml:space="preserve"> </w:t>
      </w:r>
      <w:r w:rsidRPr="004C4CE0">
        <w:rPr>
          <w:rFonts w:eastAsia="Times New Roman"/>
          <w:lang w:eastAsia="it-IT"/>
        </w:rPr>
        <w:t xml:space="preserve">oltre la scadenza del </w:t>
      </w:r>
      <w:r w:rsidR="00CB6740">
        <w:rPr>
          <w:rFonts w:eastAsia="Times New Roman"/>
          <w:lang w:eastAsia="it-IT"/>
        </w:rPr>
        <w:t>piano di rientro in corso.</w:t>
      </w:r>
    </w:p>
    <w:p w:rsidR="003D4021" w:rsidRPr="004C4CE0" w:rsidRDefault="00CB674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1-bis. L'eventuale disavanzo di amministrazione presunto accertato ai</w:t>
      </w:r>
      <w:r>
        <w:rPr>
          <w:rFonts w:eastAsia="Times New Roman"/>
          <w:lang w:eastAsia="it-IT"/>
        </w:rPr>
        <w:t xml:space="preserve"> </w:t>
      </w:r>
      <w:r w:rsidR="003D4021" w:rsidRPr="004C4CE0">
        <w:rPr>
          <w:rFonts w:eastAsia="Times New Roman"/>
          <w:lang w:eastAsia="it-IT"/>
        </w:rPr>
        <w:t>sensi dell'art. 186, comma 1-bis, é applicato al bilancio di</w:t>
      </w:r>
      <w:r>
        <w:rPr>
          <w:rFonts w:eastAsia="Times New Roman"/>
          <w:lang w:eastAsia="it-IT"/>
        </w:rPr>
        <w:t xml:space="preserve"> </w:t>
      </w:r>
      <w:r w:rsidR="003D4021" w:rsidRPr="004C4CE0">
        <w:rPr>
          <w:rFonts w:eastAsia="Times New Roman"/>
          <w:lang w:eastAsia="it-IT"/>
        </w:rPr>
        <w:t>previsione dell'esercizio successivo secondo le modalità previste al</w:t>
      </w:r>
      <w:r>
        <w:rPr>
          <w:rFonts w:eastAsia="Times New Roman"/>
          <w:lang w:eastAsia="it-IT"/>
        </w:rPr>
        <w:t xml:space="preserve"> </w:t>
      </w:r>
      <w:r w:rsidR="003D4021" w:rsidRPr="004C4CE0">
        <w:rPr>
          <w:rFonts w:eastAsia="Times New Roman"/>
          <w:lang w:eastAsia="it-IT"/>
        </w:rPr>
        <w:t>comma 1. A seguito dell'approvazione del rendiconto e</w:t>
      </w:r>
      <w:r>
        <w:rPr>
          <w:rFonts w:eastAsia="Times New Roman"/>
          <w:lang w:eastAsia="it-IT"/>
        </w:rPr>
        <w:t xml:space="preserve"> </w:t>
      </w:r>
      <w:r w:rsidR="003D4021" w:rsidRPr="004C4CE0">
        <w:rPr>
          <w:rFonts w:eastAsia="Times New Roman"/>
          <w:lang w:eastAsia="it-IT"/>
        </w:rPr>
        <w:t>dell'accertamento dell'importo definitivo del disavanzo di</w:t>
      </w:r>
      <w:r>
        <w:rPr>
          <w:rFonts w:eastAsia="Times New Roman"/>
          <w:lang w:eastAsia="it-IT"/>
        </w:rPr>
        <w:t xml:space="preserve"> </w:t>
      </w:r>
      <w:r w:rsidR="003D4021" w:rsidRPr="004C4CE0">
        <w:rPr>
          <w:rFonts w:eastAsia="Times New Roman"/>
          <w:lang w:eastAsia="it-IT"/>
        </w:rPr>
        <w:t>amministrazione dell'esercizio precedente, si provvede</w:t>
      </w:r>
      <w:r>
        <w:rPr>
          <w:rFonts w:eastAsia="Times New Roman"/>
          <w:lang w:eastAsia="it-IT"/>
        </w:rPr>
        <w:t xml:space="preserve"> </w:t>
      </w:r>
      <w:r w:rsidR="003D4021" w:rsidRPr="004C4CE0">
        <w:rPr>
          <w:rFonts w:eastAsia="Times New Roman"/>
          <w:lang w:eastAsia="it-IT"/>
        </w:rPr>
        <w:t>all'adeguamento delle iniziative assunte ai sensi del presente</w:t>
      </w:r>
      <w:r>
        <w:rPr>
          <w:rFonts w:eastAsia="Times New Roman"/>
          <w:lang w:eastAsia="it-IT"/>
        </w:rPr>
        <w:t xml:space="preserve"> comma.</w:t>
      </w:r>
    </w:p>
    <w:p w:rsidR="003D4021" w:rsidRPr="004C4CE0" w:rsidRDefault="00CB674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1-ter. A seguito dell'eventuale accertamento di un disavanzo di</w:t>
      </w:r>
      <w:r>
        <w:rPr>
          <w:rFonts w:eastAsia="Times New Roman"/>
          <w:lang w:eastAsia="it-IT"/>
        </w:rPr>
        <w:t xml:space="preserve"> </w:t>
      </w:r>
      <w:r w:rsidR="003D4021" w:rsidRPr="004C4CE0">
        <w:rPr>
          <w:rFonts w:eastAsia="Times New Roman"/>
          <w:lang w:eastAsia="it-IT"/>
        </w:rPr>
        <w:t>amministrazione presunto nell'ambito delle attività previste</w:t>
      </w:r>
      <w:r>
        <w:rPr>
          <w:rFonts w:eastAsia="Times New Roman"/>
          <w:lang w:eastAsia="it-IT"/>
        </w:rPr>
        <w:t xml:space="preserve"> </w:t>
      </w:r>
      <w:r w:rsidR="003D4021" w:rsidRPr="004C4CE0">
        <w:rPr>
          <w:rFonts w:eastAsia="Times New Roman"/>
          <w:lang w:eastAsia="it-IT"/>
        </w:rPr>
        <w:t>dall'art. 187, comma 3-quinquies, effettuate nel corso dell'esercizio</w:t>
      </w:r>
      <w:r>
        <w:rPr>
          <w:rFonts w:eastAsia="Times New Roman"/>
          <w:lang w:eastAsia="it-IT"/>
        </w:rPr>
        <w:t xml:space="preserve"> </w:t>
      </w:r>
      <w:r w:rsidR="003D4021" w:rsidRPr="004C4CE0">
        <w:rPr>
          <w:rFonts w:eastAsia="Times New Roman"/>
          <w:lang w:eastAsia="it-IT"/>
        </w:rPr>
        <w:t>provvisorio nel rispetto di quanto previsto dall'art. 187, comma 3,</w:t>
      </w:r>
      <w:r>
        <w:rPr>
          <w:rFonts w:eastAsia="Times New Roman"/>
          <w:lang w:eastAsia="it-IT"/>
        </w:rPr>
        <w:t xml:space="preserve"> </w:t>
      </w:r>
      <w:r w:rsidR="003D4021" w:rsidRPr="004C4CE0">
        <w:rPr>
          <w:rFonts w:eastAsia="Times New Roman"/>
          <w:lang w:eastAsia="it-IT"/>
        </w:rPr>
        <w:t>si provvede alla tempestiva approvazione del bilancio di previsione.</w:t>
      </w:r>
      <w:r>
        <w:rPr>
          <w:rFonts w:eastAsia="Times New Roman"/>
          <w:lang w:eastAsia="it-IT"/>
        </w:rPr>
        <w:t xml:space="preserve"> </w:t>
      </w:r>
      <w:r w:rsidR="003D4021" w:rsidRPr="004C4CE0">
        <w:rPr>
          <w:rFonts w:eastAsia="Times New Roman"/>
          <w:lang w:eastAsia="it-IT"/>
        </w:rPr>
        <w:t>Nelle more dell'approvazione del bilancio la gestione prosegue</w:t>
      </w:r>
      <w:r>
        <w:rPr>
          <w:rFonts w:eastAsia="Times New Roman"/>
          <w:lang w:eastAsia="it-IT"/>
        </w:rPr>
        <w:t xml:space="preserve"> </w:t>
      </w:r>
      <w:r w:rsidR="003D4021" w:rsidRPr="004C4CE0">
        <w:rPr>
          <w:rFonts w:eastAsia="Times New Roman"/>
          <w:lang w:eastAsia="it-IT"/>
        </w:rPr>
        <w:t>secondo le modalità previs</w:t>
      </w:r>
      <w:r>
        <w:rPr>
          <w:rFonts w:eastAsia="Times New Roman"/>
          <w:lang w:eastAsia="it-IT"/>
        </w:rPr>
        <w:t>te dall'art. 163, comma 3.</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1-quater. Agli enti locali che presentino, nell'ultimo rendiconto</w:t>
      </w:r>
      <w:r w:rsidR="00CB6740">
        <w:rPr>
          <w:rFonts w:eastAsia="Times New Roman"/>
          <w:lang w:eastAsia="it-IT"/>
        </w:rPr>
        <w:t xml:space="preserve"> </w:t>
      </w:r>
      <w:r w:rsidRPr="004C4CE0">
        <w:rPr>
          <w:rFonts w:eastAsia="Times New Roman"/>
          <w:lang w:eastAsia="it-IT"/>
        </w:rPr>
        <w:t>deliberato, un disavanzo di amministrazione ovvero debiti fuori</w:t>
      </w:r>
      <w:r w:rsidR="00CB6740">
        <w:rPr>
          <w:rFonts w:eastAsia="Times New Roman"/>
          <w:lang w:eastAsia="it-IT"/>
        </w:rPr>
        <w:t xml:space="preserve"> </w:t>
      </w:r>
      <w:r w:rsidRPr="004C4CE0">
        <w:rPr>
          <w:rFonts w:eastAsia="Times New Roman"/>
          <w:lang w:eastAsia="it-IT"/>
        </w:rPr>
        <w:t>bilancio, ancorché da riconoscere, nelle more della variazione di</w:t>
      </w:r>
      <w:r w:rsidR="00CB6740">
        <w:rPr>
          <w:rFonts w:eastAsia="Times New Roman"/>
          <w:lang w:eastAsia="it-IT"/>
        </w:rPr>
        <w:t xml:space="preserve"> </w:t>
      </w:r>
      <w:r w:rsidRPr="004C4CE0">
        <w:rPr>
          <w:rFonts w:eastAsia="Times New Roman"/>
          <w:lang w:eastAsia="it-IT"/>
        </w:rPr>
        <w:t xml:space="preserve">bilancio che dispone la </w:t>
      </w:r>
      <w:r w:rsidRPr="004C4CE0">
        <w:rPr>
          <w:rFonts w:eastAsia="Times New Roman"/>
          <w:lang w:eastAsia="it-IT"/>
        </w:rPr>
        <w:lastRenderedPageBreak/>
        <w:t>copertura del disavanzo e del riconoscimento</w:t>
      </w:r>
      <w:r w:rsidR="00CB6740">
        <w:rPr>
          <w:rFonts w:eastAsia="Times New Roman"/>
          <w:lang w:eastAsia="it-IT"/>
        </w:rPr>
        <w:t xml:space="preserve"> </w:t>
      </w:r>
      <w:r w:rsidRPr="004C4CE0">
        <w:rPr>
          <w:rFonts w:eastAsia="Times New Roman"/>
          <w:lang w:eastAsia="it-IT"/>
        </w:rPr>
        <w:t>e finanziamento del debito fuori bilancio, é fatto divieto di</w:t>
      </w:r>
      <w:r w:rsidR="00CB6740">
        <w:rPr>
          <w:rFonts w:eastAsia="Times New Roman"/>
          <w:lang w:eastAsia="it-IT"/>
        </w:rPr>
        <w:t xml:space="preserve"> </w:t>
      </w:r>
      <w:r w:rsidRPr="004C4CE0">
        <w:rPr>
          <w:rFonts w:eastAsia="Times New Roman"/>
          <w:lang w:eastAsia="it-IT"/>
        </w:rPr>
        <w:t>assumere impegni e pagare spese per servizi non espressamente</w:t>
      </w:r>
      <w:r w:rsidR="00CB6740">
        <w:rPr>
          <w:rFonts w:eastAsia="Times New Roman"/>
          <w:lang w:eastAsia="it-IT"/>
        </w:rPr>
        <w:t xml:space="preserve"> </w:t>
      </w:r>
      <w:r w:rsidRPr="004C4CE0">
        <w:rPr>
          <w:rFonts w:eastAsia="Times New Roman"/>
          <w:lang w:eastAsia="it-IT"/>
        </w:rPr>
        <w:t>previsti per legge. Sono fatte salve le spese da sostenere a fronte</w:t>
      </w:r>
      <w:r w:rsidR="00CB6740">
        <w:rPr>
          <w:rFonts w:eastAsia="Times New Roman"/>
          <w:lang w:eastAsia="it-IT"/>
        </w:rPr>
        <w:t xml:space="preserve"> </w:t>
      </w:r>
      <w:r w:rsidRPr="004C4CE0">
        <w:rPr>
          <w:rFonts w:eastAsia="Times New Roman"/>
          <w:lang w:eastAsia="it-IT"/>
        </w:rPr>
        <w:t>di impegni già assunt</w:t>
      </w:r>
      <w:r w:rsidR="00CB6740">
        <w:rPr>
          <w:rFonts w:eastAsia="Times New Roman"/>
          <w:lang w:eastAsia="it-IT"/>
        </w:rPr>
        <w:t>i nei precedenti esercizi.</w:t>
      </w:r>
    </w:p>
    <w:p w:rsidR="00CB6740" w:rsidRDefault="00CB674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CB6740" w:rsidRDefault="003D4021" w:rsidP="00CB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B6740">
        <w:rPr>
          <w:rFonts w:eastAsia="Times New Roman"/>
          <w:b/>
          <w:lang w:eastAsia="it-IT"/>
        </w:rPr>
        <w:t>Art</w:t>
      </w:r>
      <w:r w:rsidR="0039139D">
        <w:rPr>
          <w:rFonts w:eastAsia="Times New Roman"/>
          <w:b/>
          <w:lang w:eastAsia="it-IT"/>
        </w:rPr>
        <w:t>icolo</w:t>
      </w:r>
      <w:r w:rsidRPr="00CB6740">
        <w:rPr>
          <w:rFonts w:eastAsia="Times New Roman"/>
          <w:b/>
          <w:lang w:eastAsia="it-IT"/>
        </w:rPr>
        <w:t xml:space="preserve"> 189</w:t>
      </w:r>
    </w:p>
    <w:p w:rsidR="003D4021" w:rsidRPr="00CB6740" w:rsidRDefault="003D4021" w:rsidP="00CB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B6740">
        <w:rPr>
          <w:rFonts w:eastAsia="Times New Roman"/>
          <w:b/>
          <w:lang w:eastAsia="it-IT"/>
        </w:rPr>
        <w:t>Residui attivi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Costituiscono residui attivi le somme accertate e non riscosse</w:t>
      </w:r>
      <w:r w:rsidR="00CB6740">
        <w:rPr>
          <w:rFonts w:eastAsia="Times New Roman"/>
          <w:lang w:eastAsia="it-IT"/>
        </w:rPr>
        <w:t xml:space="preserve"> </w:t>
      </w:r>
      <w:r w:rsidRPr="004C4CE0">
        <w:rPr>
          <w:rFonts w:eastAsia="Times New Roman"/>
          <w:lang w:eastAsia="it-IT"/>
        </w:rPr>
        <w:t>e</w:t>
      </w:r>
      <w:r w:rsidR="00CB6740">
        <w:rPr>
          <w:rFonts w:eastAsia="Times New Roman"/>
          <w:lang w:eastAsia="it-IT"/>
        </w:rPr>
        <w:t>ntro il termine dell'esercizio.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Sono mantenute tra i residui dell'esercizio esclusivamente le</w:t>
      </w:r>
      <w:r w:rsidR="00CB6740">
        <w:rPr>
          <w:rFonts w:eastAsia="Times New Roman"/>
          <w:lang w:eastAsia="it-IT"/>
        </w:rPr>
        <w:t xml:space="preserve"> </w:t>
      </w:r>
      <w:r w:rsidRPr="004C4CE0">
        <w:rPr>
          <w:rFonts w:eastAsia="Times New Roman"/>
          <w:lang w:eastAsia="it-IT"/>
        </w:rPr>
        <w:t>entrate accertate per le quali esiste un titolo giuridico che</w:t>
      </w:r>
      <w:r w:rsidR="00CB6740">
        <w:rPr>
          <w:rFonts w:eastAsia="Times New Roman"/>
          <w:lang w:eastAsia="it-IT"/>
        </w:rPr>
        <w:t xml:space="preserve"> </w:t>
      </w:r>
      <w:r w:rsidRPr="004C4CE0">
        <w:rPr>
          <w:rFonts w:eastAsia="Times New Roman"/>
          <w:lang w:eastAsia="it-IT"/>
        </w:rPr>
        <w:t>costituisca l'ente locale creditore della correlativa entrata</w:t>
      </w:r>
      <w:r w:rsidR="00CB6740">
        <w:rPr>
          <w:rFonts w:eastAsia="Times New Roman"/>
          <w:lang w:eastAsia="it-IT"/>
        </w:rPr>
        <w:t xml:space="preserve"> </w:t>
      </w:r>
      <w:r w:rsidR="004C4CE0" w:rsidRPr="004C4CE0">
        <w:rPr>
          <w:rFonts w:eastAsia="Times New Roman"/>
          <w:bCs/>
          <w:iCs/>
          <w:lang w:eastAsia="it-IT"/>
        </w:rPr>
        <w:t xml:space="preserve"> </w:t>
      </w:r>
      <w:r w:rsidRPr="004C4CE0">
        <w:rPr>
          <w:rFonts w:eastAsia="Times New Roman"/>
          <w:bCs/>
          <w:iCs/>
          <w:lang w:eastAsia="it-IT"/>
        </w:rPr>
        <w:t>esigibile nell'esercizio, secondo i principi applicati della</w:t>
      </w:r>
      <w:r w:rsidR="00CB6740">
        <w:rPr>
          <w:rFonts w:eastAsia="Times New Roman"/>
          <w:bCs/>
          <w:iCs/>
          <w:lang w:eastAsia="it-IT"/>
        </w:rPr>
        <w:t xml:space="preserve"> </w:t>
      </w:r>
      <w:r w:rsidRPr="004C4CE0">
        <w:rPr>
          <w:rFonts w:eastAsia="Times New Roman"/>
          <w:bCs/>
          <w:iCs/>
          <w:lang w:eastAsia="it-IT"/>
        </w:rPr>
        <w:t xml:space="preserve">contabilità finanziaria di cui all'allegato n. 4/2 del </w:t>
      </w:r>
      <w:hyperlink r:id="rId306" w:tgtFrame="_blank" w:history="1">
        <w:r w:rsidRPr="004C4CE0">
          <w:rPr>
            <w:rFonts w:eastAsia="Times New Roman"/>
            <w:bCs/>
            <w:iCs/>
            <w:lang w:eastAsia="it-IT"/>
          </w:rPr>
          <w:t>decreto</w:t>
        </w:r>
        <w:r w:rsidR="00CB6740">
          <w:rPr>
            <w:rFonts w:eastAsia="Times New Roman"/>
            <w:bCs/>
            <w:iCs/>
            <w:lang w:eastAsia="it-IT"/>
          </w:rPr>
          <w:t xml:space="preserve"> </w:t>
        </w:r>
        <w:r w:rsidRPr="004C4CE0">
          <w:rPr>
            <w:rFonts w:eastAsia="Times New Roman"/>
            <w:bCs/>
            <w:iCs/>
            <w:lang w:eastAsia="it-IT"/>
          </w:rPr>
          <w:t>legislativo 23 giugno 2011, n. 118</w:t>
        </w:r>
      </w:hyperlink>
      <w:r w:rsidRPr="004C4CE0">
        <w:rPr>
          <w:rFonts w:eastAsia="Times New Roman"/>
          <w:bCs/>
          <w:iCs/>
          <w:lang w:eastAsia="it-IT"/>
        </w:rPr>
        <w:t>, e successive modificazioni.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Alla chiusura dell'esercizio</w:t>
      </w:r>
      <w:r w:rsidR="004C4CE0" w:rsidRPr="004C4CE0">
        <w:rPr>
          <w:rFonts w:eastAsia="Times New Roman"/>
          <w:lang w:eastAsia="it-IT"/>
        </w:rPr>
        <w:t xml:space="preserve"> </w:t>
      </w:r>
      <w:r w:rsidRPr="004C4CE0">
        <w:rPr>
          <w:rFonts w:eastAsia="Times New Roman"/>
          <w:bCs/>
          <w:iCs/>
          <w:lang w:eastAsia="it-IT"/>
        </w:rPr>
        <w:t>le somme rese disponibili dalla</w:t>
      </w:r>
      <w:r w:rsidR="00CB6740">
        <w:rPr>
          <w:rFonts w:eastAsia="Times New Roman"/>
          <w:bCs/>
          <w:iCs/>
          <w:lang w:eastAsia="it-IT"/>
        </w:rPr>
        <w:t xml:space="preserve"> </w:t>
      </w:r>
      <w:r w:rsidRPr="004C4CE0">
        <w:rPr>
          <w:rFonts w:eastAsia="Times New Roman"/>
          <w:bCs/>
          <w:iCs/>
          <w:lang w:eastAsia="it-IT"/>
        </w:rPr>
        <w:t>Cassa depositi e prestiti a titolo di finanziamento e non ancora</w:t>
      </w:r>
      <w:r w:rsidR="00CB6740">
        <w:rPr>
          <w:rFonts w:eastAsia="Times New Roman"/>
          <w:bCs/>
          <w:iCs/>
          <w:lang w:eastAsia="it-IT"/>
        </w:rPr>
        <w:t xml:space="preserve"> </w:t>
      </w:r>
      <w:r w:rsidRPr="004C4CE0">
        <w:rPr>
          <w:rFonts w:eastAsia="Times New Roman"/>
          <w:bCs/>
          <w:iCs/>
          <w:lang w:eastAsia="it-IT"/>
        </w:rPr>
        <w:t>prelevate dall'ente costituiscono residui attivi a valere</w:t>
      </w:r>
      <w:r w:rsidR="00CB6740">
        <w:rPr>
          <w:rFonts w:eastAsia="Times New Roman"/>
          <w:bCs/>
          <w:iCs/>
          <w:lang w:eastAsia="it-IT"/>
        </w:rPr>
        <w:t xml:space="preserve"> </w:t>
      </w:r>
      <w:r w:rsidRPr="004C4CE0">
        <w:rPr>
          <w:rFonts w:eastAsia="Times New Roman"/>
          <w:bCs/>
          <w:iCs/>
          <w:lang w:eastAsia="it-IT"/>
        </w:rPr>
        <w:t>dell'entrata classificata come prelievi da depositi bancari,</w:t>
      </w:r>
      <w:r w:rsidR="00CB6740">
        <w:rPr>
          <w:rFonts w:eastAsia="Times New Roman"/>
          <w:bCs/>
          <w:iCs/>
          <w:lang w:eastAsia="it-IT"/>
        </w:rPr>
        <w:t xml:space="preserve"> </w:t>
      </w:r>
      <w:r w:rsidRPr="004C4CE0">
        <w:rPr>
          <w:rFonts w:eastAsia="Times New Roman"/>
          <w:bCs/>
          <w:iCs/>
          <w:lang w:eastAsia="it-IT"/>
        </w:rPr>
        <w:t>nell'ambito del titolo Entrate da riduzione di attività finanziarie,</w:t>
      </w:r>
      <w:r w:rsidR="00CB6740">
        <w:rPr>
          <w:rFonts w:eastAsia="Times New Roman"/>
          <w:bCs/>
          <w:iCs/>
          <w:lang w:eastAsia="it-IT"/>
        </w:rPr>
        <w:t xml:space="preserve"> </w:t>
      </w:r>
      <w:r w:rsidRPr="004C4CE0">
        <w:rPr>
          <w:rFonts w:eastAsia="Times New Roman"/>
          <w:bCs/>
          <w:iCs/>
          <w:lang w:eastAsia="it-IT"/>
        </w:rPr>
        <w:t>tipologia Altre entrate per riduzione di attività finanziarie.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Le somme iscritte tra le entrate di competenza e non accertate</w:t>
      </w:r>
      <w:r w:rsidR="00CB6740">
        <w:rPr>
          <w:rFonts w:eastAsia="Times New Roman"/>
          <w:lang w:eastAsia="it-IT"/>
        </w:rPr>
        <w:t xml:space="preserve"> </w:t>
      </w:r>
      <w:r w:rsidRPr="004C4CE0">
        <w:rPr>
          <w:rFonts w:eastAsia="Times New Roman"/>
          <w:lang w:eastAsia="it-IT"/>
        </w:rPr>
        <w:t>entro il termine dell'esercizio costituiscono minori</w:t>
      </w:r>
      <w:r w:rsidR="004C4CE0" w:rsidRPr="004C4CE0">
        <w:rPr>
          <w:rFonts w:eastAsia="Times New Roman"/>
          <w:lang w:eastAsia="it-IT"/>
        </w:rPr>
        <w:t xml:space="preserve"> </w:t>
      </w:r>
      <w:r w:rsidRPr="004C4CE0">
        <w:rPr>
          <w:rFonts w:eastAsia="Times New Roman"/>
          <w:bCs/>
          <w:iCs/>
          <w:lang w:eastAsia="it-IT"/>
        </w:rPr>
        <w:t>entrate</w:t>
      </w:r>
      <w:r w:rsidR="004C4CE0" w:rsidRPr="004C4CE0">
        <w:rPr>
          <w:rFonts w:eastAsia="Times New Roman"/>
          <w:bCs/>
          <w:iCs/>
          <w:lang w:eastAsia="it-IT"/>
        </w:rPr>
        <w:t xml:space="preserve"> </w:t>
      </w:r>
      <w:r w:rsidRPr="004C4CE0">
        <w:rPr>
          <w:rFonts w:eastAsia="Times New Roman"/>
          <w:lang w:eastAsia="it-IT"/>
        </w:rPr>
        <w:t>rispetto alle previsioni ed tale titolo, concorrono a determinare i</w:t>
      </w:r>
      <w:r w:rsidR="00CB6740">
        <w:rPr>
          <w:rFonts w:eastAsia="Times New Roman"/>
          <w:lang w:eastAsia="it-IT"/>
        </w:rPr>
        <w:t xml:space="preserve"> </w:t>
      </w:r>
      <w:r w:rsidRPr="004C4CE0">
        <w:rPr>
          <w:rFonts w:eastAsia="Times New Roman"/>
          <w:lang w:eastAsia="it-IT"/>
        </w:rPr>
        <w:t>risultati finali della gestione.</w:t>
      </w:r>
    </w:p>
    <w:p w:rsidR="00CB6740" w:rsidRDefault="00CB674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CB6740" w:rsidRDefault="003D4021" w:rsidP="00CB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B6740">
        <w:rPr>
          <w:rFonts w:eastAsia="Times New Roman"/>
          <w:b/>
          <w:lang w:eastAsia="it-IT"/>
        </w:rPr>
        <w:t>Articolo 190</w:t>
      </w:r>
    </w:p>
    <w:p w:rsidR="003D4021" w:rsidRPr="00CB6740" w:rsidRDefault="003D4021" w:rsidP="00CB6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CB6740">
        <w:rPr>
          <w:rFonts w:eastAsia="Times New Roman"/>
          <w:b/>
          <w:lang w:eastAsia="it-IT"/>
        </w:rPr>
        <w:t>Residui passivi</w:t>
      </w:r>
    </w:p>
    <w:p w:rsidR="003D4021" w:rsidRPr="004C4CE0" w:rsidRDefault="00CB674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Costituiscono residui passivi le somme impegnate e non pagate</w:t>
      </w:r>
      <w:r>
        <w:rPr>
          <w:rFonts w:eastAsia="Times New Roman"/>
          <w:lang w:eastAsia="it-IT"/>
        </w:rPr>
        <w:t xml:space="preserve"> </w:t>
      </w:r>
      <w:r w:rsidR="003D4021" w:rsidRPr="004C4CE0">
        <w:rPr>
          <w:rFonts w:eastAsia="Times New Roman"/>
          <w:lang w:eastAsia="it-IT"/>
        </w:rPr>
        <w:t>entro il termine dell'esercizio.</w:t>
      </w:r>
    </w:p>
    <w:p w:rsidR="003D4021" w:rsidRPr="004C4CE0" w:rsidRDefault="00CB674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É vietata la conservazione nel conto dei residui di somme non</w:t>
      </w:r>
      <w:r>
        <w:rPr>
          <w:rFonts w:eastAsia="Times New Roman"/>
          <w:lang w:eastAsia="it-IT"/>
        </w:rPr>
        <w:t xml:space="preserve"> </w:t>
      </w:r>
      <w:r w:rsidR="003D4021" w:rsidRPr="004C4CE0">
        <w:rPr>
          <w:rFonts w:eastAsia="Times New Roman"/>
          <w:lang w:eastAsia="it-IT"/>
        </w:rPr>
        <w:t>impegnate ai sensi dell'articolo 183.</w:t>
      </w:r>
    </w:p>
    <w:p w:rsidR="003D4021" w:rsidRDefault="00EF17A8"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Le somme non impegnate entro il termine dell'esercizio</w:t>
      </w:r>
      <w:r>
        <w:rPr>
          <w:rFonts w:eastAsia="Times New Roman"/>
          <w:lang w:eastAsia="it-IT"/>
        </w:rPr>
        <w:t xml:space="preserve"> </w:t>
      </w:r>
      <w:r w:rsidR="003D4021" w:rsidRPr="004C4CE0">
        <w:rPr>
          <w:rFonts w:eastAsia="Times New Roman"/>
          <w:lang w:eastAsia="it-IT"/>
        </w:rPr>
        <w:t>costituiscono economia di spesa e, a tale titolo, concorrono a</w:t>
      </w:r>
      <w:r>
        <w:rPr>
          <w:rFonts w:eastAsia="Times New Roman"/>
          <w:lang w:eastAsia="it-IT"/>
        </w:rPr>
        <w:t xml:space="preserve"> </w:t>
      </w:r>
      <w:r w:rsidR="003D4021" w:rsidRPr="004C4CE0">
        <w:rPr>
          <w:rFonts w:eastAsia="Times New Roman"/>
          <w:lang w:eastAsia="it-IT"/>
        </w:rPr>
        <w:t>determinare i risultati finali della gestione.</w:t>
      </w:r>
    </w:p>
    <w:p w:rsidR="00EF17A8" w:rsidRPr="004C4CE0" w:rsidRDefault="00EF17A8"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EF17A8" w:rsidRDefault="003D4021" w:rsidP="00EF17A8">
      <w:pPr>
        <w:jc w:val="center"/>
        <w:rPr>
          <w:rFonts w:eastAsia="Times New Roman"/>
          <w:b/>
          <w:lang w:eastAsia="it-IT"/>
        </w:rPr>
      </w:pPr>
      <w:r w:rsidRPr="00EF17A8">
        <w:rPr>
          <w:rFonts w:eastAsia="Times New Roman"/>
          <w:b/>
          <w:lang w:eastAsia="it-IT"/>
        </w:rPr>
        <w:t>CAPO IV</w:t>
      </w:r>
    </w:p>
    <w:p w:rsidR="00EF17A8" w:rsidRDefault="003D4021" w:rsidP="00EF17A8">
      <w:pPr>
        <w:jc w:val="center"/>
        <w:rPr>
          <w:rFonts w:eastAsia="Times New Roman"/>
          <w:b/>
          <w:lang w:eastAsia="it-IT"/>
        </w:rPr>
      </w:pPr>
      <w:r w:rsidRPr="00EF17A8">
        <w:rPr>
          <w:rFonts w:eastAsia="Times New Roman"/>
          <w:b/>
          <w:lang w:eastAsia="it-IT"/>
        </w:rPr>
        <w:t>Principi di gestione e controllo di gestione</w:t>
      </w:r>
    </w:p>
    <w:p w:rsidR="003D4021" w:rsidRPr="00EF17A8" w:rsidRDefault="003D4021" w:rsidP="00EF17A8">
      <w:pPr>
        <w:jc w:val="center"/>
        <w:rPr>
          <w:rFonts w:eastAsia="Times New Roman"/>
          <w:b/>
          <w:lang w:eastAsia="it-IT"/>
        </w:rPr>
      </w:pPr>
    </w:p>
    <w:p w:rsidR="003D4021" w:rsidRPr="00EF17A8" w:rsidRDefault="003D4021" w:rsidP="00EF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F17A8">
        <w:rPr>
          <w:rFonts w:eastAsia="Times New Roman"/>
          <w:b/>
          <w:lang w:eastAsia="it-IT"/>
        </w:rPr>
        <w:t>Articolo 191</w:t>
      </w:r>
    </w:p>
    <w:p w:rsidR="003D4021" w:rsidRPr="00EF17A8" w:rsidRDefault="003D4021" w:rsidP="00EF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F17A8">
        <w:rPr>
          <w:rFonts w:eastAsia="Times New Roman"/>
          <w:b/>
          <w:lang w:eastAsia="it-IT"/>
        </w:rPr>
        <w:t>Regole per l'assunzione di impegni e per l'effettuazione di spese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Gli enti locali possono effettuare spese solo se sussiste</w:t>
      </w:r>
      <w:r w:rsidR="00EF17A8">
        <w:rPr>
          <w:rFonts w:eastAsia="Times New Roman"/>
          <w:lang w:eastAsia="it-IT"/>
        </w:rPr>
        <w:t xml:space="preserve"> </w:t>
      </w:r>
      <w:r w:rsidRPr="004C4CE0">
        <w:rPr>
          <w:rFonts w:eastAsia="Times New Roman"/>
          <w:lang w:eastAsia="it-IT"/>
        </w:rPr>
        <w:t>l'impegno contabile registrato sul competente programma del bilancio</w:t>
      </w:r>
      <w:r w:rsidR="00EF17A8">
        <w:rPr>
          <w:rFonts w:eastAsia="Times New Roman"/>
          <w:lang w:eastAsia="it-IT"/>
        </w:rPr>
        <w:t xml:space="preserve"> </w:t>
      </w:r>
      <w:r w:rsidRPr="004C4CE0">
        <w:rPr>
          <w:rFonts w:eastAsia="Times New Roman"/>
          <w:lang w:eastAsia="it-IT"/>
        </w:rPr>
        <w:t>di previsione e l'attestazione della copertura finanziaria di cui</w:t>
      </w:r>
      <w:r w:rsidR="00EF17A8">
        <w:rPr>
          <w:rFonts w:eastAsia="Times New Roman"/>
          <w:lang w:eastAsia="it-IT"/>
        </w:rPr>
        <w:t xml:space="preserve"> </w:t>
      </w:r>
      <w:r w:rsidRPr="004C4CE0">
        <w:rPr>
          <w:rFonts w:eastAsia="Times New Roman"/>
          <w:lang w:eastAsia="it-IT"/>
        </w:rPr>
        <w:t>all'articolo 153, comma 5. Nel caso di spese riguardanti</w:t>
      </w:r>
      <w:r w:rsidR="00EF17A8">
        <w:rPr>
          <w:rFonts w:eastAsia="Times New Roman"/>
          <w:lang w:eastAsia="it-IT"/>
        </w:rPr>
        <w:t xml:space="preserve"> </w:t>
      </w:r>
      <w:r w:rsidRPr="004C4CE0">
        <w:rPr>
          <w:rFonts w:eastAsia="Times New Roman"/>
          <w:lang w:eastAsia="it-IT"/>
        </w:rPr>
        <w:t>trasferimenti e contributi ad altre amministrazioni pubbliche,</w:t>
      </w:r>
      <w:r w:rsidR="00EF17A8">
        <w:rPr>
          <w:rFonts w:eastAsia="Times New Roman"/>
          <w:lang w:eastAsia="it-IT"/>
        </w:rPr>
        <w:t xml:space="preserve"> </w:t>
      </w:r>
      <w:r w:rsidRPr="004C4CE0">
        <w:rPr>
          <w:rFonts w:eastAsia="Times New Roman"/>
          <w:lang w:eastAsia="it-IT"/>
        </w:rPr>
        <w:t>somministrazioni, forniture, appalti e prestazioni professionali, il</w:t>
      </w:r>
      <w:r w:rsidR="00EF17A8">
        <w:rPr>
          <w:rFonts w:eastAsia="Times New Roman"/>
          <w:lang w:eastAsia="it-IT"/>
        </w:rPr>
        <w:t xml:space="preserve"> </w:t>
      </w:r>
      <w:r w:rsidRPr="004C4CE0">
        <w:rPr>
          <w:rFonts w:eastAsia="Times New Roman"/>
          <w:lang w:eastAsia="it-IT"/>
        </w:rPr>
        <w:t>responsabile del procedimento di spesa comunica al destinatario le</w:t>
      </w:r>
      <w:r w:rsidR="00EF17A8">
        <w:rPr>
          <w:rFonts w:eastAsia="Times New Roman"/>
          <w:lang w:eastAsia="it-IT"/>
        </w:rPr>
        <w:t xml:space="preserve"> </w:t>
      </w:r>
      <w:r w:rsidRPr="004C4CE0">
        <w:rPr>
          <w:rFonts w:eastAsia="Times New Roman"/>
          <w:lang w:eastAsia="it-IT"/>
        </w:rPr>
        <w:t>informazioni relative all'impegno. La comunicazione dell'avvenuto</w:t>
      </w:r>
      <w:r w:rsidR="00EF17A8">
        <w:rPr>
          <w:rFonts w:eastAsia="Times New Roman"/>
          <w:lang w:eastAsia="it-IT"/>
        </w:rPr>
        <w:t xml:space="preserve"> </w:t>
      </w:r>
      <w:r w:rsidRPr="004C4CE0">
        <w:rPr>
          <w:rFonts w:eastAsia="Times New Roman"/>
          <w:lang w:eastAsia="it-IT"/>
        </w:rPr>
        <w:t>impegno e della relativa copertura finanziaria, riguardanti le</w:t>
      </w:r>
      <w:r w:rsidR="00EF17A8">
        <w:rPr>
          <w:rFonts w:eastAsia="Times New Roman"/>
          <w:lang w:eastAsia="it-IT"/>
        </w:rPr>
        <w:t xml:space="preserve"> </w:t>
      </w:r>
      <w:r w:rsidRPr="004C4CE0">
        <w:rPr>
          <w:rFonts w:eastAsia="Times New Roman"/>
          <w:lang w:eastAsia="it-IT"/>
        </w:rPr>
        <w:t>somministrazioni, le forniture e le prestazioni professionali, é</w:t>
      </w:r>
      <w:r w:rsidR="00EF17A8">
        <w:rPr>
          <w:rFonts w:eastAsia="Times New Roman"/>
          <w:lang w:eastAsia="it-IT"/>
        </w:rPr>
        <w:t xml:space="preserve"> </w:t>
      </w:r>
      <w:r w:rsidRPr="004C4CE0">
        <w:rPr>
          <w:rFonts w:eastAsia="Times New Roman"/>
          <w:lang w:eastAsia="it-IT"/>
        </w:rPr>
        <w:t>effettuata contestualmente all'ordinazione della prestazione con</w:t>
      </w:r>
      <w:r w:rsidR="00EF17A8">
        <w:rPr>
          <w:rFonts w:eastAsia="Times New Roman"/>
          <w:lang w:eastAsia="it-IT"/>
        </w:rPr>
        <w:t xml:space="preserve"> </w:t>
      </w:r>
      <w:r w:rsidRPr="004C4CE0">
        <w:rPr>
          <w:rFonts w:eastAsia="Times New Roman"/>
          <w:lang w:eastAsia="it-IT"/>
        </w:rPr>
        <w:t>l'avvertenza che la successiva fattura deve essere completata con gli</w:t>
      </w:r>
      <w:r w:rsidR="00EF17A8">
        <w:rPr>
          <w:rFonts w:eastAsia="Times New Roman"/>
          <w:lang w:eastAsia="it-IT"/>
        </w:rPr>
        <w:t xml:space="preserve"> </w:t>
      </w:r>
      <w:r w:rsidRPr="004C4CE0">
        <w:rPr>
          <w:rFonts w:eastAsia="Times New Roman"/>
          <w:lang w:eastAsia="it-IT"/>
        </w:rPr>
        <w:t>estremi della suddetta comunicazione. Fermo restando quanto disposto</w:t>
      </w:r>
      <w:r w:rsidR="00EF17A8">
        <w:rPr>
          <w:rFonts w:eastAsia="Times New Roman"/>
          <w:lang w:eastAsia="it-IT"/>
        </w:rPr>
        <w:t xml:space="preserve"> </w:t>
      </w:r>
      <w:r w:rsidRPr="004C4CE0">
        <w:rPr>
          <w:rFonts w:eastAsia="Times New Roman"/>
          <w:lang w:eastAsia="it-IT"/>
        </w:rPr>
        <w:t>al comma 4, il terzo interessato, in mancanza della comunicazione, ha</w:t>
      </w:r>
      <w:r w:rsidR="00EF17A8">
        <w:rPr>
          <w:rFonts w:eastAsia="Times New Roman"/>
          <w:lang w:eastAsia="it-IT"/>
        </w:rPr>
        <w:t xml:space="preserve"> </w:t>
      </w:r>
      <w:r w:rsidRPr="004C4CE0">
        <w:rPr>
          <w:rFonts w:eastAsia="Times New Roman"/>
          <w:lang w:eastAsia="it-IT"/>
        </w:rPr>
        <w:t>facoltà di non eseguire la prestazione sino a quando i dati non gli</w:t>
      </w:r>
      <w:r w:rsidR="00EF17A8">
        <w:rPr>
          <w:rFonts w:eastAsia="Times New Roman"/>
          <w:lang w:eastAsia="it-IT"/>
        </w:rPr>
        <w:t xml:space="preserve"> vengano comunicati.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Per le spese previste dai regolamenti economali l'ordinazione</w:t>
      </w:r>
      <w:r w:rsidR="00EF17A8">
        <w:rPr>
          <w:rFonts w:eastAsia="Times New Roman"/>
          <w:lang w:eastAsia="it-IT"/>
        </w:rPr>
        <w:t xml:space="preserve"> </w:t>
      </w:r>
      <w:r w:rsidRPr="004C4CE0">
        <w:rPr>
          <w:rFonts w:eastAsia="Times New Roman"/>
          <w:lang w:eastAsia="it-IT"/>
        </w:rPr>
        <w:t>fatta a terzi contiene il riferimento agli stessi regolamenti, alla</w:t>
      </w:r>
      <w:r w:rsidR="00EF17A8">
        <w:rPr>
          <w:rFonts w:eastAsia="Times New Roman"/>
          <w:lang w:eastAsia="it-IT"/>
        </w:rPr>
        <w:t xml:space="preserve"> </w:t>
      </w:r>
      <w:r w:rsidRPr="004C4CE0">
        <w:rPr>
          <w:rFonts w:eastAsia="Times New Roman"/>
          <w:lang w:eastAsia="it-IT"/>
        </w:rPr>
        <w:t>missione e al programma di bilancio e al relativo capitolo di spesa</w:t>
      </w:r>
      <w:r w:rsidR="00EF17A8">
        <w:rPr>
          <w:rFonts w:eastAsia="Times New Roman"/>
          <w:lang w:eastAsia="it-IT"/>
        </w:rPr>
        <w:t xml:space="preserve"> </w:t>
      </w:r>
      <w:r w:rsidRPr="004C4CE0">
        <w:rPr>
          <w:rFonts w:eastAsia="Times New Roman"/>
          <w:lang w:eastAsia="it-IT"/>
        </w:rPr>
        <w:t xml:space="preserve">del piano esecutivo di </w:t>
      </w:r>
      <w:r w:rsidR="00EF17A8">
        <w:rPr>
          <w:rFonts w:eastAsia="Times New Roman"/>
          <w:lang w:eastAsia="it-IT"/>
        </w:rPr>
        <w:t>gestione ed all'impegno.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Per i lavori pubblici di somma urgenza, cagionati dal</w:t>
      </w:r>
      <w:r w:rsidR="00EF17A8">
        <w:rPr>
          <w:rFonts w:eastAsia="Times New Roman"/>
          <w:lang w:eastAsia="it-IT"/>
        </w:rPr>
        <w:t xml:space="preserve"> </w:t>
      </w:r>
      <w:r w:rsidRPr="004C4CE0">
        <w:rPr>
          <w:rFonts w:eastAsia="Times New Roman"/>
          <w:lang w:eastAsia="it-IT"/>
        </w:rPr>
        <w:t>verificarsi di un evento eccezionale o imprevedibile, la Giunta,</w:t>
      </w:r>
      <w:r w:rsidR="00EF17A8">
        <w:rPr>
          <w:rFonts w:eastAsia="Times New Roman"/>
          <w:lang w:eastAsia="it-IT"/>
        </w:rPr>
        <w:t xml:space="preserve"> </w:t>
      </w:r>
      <w:r w:rsidRPr="004C4CE0">
        <w:rPr>
          <w:rFonts w:eastAsia="Times New Roman"/>
          <w:bCs/>
          <w:iCs/>
          <w:lang w:eastAsia="it-IT"/>
        </w:rPr>
        <w:t>...</w:t>
      </w:r>
      <w:r w:rsidR="004C4CE0" w:rsidRPr="004C4CE0">
        <w:rPr>
          <w:rFonts w:eastAsia="Times New Roman"/>
          <w:bCs/>
          <w:iCs/>
          <w:lang w:eastAsia="it-IT"/>
        </w:rPr>
        <w:t xml:space="preserve"> </w:t>
      </w:r>
      <w:r w:rsidRPr="004C4CE0">
        <w:rPr>
          <w:rFonts w:eastAsia="Times New Roman"/>
          <w:lang w:eastAsia="it-IT"/>
        </w:rPr>
        <w:t>entro venti giorni dall'ordinazione fatta a terzi, su</w:t>
      </w:r>
      <w:r w:rsidR="00EF17A8">
        <w:rPr>
          <w:rFonts w:eastAsia="Times New Roman"/>
          <w:lang w:eastAsia="it-IT"/>
        </w:rPr>
        <w:t xml:space="preserve"> </w:t>
      </w:r>
      <w:r w:rsidRPr="004C4CE0">
        <w:rPr>
          <w:rFonts w:eastAsia="Times New Roman"/>
          <w:lang w:eastAsia="it-IT"/>
        </w:rPr>
        <w:t>proposta del responsabile del procedimento, sottopone al Consiglio il</w:t>
      </w:r>
      <w:r w:rsidR="00EF17A8">
        <w:rPr>
          <w:rFonts w:eastAsia="Times New Roman"/>
          <w:lang w:eastAsia="it-IT"/>
        </w:rPr>
        <w:t xml:space="preserve"> </w:t>
      </w:r>
      <w:r w:rsidRPr="004C4CE0">
        <w:rPr>
          <w:rFonts w:eastAsia="Times New Roman"/>
          <w:lang w:eastAsia="it-IT"/>
        </w:rPr>
        <w:t>provvedimento di riconoscimento della spesa con le modalità previste</w:t>
      </w:r>
      <w:r w:rsidR="00EF17A8">
        <w:rPr>
          <w:rFonts w:eastAsia="Times New Roman"/>
          <w:lang w:eastAsia="it-IT"/>
        </w:rPr>
        <w:t xml:space="preserve"> </w:t>
      </w:r>
      <w:r w:rsidRPr="004C4CE0">
        <w:rPr>
          <w:rFonts w:eastAsia="Times New Roman"/>
          <w:lang w:eastAsia="it-IT"/>
        </w:rPr>
        <w:t>dall'articolo 194, comma 1, lettera e), prevedendo la relativa</w:t>
      </w:r>
      <w:r w:rsidR="00EF17A8">
        <w:rPr>
          <w:rFonts w:eastAsia="Times New Roman"/>
          <w:lang w:eastAsia="it-IT"/>
        </w:rPr>
        <w:t xml:space="preserve"> </w:t>
      </w:r>
      <w:r w:rsidRPr="004C4CE0">
        <w:rPr>
          <w:rFonts w:eastAsia="Times New Roman"/>
          <w:lang w:eastAsia="it-IT"/>
        </w:rPr>
        <w:t>copertura finanziaria nei limiti delle accertate necessità per la</w:t>
      </w:r>
      <w:r w:rsidR="00EF17A8">
        <w:rPr>
          <w:rFonts w:eastAsia="Times New Roman"/>
          <w:lang w:eastAsia="it-IT"/>
        </w:rPr>
        <w:t xml:space="preserve"> </w:t>
      </w:r>
      <w:r w:rsidRPr="004C4CE0">
        <w:rPr>
          <w:rFonts w:eastAsia="Times New Roman"/>
          <w:lang w:eastAsia="it-IT"/>
        </w:rPr>
        <w:t>rimozione dello stato di pregiudizio alla pubblica incolumità. Il</w:t>
      </w:r>
      <w:r w:rsidR="00EF17A8">
        <w:rPr>
          <w:rFonts w:eastAsia="Times New Roman"/>
          <w:lang w:eastAsia="it-IT"/>
        </w:rPr>
        <w:t xml:space="preserve"> </w:t>
      </w:r>
      <w:r w:rsidRPr="004C4CE0">
        <w:rPr>
          <w:rFonts w:eastAsia="Times New Roman"/>
          <w:lang w:eastAsia="it-IT"/>
        </w:rPr>
        <w:t>provvedimento di riconoscimento é adottato entro 30 giorni dalla</w:t>
      </w:r>
      <w:r w:rsidR="00EF17A8">
        <w:rPr>
          <w:rFonts w:eastAsia="Times New Roman"/>
          <w:lang w:eastAsia="it-IT"/>
        </w:rPr>
        <w:t xml:space="preserve"> </w:t>
      </w:r>
      <w:r w:rsidRPr="004C4CE0">
        <w:rPr>
          <w:rFonts w:eastAsia="Times New Roman"/>
          <w:lang w:eastAsia="it-IT"/>
        </w:rPr>
        <w:t>data di deliberazione della proposta da parte della Giunta, e</w:t>
      </w:r>
      <w:r w:rsidR="00EF17A8">
        <w:rPr>
          <w:rFonts w:eastAsia="Times New Roman"/>
          <w:lang w:eastAsia="it-IT"/>
        </w:rPr>
        <w:t xml:space="preserve"> </w:t>
      </w:r>
      <w:r w:rsidRPr="004C4CE0">
        <w:rPr>
          <w:rFonts w:eastAsia="Times New Roman"/>
          <w:lang w:eastAsia="it-IT"/>
        </w:rPr>
        <w:t>comunque entro il 31 dicembre dell'anno in corso se a tale data non</w:t>
      </w:r>
      <w:r w:rsidR="00EF17A8">
        <w:rPr>
          <w:rFonts w:eastAsia="Times New Roman"/>
          <w:lang w:eastAsia="it-IT"/>
        </w:rPr>
        <w:t xml:space="preserve"> </w:t>
      </w:r>
      <w:r w:rsidRPr="004C4CE0">
        <w:rPr>
          <w:rFonts w:eastAsia="Times New Roman"/>
          <w:lang w:eastAsia="it-IT"/>
        </w:rPr>
        <w:t>sia scaduto il predetto termine. La comunicazione al terzo</w:t>
      </w:r>
      <w:r w:rsidR="00EF17A8">
        <w:rPr>
          <w:rFonts w:eastAsia="Times New Roman"/>
          <w:lang w:eastAsia="it-IT"/>
        </w:rPr>
        <w:t xml:space="preserve"> </w:t>
      </w:r>
      <w:r w:rsidRPr="004C4CE0">
        <w:rPr>
          <w:rFonts w:eastAsia="Times New Roman"/>
          <w:lang w:eastAsia="it-IT"/>
        </w:rPr>
        <w:t>interessato é data contestualmente all'adozione della deliberazione</w:t>
      </w:r>
      <w:r w:rsidR="00EF17A8">
        <w:rPr>
          <w:rFonts w:eastAsia="Times New Roman"/>
          <w:lang w:eastAsia="it-IT"/>
        </w:rPr>
        <w:t xml:space="preserve"> consiliare.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Nel caso in cui vi é stata l'acquisizione di beni e servizi in</w:t>
      </w:r>
      <w:r w:rsidR="00EF17A8">
        <w:rPr>
          <w:rFonts w:eastAsia="Times New Roman"/>
          <w:lang w:eastAsia="it-IT"/>
        </w:rPr>
        <w:t xml:space="preserve"> </w:t>
      </w:r>
      <w:r w:rsidRPr="004C4CE0">
        <w:rPr>
          <w:rFonts w:eastAsia="Times New Roman"/>
          <w:lang w:eastAsia="it-IT"/>
        </w:rPr>
        <w:t>violazione dell'obbligo indicato nei commi 1, 2 e 3, il rapporto</w:t>
      </w:r>
      <w:r w:rsidR="00EF17A8">
        <w:rPr>
          <w:rFonts w:eastAsia="Times New Roman"/>
          <w:lang w:eastAsia="it-IT"/>
        </w:rPr>
        <w:t xml:space="preserve"> </w:t>
      </w:r>
      <w:r w:rsidRPr="004C4CE0">
        <w:rPr>
          <w:rFonts w:eastAsia="Times New Roman"/>
          <w:lang w:eastAsia="it-IT"/>
        </w:rPr>
        <w:t>obbligatorio intercorre, ai fini della controprestazione e per la</w:t>
      </w:r>
      <w:r w:rsidR="00EF17A8">
        <w:rPr>
          <w:rFonts w:eastAsia="Times New Roman"/>
          <w:lang w:eastAsia="it-IT"/>
        </w:rPr>
        <w:t xml:space="preserve"> </w:t>
      </w:r>
      <w:r w:rsidRPr="004C4CE0">
        <w:rPr>
          <w:rFonts w:eastAsia="Times New Roman"/>
          <w:lang w:eastAsia="it-IT"/>
        </w:rPr>
        <w:t>parte non riconoscibile ai sensi dell'articolo 194, comma 1, lettera</w:t>
      </w:r>
      <w:r w:rsidR="00EF17A8">
        <w:rPr>
          <w:rFonts w:eastAsia="Times New Roman"/>
          <w:lang w:eastAsia="it-IT"/>
        </w:rPr>
        <w:t xml:space="preserve"> </w:t>
      </w:r>
      <w:r w:rsidRPr="004C4CE0">
        <w:rPr>
          <w:rFonts w:eastAsia="Times New Roman"/>
          <w:lang w:eastAsia="it-IT"/>
        </w:rPr>
        <w:t>e), tra il privato fornitore e l'amministratore, funzionario o</w:t>
      </w:r>
      <w:r w:rsidR="00EF17A8">
        <w:rPr>
          <w:rFonts w:eastAsia="Times New Roman"/>
          <w:lang w:eastAsia="it-IT"/>
        </w:rPr>
        <w:t xml:space="preserve"> </w:t>
      </w:r>
      <w:r w:rsidRPr="004C4CE0">
        <w:rPr>
          <w:rFonts w:eastAsia="Times New Roman"/>
          <w:lang w:eastAsia="it-IT"/>
        </w:rPr>
        <w:t>dipendente che hanno consentito la fornitura. Per le esecuzioni</w:t>
      </w:r>
      <w:r w:rsidR="00EF17A8">
        <w:rPr>
          <w:rFonts w:eastAsia="Times New Roman"/>
          <w:lang w:eastAsia="it-IT"/>
        </w:rPr>
        <w:t xml:space="preserve"> </w:t>
      </w:r>
      <w:r w:rsidRPr="004C4CE0">
        <w:rPr>
          <w:rFonts w:eastAsia="Times New Roman"/>
          <w:lang w:eastAsia="it-IT"/>
        </w:rPr>
        <w:t>reiterate o continuative detto effetto si estende a coloro che hanno</w:t>
      </w:r>
      <w:r w:rsidR="00EF17A8">
        <w:rPr>
          <w:rFonts w:eastAsia="Times New Roman"/>
          <w:lang w:eastAsia="it-IT"/>
        </w:rPr>
        <w:t xml:space="preserve"> </w:t>
      </w:r>
      <w:r w:rsidRPr="004C4CE0">
        <w:rPr>
          <w:rFonts w:eastAsia="Times New Roman"/>
          <w:lang w:eastAsia="it-IT"/>
        </w:rPr>
        <w:t>reso po</w:t>
      </w:r>
      <w:r w:rsidR="00EF17A8">
        <w:rPr>
          <w:rFonts w:eastAsia="Times New Roman"/>
          <w:lang w:eastAsia="it-IT"/>
        </w:rPr>
        <w:t>ssibili le singole prestazioni.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Il regolamento di contabilità dell'ente disciplina le modalità</w:t>
      </w:r>
      <w:r w:rsidR="00EF17A8">
        <w:rPr>
          <w:rFonts w:eastAsia="Times New Roman"/>
          <w:lang w:eastAsia="it-IT"/>
        </w:rPr>
        <w:t xml:space="preserve"> </w:t>
      </w:r>
      <w:r w:rsidRPr="004C4CE0">
        <w:rPr>
          <w:rFonts w:eastAsia="Times New Roman"/>
          <w:lang w:eastAsia="it-IT"/>
        </w:rPr>
        <w:t>attraverso le quali le fatture o i documenti contabili equivalenti</w:t>
      </w:r>
      <w:r w:rsidR="00EF17A8">
        <w:rPr>
          <w:rFonts w:eastAsia="Times New Roman"/>
          <w:lang w:eastAsia="it-IT"/>
        </w:rPr>
        <w:t xml:space="preserve"> </w:t>
      </w:r>
      <w:r w:rsidRPr="004C4CE0">
        <w:rPr>
          <w:rFonts w:eastAsia="Times New Roman"/>
          <w:lang w:eastAsia="it-IT"/>
        </w:rPr>
        <w:t>che attestano l'avvenuta cessione di beni, lo stato di avanzamento di</w:t>
      </w:r>
      <w:r w:rsidR="00EF17A8">
        <w:rPr>
          <w:rFonts w:eastAsia="Times New Roman"/>
          <w:lang w:eastAsia="it-IT"/>
        </w:rPr>
        <w:t xml:space="preserve"> </w:t>
      </w:r>
      <w:r w:rsidRPr="004C4CE0">
        <w:rPr>
          <w:rFonts w:eastAsia="Times New Roman"/>
          <w:lang w:eastAsia="it-IT"/>
        </w:rPr>
        <w:t>lavori, la prestazione di servizi nei confronti dell'ente sono</w:t>
      </w:r>
      <w:r w:rsidR="00EF17A8">
        <w:rPr>
          <w:rFonts w:eastAsia="Times New Roman"/>
          <w:lang w:eastAsia="it-IT"/>
        </w:rPr>
        <w:t xml:space="preserve"> </w:t>
      </w:r>
      <w:r w:rsidRPr="004C4CE0">
        <w:rPr>
          <w:rFonts w:eastAsia="Times New Roman"/>
          <w:lang w:eastAsia="it-IT"/>
        </w:rPr>
        <w:t>protocollate ed, entro 10 giorni, annotate nel registro delle fatture</w:t>
      </w:r>
      <w:r w:rsidR="00EF17A8">
        <w:rPr>
          <w:rFonts w:eastAsia="Times New Roman"/>
          <w:lang w:eastAsia="it-IT"/>
        </w:rPr>
        <w:t xml:space="preserve"> </w:t>
      </w:r>
      <w:r w:rsidRPr="004C4CE0">
        <w:rPr>
          <w:rFonts w:eastAsia="Times New Roman"/>
          <w:lang w:eastAsia="it-IT"/>
        </w:rPr>
        <w:t>ricevute</w:t>
      </w:r>
      <w:r w:rsidR="00EF17A8">
        <w:rPr>
          <w:rFonts w:eastAsia="Times New Roman"/>
          <w:lang w:eastAsia="it-IT"/>
        </w:rPr>
        <w:t xml:space="preserve"> </w:t>
      </w:r>
      <w:r w:rsidRPr="004C4CE0">
        <w:rPr>
          <w:rFonts w:eastAsia="Times New Roman"/>
          <w:lang w:eastAsia="it-IT"/>
        </w:rPr>
        <w:t>secondo le modalità previste dall'</w:t>
      </w:r>
      <w:hyperlink r:id="rId307" w:tgtFrame="_blank" w:history="1">
        <w:r w:rsidRPr="004C4CE0">
          <w:rPr>
            <w:rFonts w:eastAsia="Times New Roman"/>
            <w:lang w:eastAsia="it-IT"/>
          </w:rPr>
          <w:t>art. 42 del d</w:t>
        </w:r>
        <w:r w:rsidR="007C40AF">
          <w:rPr>
            <w:rFonts w:eastAsia="Times New Roman"/>
            <w:lang w:eastAsia="it-IT"/>
          </w:rPr>
          <w:t>.</w:t>
        </w:r>
        <w:r w:rsidRPr="004C4CE0">
          <w:rPr>
            <w:rFonts w:eastAsia="Times New Roman"/>
            <w:lang w:eastAsia="it-IT"/>
          </w:rPr>
          <w:t>l</w:t>
        </w:r>
        <w:r w:rsidR="007C40AF">
          <w:rPr>
            <w:rFonts w:eastAsia="Times New Roman"/>
            <w:lang w:eastAsia="it-IT"/>
          </w:rPr>
          <w:t>.</w:t>
        </w:r>
        <w:r w:rsidR="00EF17A8">
          <w:rPr>
            <w:rFonts w:eastAsia="Times New Roman"/>
            <w:lang w:eastAsia="it-IT"/>
          </w:rPr>
          <w:t xml:space="preserve"> </w:t>
        </w:r>
        <w:r w:rsidR="007C40AF">
          <w:rPr>
            <w:rFonts w:eastAsia="Times New Roman"/>
            <w:lang w:eastAsia="it-IT"/>
          </w:rPr>
          <w:t>24/04/</w:t>
        </w:r>
        <w:r w:rsidRPr="004C4CE0">
          <w:rPr>
            <w:rFonts w:eastAsia="Times New Roman"/>
            <w:lang w:eastAsia="it-IT"/>
          </w:rPr>
          <w:t>2014, n. 66</w:t>
        </w:r>
      </w:hyperlink>
      <w:r w:rsidRPr="004C4CE0">
        <w:rPr>
          <w:rFonts w:eastAsia="Times New Roman"/>
          <w:lang w:eastAsia="it-IT"/>
        </w:rPr>
        <w:t>, convertito in legge, con modificazioni, dalla</w:t>
      </w:r>
      <w:r w:rsidR="00EF17A8">
        <w:rPr>
          <w:rFonts w:eastAsia="Times New Roman"/>
          <w:lang w:eastAsia="it-IT"/>
        </w:rPr>
        <w:t xml:space="preserve"> </w:t>
      </w:r>
      <w:hyperlink r:id="rId308" w:tgtFrame="_blank" w:history="1">
        <w:r w:rsidR="007C40AF">
          <w:rPr>
            <w:rFonts w:eastAsia="Times New Roman"/>
            <w:lang w:eastAsia="it-IT"/>
          </w:rPr>
          <w:t>legge 23/06/</w:t>
        </w:r>
        <w:r w:rsidRPr="004C4CE0">
          <w:rPr>
            <w:rFonts w:eastAsia="Times New Roman"/>
            <w:lang w:eastAsia="it-IT"/>
          </w:rPr>
          <w:t>2014, n. 89</w:t>
        </w:r>
      </w:hyperlink>
      <w:r w:rsidRPr="004C4CE0">
        <w:rPr>
          <w:rFonts w:eastAsia="Times New Roman"/>
          <w:lang w:eastAsia="it-IT"/>
        </w:rPr>
        <w:t>. Per il protocollo di tali documenti é</w:t>
      </w:r>
      <w:r w:rsidR="00EF17A8">
        <w:rPr>
          <w:rFonts w:eastAsia="Times New Roman"/>
          <w:lang w:eastAsia="it-IT"/>
        </w:rPr>
        <w:t xml:space="preserve"> </w:t>
      </w:r>
      <w:r w:rsidRPr="004C4CE0">
        <w:rPr>
          <w:rFonts w:eastAsia="Times New Roman"/>
          <w:lang w:eastAsia="it-IT"/>
        </w:rPr>
        <w:t>istituito un registro unico</w:t>
      </w:r>
      <w:r w:rsidR="00EF17A8">
        <w:rPr>
          <w:rFonts w:eastAsia="Times New Roman"/>
          <w:lang w:eastAsia="it-IT"/>
        </w:rPr>
        <w:t xml:space="preserve"> </w:t>
      </w:r>
      <w:r w:rsidRPr="004C4CE0">
        <w:rPr>
          <w:rFonts w:eastAsia="Times New Roman"/>
          <w:lang w:eastAsia="it-IT"/>
        </w:rPr>
        <w:t xml:space="preserve">nel </w:t>
      </w:r>
      <w:r w:rsidRPr="004C4CE0">
        <w:rPr>
          <w:rFonts w:eastAsia="Times New Roman"/>
          <w:lang w:eastAsia="it-IT"/>
        </w:rPr>
        <w:lastRenderedPageBreak/>
        <w:t>rispetto della disciplina in materia</w:t>
      </w:r>
      <w:r w:rsidR="00EF17A8">
        <w:rPr>
          <w:rFonts w:eastAsia="Times New Roman"/>
          <w:lang w:eastAsia="it-IT"/>
        </w:rPr>
        <w:t xml:space="preserve"> </w:t>
      </w:r>
      <w:r w:rsidRPr="004C4CE0">
        <w:rPr>
          <w:rFonts w:eastAsia="Times New Roman"/>
          <w:lang w:eastAsia="it-IT"/>
        </w:rPr>
        <w:t xml:space="preserve">di documentazione amministrativa di cui al </w:t>
      </w:r>
      <w:hyperlink r:id="rId309" w:tgtFrame="_blank" w:history="1">
        <w:r w:rsidRPr="004C4CE0">
          <w:rPr>
            <w:rFonts w:eastAsia="Times New Roman"/>
            <w:lang w:eastAsia="it-IT"/>
          </w:rPr>
          <w:t>d</w:t>
        </w:r>
        <w:r w:rsidR="007C40AF">
          <w:rPr>
            <w:rFonts w:eastAsia="Times New Roman"/>
            <w:lang w:eastAsia="it-IT"/>
          </w:rPr>
          <w:t>.P.R.</w:t>
        </w:r>
        <w:r w:rsidRPr="004C4CE0">
          <w:rPr>
            <w:rFonts w:eastAsia="Times New Roman"/>
            <w:lang w:eastAsia="it-IT"/>
          </w:rPr>
          <w:t xml:space="preserve"> 28 dicembre 2000, n. 445</w:t>
        </w:r>
      </w:hyperlink>
      <w:r w:rsidRPr="004C4CE0">
        <w:rPr>
          <w:rFonts w:eastAsia="Times New Roman"/>
          <w:lang w:eastAsia="it-IT"/>
        </w:rPr>
        <w:t>, ed é esclusa la</w:t>
      </w:r>
      <w:r w:rsidR="00EF17A8">
        <w:rPr>
          <w:rFonts w:eastAsia="Times New Roman"/>
          <w:lang w:eastAsia="it-IT"/>
        </w:rPr>
        <w:t xml:space="preserve"> </w:t>
      </w:r>
      <w:r w:rsidRPr="004C4CE0">
        <w:rPr>
          <w:rFonts w:eastAsia="Times New Roman"/>
          <w:lang w:eastAsia="it-IT"/>
        </w:rPr>
        <w:t>possibilità di ricorrere a protocoll</w:t>
      </w:r>
      <w:r w:rsidR="00EF17A8">
        <w:rPr>
          <w:rFonts w:eastAsia="Times New Roman"/>
          <w:lang w:eastAsia="it-IT"/>
        </w:rPr>
        <w:t>i di settore o di reparto.</w:t>
      </w:r>
    </w:p>
    <w:p w:rsidR="00EF17A8" w:rsidRDefault="00EF17A8"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EF17A8" w:rsidRDefault="003D4021" w:rsidP="00EF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F17A8">
        <w:rPr>
          <w:rFonts w:eastAsia="Times New Roman"/>
          <w:b/>
          <w:lang w:eastAsia="it-IT"/>
        </w:rPr>
        <w:t>Articolo 192</w:t>
      </w:r>
    </w:p>
    <w:p w:rsidR="003D4021" w:rsidRDefault="003D4021" w:rsidP="00EF1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F17A8">
        <w:rPr>
          <w:rFonts w:eastAsia="Times New Roman"/>
          <w:b/>
          <w:lang w:eastAsia="it-IT"/>
        </w:rPr>
        <w:t>Determinazioni a contrattare e relative procedure</w:t>
      </w:r>
    </w:p>
    <w:p w:rsidR="003D4021" w:rsidRPr="004C4CE0" w:rsidRDefault="00767A18"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La stipulazione dei contratti deve essere preceduta da apposita</w:t>
      </w:r>
      <w:r>
        <w:rPr>
          <w:rFonts w:eastAsia="Times New Roman"/>
          <w:lang w:eastAsia="it-IT"/>
        </w:rPr>
        <w:t xml:space="preserve"> </w:t>
      </w:r>
      <w:r w:rsidR="003D4021" w:rsidRPr="004C4CE0">
        <w:rPr>
          <w:rFonts w:eastAsia="Times New Roman"/>
          <w:lang w:eastAsia="it-IT"/>
        </w:rPr>
        <w:t>determinazione del responsabile del procedimento di spesa indicante: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il fine che con il contratto si intende perseguire;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l'oggetto del contratto, la sua forma e le clausole ritenute</w:t>
      </w:r>
      <w:r w:rsidR="00767A18">
        <w:rPr>
          <w:rFonts w:eastAsia="Times New Roman"/>
          <w:lang w:eastAsia="it-IT"/>
        </w:rPr>
        <w:t xml:space="preserve"> </w:t>
      </w:r>
      <w:r w:rsidRPr="004C4CE0">
        <w:rPr>
          <w:rFonts w:eastAsia="Times New Roman"/>
          <w:lang w:eastAsia="it-IT"/>
        </w:rPr>
        <w:t>essenziali;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le modalità di scelta del contraente ammesse dalle</w:t>
      </w:r>
      <w:r w:rsidR="00767A18">
        <w:rPr>
          <w:rFonts w:eastAsia="Times New Roman"/>
          <w:lang w:eastAsia="it-IT"/>
        </w:rPr>
        <w:t xml:space="preserve"> </w:t>
      </w:r>
      <w:r w:rsidRPr="004C4CE0">
        <w:rPr>
          <w:rFonts w:eastAsia="Times New Roman"/>
          <w:lang w:eastAsia="it-IT"/>
        </w:rPr>
        <w:t>disposizioni vigenti in materia di contratti delle pubbliche</w:t>
      </w:r>
      <w:r w:rsidR="00767A18">
        <w:rPr>
          <w:rFonts w:eastAsia="Times New Roman"/>
          <w:lang w:eastAsia="it-IT"/>
        </w:rPr>
        <w:t xml:space="preserve"> </w:t>
      </w:r>
      <w:r w:rsidRPr="004C4CE0">
        <w:rPr>
          <w:rFonts w:eastAsia="Times New Roman"/>
          <w:lang w:eastAsia="it-IT"/>
        </w:rPr>
        <w:t>amministrazioni e le ragioni che ne sono alla base.</w:t>
      </w:r>
    </w:p>
    <w:p w:rsidR="003D4021" w:rsidRPr="004C4CE0" w:rsidRDefault="00767A18"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Si applicano, in ogni caso, le procedure previste dalla normativa</w:t>
      </w:r>
      <w:r>
        <w:rPr>
          <w:rFonts w:eastAsia="Times New Roman"/>
          <w:lang w:eastAsia="it-IT"/>
        </w:rPr>
        <w:t xml:space="preserve"> </w:t>
      </w:r>
      <w:r w:rsidR="003D4021" w:rsidRPr="004C4CE0">
        <w:rPr>
          <w:rFonts w:eastAsia="Times New Roman"/>
          <w:lang w:eastAsia="it-IT"/>
        </w:rPr>
        <w:t>della Unione europea recepita o comunque vigente nell'ordinamento</w:t>
      </w:r>
      <w:r>
        <w:rPr>
          <w:rFonts w:eastAsia="Times New Roman"/>
          <w:lang w:eastAsia="it-IT"/>
        </w:rPr>
        <w:t xml:space="preserve"> </w:t>
      </w:r>
      <w:r w:rsidR="003D4021" w:rsidRPr="004C4CE0">
        <w:rPr>
          <w:rFonts w:eastAsia="Times New Roman"/>
          <w:lang w:eastAsia="it-IT"/>
        </w:rPr>
        <w:t>giuridico italiano.</w:t>
      </w:r>
    </w:p>
    <w:p w:rsidR="00767A18" w:rsidRDefault="00767A18"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767A18" w:rsidRDefault="003D4021" w:rsidP="00767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67A18">
        <w:rPr>
          <w:rFonts w:eastAsia="Times New Roman"/>
          <w:b/>
          <w:lang w:eastAsia="it-IT"/>
        </w:rPr>
        <w:t>Articolo 193</w:t>
      </w:r>
    </w:p>
    <w:p w:rsidR="003D4021" w:rsidRPr="00767A18" w:rsidRDefault="003D4021" w:rsidP="00767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67A18">
        <w:rPr>
          <w:rFonts w:eastAsia="Times New Roman"/>
          <w:b/>
          <w:lang w:eastAsia="it-IT"/>
        </w:rPr>
        <w:t>Salvaguardia degli equilibri di bilancio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Gli enti locali rispettano durante la gestione e nelle</w:t>
      </w:r>
      <w:r w:rsidR="00767A18">
        <w:rPr>
          <w:rFonts w:eastAsia="Times New Roman"/>
          <w:lang w:eastAsia="it-IT"/>
        </w:rPr>
        <w:t xml:space="preserve"> </w:t>
      </w:r>
      <w:r w:rsidRPr="004C4CE0">
        <w:rPr>
          <w:rFonts w:eastAsia="Times New Roman"/>
          <w:lang w:eastAsia="it-IT"/>
        </w:rPr>
        <w:t>variazioni di bilancio il pareggio finanziario e tutti gli equilibri</w:t>
      </w:r>
      <w:r w:rsidR="00767A18">
        <w:rPr>
          <w:rFonts w:eastAsia="Times New Roman"/>
          <w:lang w:eastAsia="it-IT"/>
        </w:rPr>
        <w:t xml:space="preserve"> </w:t>
      </w:r>
      <w:r w:rsidRPr="004C4CE0">
        <w:rPr>
          <w:rFonts w:eastAsia="Times New Roman"/>
          <w:lang w:eastAsia="it-IT"/>
        </w:rPr>
        <w:t>stabiliti in bilancio per la copertura delle spese correnti e per il</w:t>
      </w:r>
      <w:r w:rsidR="00767A18">
        <w:rPr>
          <w:rFonts w:eastAsia="Times New Roman"/>
          <w:lang w:eastAsia="it-IT"/>
        </w:rPr>
        <w:t xml:space="preserve"> </w:t>
      </w:r>
      <w:r w:rsidRPr="004C4CE0">
        <w:rPr>
          <w:rFonts w:eastAsia="Times New Roman"/>
          <w:lang w:eastAsia="it-IT"/>
        </w:rPr>
        <w:t>finanziamento degli investimenti, secondo le norme contabili recate</w:t>
      </w:r>
      <w:r w:rsidR="00767A18">
        <w:rPr>
          <w:rFonts w:eastAsia="Times New Roman"/>
          <w:lang w:eastAsia="it-IT"/>
        </w:rPr>
        <w:t xml:space="preserve"> </w:t>
      </w:r>
      <w:r w:rsidRPr="004C4CE0">
        <w:rPr>
          <w:rFonts w:eastAsia="Times New Roman"/>
          <w:lang w:eastAsia="it-IT"/>
        </w:rPr>
        <w:t>dal presente testo unico</w:t>
      </w:r>
      <w:r w:rsidR="004C4CE0" w:rsidRPr="004C4CE0">
        <w:rPr>
          <w:rFonts w:eastAsia="Times New Roman"/>
          <w:lang w:eastAsia="it-IT"/>
        </w:rPr>
        <w:t xml:space="preserve"> </w:t>
      </w:r>
      <w:r w:rsidRPr="004C4CE0">
        <w:rPr>
          <w:rFonts w:eastAsia="Times New Roman"/>
          <w:bCs/>
          <w:iCs/>
          <w:lang w:eastAsia="it-IT"/>
        </w:rPr>
        <w:t>, con particolare riferimento agli</w:t>
      </w:r>
      <w:r w:rsidR="00767A18">
        <w:rPr>
          <w:rFonts w:eastAsia="Times New Roman"/>
          <w:bCs/>
          <w:iCs/>
          <w:lang w:eastAsia="it-IT"/>
        </w:rPr>
        <w:t xml:space="preserve"> </w:t>
      </w:r>
      <w:r w:rsidRPr="004C4CE0">
        <w:rPr>
          <w:rFonts w:eastAsia="Times New Roman"/>
          <w:bCs/>
          <w:iCs/>
          <w:lang w:eastAsia="it-IT"/>
        </w:rPr>
        <w:t>equilibri di competenza e di cassa di cui all'art. 162, comma 6.</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lang w:eastAsia="it-IT"/>
        </w:rPr>
        <w:t xml:space="preserve"> 2. Con periodicità stabilita dal regolamento di contabilità</w:t>
      </w:r>
      <w:r w:rsidR="00767A18">
        <w:rPr>
          <w:rFonts w:eastAsia="Times New Roman"/>
          <w:lang w:eastAsia="it-IT"/>
        </w:rPr>
        <w:t xml:space="preserve"> </w:t>
      </w:r>
      <w:r w:rsidRPr="004C4CE0">
        <w:rPr>
          <w:rFonts w:eastAsia="Times New Roman"/>
          <w:lang w:eastAsia="it-IT"/>
        </w:rPr>
        <w:t>dell'ente locale, e comunque almeno una volta entro il</w:t>
      </w:r>
      <w:r w:rsidR="004C4CE0" w:rsidRPr="004C4CE0">
        <w:rPr>
          <w:rFonts w:eastAsia="Times New Roman"/>
          <w:lang w:eastAsia="it-IT"/>
        </w:rPr>
        <w:t xml:space="preserve"> </w:t>
      </w:r>
      <w:r w:rsidRPr="004C4CE0">
        <w:rPr>
          <w:rFonts w:eastAsia="Times New Roman"/>
          <w:bCs/>
          <w:iCs/>
          <w:lang w:eastAsia="it-IT"/>
        </w:rPr>
        <w:t>31 luglio</w:t>
      </w:r>
      <w:r w:rsidR="004C4CE0" w:rsidRPr="004C4CE0">
        <w:rPr>
          <w:rFonts w:eastAsia="Times New Roman"/>
          <w:bCs/>
          <w:iCs/>
          <w:lang w:eastAsia="it-IT"/>
        </w:rPr>
        <w:t xml:space="preserve"> </w:t>
      </w:r>
      <w:r w:rsidRPr="004C4CE0">
        <w:rPr>
          <w:rFonts w:eastAsia="Times New Roman"/>
          <w:lang w:eastAsia="it-IT"/>
        </w:rPr>
        <w:t>di ciascun anno, l'organo consiliare provvede con delibera</w:t>
      </w:r>
      <w:r w:rsidR="004C4CE0" w:rsidRPr="004C4CE0">
        <w:rPr>
          <w:rFonts w:eastAsia="Times New Roman"/>
          <w:lang w:eastAsia="it-IT"/>
        </w:rPr>
        <w:t xml:space="preserve"> </w:t>
      </w:r>
      <w:r w:rsidRPr="004C4CE0">
        <w:rPr>
          <w:rFonts w:eastAsia="Times New Roman"/>
          <w:bCs/>
          <w:iCs/>
          <w:lang w:eastAsia="it-IT"/>
        </w:rPr>
        <w:t>a dare</w:t>
      </w:r>
      <w:r w:rsidR="004C4CE0" w:rsidRPr="004C4CE0">
        <w:rPr>
          <w:rFonts w:eastAsia="Times New Roman"/>
          <w:bCs/>
          <w:iCs/>
          <w:lang w:eastAsia="it-IT"/>
        </w:rPr>
        <w:t xml:space="preserve"> </w:t>
      </w:r>
      <w:r w:rsidRPr="004C4CE0">
        <w:rPr>
          <w:rFonts w:eastAsia="Times New Roman"/>
          <w:lang w:eastAsia="it-IT"/>
        </w:rPr>
        <w:t>atto del permanere degli equilibri generali di bilancio o, in caso di</w:t>
      </w:r>
      <w:r w:rsidR="00767A18">
        <w:rPr>
          <w:rFonts w:eastAsia="Times New Roman"/>
          <w:lang w:eastAsia="it-IT"/>
        </w:rPr>
        <w:t xml:space="preserve"> </w:t>
      </w:r>
      <w:r w:rsidRPr="004C4CE0">
        <w:rPr>
          <w:rFonts w:eastAsia="Times New Roman"/>
          <w:lang w:eastAsia="it-IT"/>
        </w:rPr>
        <w:t>accertamento negativo</w:t>
      </w:r>
      <w:r w:rsidR="004C4CE0" w:rsidRPr="004C4CE0">
        <w:rPr>
          <w:rFonts w:eastAsia="Times New Roman"/>
          <w:lang w:eastAsia="it-IT"/>
        </w:rPr>
        <w:t xml:space="preserve"> </w:t>
      </w:r>
      <w:r w:rsidR="00767A18">
        <w:rPr>
          <w:rFonts w:eastAsia="Times New Roman"/>
          <w:bCs/>
          <w:iCs/>
          <w:lang w:eastAsia="it-IT"/>
        </w:rPr>
        <w:t>ad adottare, contestualmente: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a) le misure necessarie a ripristinare il pareggio qualora i dati</w:t>
      </w:r>
      <w:r w:rsidR="00767A18">
        <w:rPr>
          <w:rFonts w:eastAsia="Times New Roman"/>
          <w:bCs/>
          <w:iCs/>
          <w:lang w:eastAsia="it-IT"/>
        </w:rPr>
        <w:t xml:space="preserve"> </w:t>
      </w:r>
      <w:r w:rsidRPr="004C4CE0">
        <w:rPr>
          <w:rFonts w:eastAsia="Times New Roman"/>
          <w:bCs/>
          <w:iCs/>
          <w:lang w:eastAsia="it-IT"/>
        </w:rPr>
        <w:t>della gestione finanziaria facciano prevedere un disavanzo, di</w:t>
      </w:r>
      <w:r w:rsidR="00767A18">
        <w:rPr>
          <w:rFonts w:eastAsia="Times New Roman"/>
          <w:bCs/>
          <w:iCs/>
          <w:lang w:eastAsia="it-IT"/>
        </w:rPr>
        <w:t xml:space="preserve"> </w:t>
      </w:r>
      <w:r w:rsidRPr="004C4CE0">
        <w:rPr>
          <w:rFonts w:eastAsia="Times New Roman"/>
          <w:bCs/>
          <w:iCs/>
          <w:lang w:eastAsia="it-IT"/>
        </w:rPr>
        <w:t>gestione o di amministrazione, per squilibrio della gestione di</w:t>
      </w:r>
      <w:r w:rsidR="00767A18">
        <w:rPr>
          <w:rFonts w:eastAsia="Times New Roman"/>
          <w:bCs/>
          <w:iCs/>
          <w:lang w:eastAsia="it-IT"/>
        </w:rPr>
        <w:t xml:space="preserve"> </w:t>
      </w:r>
      <w:r w:rsidRPr="004C4CE0">
        <w:rPr>
          <w:rFonts w:eastAsia="Times New Roman"/>
          <w:bCs/>
          <w:iCs/>
          <w:lang w:eastAsia="it-IT"/>
        </w:rPr>
        <w:t>competenza, di cassa ovv</w:t>
      </w:r>
      <w:r w:rsidR="00767A18">
        <w:rPr>
          <w:rFonts w:eastAsia="Times New Roman"/>
          <w:bCs/>
          <w:iCs/>
          <w:lang w:eastAsia="it-IT"/>
        </w:rPr>
        <w:t>ero della gestione dei residui;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b) i provvedimenti per il ripiano degli eventuali debiti di cui</w:t>
      </w:r>
      <w:r w:rsidR="00767A18">
        <w:rPr>
          <w:rFonts w:eastAsia="Times New Roman"/>
          <w:bCs/>
          <w:iCs/>
          <w:lang w:eastAsia="it-IT"/>
        </w:rPr>
        <w:t xml:space="preserve"> all'art. 194;</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c) le iniziative necessarie ad adeguare il fondo crediti di</w:t>
      </w:r>
      <w:r w:rsidR="00767A18">
        <w:rPr>
          <w:rFonts w:eastAsia="Times New Roman"/>
          <w:bCs/>
          <w:iCs/>
          <w:lang w:eastAsia="it-IT"/>
        </w:rPr>
        <w:t xml:space="preserve"> </w:t>
      </w:r>
      <w:r w:rsidRPr="004C4CE0">
        <w:rPr>
          <w:rFonts w:eastAsia="Times New Roman"/>
          <w:bCs/>
          <w:iCs/>
          <w:lang w:eastAsia="it-IT"/>
        </w:rPr>
        <w:t>dubbia esigibilità accantonato nel risultato di amministrazione in</w:t>
      </w:r>
      <w:r w:rsidR="00767A18">
        <w:rPr>
          <w:rFonts w:eastAsia="Times New Roman"/>
          <w:bCs/>
          <w:iCs/>
          <w:lang w:eastAsia="it-IT"/>
        </w:rPr>
        <w:t xml:space="preserve"> </w:t>
      </w:r>
      <w:r w:rsidRPr="004C4CE0">
        <w:rPr>
          <w:rFonts w:eastAsia="Times New Roman"/>
          <w:bCs/>
          <w:iCs/>
          <w:lang w:eastAsia="it-IT"/>
        </w:rPr>
        <w:t>caso di gravi squilibri riguardanti la gestione dei residui.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La deliberazione é allegata, al rendiconto dell'esercizio relativo.</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3. Ai fini del comma 2, fermo restando quanto stabilito dall'art.</w:t>
      </w:r>
      <w:r w:rsidR="00767A18">
        <w:rPr>
          <w:rFonts w:eastAsia="Times New Roman"/>
          <w:bCs/>
          <w:iCs/>
          <w:lang w:eastAsia="it-IT"/>
        </w:rPr>
        <w:t xml:space="preserve"> </w:t>
      </w:r>
      <w:r w:rsidR="003D4021" w:rsidRPr="004C4CE0">
        <w:rPr>
          <w:rFonts w:eastAsia="Times New Roman"/>
          <w:bCs/>
          <w:iCs/>
          <w:lang w:eastAsia="it-IT"/>
        </w:rPr>
        <w:t>194, comma 2, possono essere utilizzate per l'anno in corso e per i</w:t>
      </w:r>
      <w:r w:rsidR="00767A18">
        <w:rPr>
          <w:rFonts w:eastAsia="Times New Roman"/>
          <w:bCs/>
          <w:iCs/>
          <w:lang w:eastAsia="it-IT"/>
        </w:rPr>
        <w:t xml:space="preserve"> </w:t>
      </w:r>
      <w:r w:rsidR="003D4021" w:rsidRPr="004C4CE0">
        <w:rPr>
          <w:rFonts w:eastAsia="Times New Roman"/>
          <w:bCs/>
          <w:iCs/>
          <w:lang w:eastAsia="it-IT"/>
        </w:rPr>
        <w:t>due successivi le possibili economie di spesa e tutte le entrate, ad</w:t>
      </w:r>
      <w:r w:rsidR="00767A18">
        <w:rPr>
          <w:rFonts w:eastAsia="Times New Roman"/>
          <w:bCs/>
          <w:iCs/>
          <w:lang w:eastAsia="it-IT"/>
        </w:rPr>
        <w:t xml:space="preserve"> </w:t>
      </w:r>
      <w:r w:rsidR="003D4021" w:rsidRPr="004C4CE0">
        <w:rPr>
          <w:rFonts w:eastAsia="Times New Roman"/>
          <w:bCs/>
          <w:iCs/>
          <w:lang w:eastAsia="it-IT"/>
        </w:rPr>
        <w:t>eccezione di quelle provenienti dall'assunzione di prestiti e di</w:t>
      </w:r>
      <w:r w:rsidR="00767A18">
        <w:rPr>
          <w:rFonts w:eastAsia="Times New Roman"/>
          <w:bCs/>
          <w:iCs/>
          <w:lang w:eastAsia="it-IT"/>
        </w:rPr>
        <w:t xml:space="preserve"> </w:t>
      </w:r>
      <w:r w:rsidR="003D4021" w:rsidRPr="004C4CE0">
        <w:rPr>
          <w:rFonts w:eastAsia="Times New Roman"/>
          <w:bCs/>
          <w:iCs/>
          <w:lang w:eastAsia="it-IT"/>
        </w:rPr>
        <w:t>quelle con specifico vincolo di destinazione, nonché i proventi</w:t>
      </w:r>
      <w:r w:rsidR="00767A18">
        <w:rPr>
          <w:rFonts w:eastAsia="Times New Roman"/>
          <w:bCs/>
          <w:iCs/>
          <w:lang w:eastAsia="it-IT"/>
        </w:rPr>
        <w:t xml:space="preserve"> </w:t>
      </w:r>
      <w:r w:rsidR="003D4021" w:rsidRPr="004C4CE0">
        <w:rPr>
          <w:rFonts w:eastAsia="Times New Roman"/>
          <w:bCs/>
          <w:iCs/>
          <w:lang w:eastAsia="it-IT"/>
        </w:rPr>
        <w:t>derivanti da alienazione di beni patrimoniali disponibili e da altre</w:t>
      </w:r>
      <w:r w:rsidR="00767A18">
        <w:rPr>
          <w:rFonts w:eastAsia="Times New Roman"/>
          <w:bCs/>
          <w:iCs/>
          <w:lang w:eastAsia="it-IT"/>
        </w:rPr>
        <w:t xml:space="preserve"> </w:t>
      </w:r>
      <w:r w:rsidR="003D4021" w:rsidRPr="004C4CE0">
        <w:rPr>
          <w:rFonts w:eastAsia="Times New Roman"/>
          <w:bCs/>
          <w:iCs/>
          <w:lang w:eastAsia="it-IT"/>
        </w:rPr>
        <w:t>entrate in c/capitale con riferimento a squilibri di parte capitale.</w:t>
      </w:r>
      <w:r w:rsidR="00767A18">
        <w:rPr>
          <w:rFonts w:eastAsia="Times New Roman"/>
          <w:bCs/>
          <w:iCs/>
          <w:lang w:eastAsia="it-IT"/>
        </w:rPr>
        <w:t xml:space="preserve"> </w:t>
      </w:r>
      <w:r w:rsidR="003D4021" w:rsidRPr="004C4CE0">
        <w:rPr>
          <w:rFonts w:eastAsia="Times New Roman"/>
          <w:bCs/>
          <w:iCs/>
          <w:lang w:eastAsia="it-IT"/>
        </w:rPr>
        <w:t>Ove non possa provvedersi con le modalità sopra indicate é</w:t>
      </w:r>
      <w:r w:rsidR="00767A18">
        <w:rPr>
          <w:rFonts w:eastAsia="Times New Roman"/>
          <w:bCs/>
          <w:iCs/>
          <w:lang w:eastAsia="it-IT"/>
        </w:rPr>
        <w:t xml:space="preserve"> </w:t>
      </w:r>
      <w:r w:rsidR="003D4021" w:rsidRPr="004C4CE0">
        <w:rPr>
          <w:rFonts w:eastAsia="Times New Roman"/>
          <w:bCs/>
          <w:iCs/>
          <w:lang w:eastAsia="it-IT"/>
        </w:rPr>
        <w:t>possibile impiegare la quota libera del risultato di amministrazione.</w:t>
      </w:r>
      <w:r w:rsidR="00767A18">
        <w:rPr>
          <w:rFonts w:eastAsia="Times New Roman"/>
          <w:bCs/>
          <w:iCs/>
          <w:lang w:eastAsia="it-IT"/>
        </w:rPr>
        <w:t xml:space="preserve"> </w:t>
      </w:r>
      <w:r w:rsidR="003D4021" w:rsidRPr="004C4CE0">
        <w:rPr>
          <w:rFonts w:eastAsia="Times New Roman"/>
          <w:bCs/>
          <w:iCs/>
          <w:lang w:eastAsia="it-IT"/>
        </w:rPr>
        <w:t>Per il ripristino degli equilibri di bilancio e in deroga all'</w:t>
      </w:r>
      <w:hyperlink r:id="rId310" w:tgtFrame="_blank" w:history="1">
        <w:r w:rsidR="003D4021" w:rsidRPr="004C4CE0">
          <w:rPr>
            <w:rFonts w:eastAsia="Times New Roman"/>
            <w:bCs/>
            <w:iCs/>
            <w:lang w:eastAsia="it-IT"/>
          </w:rPr>
          <w:t>art. 1,</w:t>
        </w:r>
        <w:r w:rsidR="00767A18">
          <w:rPr>
            <w:rFonts w:eastAsia="Times New Roman"/>
            <w:bCs/>
            <w:iCs/>
            <w:lang w:eastAsia="it-IT"/>
          </w:rPr>
          <w:t xml:space="preserve"> </w:t>
        </w:r>
        <w:r w:rsidR="003D4021" w:rsidRPr="004C4CE0">
          <w:rPr>
            <w:rFonts w:eastAsia="Times New Roman"/>
            <w:bCs/>
            <w:iCs/>
            <w:lang w:eastAsia="it-IT"/>
          </w:rPr>
          <w:t>comma 169, della legge 27 dicembre 2006, n. 296</w:t>
        </w:r>
      </w:hyperlink>
      <w:r w:rsidR="003D4021" w:rsidRPr="004C4CE0">
        <w:rPr>
          <w:rFonts w:eastAsia="Times New Roman"/>
          <w:bCs/>
          <w:iCs/>
          <w:lang w:eastAsia="it-IT"/>
        </w:rPr>
        <w:t>, l'ente può</w:t>
      </w:r>
      <w:r w:rsidR="00767A18">
        <w:rPr>
          <w:rFonts w:eastAsia="Times New Roman"/>
          <w:bCs/>
          <w:iCs/>
          <w:lang w:eastAsia="it-IT"/>
        </w:rPr>
        <w:t xml:space="preserve"> </w:t>
      </w:r>
      <w:r w:rsidR="003D4021" w:rsidRPr="004C4CE0">
        <w:rPr>
          <w:rFonts w:eastAsia="Times New Roman"/>
          <w:bCs/>
          <w:iCs/>
          <w:lang w:eastAsia="it-IT"/>
        </w:rPr>
        <w:t>modificare le tariffe e le aliquote relative ai tributi di propria</w:t>
      </w:r>
      <w:r w:rsidR="00767A18">
        <w:rPr>
          <w:rFonts w:eastAsia="Times New Roman"/>
          <w:bCs/>
          <w:iCs/>
          <w:lang w:eastAsia="it-IT"/>
        </w:rPr>
        <w:t xml:space="preserve"> </w:t>
      </w:r>
      <w:r w:rsidR="003D4021" w:rsidRPr="004C4CE0">
        <w:rPr>
          <w:rFonts w:eastAsia="Times New Roman"/>
          <w:bCs/>
          <w:iCs/>
          <w:lang w:eastAsia="it-IT"/>
        </w:rPr>
        <w:t>competenza entro la data di cui al comma 2.</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La mancata adozione, da parte dell'ente, dei provvedimenti di</w:t>
      </w:r>
      <w:r w:rsidR="00767A18">
        <w:rPr>
          <w:rFonts w:eastAsia="Times New Roman"/>
          <w:lang w:eastAsia="it-IT"/>
        </w:rPr>
        <w:t xml:space="preserve"> </w:t>
      </w:r>
      <w:r w:rsidRPr="004C4CE0">
        <w:rPr>
          <w:rFonts w:eastAsia="Times New Roman"/>
          <w:lang w:eastAsia="it-IT"/>
        </w:rPr>
        <w:t>riequilibrio previsti dal presente articolo é equiparata ad ogni</w:t>
      </w:r>
      <w:r w:rsidR="00767A18">
        <w:rPr>
          <w:rFonts w:eastAsia="Times New Roman"/>
          <w:lang w:eastAsia="it-IT"/>
        </w:rPr>
        <w:t xml:space="preserve"> </w:t>
      </w:r>
      <w:r w:rsidRPr="004C4CE0">
        <w:rPr>
          <w:rFonts w:eastAsia="Times New Roman"/>
          <w:lang w:eastAsia="it-IT"/>
        </w:rPr>
        <w:t>effetto alla mancata approvazione del bilancio di previsione di cui</w:t>
      </w:r>
      <w:r w:rsidR="00767A18">
        <w:rPr>
          <w:rFonts w:eastAsia="Times New Roman"/>
          <w:lang w:eastAsia="it-IT"/>
        </w:rPr>
        <w:t xml:space="preserve"> </w:t>
      </w:r>
      <w:r w:rsidRPr="004C4CE0">
        <w:rPr>
          <w:rFonts w:eastAsia="Times New Roman"/>
          <w:lang w:eastAsia="it-IT"/>
        </w:rPr>
        <w:t>all'articolo 141, con applicazione della procedura prevista dal comma</w:t>
      </w:r>
      <w:r w:rsidR="00767A18">
        <w:rPr>
          <w:rFonts w:eastAsia="Times New Roman"/>
          <w:lang w:eastAsia="it-IT"/>
        </w:rPr>
        <w:t xml:space="preserve"> </w:t>
      </w:r>
      <w:r w:rsidRPr="004C4CE0">
        <w:rPr>
          <w:rFonts w:eastAsia="Times New Roman"/>
          <w:lang w:eastAsia="it-IT"/>
        </w:rPr>
        <w:t>2</w:t>
      </w:r>
      <w:r w:rsidR="00767A18">
        <w:rPr>
          <w:rFonts w:eastAsia="Times New Roman"/>
          <w:lang w:eastAsia="it-IT"/>
        </w:rPr>
        <w:t xml:space="preserve"> del medesimo articolo.</w:t>
      </w:r>
    </w:p>
    <w:p w:rsidR="00767A18" w:rsidRDefault="00767A18"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767A18" w:rsidRDefault="003D4021" w:rsidP="00767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67A18">
        <w:rPr>
          <w:rFonts w:eastAsia="Times New Roman"/>
          <w:b/>
          <w:lang w:eastAsia="it-IT"/>
        </w:rPr>
        <w:t>Articolo 194</w:t>
      </w:r>
    </w:p>
    <w:p w:rsidR="003D4021" w:rsidRPr="00767A18" w:rsidRDefault="003D4021" w:rsidP="00767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67A18">
        <w:rPr>
          <w:rFonts w:eastAsia="Times New Roman"/>
          <w:b/>
          <w:lang w:eastAsia="it-IT"/>
        </w:rPr>
        <w:t>Riconoscimento di legittimità di debiti fuori bilancio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Con deliberazione consiliare di cui all'articolo 193, comma 2, o</w:t>
      </w:r>
      <w:r w:rsidR="00767A18">
        <w:rPr>
          <w:rFonts w:eastAsia="Times New Roman"/>
          <w:lang w:eastAsia="it-IT"/>
        </w:rPr>
        <w:t xml:space="preserve"> </w:t>
      </w:r>
      <w:r w:rsidRPr="004C4CE0">
        <w:rPr>
          <w:rFonts w:eastAsia="Times New Roman"/>
          <w:lang w:eastAsia="it-IT"/>
        </w:rPr>
        <w:t>con diversa periodicità stabilita dai regolamenti di contabilità,</w:t>
      </w:r>
      <w:r w:rsidR="00767A18">
        <w:rPr>
          <w:rFonts w:eastAsia="Times New Roman"/>
          <w:lang w:eastAsia="it-IT"/>
        </w:rPr>
        <w:t xml:space="preserve"> </w:t>
      </w:r>
      <w:r w:rsidRPr="004C4CE0">
        <w:rPr>
          <w:rFonts w:eastAsia="Times New Roman"/>
          <w:lang w:eastAsia="it-IT"/>
        </w:rPr>
        <w:t>gli enti locali riconoscono la legittimità dei debiti fuori bilancio</w:t>
      </w:r>
      <w:r w:rsidR="00767A18">
        <w:rPr>
          <w:rFonts w:eastAsia="Times New Roman"/>
          <w:lang w:eastAsia="it-IT"/>
        </w:rPr>
        <w:t xml:space="preserve"> derivanti da:</w:t>
      </w:r>
    </w:p>
    <w:p w:rsidR="003D4021" w:rsidRPr="004C4CE0" w:rsidRDefault="00767A18"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a) sentenze esecutive;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copertura di disavanzi di consorzi, di aziende speciali e di</w:t>
      </w:r>
      <w:r w:rsidR="00767A18">
        <w:rPr>
          <w:rFonts w:eastAsia="Times New Roman"/>
          <w:lang w:eastAsia="it-IT"/>
        </w:rPr>
        <w:t xml:space="preserve"> </w:t>
      </w:r>
      <w:r w:rsidRPr="004C4CE0">
        <w:rPr>
          <w:rFonts w:eastAsia="Times New Roman"/>
          <w:lang w:eastAsia="it-IT"/>
        </w:rPr>
        <w:t>istituzioni, nei limiti degli obblighi derivanti da statuto,</w:t>
      </w:r>
      <w:r w:rsidR="00767A18">
        <w:rPr>
          <w:rFonts w:eastAsia="Times New Roman"/>
          <w:lang w:eastAsia="it-IT"/>
        </w:rPr>
        <w:t xml:space="preserve"> </w:t>
      </w:r>
      <w:r w:rsidRPr="004C4CE0">
        <w:rPr>
          <w:rFonts w:eastAsia="Times New Roman"/>
          <w:lang w:eastAsia="it-IT"/>
        </w:rPr>
        <w:t>convenzione o atti costitutivi, purché sia stato rispettato</w:t>
      </w:r>
      <w:r w:rsidR="00767A18">
        <w:rPr>
          <w:rFonts w:eastAsia="Times New Roman"/>
          <w:lang w:eastAsia="it-IT"/>
        </w:rPr>
        <w:t xml:space="preserve"> </w:t>
      </w:r>
      <w:r w:rsidRPr="004C4CE0">
        <w:rPr>
          <w:rFonts w:eastAsia="Times New Roman"/>
          <w:lang w:eastAsia="it-IT"/>
        </w:rPr>
        <w:t>l'obbligo</w:t>
      </w:r>
      <w:r w:rsidR="00767A18">
        <w:rPr>
          <w:rFonts w:eastAsia="Times New Roman"/>
          <w:lang w:eastAsia="it-IT"/>
        </w:rPr>
        <w:t xml:space="preserve"> </w:t>
      </w:r>
      <w:r w:rsidRPr="004C4CE0">
        <w:rPr>
          <w:rFonts w:eastAsia="Times New Roman"/>
          <w:lang w:eastAsia="it-IT"/>
        </w:rPr>
        <w:t>di pareggio del bilancio di cui all'articolo 114 ed il</w:t>
      </w:r>
      <w:r w:rsidR="00767A18">
        <w:rPr>
          <w:rFonts w:eastAsia="Times New Roman"/>
          <w:lang w:eastAsia="it-IT"/>
        </w:rPr>
        <w:t xml:space="preserve"> </w:t>
      </w:r>
      <w:r w:rsidRPr="004C4CE0">
        <w:rPr>
          <w:rFonts w:eastAsia="Times New Roman"/>
          <w:lang w:eastAsia="it-IT"/>
        </w:rPr>
        <w:t>disavanzo derivi da fatti di gestion</w:t>
      </w:r>
      <w:r w:rsidR="00767A18">
        <w:rPr>
          <w:rFonts w:eastAsia="Times New Roman"/>
          <w:lang w:eastAsia="it-IT"/>
        </w:rPr>
        <w: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ricapitalizzazione, nei limiti e nelle forme previste dal</w:t>
      </w:r>
      <w:r w:rsidR="00767A18">
        <w:rPr>
          <w:rFonts w:eastAsia="Times New Roman"/>
          <w:lang w:eastAsia="it-IT"/>
        </w:rPr>
        <w:t xml:space="preserve"> </w:t>
      </w:r>
      <w:hyperlink r:id="rId311" w:tgtFrame="_blank" w:history="1">
        <w:r w:rsidRPr="004C4CE0">
          <w:rPr>
            <w:rFonts w:eastAsia="Times New Roman"/>
            <w:lang w:eastAsia="it-IT"/>
          </w:rPr>
          <w:t>codice civile</w:t>
        </w:r>
      </w:hyperlink>
      <w:r w:rsidRPr="004C4CE0">
        <w:rPr>
          <w:rFonts w:eastAsia="Times New Roman"/>
          <w:lang w:eastAsia="it-IT"/>
        </w:rPr>
        <w:t xml:space="preserve"> o da norme speciali, di società di capitali costituite</w:t>
      </w:r>
      <w:r w:rsidR="00767A18">
        <w:rPr>
          <w:rFonts w:eastAsia="Times New Roman"/>
          <w:lang w:eastAsia="it-IT"/>
        </w:rPr>
        <w:t xml:space="preserve"> </w:t>
      </w:r>
      <w:r w:rsidRPr="004C4CE0">
        <w:rPr>
          <w:rFonts w:eastAsia="Times New Roman"/>
          <w:lang w:eastAsia="it-IT"/>
        </w:rPr>
        <w:t>per l'eserciz</w:t>
      </w:r>
      <w:r w:rsidR="00767A18">
        <w:rPr>
          <w:rFonts w:eastAsia="Times New Roman"/>
          <w:lang w:eastAsia="it-IT"/>
        </w:rPr>
        <w:t>io di servizi pubblici locali.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d) procedure espropriative o di occupazione d'urgenza per opere di</w:t>
      </w:r>
      <w:r w:rsidR="00767A18">
        <w:rPr>
          <w:rFonts w:eastAsia="Times New Roman"/>
          <w:lang w:eastAsia="it-IT"/>
        </w:rPr>
        <w:t xml:space="preserve"> pubblica utilità;</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e) acquisizione di beni e servizi, in violazione degli obblighi di</w:t>
      </w:r>
      <w:r w:rsidR="00767A18">
        <w:rPr>
          <w:rFonts w:eastAsia="Times New Roman"/>
          <w:lang w:eastAsia="it-IT"/>
        </w:rPr>
        <w:t xml:space="preserve"> </w:t>
      </w:r>
      <w:r w:rsidRPr="004C4CE0">
        <w:rPr>
          <w:rFonts w:eastAsia="Times New Roman"/>
          <w:lang w:eastAsia="it-IT"/>
        </w:rPr>
        <w:t>cui ai commi 1, 2 e 3 dell'articolo 191, nei limiti degli accertati e</w:t>
      </w:r>
      <w:r w:rsidR="00767A18">
        <w:rPr>
          <w:rFonts w:eastAsia="Times New Roman"/>
          <w:lang w:eastAsia="it-IT"/>
        </w:rPr>
        <w:t xml:space="preserve"> </w:t>
      </w:r>
      <w:r w:rsidRPr="004C4CE0">
        <w:rPr>
          <w:rFonts w:eastAsia="Times New Roman"/>
          <w:lang w:eastAsia="it-IT"/>
        </w:rPr>
        <w:t>dimostrati utilità ed arricchimento per l'ente, nell'ambito</w:t>
      </w:r>
      <w:r w:rsidR="00767A18">
        <w:rPr>
          <w:rFonts w:eastAsia="Times New Roman"/>
          <w:lang w:eastAsia="it-IT"/>
        </w:rPr>
        <w:t xml:space="preserve"> </w:t>
      </w:r>
      <w:r w:rsidRPr="004C4CE0">
        <w:rPr>
          <w:rFonts w:eastAsia="Times New Roman"/>
          <w:lang w:eastAsia="it-IT"/>
        </w:rPr>
        <w:t>dell'espletamento di pubbliche fu</w:t>
      </w:r>
      <w:r w:rsidR="00767A18">
        <w:rPr>
          <w:rFonts w:eastAsia="Times New Roman"/>
          <w:lang w:eastAsia="it-IT"/>
        </w:rPr>
        <w:t>nzioni e servizi di competenza.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2. Per il pagamento, l'ente può provvedere anche mediante un piano</w:t>
      </w:r>
      <w:r w:rsidR="00767A18">
        <w:rPr>
          <w:rFonts w:eastAsia="Times New Roman"/>
          <w:lang w:eastAsia="it-IT"/>
        </w:rPr>
        <w:t xml:space="preserve"> </w:t>
      </w:r>
      <w:r w:rsidRPr="004C4CE0">
        <w:rPr>
          <w:rFonts w:eastAsia="Times New Roman"/>
          <w:lang w:eastAsia="it-IT"/>
        </w:rPr>
        <w:t>di rateizzazione, della durata di tre anni finanziari compreso quello</w:t>
      </w:r>
      <w:r w:rsidR="00767A18">
        <w:rPr>
          <w:rFonts w:eastAsia="Times New Roman"/>
          <w:lang w:eastAsia="it-IT"/>
        </w:rPr>
        <w:t xml:space="preserve"> </w:t>
      </w:r>
      <w:r w:rsidRPr="004C4CE0">
        <w:rPr>
          <w:rFonts w:eastAsia="Times New Roman"/>
          <w:lang w:eastAsia="it-IT"/>
        </w:rPr>
        <w:t>in co</w:t>
      </w:r>
      <w:r w:rsidR="00767A18">
        <w:rPr>
          <w:rFonts w:eastAsia="Times New Roman"/>
          <w:lang w:eastAsia="it-IT"/>
        </w:rPr>
        <w:t>rso, convenuto con i creditori.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Per il finanziamento delle spese suddette, ove non possa</w:t>
      </w:r>
      <w:r w:rsidR="00767A18">
        <w:rPr>
          <w:rFonts w:eastAsia="Times New Roman"/>
          <w:lang w:eastAsia="it-IT"/>
        </w:rPr>
        <w:t xml:space="preserve"> </w:t>
      </w:r>
      <w:r w:rsidRPr="004C4CE0">
        <w:rPr>
          <w:rFonts w:eastAsia="Times New Roman"/>
          <w:lang w:eastAsia="it-IT"/>
        </w:rPr>
        <w:t>documentalmente provvedersi a norma dell'articolo 193, comma 3,</w:t>
      </w:r>
      <w:r w:rsidR="00767A18">
        <w:rPr>
          <w:rFonts w:eastAsia="Times New Roman"/>
          <w:lang w:eastAsia="it-IT"/>
        </w:rPr>
        <w:t xml:space="preserve"> </w:t>
      </w:r>
      <w:r w:rsidRPr="004C4CE0">
        <w:rPr>
          <w:rFonts w:eastAsia="Times New Roman"/>
          <w:lang w:eastAsia="it-IT"/>
        </w:rPr>
        <w:t>l'ente locale può far ricorso a mutui ai sensi degli articoli 202 e</w:t>
      </w:r>
      <w:r w:rsidR="00767A18">
        <w:rPr>
          <w:rFonts w:eastAsia="Times New Roman"/>
          <w:lang w:eastAsia="it-IT"/>
        </w:rPr>
        <w:t xml:space="preserve"> </w:t>
      </w:r>
      <w:r w:rsidRPr="004C4CE0">
        <w:rPr>
          <w:rFonts w:eastAsia="Times New Roman"/>
          <w:lang w:eastAsia="it-IT"/>
        </w:rPr>
        <w:t>seguenti</w:t>
      </w:r>
      <w:r w:rsidR="004C4CE0" w:rsidRPr="004C4CE0">
        <w:rPr>
          <w:rFonts w:eastAsia="Times New Roman"/>
          <w:lang w:eastAsia="it-IT"/>
        </w:rPr>
        <w:t xml:space="preserve"> </w:t>
      </w:r>
      <w:r w:rsidRPr="004C4CE0">
        <w:rPr>
          <w:rFonts w:eastAsia="Times New Roman"/>
          <w:bCs/>
          <w:iCs/>
          <w:lang w:eastAsia="it-IT"/>
        </w:rPr>
        <w:t>, nonché, in presenza di piani di rateizzazioni con</w:t>
      </w:r>
      <w:r w:rsidR="00767A18">
        <w:rPr>
          <w:rFonts w:eastAsia="Times New Roman"/>
          <w:bCs/>
          <w:iCs/>
          <w:lang w:eastAsia="it-IT"/>
        </w:rPr>
        <w:t xml:space="preserve"> </w:t>
      </w:r>
      <w:r w:rsidRPr="004C4CE0">
        <w:rPr>
          <w:rFonts w:eastAsia="Times New Roman"/>
          <w:bCs/>
          <w:iCs/>
          <w:lang w:eastAsia="it-IT"/>
        </w:rPr>
        <w:t>durata diversa da quelli indicati al comma 2, può garantire la</w:t>
      </w:r>
      <w:r w:rsidR="00767A18">
        <w:rPr>
          <w:rFonts w:eastAsia="Times New Roman"/>
          <w:bCs/>
          <w:iCs/>
          <w:lang w:eastAsia="it-IT"/>
        </w:rPr>
        <w:t xml:space="preserve"> </w:t>
      </w:r>
      <w:r w:rsidRPr="004C4CE0">
        <w:rPr>
          <w:rFonts w:eastAsia="Times New Roman"/>
          <w:bCs/>
          <w:iCs/>
          <w:lang w:eastAsia="it-IT"/>
        </w:rPr>
        <w:t xml:space="preserve">copertura </w:t>
      </w:r>
      <w:r w:rsidRPr="004C4CE0">
        <w:rPr>
          <w:rFonts w:eastAsia="Times New Roman"/>
          <w:bCs/>
          <w:iCs/>
          <w:lang w:eastAsia="it-IT"/>
        </w:rPr>
        <w:lastRenderedPageBreak/>
        <w:t>finanziaria delle quote annuali previste negli accordi con</w:t>
      </w:r>
      <w:r w:rsidR="00767A18">
        <w:rPr>
          <w:rFonts w:eastAsia="Times New Roman"/>
          <w:bCs/>
          <w:iCs/>
          <w:lang w:eastAsia="it-IT"/>
        </w:rPr>
        <w:t xml:space="preserve"> </w:t>
      </w:r>
      <w:r w:rsidRPr="004C4CE0">
        <w:rPr>
          <w:rFonts w:eastAsia="Times New Roman"/>
          <w:bCs/>
          <w:iCs/>
          <w:lang w:eastAsia="it-IT"/>
        </w:rPr>
        <w:t>i creditori in ciascuna annualità dei corrispondenti bilanci, in</w:t>
      </w:r>
      <w:r w:rsidR="00767A18">
        <w:rPr>
          <w:rFonts w:eastAsia="Times New Roman"/>
          <w:bCs/>
          <w:iCs/>
          <w:lang w:eastAsia="it-IT"/>
        </w:rPr>
        <w:t xml:space="preserve"> </w:t>
      </w:r>
      <w:r w:rsidRPr="004C4CE0">
        <w:rPr>
          <w:rFonts w:eastAsia="Times New Roman"/>
          <w:bCs/>
          <w:iCs/>
          <w:lang w:eastAsia="it-IT"/>
        </w:rPr>
        <w:t>termini di competenza e di cassa</w:t>
      </w:r>
      <w:r w:rsidR="004C4CE0" w:rsidRPr="004C4CE0">
        <w:rPr>
          <w:rFonts w:eastAsia="Times New Roman"/>
          <w:bCs/>
          <w:iCs/>
          <w:lang w:eastAsia="it-IT"/>
        </w:rPr>
        <w:t xml:space="preserve"> </w:t>
      </w:r>
      <w:r w:rsidRPr="004C4CE0">
        <w:rPr>
          <w:rFonts w:eastAsia="Times New Roman"/>
          <w:lang w:eastAsia="it-IT"/>
        </w:rPr>
        <w:t>. Nella relativa deliberazione</w:t>
      </w:r>
      <w:r w:rsidR="00767A18">
        <w:rPr>
          <w:rFonts w:eastAsia="Times New Roman"/>
          <w:lang w:eastAsia="it-IT"/>
        </w:rPr>
        <w:t xml:space="preserve"> </w:t>
      </w:r>
      <w:r w:rsidRPr="004C4CE0">
        <w:rPr>
          <w:rFonts w:eastAsia="Times New Roman"/>
          <w:lang w:eastAsia="it-IT"/>
        </w:rPr>
        <w:t>consiliare viene dettagliatamente motivata l'impossibilità di</w:t>
      </w:r>
      <w:r w:rsidR="00767A18">
        <w:rPr>
          <w:rFonts w:eastAsia="Times New Roman"/>
          <w:lang w:eastAsia="it-IT"/>
        </w:rPr>
        <w:t xml:space="preserve"> utilizzare altre risorse.</w:t>
      </w:r>
    </w:p>
    <w:p w:rsidR="00767A18" w:rsidRPr="007C40AF" w:rsidRDefault="00767A18"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0"/>
          <w:szCs w:val="10"/>
          <w:lang w:eastAsia="it-IT"/>
        </w:rPr>
      </w:pPr>
    </w:p>
    <w:p w:rsidR="003D4021" w:rsidRPr="00767A18" w:rsidRDefault="003D4021" w:rsidP="00767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67A18">
        <w:rPr>
          <w:rFonts w:eastAsia="Times New Roman"/>
          <w:b/>
          <w:lang w:eastAsia="it-IT"/>
        </w:rPr>
        <w:t>Articolo 195</w:t>
      </w:r>
    </w:p>
    <w:p w:rsidR="003D4021" w:rsidRPr="00767A18" w:rsidRDefault="003D4021" w:rsidP="00767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67A18">
        <w:rPr>
          <w:rFonts w:eastAsia="Times New Roman"/>
          <w:b/>
          <w:bCs/>
          <w:iCs/>
          <w:lang w:eastAsia="it-IT"/>
        </w:rPr>
        <w:t>Utilizzo di entrate vincolate</w:t>
      </w:r>
      <w:r w:rsidR="004C4CE0" w:rsidRPr="00767A18">
        <w:rPr>
          <w:rFonts w:eastAsia="Times New Roman"/>
          <w:b/>
          <w:bCs/>
          <w:iCs/>
          <w:lang w:eastAsia="it-IT"/>
        </w:rPr>
        <w:t xml:space="preserve"> </w:t>
      </w:r>
      <w:r w:rsidRPr="00767A18">
        <w:rPr>
          <w:rFonts w:eastAsia="Times New Roman"/>
          <w:b/>
          <w:bCs/>
          <w:iCs/>
          <w:lang w:eastAsia="it-IT"/>
        </w:rPr>
        <w:t>83</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Gli enti locali, ad eccezione degli enti in stato di dissesto</w:t>
      </w:r>
      <w:r w:rsidR="00767A18">
        <w:rPr>
          <w:rFonts w:eastAsia="Times New Roman"/>
          <w:lang w:eastAsia="it-IT"/>
        </w:rPr>
        <w:t xml:space="preserve"> </w:t>
      </w:r>
      <w:r w:rsidRPr="004C4CE0">
        <w:rPr>
          <w:rFonts w:eastAsia="Times New Roman"/>
          <w:lang w:eastAsia="it-IT"/>
        </w:rPr>
        <w:t>finanziario sino all'emanazione del decreto di cui all'articolo 261,</w:t>
      </w:r>
      <w:r w:rsidR="00767A18">
        <w:rPr>
          <w:rFonts w:eastAsia="Times New Roman"/>
          <w:lang w:eastAsia="it-IT"/>
        </w:rPr>
        <w:t xml:space="preserve"> </w:t>
      </w:r>
      <w:r w:rsidRPr="004C4CE0">
        <w:rPr>
          <w:rFonts w:eastAsia="Times New Roman"/>
          <w:lang w:eastAsia="it-IT"/>
        </w:rPr>
        <w:t>comma 3, possono disporre l'utilizzo, in termini di cassa,</w:t>
      </w:r>
      <w:r w:rsidR="004C4CE0" w:rsidRPr="004C4CE0">
        <w:rPr>
          <w:rFonts w:eastAsia="Times New Roman"/>
          <w:lang w:eastAsia="it-IT"/>
        </w:rPr>
        <w:t xml:space="preserve"> </w:t>
      </w:r>
      <w:r w:rsidRPr="004C4CE0">
        <w:rPr>
          <w:rFonts w:eastAsia="Times New Roman"/>
          <w:bCs/>
          <w:iCs/>
          <w:lang w:eastAsia="it-IT"/>
        </w:rPr>
        <w:t>delle</w:t>
      </w:r>
      <w:r w:rsidR="00767A18">
        <w:rPr>
          <w:rFonts w:eastAsia="Times New Roman"/>
          <w:bCs/>
          <w:iCs/>
          <w:lang w:eastAsia="it-IT"/>
        </w:rPr>
        <w:t xml:space="preserve"> </w:t>
      </w:r>
      <w:r w:rsidRPr="004C4CE0">
        <w:rPr>
          <w:rFonts w:eastAsia="Times New Roman"/>
          <w:bCs/>
          <w:iCs/>
          <w:lang w:eastAsia="it-IT"/>
        </w:rPr>
        <w:t>entrate vincolate di cui all'art. 180, comma 3, lettera d</w:t>
      </w:r>
      <w:r w:rsidR="004C4CE0" w:rsidRPr="004C4CE0">
        <w:rPr>
          <w:rFonts w:eastAsia="Times New Roman"/>
          <w:bCs/>
          <w:iCs/>
          <w:lang w:eastAsia="it-IT"/>
        </w:rPr>
        <w:t xml:space="preserve"> </w:t>
      </w:r>
      <w:r w:rsidRPr="004C4CE0">
        <w:rPr>
          <w:rFonts w:eastAsia="Times New Roman"/>
          <w:lang w:eastAsia="it-IT"/>
        </w:rPr>
        <w:t>) per il</w:t>
      </w:r>
      <w:r w:rsidR="00767A18">
        <w:rPr>
          <w:rFonts w:eastAsia="Times New Roman"/>
          <w:lang w:eastAsia="it-IT"/>
        </w:rPr>
        <w:t xml:space="preserve"> </w:t>
      </w:r>
      <w:r w:rsidRPr="004C4CE0">
        <w:rPr>
          <w:rFonts w:eastAsia="Times New Roman"/>
          <w:lang w:eastAsia="it-IT"/>
        </w:rPr>
        <w:t>finanziamento di spese correnti, anche se provenienti dall'assunzione</w:t>
      </w:r>
      <w:r w:rsidR="00767A18">
        <w:rPr>
          <w:rFonts w:eastAsia="Times New Roman"/>
          <w:lang w:eastAsia="it-IT"/>
        </w:rPr>
        <w:t xml:space="preserve"> </w:t>
      </w:r>
      <w:r w:rsidRPr="004C4CE0">
        <w:rPr>
          <w:rFonts w:eastAsia="Times New Roman"/>
          <w:lang w:eastAsia="it-IT"/>
        </w:rPr>
        <w:t>di mutui con istituti diversi dalla Cassa depositi e prestiti, per un</w:t>
      </w:r>
      <w:r w:rsidR="00767A18">
        <w:rPr>
          <w:rFonts w:eastAsia="Times New Roman"/>
          <w:lang w:eastAsia="it-IT"/>
        </w:rPr>
        <w:t xml:space="preserve"> </w:t>
      </w:r>
      <w:r w:rsidRPr="004C4CE0">
        <w:rPr>
          <w:rFonts w:eastAsia="Times New Roman"/>
          <w:lang w:eastAsia="it-IT"/>
        </w:rPr>
        <w:t>importo non superiore all'anticipazione di tesoreria disponibile ai</w:t>
      </w:r>
      <w:r w:rsidR="00767A18">
        <w:rPr>
          <w:rFonts w:eastAsia="Times New Roman"/>
          <w:lang w:eastAsia="it-IT"/>
        </w:rPr>
        <w:t xml:space="preserve"> </w:t>
      </w:r>
      <w:r w:rsidRPr="004C4CE0">
        <w:rPr>
          <w:rFonts w:eastAsia="Times New Roman"/>
          <w:lang w:eastAsia="it-IT"/>
        </w:rPr>
        <w:t>sensi dell'articolo 222.</w:t>
      </w:r>
      <w:r w:rsidR="004C4CE0" w:rsidRPr="004C4CE0">
        <w:rPr>
          <w:rFonts w:eastAsia="Times New Roman"/>
          <w:lang w:eastAsia="it-IT"/>
        </w:rPr>
        <w:t xml:space="preserve"> </w:t>
      </w:r>
      <w:r w:rsidRPr="004C4CE0">
        <w:rPr>
          <w:rFonts w:eastAsia="Times New Roman"/>
          <w:bCs/>
          <w:iCs/>
          <w:lang w:eastAsia="it-IT"/>
        </w:rPr>
        <w:t>I movimenti di utilizzo e di reintegro</w:t>
      </w:r>
      <w:r w:rsidR="00767A18">
        <w:rPr>
          <w:rFonts w:eastAsia="Times New Roman"/>
          <w:bCs/>
          <w:iCs/>
          <w:lang w:eastAsia="it-IT"/>
        </w:rPr>
        <w:t xml:space="preserve"> </w:t>
      </w:r>
      <w:r w:rsidRPr="004C4CE0">
        <w:rPr>
          <w:rFonts w:eastAsia="Times New Roman"/>
          <w:bCs/>
          <w:iCs/>
          <w:lang w:eastAsia="it-IT"/>
        </w:rPr>
        <w:t>delle somme vincolate di cui all'art. 180, comma 3, sono oggetto di</w:t>
      </w:r>
      <w:r w:rsidR="00767A18">
        <w:rPr>
          <w:rFonts w:eastAsia="Times New Roman"/>
          <w:bCs/>
          <w:iCs/>
          <w:lang w:eastAsia="it-IT"/>
        </w:rPr>
        <w:t xml:space="preserve"> </w:t>
      </w:r>
      <w:r w:rsidRPr="004C4CE0">
        <w:rPr>
          <w:rFonts w:eastAsia="Times New Roman"/>
          <w:bCs/>
          <w:iCs/>
          <w:lang w:eastAsia="it-IT"/>
        </w:rPr>
        <w:t>registrazione contabile secondo le modalità indicate nel principio</w:t>
      </w:r>
      <w:r w:rsidR="00767A18">
        <w:rPr>
          <w:rFonts w:eastAsia="Times New Roman"/>
          <w:bCs/>
          <w:iCs/>
          <w:lang w:eastAsia="it-IT"/>
        </w:rPr>
        <w:t xml:space="preserve"> </w:t>
      </w:r>
      <w:r w:rsidRPr="004C4CE0">
        <w:rPr>
          <w:rFonts w:eastAsia="Times New Roman"/>
          <w:bCs/>
          <w:iCs/>
          <w:lang w:eastAsia="it-IT"/>
        </w:rPr>
        <w:t>applicato della contabilità finanziaria.</w:t>
      </w:r>
      <w:r w:rsidR="004C4CE0" w:rsidRPr="004C4CE0">
        <w:rPr>
          <w:rFonts w:eastAsia="Times New Roman"/>
          <w:bCs/>
          <w:iCs/>
          <w:lang w:eastAsia="it-IT"/>
        </w:rPr>
        <w:t xml:space="preserve"> </w:t>
      </w:r>
      <w:r w:rsidRPr="004C4CE0">
        <w:rPr>
          <w:rFonts w:eastAsia="Times New Roman"/>
          <w:bCs/>
          <w:iCs/>
          <w:lang w:eastAsia="it-IT"/>
        </w:rPr>
        <w:t>83</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L'utilizzo di</w:t>
      </w:r>
      <w:r w:rsidR="004C4CE0" w:rsidRPr="004C4CE0">
        <w:rPr>
          <w:rFonts w:eastAsia="Times New Roman"/>
          <w:lang w:eastAsia="it-IT"/>
        </w:rPr>
        <w:t xml:space="preserve"> </w:t>
      </w:r>
      <w:r w:rsidRPr="004C4CE0">
        <w:rPr>
          <w:rFonts w:eastAsia="Times New Roman"/>
          <w:bCs/>
          <w:iCs/>
          <w:lang w:eastAsia="it-IT"/>
        </w:rPr>
        <w:t>entrate vincolate</w:t>
      </w:r>
      <w:r w:rsidR="004C4CE0" w:rsidRPr="004C4CE0">
        <w:rPr>
          <w:rFonts w:eastAsia="Times New Roman"/>
          <w:bCs/>
          <w:iCs/>
          <w:lang w:eastAsia="it-IT"/>
        </w:rPr>
        <w:t xml:space="preserve"> </w:t>
      </w:r>
      <w:r w:rsidRPr="004C4CE0">
        <w:rPr>
          <w:rFonts w:eastAsia="Times New Roman"/>
          <w:lang w:eastAsia="it-IT"/>
        </w:rPr>
        <w:t>presuppone l'adozione della</w:t>
      </w:r>
      <w:r w:rsidR="00767A18">
        <w:rPr>
          <w:rFonts w:eastAsia="Times New Roman"/>
          <w:lang w:eastAsia="it-IT"/>
        </w:rPr>
        <w:t xml:space="preserve"> </w:t>
      </w:r>
      <w:r w:rsidRPr="004C4CE0">
        <w:rPr>
          <w:rFonts w:eastAsia="Times New Roman"/>
          <w:lang w:eastAsia="it-IT"/>
        </w:rPr>
        <w:t>deliberazione della giunta relativa all'anticipazione di tesoreria di</w:t>
      </w:r>
      <w:r w:rsidR="00767A18">
        <w:rPr>
          <w:rFonts w:eastAsia="Times New Roman"/>
          <w:lang w:eastAsia="it-IT"/>
        </w:rPr>
        <w:t xml:space="preserve"> </w:t>
      </w:r>
      <w:r w:rsidRPr="004C4CE0">
        <w:rPr>
          <w:rFonts w:eastAsia="Times New Roman"/>
          <w:lang w:eastAsia="it-IT"/>
        </w:rPr>
        <w:t>cui all'articolo 222, comma 1, e viene deliberato in termini generali</w:t>
      </w:r>
      <w:r w:rsidR="00767A18">
        <w:rPr>
          <w:rFonts w:eastAsia="Times New Roman"/>
          <w:lang w:eastAsia="it-IT"/>
        </w:rPr>
        <w:t xml:space="preserve"> </w:t>
      </w:r>
      <w:r w:rsidRPr="004C4CE0">
        <w:rPr>
          <w:rFonts w:eastAsia="Times New Roman"/>
          <w:lang w:eastAsia="it-IT"/>
        </w:rPr>
        <w:t>all'inizio di ciascun esercizio ed é attivato</w:t>
      </w:r>
      <w:r w:rsidR="004C4CE0" w:rsidRPr="004C4CE0">
        <w:rPr>
          <w:rFonts w:eastAsia="Times New Roman"/>
          <w:lang w:eastAsia="it-IT"/>
        </w:rPr>
        <w:t xml:space="preserve"> </w:t>
      </w:r>
      <w:r w:rsidRPr="004C4CE0">
        <w:rPr>
          <w:rFonts w:eastAsia="Times New Roman"/>
          <w:bCs/>
          <w:iCs/>
          <w:lang w:eastAsia="it-IT"/>
        </w:rPr>
        <w:t>dall'ente con</w:t>
      </w:r>
      <w:r w:rsidR="00767A18">
        <w:rPr>
          <w:rFonts w:eastAsia="Times New Roman"/>
          <w:bCs/>
          <w:iCs/>
          <w:lang w:eastAsia="it-IT"/>
        </w:rPr>
        <w:t xml:space="preserve"> </w:t>
      </w:r>
      <w:r w:rsidRPr="004C4CE0">
        <w:rPr>
          <w:rFonts w:eastAsia="Times New Roman"/>
          <w:bCs/>
          <w:iCs/>
          <w:lang w:eastAsia="it-IT"/>
        </w:rPr>
        <w:t>l'emissione di appositi ordinativi di incasso e pagamento di</w:t>
      </w:r>
      <w:r w:rsidR="00767A18">
        <w:rPr>
          <w:rFonts w:eastAsia="Times New Roman"/>
          <w:bCs/>
          <w:iCs/>
          <w:lang w:eastAsia="it-IT"/>
        </w:rPr>
        <w:t xml:space="preserve"> </w:t>
      </w:r>
      <w:r w:rsidRPr="004C4CE0">
        <w:rPr>
          <w:rFonts w:eastAsia="Times New Roman"/>
          <w:bCs/>
          <w:iCs/>
          <w:lang w:eastAsia="it-IT"/>
        </w:rPr>
        <w:t>regolazione contabile</w:t>
      </w:r>
      <w:r w:rsidR="004C4CE0" w:rsidRPr="004C4CE0">
        <w:rPr>
          <w:rFonts w:eastAsia="Times New Roman"/>
          <w:bCs/>
          <w:iCs/>
          <w:lang w:eastAsia="it-IT"/>
        </w:rPr>
        <w:t xml:space="preserve"> </w:t>
      </w:r>
      <w:r w:rsidRPr="004C4CE0">
        <w:rPr>
          <w:rFonts w:eastAsia="Times New Roman"/>
          <w:lang w:eastAsia="it-IT"/>
        </w:rPr>
        <w:t>.</w:t>
      </w:r>
      <w:r w:rsidR="004C4CE0" w:rsidRPr="004C4CE0">
        <w:rPr>
          <w:rFonts w:eastAsia="Times New Roman"/>
          <w:bCs/>
          <w:iCs/>
          <w:lang w:eastAsia="it-IT"/>
        </w:rPr>
        <w:t xml:space="preserve"> </w:t>
      </w:r>
      <w:r w:rsidRPr="004C4CE0">
        <w:rPr>
          <w:rFonts w:eastAsia="Times New Roman"/>
          <w:bCs/>
          <w:iCs/>
          <w:lang w:eastAsia="it-IT"/>
        </w:rPr>
        <w:t>83</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Il ricorso all'utilizzo delle</w:t>
      </w:r>
      <w:r w:rsidR="004C4CE0" w:rsidRPr="004C4CE0">
        <w:rPr>
          <w:rFonts w:eastAsia="Times New Roman"/>
          <w:lang w:eastAsia="it-IT"/>
        </w:rPr>
        <w:t xml:space="preserve"> </w:t>
      </w:r>
      <w:r w:rsidRPr="004C4CE0">
        <w:rPr>
          <w:rFonts w:eastAsia="Times New Roman"/>
          <w:bCs/>
          <w:iCs/>
          <w:lang w:eastAsia="it-IT"/>
        </w:rPr>
        <w:t>entrate vincolate</w:t>
      </w:r>
      <w:r w:rsidR="004C4CE0" w:rsidRPr="004C4CE0">
        <w:rPr>
          <w:rFonts w:eastAsia="Times New Roman"/>
          <w:bCs/>
          <w:iCs/>
          <w:lang w:eastAsia="it-IT"/>
        </w:rPr>
        <w:t xml:space="preserve"> </w:t>
      </w:r>
      <w:r w:rsidRPr="004C4CE0">
        <w:rPr>
          <w:rFonts w:eastAsia="Times New Roman"/>
          <w:lang w:eastAsia="it-IT"/>
        </w:rPr>
        <w:t>, secondo le</w:t>
      </w:r>
      <w:r w:rsidR="00767A18">
        <w:rPr>
          <w:rFonts w:eastAsia="Times New Roman"/>
          <w:lang w:eastAsia="it-IT"/>
        </w:rPr>
        <w:t xml:space="preserve"> </w:t>
      </w:r>
      <w:r w:rsidRPr="004C4CE0">
        <w:rPr>
          <w:rFonts w:eastAsia="Times New Roman"/>
          <w:lang w:eastAsia="it-IT"/>
        </w:rPr>
        <w:t>modalità di cui ai commi 1 e 2, vincola una quota corrispondente</w:t>
      </w:r>
      <w:r w:rsidR="00767A18">
        <w:rPr>
          <w:rFonts w:eastAsia="Times New Roman"/>
          <w:lang w:eastAsia="it-IT"/>
        </w:rPr>
        <w:t xml:space="preserve"> </w:t>
      </w:r>
      <w:r w:rsidRPr="004C4CE0">
        <w:rPr>
          <w:rFonts w:eastAsia="Times New Roman"/>
          <w:lang w:eastAsia="it-IT"/>
        </w:rPr>
        <w:t>dell'anticipazione di tesoreria. Con i primi introiti non soggetti a</w:t>
      </w:r>
      <w:r w:rsidR="00767A18">
        <w:rPr>
          <w:rFonts w:eastAsia="Times New Roman"/>
          <w:lang w:eastAsia="it-IT"/>
        </w:rPr>
        <w:t xml:space="preserve"> </w:t>
      </w:r>
      <w:r w:rsidRPr="004C4CE0">
        <w:rPr>
          <w:rFonts w:eastAsia="Times New Roman"/>
          <w:lang w:eastAsia="it-IT"/>
        </w:rPr>
        <w:t>vincolo di destinazione viene ricostituita la consistenza delle somme</w:t>
      </w:r>
      <w:r w:rsidR="00767A18">
        <w:rPr>
          <w:rFonts w:eastAsia="Times New Roman"/>
          <w:lang w:eastAsia="it-IT"/>
        </w:rPr>
        <w:t xml:space="preserve"> </w:t>
      </w:r>
      <w:r w:rsidRPr="004C4CE0">
        <w:rPr>
          <w:rFonts w:eastAsia="Times New Roman"/>
          <w:lang w:eastAsia="it-IT"/>
        </w:rPr>
        <w:t>vincolate che sono state utilizzate per il pagamento di spese</w:t>
      </w:r>
      <w:r w:rsidR="00767A18">
        <w:rPr>
          <w:rFonts w:eastAsia="Times New Roman"/>
          <w:lang w:eastAsia="it-IT"/>
        </w:rPr>
        <w:t xml:space="preserve"> </w:t>
      </w:r>
      <w:r w:rsidRPr="004C4CE0">
        <w:rPr>
          <w:rFonts w:eastAsia="Times New Roman"/>
          <w:lang w:eastAsia="it-IT"/>
        </w:rPr>
        <w:t>correnti.</w:t>
      </w:r>
      <w:r w:rsidR="004C4CE0" w:rsidRPr="004C4CE0">
        <w:rPr>
          <w:rFonts w:eastAsia="Times New Roman"/>
          <w:lang w:eastAsia="it-IT"/>
        </w:rPr>
        <w:t xml:space="preserve"> </w:t>
      </w:r>
      <w:r w:rsidRPr="004C4CE0">
        <w:rPr>
          <w:rFonts w:eastAsia="Times New Roman"/>
          <w:bCs/>
          <w:iCs/>
          <w:lang w:eastAsia="it-IT"/>
        </w:rPr>
        <w:t>La ricostituzione dei vincoli é perfezionata con</w:t>
      </w:r>
      <w:r w:rsidR="00767A18">
        <w:rPr>
          <w:rFonts w:eastAsia="Times New Roman"/>
          <w:bCs/>
          <w:iCs/>
          <w:lang w:eastAsia="it-IT"/>
        </w:rPr>
        <w:t xml:space="preserve"> </w:t>
      </w:r>
      <w:r w:rsidRPr="004C4CE0">
        <w:rPr>
          <w:rFonts w:eastAsia="Times New Roman"/>
          <w:bCs/>
          <w:iCs/>
          <w:lang w:eastAsia="it-IT"/>
        </w:rPr>
        <w:t>l'emissione di appositi ordinativi di incasso e pagamento di</w:t>
      </w:r>
      <w:r w:rsidR="00767A18">
        <w:rPr>
          <w:rFonts w:eastAsia="Times New Roman"/>
          <w:bCs/>
          <w:iCs/>
          <w:lang w:eastAsia="it-IT"/>
        </w:rPr>
        <w:t xml:space="preserve"> </w:t>
      </w:r>
      <w:r w:rsidRPr="004C4CE0">
        <w:rPr>
          <w:rFonts w:eastAsia="Times New Roman"/>
          <w:bCs/>
          <w:iCs/>
          <w:lang w:eastAsia="it-IT"/>
        </w:rPr>
        <w:t>regolazione contabile.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Gli enti locali che hanno deliberato alienazioni del patrimonio ai</w:t>
      </w:r>
      <w:r w:rsidR="00767A18">
        <w:rPr>
          <w:rFonts w:eastAsia="Times New Roman"/>
          <w:lang w:eastAsia="it-IT"/>
        </w:rPr>
        <w:t xml:space="preserve"> </w:t>
      </w:r>
      <w:r w:rsidRPr="004C4CE0">
        <w:rPr>
          <w:rFonts w:eastAsia="Times New Roman"/>
          <w:lang w:eastAsia="it-IT"/>
        </w:rPr>
        <w:t>sensi dell'articolo 193 possono, nelle more del perfezionamento di</w:t>
      </w:r>
      <w:r w:rsidR="00767A18">
        <w:rPr>
          <w:rFonts w:eastAsia="Times New Roman"/>
          <w:lang w:eastAsia="it-IT"/>
        </w:rPr>
        <w:t xml:space="preserve"> </w:t>
      </w:r>
      <w:r w:rsidRPr="004C4CE0">
        <w:rPr>
          <w:rFonts w:eastAsia="Times New Roman"/>
          <w:lang w:eastAsia="it-IT"/>
        </w:rPr>
        <w:t>tali atti, utilizzare in termini di cassa le</w:t>
      </w:r>
      <w:r w:rsidR="004C4CE0" w:rsidRPr="004C4CE0">
        <w:rPr>
          <w:rFonts w:eastAsia="Times New Roman"/>
          <w:lang w:eastAsia="it-IT"/>
        </w:rPr>
        <w:t xml:space="preserve"> </w:t>
      </w:r>
      <w:r w:rsidRPr="004C4CE0">
        <w:rPr>
          <w:rFonts w:eastAsia="Times New Roman"/>
          <w:bCs/>
          <w:iCs/>
          <w:lang w:eastAsia="it-IT"/>
        </w:rPr>
        <w:t>entrate vincolate</w:t>
      </w:r>
      <w:r w:rsidRPr="004C4CE0">
        <w:rPr>
          <w:rFonts w:eastAsia="Times New Roman"/>
          <w:lang w:eastAsia="it-IT"/>
        </w:rPr>
        <w:t>,</w:t>
      </w:r>
      <w:r w:rsidR="00767A18">
        <w:rPr>
          <w:rFonts w:eastAsia="Times New Roman"/>
          <w:lang w:eastAsia="it-IT"/>
        </w:rPr>
        <w:t xml:space="preserve"> </w:t>
      </w:r>
      <w:r w:rsidRPr="004C4CE0">
        <w:rPr>
          <w:rFonts w:eastAsia="Times New Roman"/>
          <w:lang w:eastAsia="it-IT"/>
        </w:rPr>
        <w:t>fatta eccezione per i trasferimenti di enti del settore pubblico</w:t>
      </w:r>
      <w:r w:rsidR="00767A18">
        <w:rPr>
          <w:rFonts w:eastAsia="Times New Roman"/>
          <w:lang w:eastAsia="it-IT"/>
        </w:rPr>
        <w:t xml:space="preserve"> </w:t>
      </w:r>
      <w:r w:rsidRPr="004C4CE0">
        <w:rPr>
          <w:rFonts w:eastAsia="Times New Roman"/>
          <w:lang w:eastAsia="it-IT"/>
        </w:rPr>
        <w:t>allargato e del ricavato dei mutui e dei prestiti, con obbligo di</w:t>
      </w:r>
      <w:r w:rsidR="00767A18">
        <w:rPr>
          <w:rFonts w:eastAsia="Times New Roman"/>
          <w:lang w:eastAsia="it-IT"/>
        </w:rPr>
        <w:t xml:space="preserve"> </w:t>
      </w:r>
      <w:r w:rsidRPr="004C4CE0">
        <w:rPr>
          <w:rFonts w:eastAsia="Times New Roman"/>
          <w:lang w:eastAsia="it-IT"/>
        </w:rPr>
        <w:t>reintegrare le somme vincolate con il ricavato delle</w:t>
      </w:r>
      <w:r w:rsidR="00767A18">
        <w:rPr>
          <w:rFonts w:eastAsia="Times New Roman"/>
          <w:lang w:eastAsia="it-IT"/>
        </w:rPr>
        <w:t xml:space="preserve"> </w:t>
      </w:r>
      <w:r w:rsidRPr="004C4CE0">
        <w:rPr>
          <w:rFonts w:eastAsia="Times New Roman"/>
          <w:lang w:eastAsia="it-IT"/>
        </w:rPr>
        <w:t>alienazioni.</w:t>
      </w:r>
    </w:p>
    <w:p w:rsidR="00767A18" w:rsidRPr="007C40AF" w:rsidRDefault="00767A18"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0"/>
          <w:szCs w:val="10"/>
          <w:lang w:eastAsia="it-IT"/>
        </w:rPr>
      </w:pPr>
    </w:p>
    <w:p w:rsidR="003D4021" w:rsidRPr="00767A18" w:rsidRDefault="003D4021" w:rsidP="00767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67A18">
        <w:rPr>
          <w:rFonts w:eastAsia="Times New Roman"/>
          <w:b/>
          <w:lang w:eastAsia="it-IT"/>
        </w:rPr>
        <w:t>Articolo 196</w:t>
      </w:r>
    </w:p>
    <w:p w:rsidR="003D4021" w:rsidRPr="00767A18" w:rsidRDefault="003D4021" w:rsidP="00767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67A18">
        <w:rPr>
          <w:rFonts w:eastAsia="Times New Roman"/>
          <w:b/>
          <w:lang w:eastAsia="it-IT"/>
        </w:rPr>
        <w:t>Controllo di gestione</w:t>
      </w:r>
    </w:p>
    <w:p w:rsidR="003D4021" w:rsidRPr="004C4CE0" w:rsidRDefault="00767A18"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Al fine di garantire la realizzazione degli obiettivi programmati</w:t>
      </w:r>
      <w:r>
        <w:rPr>
          <w:rFonts w:eastAsia="Times New Roman"/>
          <w:lang w:eastAsia="it-IT"/>
        </w:rPr>
        <w:t xml:space="preserve"> </w:t>
      </w:r>
      <w:r w:rsidR="003D4021" w:rsidRPr="004C4CE0">
        <w:rPr>
          <w:rFonts w:eastAsia="Times New Roman"/>
          <w:lang w:eastAsia="it-IT"/>
        </w:rPr>
        <w:t>la corretta ed economica gestione delle risorse pubbliche,</w:t>
      </w:r>
      <w:r>
        <w:rPr>
          <w:rFonts w:eastAsia="Times New Roman"/>
          <w:lang w:eastAsia="it-IT"/>
        </w:rPr>
        <w:t xml:space="preserve"> </w:t>
      </w:r>
      <w:r w:rsidR="003D4021" w:rsidRPr="004C4CE0">
        <w:rPr>
          <w:rFonts w:eastAsia="Times New Roman"/>
          <w:lang w:eastAsia="it-IT"/>
        </w:rPr>
        <w:t>l'imparzialità ed il buon andamento della pubblica amministrazione e</w:t>
      </w:r>
      <w:r>
        <w:rPr>
          <w:rFonts w:eastAsia="Times New Roman"/>
          <w:lang w:eastAsia="it-IT"/>
        </w:rPr>
        <w:t xml:space="preserve"> </w:t>
      </w:r>
      <w:r w:rsidR="003D4021" w:rsidRPr="004C4CE0">
        <w:rPr>
          <w:rFonts w:eastAsia="Times New Roman"/>
          <w:lang w:eastAsia="it-IT"/>
        </w:rPr>
        <w:t>la trasparenza dell'azione amministrativa, gli enti locali</w:t>
      </w:r>
      <w:r w:rsidR="007C40AF">
        <w:rPr>
          <w:rFonts w:eastAsia="Times New Roman"/>
          <w:b/>
          <w:lang w:eastAsia="it-IT"/>
        </w:rPr>
        <w:t>, ad esclusione dei comuni con popolazione fino a 5.000 abitanti,</w:t>
      </w:r>
      <w:r w:rsidR="003D4021" w:rsidRPr="004C4CE0">
        <w:rPr>
          <w:rFonts w:eastAsia="Times New Roman"/>
          <w:lang w:eastAsia="it-IT"/>
        </w:rPr>
        <w:t xml:space="preserve"> applicano</w:t>
      </w:r>
      <w:r>
        <w:rPr>
          <w:rFonts w:eastAsia="Times New Roman"/>
          <w:lang w:eastAsia="it-IT"/>
        </w:rPr>
        <w:t xml:space="preserve"> </w:t>
      </w:r>
      <w:r w:rsidR="003D4021" w:rsidRPr="004C4CE0">
        <w:rPr>
          <w:rFonts w:eastAsia="Times New Roman"/>
          <w:lang w:eastAsia="it-IT"/>
        </w:rPr>
        <w:t>il controllo di gestione secondo le modalità stabilite dal presente</w:t>
      </w:r>
      <w:r>
        <w:rPr>
          <w:rFonts w:eastAsia="Times New Roman"/>
          <w:lang w:eastAsia="it-IT"/>
        </w:rPr>
        <w:t xml:space="preserve"> </w:t>
      </w:r>
      <w:r w:rsidR="003D4021" w:rsidRPr="004C4CE0">
        <w:rPr>
          <w:rFonts w:eastAsia="Times New Roman"/>
          <w:lang w:eastAsia="it-IT"/>
        </w:rPr>
        <w:t>titolo, dai propri statuti e regolamenti di contabilità.</w:t>
      </w:r>
      <w:r w:rsidR="007C40AF">
        <w:rPr>
          <w:rFonts w:eastAsia="Times New Roman"/>
          <w:lang w:eastAsia="it-IT"/>
        </w:rPr>
        <w:t xml:space="preserve"> (1)</w:t>
      </w:r>
    </w:p>
    <w:p w:rsidR="003D4021" w:rsidRDefault="00767A18"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Il controllo di gestione é la procedura diretta a verificare lo</w:t>
      </w:r>
      <w:r>
        <w:rPr>
          <w:rFonts w:eastAsia="Times New Roman"/>
          <w:lang w:eastAsia="it-IT"/>
        </w:rPr>
        <w:t xml:space="preserve"> </w:t>
      </w:r>
      <w:r w:rsidR="003D4021" w:rsidRPr="004C4CE0">
        <w:rPr>
          <w:rFonts w:eastAsia="Times New Roman"/>
          <w:lang w:eastAsia="it-IT"/>
        </w:rPr>
        <w:t>stato di attuazione degli obiettivi programmanti e, attraverso</w:t>
      </w:r>
      <w:r>
        <w:rPr>
          <w:rFonts w:eastAsia="Times New Roman"/>
          <w:lang w:eastAsia="it-IT"/>
        </w:rPr>
        <w:t xml:space="preserve"> </w:t>
      </w:r>
      <w:r w:rsidR="003D4021" w:rsidRPr="004C4CE0">
        <w:rPr>
          <w:rFonts w:eastAsia="Times New Roman"/>
          <w:lang w:eastAsia="it-IT"/>
        </w:rPr>
        <w:t>l'analisi delle risorse acquisite e della comparazione tra i costi e</w:t>
      </w:r>
      <w:r>
        <w:rPr>
          <w:rFonts w:eastAsia="Times New Roman"/>
          <w:lang w:eastAsia="it-IT"/>
        </w:rPr>
        <w:t xml:space="preserve"> </w:t>
      </w:r>
      <w:r w:rsidR="003D4021" w:rsidRPr="004C4CE0">
        <w:rPr>
          <w:rFonts w:eastAsia="Times New Roman"/>
          <w:lang w:eastAsia="it-IT"/>
        </w:rPr>
        <w:t>la quantità e qualità dei servizi offerti, la funzionalità</w:t>
      </w:r>
      <w:r>
        <w:rPr>
          <w:rFonts w:eastAsia="Times New Roman"/>
          <w:lang w:eastAsia="it-IT"/>
        </w:rPr>
        <w:t xml:space="preserve"> </w:t>
      </w:r>
      <w:r w:rsidR="003D4021" w:rsidRPr="004C4CE0">
        <w:rPr>
          <w:rFonts w:eastAsia="Times New Roman"/>
          <w:lang w:eastAsia="it-IT"/>
        </w:rPr>
        <w:t>dell'organizzazione dell'ente, l'efficacia, l'efficienza ed il</w:t>
      </w:r>
      <w:r>
        <w:rPr>
          <w:rFonts w:eastAsia="Times New Roman"/>
          <w:lang w:eastAsia="it-IT"/>
        </w:rPr>
        <w:t xml:space="preserve"> </w:t>
      </w:r>
      <w:r w:rsidR="003D4021" w:rsidRPr="004C4CE0">
        <w:rPr>
          <w:rFonts w:eastAsia="Times New Roman"/>
          <w:lang w:eastAsia="it-IT"/>
        </w:rPr>
        <w:t>livello di economicità nell'attività di realizzazione dei predetti</w:t>
      </w:r>
      <w:r>
        <w:rPr>
          <w:rFonts w:eastAsia="Times New Roman"/>
          <w:lang w:eastAsia="it-IT"/>
        </w:rPr>
        <w:t xml:space="preserve"> </w:t>
      </w:r>
      <w:r w:rsidR="003D4021" w:rsidRPr="004C4CE0">
        <w:rPr>
          <w:rFonts w:eastAsia="Times New Roman"/>
          <w:lang w:eastAsia="it-IT"/>
        </w:rPr>
        <w:t>obiettivi.</w:t>
      </w:r>
    </w:p>
    <w:p w:rsidR="007C40AF" w:rsidRDefault="007C40AF"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Pr>
          <w:rFonts w:eastAsia="Times New Roman"/>
          <w:sz w:val="16"/>
          <w:szCs w:val="16"/>
          <w:lang w:eastAsia="it-IT"/>
        </w:rPr>
        <w:t>__________</w:t>
      </w:r>
    </w:p>
    <w:p w:rsidR="007C40AF" w:rsidRPr="007C40AF" w:rsidRDefault="007C40AF" w:rsidP="007C40AF">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Pr>
          <w:rFonts w:eastAsia="Times New Roman"/>
          <w:sz w:val="16"/>
          <w:szCs w:val="16"/>
          <w:lang w:eastAsia="it-IT"/>
        </w:rPr>
        <w:t>comma così modificato dall’art. 2 della legge 12 aprile 2022, n. 35</w:t>
      </w:r>
    </w:p>
    <w:p w:rsidR="00767A18" w:rsidRPr="007C40AF" w:rsidRDefault="00767A18"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0"/>
          <w:szCs w:val="10"/>
          <w:lang w:eastAsia="it-IT"/>
        </w:rPr>
      </w:pPr>
    </w:p>
    <w:p w:rsidR="003D4021" w:rsidRPr="00767A18" w:rsidRDefault="003D4021" w:rsidP="00767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67A18">
        <w:rPr>
          <w:rFonts w:eastAsia="Times New Roman"/>
          <w:b/>
          <w:lang w:eastAsia="it-IT"/>
        </w:rPr>
        <w:t>Articolo 197</w:t>
      </w:r>
    </w:p>
    <w:p w:rsidR="003D4021" w:rsidRPr="00767A18" w:rsidRDefault="003D4021" w:rsidP="00767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67A18">
        <w:rPr>
          <w:rFonts w:eastAsia="Times New Roman"/>
          <w:b/>
          <w:lang w:eastAsia="it-IT"/>
        </w:rPr>
        <w:t>Modalità del controllo di gestione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Il controllo di gestione, di cui all'articolo 147, comma 1 lettera</w:t>
      </w:r>
      <w:r w:rsidR="003B2914">
        <w:rPr>
          <w:rFonts w:eastAsia="Times New Roman"/>
          <w:lang w:eastAsia="it-IT"/>
        </w:rPr>
        <w:t xml:space="preserve"> </w:t>
      </w:r>
      <w:r w:rsidRPr="004C4CE0">
        <w:rPr>
          <w:rFonts w:eastAsia="Times New Roman"/>
          <w:lang w:eastAsia="it-IT"/>
        </w:rPr>
        <w:t>b), ha per oggetto l'intera attività amministrativa e gestionale</w:t>
      </w:r>
      <w:r w:rsidR="003B2914">
        <w:rPr>
          <w:rFonts w:eastAsia="Times New Roman"/>
          <w:lang w:eastAsia="it-IT"/>
        </w:rPr>
        <w:t xml:space="preserve"> </w:t>
      </w:r>
      <w:r w:rsidRPr="004C4CE0">
        <w:rPr>
          <w:rFonts w:eastAsia="Times New Roman"/>
          <w:lang w:eastAsia="it-IT"/>
        </w:rPr>
        <w:t>delle province, dei comuni delle comunità montane, delle unioni dei</w:t>
      </w:r>
      <w:r w:rsidR="003B2914">
        <w:rPr>
          <w:rFonts w:eastAsia="Times New Roman"/>
          <w:lang w:eastAsia="it-IT"/>
        </w:rPr>
        <w:t xml:space="preserve"> </w:t>
      </w:r>
      <w:r w:rsidRPr="004C4CE0">
        <w:rPr>
          <w:rFonts w:eastAsia="Times New Roman"/>
          <w:lang w:eastAsia="it-IT"/>
        </w:rPr>
        <w:t>comuni e delle città metropolitane ed é svolto con una cadenza</w:t>
      </w:r>
      <w:r w:rsidR="003B2914">
        <w:rPr>
          <w:rFonts w:eastAsia="Times New Roman"/>
          <w:lang w:eastAsia="it-IT"/>
        </w:rPr>
        <w:t xml:space="preserve"> </w:t>
      </w:r>
      <w:r w:rsidRPr="004C4CE0">
        <w:rPr>
          <w:rFonts w:eastAsia="Times New Roman"/>
          <w:lang w:eastAsia="it-IT"/>
        </w:rPr>
        <w:t>periodica definita dal regola</w:t>
      </w:r>
      <w:r w:rsidR="003B2914">
        <w:rPr>
          <w:rFonts w:eastAsia="Times New Roman"/>
          <w:lang w:eastAsia="it-IT"/>
        </w:rPr>
        <w:t>mento di contabilità dell'ente.</w:t>
      </w:r>
    </w:p>
    <w:p w:rsidR="003B2914"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Il controllo di gestione si articola almeno in tre fasi:</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a) predisposizione del piano esecutivo di gestione;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rilevazione dei dati relativi ai costi ed ai proventi nonché</w:t>
      </w:r>
      <w:r w:rsidR="003B2914">
        <w:rPr>
          <w:rFonts w:eastAsia="Times New Roman"/>
          <w:lang w:eastAsia="it-IT"/>
        </w:rPr>
        <w:t xml:space="preserve"> </w:t>
      </w:r>
      <w:r w:rsidRPr="004C4CE0">
        <w:rPr>
          <w:rFonts w:eastAsia="Times New Roman"/>
          <w:lang w:eastAsia="it-IT"/>
        </w:rPr>
        <w:t>rilev</w:t>
      </w:r>
      <w:r w:rsidR="003B2914">
        <w:rPr>
          <w:rFonts w:eastAsia="Times New Roman"/>
          <w:lang w:eastAsia="it-IT"/>
        </w:rPr>
        <w:t>azione dei risultati raggiunti;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valutazione dei dati predetti in rapporto al piano degli</w:t>
      </w:r>
      <w:r w:rsidR="003B2914">
        <w:rPr>
          <w:rFonts w:eastAsia="Times New Roman"/>
          <w:lang w:eastAsia="it-IT"/>
        </w:rPr>
        <w:t xml:space="preserve"> </w:t>
      </w:r>
      <w:r w:rsidRPr="004C4CE0">
        <w:rPr>
          <w:rFonts w:eastAsia="Times New Roman"/>
          <w:lang w:eastAsia="it-IT"/>
        </w:rPr>
        <w:t>obiettivi al fine di verificare il loro stato di attuazione e di</w:t>
      </w:r>
      <w:r w:rsidR="003B2914">
        <w:rPr>
          <w:rFonts w:eastAsia="Times New Roman"/>
          <w:lang w:eastAsia="it-IT"/>
        </w:rPr>
        <w:t xml:space="preserve"> </w:t>
      </w:r>
      <w:r w:rsidRPr="004C4CE0">
        <w:rPr>
          <w:rFonts w:eastAsia="Times New Roman"/>
          <w:lang w:eastAsia="it-IT"/>
        </w:rPr>
        <w:t>misurare l'efficacia, l'efficienza ed il grado di economicità</w:t>
      </w:r>
      <w:r w:rsidR="003B2914">
        <w:rPr>
          <w:rFonts w:eastAsia="Times New Roman"/>
          <w:lang w:eastAsia="it-IT"/>
        </w:rPr>
        <w:t xml:space="preserve"> dell'azione intrapresa.</w:t>
      </w:r>
    </w:p>
    <w:p w:rsidR="003D4021" w:rsidRPr="004C4CE0" w:rsidRDefault="003B291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 xml:space="preserve">3. Il controllo di gestione é </w:t>
      </w:r>
      <w:r>
        <w:rPr>
          <w:rFonts w:eastAsia="Times New Roman"/>
          <w:lang w:eastAsia="it-IT"/>
        </w:rPr>
        <w:t xml:space="preserve">svolto in riferimento ai singoli </w:t>
      </w:r>
      <w:r w:rsidR="003D4021" w:rsidRPr="004C4CE0">
        <w:rPr>
          <w:rFonts w:eastAsia="Times New Roman"/>
          <w:lang w:eastAsia="it-IT"/>
        </w:rPr>
        <w:t>servizi e centri di costo, ove previsti, verificando in maniera</w:t>
      </w:r>
      <w:r>
        <w:rPr>
          <w:rFonts w:eastAsia="Times New Roman"/>
          <w:lang w:eastAsia="it-IT"/>
        </w:rPr>
        <w:t xml:space="preserve"> </w:t>
      </w:r>
      <w:r w:rsidR="003D4021" w:rsidRPr="004C4CE0">
        <w:rPr>
          <w:rFonts w:eastAsia="Times New Roman"/>
          <w:lang w:eastAsia="it-IT"/>
        </w:rPr>
        <w:t>complessiva e per ciascun servizio i mezzi finanziari acquisiti, i</w:t>
      </w:r>
      <w:r>
        <w:rPr>
          <w:rFonts w:eastAsia="Times New Roman"/>
          <w:lang w:eastAsia="it-IT"/>
        </w:rPr>
        <w:t xml:space="preserve"> </w:t>
      </w:r>
      <w:r w:rsidR="003D4021" w:rsidRPr="004C4CE0">
        <w:rPr>
          <w:rFonts w:eastAsia="Times New Roman"/>
          <w:lang w:eastAsia="it-IT"/>
        </w:rPr>
        <w:t>costi dei singoli fattori produttivi, i risultati qualitativi e</w:t>
      </w:r>
      <w:r>
        <w:rPr>
          <w:rFonts w:eastAsia="Times New Roman"/>
          <w:lang w:eastAsia="it-IT"/>
        </w:rPr>
        <w:t xml:space="preserve"> </w:t>
      </w:r>
      <w:r w:rsidR="003D4021" w:rsidRPr="004C4CE0">
        <w:rPr>
          <w:rFonts w:eastAsia="Times New Roman"/>
          <w:lang w:eastAsia="it-IT"/>
        </w:rPr>
        <w:t>quantitativi ottenuti e, per i servizi a carattere produttivo, i</w:t>
      </w:r>
      <w:r>
        <w:rPr>
          <w:rFonts w:eastAsia="Times New Roman"/>
          <w:lang w:eastAsia="it-IT"/>
        </w:rPr>
        <w:t xml:space="preserve"> ricavi.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La verifica dell'efficacia, dell'efficienza, e della economicità</w:t>
      </w:r>
      <w:r w:rsidR="003B2914">
        <w:rPr>
          <w:rFonts w:eastAsia="Times New Roman"/>
          <w:lang w:eastAsia="it-IT"/>
        </w:rPr>
        <w:t xml:space="preserve"> </w:t>
      </w:r>
      <w:r w:rsidRPr="004C4CE0">
        <w:rPr>
          <w:rFonts w:eastAsia="Times New Roman"/>
          <w:lang w:eastAsia="it-IT"/>
        </w:rPr>
        <w:t>dell'azione amministrativa é svolta rapportando le risorse acquisite</w:t>
      </w:r>
      <w:r w:rsidR="003B2914">
        <w:rPr>
          <w:rFonts w:eastAsia="Times New Roman"/>
          <w:lang w:eastAsia="it-IT"/>
        </w:rPr>
        <w:t xml:space="preserve"> </w:t>
      </w:r>
      <w:r w:rsidRPr="004C4CE0">
        <w:rPr>
          <w:rFonts w:eastAsia="Times New Roman"/>
          <w:lang w:eastAsia="it-IT"/>
        </w:rPr>
        <w:t>ed i costi dei servizi, ove possibile per unità di prodotto, ai dati</w:t>
      </w:r>
      <w:r w:rsidR="003B2914">
        <w:rPr>
          <w:rFonts w:eastAsia="Times New Roman"/>
          <w:lang w:eastAsia="it-IT"/>
        </w:rPr>
        <w:t xml:space="preserve"> </w:t>
      </w:r>
      <w:r w:rsidRPr="004C4CE0">
        <w:rPr>
          <w:rFonts w:eastAsia="Times New Roman"/>
          <w:lang w:eastAsia="it-IT"/>
        </w:rPr>
        <w:t>risultanti dal rapporto annuale sui parametri gestionali dei servizi</w:t>
      </w:r>
      <w:r w:rsidR="003B2914">
        <w:rPr>
          <w:rFonts w:eastAsia="Times New Roman"/>
          <w:lang w:eastAsia="it-IT"/>
        </w:rPr>
        <w:t xml:space="preserve"> </w:t>
      </w:r>
      <w:r w:rsidRPr="004C4CE0">
        <w:rPr>
          <w:rFonts w:eastAsia="Times New Roman"/>
          <w:lang w:eastAsia="it-IT"/>
        </w:rPr>
        <w:t>degli enti locali di</w:t>
      </w:r>
      <w:r w:rsidR="003B2914">
        <w:rPr>
          <w:rFonts w:eastAsia="Times New Roman"/>
          <w:lang w:eastAsia="it-IT"/>
        </w:rPr>
        <w:t xml:space="preserve"> cui all'articolo 228, comma 7.</w:t>
      </w:r>
    </w:p>
    <w:p w:rsidR="003B2914" w:rsidRDefault="003B291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3B2914" w:rsidRDefault="003D4021" w:rsidP="003B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B2914">
        <w:rPr>
          <w:rFonts w:eastAsia="Times New Roman"/>
          <w:b/>
          <w:lang w:eastAsia="it-IT"/>
        </w:rPr>
        <w:t>Art</w:t>
      </w:r>
      <w:r w:rsidR="003B2914">
        <w:rPr>
          <w:rFonts w:eastAsia="Times New Roman"/>
          <w:b/>
          <w:lang w:eastAsia="it-IT"/>
        </w:rPr>
        <w:t>icolo</w:t>
      </w:r>
      <w:r w:rsidRPr="003B2914">
        <w:rPr>
          <w:rFonts w:eastAsia="Times New Roman"/>
          <w:b/>
          <w:lang w:eastAsia="it-IT"/>
        </w:rPr>
        <w:t xml:space="preserve"> 198</w:t>
      </w:r>
    </w:p>
    <w:p w:rsidR="003D4021" w:rsidRPr="003B2914" w:rsidRDefault="003D4021" w:rsidP="003B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B2914">
        <w:rPr>
          <w:rFonts w:eastAsia="Times New Roman"/>
          <w:b/>
          <w:lang w:eastAsia="it-IT"/>
        </w:rPr>
        <w:t>Referto del controllo di gestione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La struttura operativa alla quale é assegnata la funzione dei</w:t>
      </w:r>
      <w:r w:rsidR="003B2914">
        <w:rPr>
          <w:rFonts w:eastAsia="Times New Roman"/>
          <w:lang w:eastAsia="it-IT"/>
        </w:rPr>
        <w:t xml:space="preserve"> </w:t>
      </w:r>
      <w:r w:rsidRPr="004C4CE0">
        <w:rPr>
          <w:rFonts w:eastAsia="Times New Roman"/>
          <w:lang w:eastAsia="it-IT"/>
        </w:rPr>
        <w:t>controllo di gestione fornisce le conclusioni del predetto controllo</w:t>
      </w:r>
      <w:r w:rsidR="003B2914">
        <w:rPr>
          <w:rFonts w:eastAsia="Times New Roman"/>
          <w:lang w:eastAsia="it-IT"/>
        </w:rPr>
        <w:t xml:space="preserve"> </w:t>
      </w:r>
      <w:r w:rsidRPr="004C4CE0">
        <w:rPr>
          <w:rFonts w:eastAsia="Times New Roman"/>
          <w:lang w:eastAsia="it-IT"/>
        </w:rPr>
        <w:t>agli amministratori ai fini della verifica dello stato di attuazione</w:t>
      </w:r>
      <w:r w:rsidR="003B2914">
        <w:rPr>
          <w:rFonts w:eastAsia="Times New Roman"/>
          <w:lang w:eastAsia="it-IT"/>
        </w:rPr>
        <w:t xml:space="preserve"> </w:t>
      </w:r>
      <w:r w:rsidRPr="004C4CE0">
        <w:rPr>
          <w:rFonts w:eastAsia="Times New Roman"/>
          <w:lang w:eastAsia="it-IT"/>
        </w:rPr>
        <w:t>degli obiettivi programmati ed ai responsabili dei servizi affinché</w:t>
      </w:r>
      <w:r w:rsidR="003B2914">
        <w:rPr>
          <w:rFonts w:eastAsia="Times New Roman"/>
          <w:lang w:eastAsia="it-IT"/>
        </w:rPr>
        <w:t xml:space="preserve"> </w:t>
      </w:r>
      <w:r w:rsidRPr="004C4CE0">
        <w:rPr>
          <w:rFonts w:eastAsia="Times New Roman"/>
          <w:lang w:eastAsia="it-IT"/>
        </w:rPr>
        <w:t>questi ultimi abbiano gli elementi necessari per valutare l'andamento</w:t>
      </w:r>
      <w:r w:rsidR="003B2914">
        <w:rPr>
          <w:rFonts w:eastAsia="Times New Roman"/>
          <w:lang w:eastAsia="it-IT"/>
        </w:rPr>
        <w:t xml:space="preserve"> </w:t>
      </w:r>
      <w:r w:rsidRPr="004C4CE0">
        <w:rPr>
          <w:rFonts w:eastAsia="Times New Roman"/>
          <w:lang w:eastAsia="it-IT"/>
        </w:rPr>
        <w:t>della gestione dei servizi di cui sono responsabili.</w:t>
      </w:r>
    </w:p>
    <w:p w:rsidR="003D4021" w:rsidRPr="003B2914" w:rsidRDefault="003D4021" w:rsidP="003B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B2914">
        <w:rPr>
          <w:rFonts w:eastAsia="Times New Roman"/>
          <w:b/>
          <w:lang w:eastAsia="it-IT"/>
        </w:rPr>
        <w:lastRenderedPageBreak/>
        <w:t>Art</w:t>
      </w:r>
      <w:r w:rsidR="00CD0852">
        <w:rPr>
          <w:rFonts w:eastAsia="Times New Roman"/>
          <w:b/>
          <w:lang w:eastAsia="it-IT"/>
        </w:rPr>
        <w:t>icolo</w:t>
      </w:r>
      <w:r w:rsidRPr="003B2914">
        <w:rPr>
          <w:rFonts w:eastAsia="Times New Roman"/>
          <w:b/>
          <w:lang w:eastAsia="it-IT"/>
        </w:rPr>
        <w:t xml:space="preserve"> 198-bis</w:t>
      </w:r>
    </w:p>
    <w:p w:rsidR="003D4021" w:rsidRPr="003B2914" w:rsidRDefault="003D4021" w:rsidP="003B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B2914">
        <w:rPr>
          <w:rFonts w:eastAsia="Times New Roman"/>
          <w:b/>
          <w:bCs/>
          <w:iCs/>
          <w:lang w:eastAsia="it-IT"/>
        </w:rPr>
        <w:t>Comunic</w:t>
      </w:r>
      <w:r w:rsidR="0039139D">
        <w:rPr>
          <w:rFonts w:eastAsia="Times New Roman"/>
          <w:b/>
          <w:bCs/>
          <w:iCs/>
          <w:lang w:eastAsia="it-IT"/>
        </w:rPr>
        <w:t>azione del referto</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1. Nell'ambito dei sistemi di controllo di gestione di cui agli</w:t>
      </w:r>
      <w:r w:rsidR="0039139D">
        <w:rPr>
          <w:rFonts w:eastAsia="Times New Roman"/>
          <w:bCs/>
          <w:iCs/>
          <w:lang w:eastAsia="it-IT"/>
        </w:rPr>
        <w:t xml:space="preserve"> </w:t>
      </w:r>
      <w:r w:rsidR="003D4021" w:rsidRPr="004C4CE0">
        <w:rPr>
          <w:rFonts w:eastAsia="Times New Roman"/>
          <w:bCs/>
          <w:iCs/>
          <w:lang w:eastAsia="it-IT"/>
        </w:rPr>
        <w:t>articoli 196, 197 e 198, la struttura operativa alla quale é</w:t>
      </w:r>
      <w:r w:rsidR="0039139D">
        <w:rPr>
          <w:rFonts w:eastAsia="Times New Roman"/>
          <w:bCs/>
          <w:iCs/>
          <w:lang w:eastAsia="it-IT"/>
        </w:rPr>
        <w:t xml:space="preserve"> </w:t>
      </w:r>
      <w:r w:rsidR="003D4021" w:rsidRPr="004C4CE0">
        <w:rPr>
          <w:rFonts w:eastAsia="Times New Roman"/>
          <w:bCs/>
          <w:iCs/>
          <w:lang w:eastAsia="it-IT"/>
        </w:rPr>
        <w:t>assegnata la funzione del controllo di gestione fornisce la</w:t>
      </w:r>
      <w:r w:rsidR="0039139D">
        <w:rPr>
          <w:rFonts w:eastAsia="Times New Roman"/>
          <w:bCs/>
          <w:iCs/>
          <w:lang w:eastAsia="it-IT"/>
        </w:rPr>
        <w:t xml:space="preserve"> </w:t>
      </w:r>
      <w:r w:rsidR="003D4021" w:rsidRPr="004C4CE0">
        <w:rPr>
          <w:rFonts w:eastAsia="Times New Roman"/>
          <w:bCs/>
          <w:iCs/>
          <w:lang w:eastAsia="it-IT"/>
        </w:rPr>
        <w:t>conclusione del predetto controllo, oltre che agli amministratori ed</w:t>
      </w:r>
      <w:r w:rsidR="0039139D">
        <w:rPr>
          <w:rFonts w:eastAsia="Times New Roman"/>
          <w:bCs/>
          <w:iCs/>
          <w:lang w:eastAsia="it-IT"/>
        </w:rPr>
        <w:t xml:space="preserve"> </w:t>
      </w:r>
      <w:r w:rsidR="003D4021" w:rsidRPr="004C4CE0">
        <w:rPr>
          <w:rFonts w:eastAsia="Times New Roman"/>
          <w:bCs/>
          <w:iCs/>
          <w:lang w:eastAsia="it-IT"/>
        </w:rPr>
        <w:t>ai responsabili dei servizi ai sensi di quanto previsto dall'articolo</w:t>
      </w:r>
      <w:r w:rsidR="0039139D">
        <w:rPr>
          <w:rFonts w:eastAsia="Times New Roman"/>
          <w:bCs/>
          <w:iCs/>
          <w:lang w:eastAsia="it-IT"/>
        </w:rPr>
        <w:t xml:space="preserve"> </w:t>
      </w:r>
      <w:r w:rsidR="003D4021" w:rsidRPr="004C4CE0">
        <w:rPr>
          <w:rFonts w:eastAsia="Times New Roman"/>
          <w:bCs/>
          <w:iCs/>
          <w:lang w:eastAsia="it-IT"/>
        </w:rPr>
        <w:t>198, anche alla Corte dei conti.</w:t>
      </w:r>
    </w:p>
    <w:p w:rsidR="0039139D" w:rsidRDefault="0039139D" w:rsidP="00F75045">
      <w:pPr>
        <w:jc w:val="both"/>
        <w:rPr>
          <w:rFonts w:eastAsia="Times New Roman"/>
          <w:lang w:eastAsia="it-IT"/>
        </w:rPr>
      </w:pPr>
    </w:p>
    <w:p w:rsidR="0039139D" w:rsidRDefault="003D4021" w:rsidP="0039139D">
      <w:pPr>
        <w:jc w:val="center"/>
        <w:rPr>
          <w:rFonts w:eastAsia="Times New Roman"/>
          <w:b/>
          <w:lang w:eastAsia="it-IT"/>
        </w:rPr>
      </w:pPr>
      <w:r w:rsidRPr="0039139D">
        <w:rPr>
          <w:rFonts w:eastAsia="Times New Roman"/>
          <w:b/>
          <w:lang w:eastAsia="it-IT"/>
        </w:rPr>
        <w:t>TITOLO IV</w:t>
      </w:r>
    </w:p>
    <w:p w:rsidR="0039139D" w:rsidRDefault="003D4021" w:rsidP="0039139D">
      <w:pPr>
        <w:jc w:val="center"/>
        <w:rPr>
          <w:rFonts w:eastAsia="Times New Roman"/>
          <w:b/>
          <w:lang w:eastAsia="it-IT"/>
        </w:rPr>
      </w:pPr>
      <w:r w:rsidRPr="0039139D">
        <w:rPr>
          <w:rFonts w:eastAsia="Times New Roman"/>
          <w:b/>
          <w:lang w:eastAsia="it-IT"/>
        </w:rPr>
        <w:t>INVESTIMENTI</w:t>
      </w:r>
    </w:p>
    <w:p w:rsidR="0039139D" w:rsidRPr="0039139D" w:rsidRDefault="0039139D" w:rsidP="0039139D">
      <w:pPr>
        <w:jc w:val="center"/>
        <w:rPr>
          <w:rFonts w:eastAsia="Times New Roman"/>
          <w:lang w:eastAsia="it-IT"/>
        </w:rPr>
      </w:pPr>
    </w:p>
    <w:p w:rsidR="0039139D" w:rsidRDefault="003D4021" w:rsidP="0039139D">
      <w:pPr>
        <w:jc w:val="center"/>
        <w:rPr>
          <w:rFonts w:eastAsia="Times New Roman"/>
          <w:b/>
          <w:lang w:eastAsia="it-IT"/>
        </w:rPr>
      </w:pPr>
      <w:r w:rsidRPr="0039139D">
        <w:rPr>
          <w:rFonts w:eastAsia="Times New Roman"/>
          <w:b/>
          <w:lang w:eastAsia="it-IT"/>
        </w:rPr>
        <w:t>CAPO I</w:t>
      </w:r>
    </w:p>
    <w:p w:rsidR="0039139D" w:rsidRDefault="003D4021" w:rsidP="0039139D">
      <w:pPr>
        <w:jc w:val="center"/>
        <w:rPr>
          <w:rFonts w:eastAsia="Times New Roman"/>
          <w:b/>
          <w:lang w:eastAsia="it-IT"/>
        </w:rPr>
      </w:pPr>
      <w:r w:rsidRPr="0039139D">
        <w:rPr>
          <w:rFonts w:eastAsia="Times New Roman"/>
          <w:b/>
          <w:lang w:eastAsia="it-IT"/>
        </w:rPr>
        <w:t>Principi generali</w:t>
      </w:r>
    </w:p>
    <w:p w:rsidR="003D4021" w:rsidRPr="0039139D" w:rsidRDefault="003D4021" w:rsidP="0039139D">
      <w:pPr>
        <w:jc w:val="center"/>
        <w:rPr>
          <w:rFonts w:eastAsia="Times New Roman"/>
          <w:lang w:eastAsia="it-IT"/>
        </w:rPr>
      </w:pPr>
    </w:p>
    <w:p w:rsidR="003D4021" w:rsidRPr="0039139D" w:rsidRDefault="003D4021" w:rsidP="00391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9139D">
        <w:rPr>
          <w:rFonts w:eastAsia="Times New Roman"/>
          <w:b/>
          <w:lang w:eastAsia="it-IT"/>
        </w:rPr>
        <w:t>Articolo 199</w:t>
      </w:r>
    </w:p>
    <w:p w:rsidR="003D4021" w:rsidRPr="0039139D" w:rsidRDefault="003D4021" w:rsidP="00391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9139D">
        <w:rPr>
          <w:rFonts w:eastAsia="Times New Roman"/>
          <w:b/>
          <w:lang w:eastAsia="it-IT"/>
        </w:rPr>
        <w:t>Fonti di finanziamento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Per l'attivazione degli investimenti gli enti locali possono</w:t>
      </w:r>
      <w:r w:rsidR="0039139D">
        <w:rPr>
          <w:rFonts w:eastAsia="Times New Roman"/>
          <w:lang w:eastAsia="it-IT"/>
        </w:rPr>
        <w:t xml:space="preserve"> utilizzare: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entrate correnti destina</w:t>
      </w:r>
      <w:r w:rsidR="0039139D">
        <w:rPr>
          <w:rFonts w:eastAsia="Times New Roman"/>
          <w:lang w:eastAsia="it-IT"/>
        </w:rPr>
        <w:t>te per legge agli investimenti;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w:t>
      </w:r>
      <w:r w:rsidR="004C4CE0" w:rsidRPr="004C4CE0">
        <w:rPr>
          <w:rFonts w:eastAsia="Times New Roman"/>
          <w:lang w:eastAsia="it-IT"/>
        </w:rPr>
        <w:t xml:space="preserve"> </w:t>
      </w:r>
      <w:r w:rsidRPr="004C4CE0">
        <w:rPr>
          <w:rFonts w:eastAsia="Times New Roman"/>
          <w:bCs/>
          <w:iCs/>
          <w:lang w:eastAsia="it-IT"/>
        </w:rPr>
        <w:t>avanzo di parte corrente del</w:t>
      </w:r>
      <w:r w:rsidR="004C4CE0" w:rsidRPr="004C4CE0">
        <w:rPr>
          <w:rFonts w:eastAsia="Times New Roman"/>
          <w:bCs/>
          <w:iCs/>
          <w:lang w:eastAsia="it-IT"/>
        </w:rPr>
        <w:t xml:space="preserve"> </w:t>
      </w:r>
      <w:r w:rsidRPr="004C4CE0">
        <w:rPr>
          <w:rFonts w:eastAsia="Times New Roman"/>
          <w:lang w:eastAsia="it-IT"/>
        </w:rPr>
        <w:t>bilancio,</w:t>
      </w:r>
      <w:r w:rsidR="004C4CE0" w:rsidRPr="004C4CE0">
        <w:rPr>
          <w:rFonts w:eastAsia="Times New Roman"/>
          <w:lang w:eastAsia="it-IT"/>
        </w:rPr>
        <w:t xml:space="preserve"> </w:t>
      </w:r>
      <w:r w:rsidRPr="004C4CE0">
        <w:rPr>
          <w:rFonts w:eastAsia="Times New Roman"/>
          <w:bCs/>
          <w:iCs/>
          <w:lang w:eastAsia="it-IT"/>
        </w:rPr>
        <w:t>costituito</w:t>
      </w:r>
      <w:r w:rsidR="004C4CE0" w:rsidRPr="004C4CE0">
        <w:rPr>
          <w:rFonts w:eastAsia="Times New Roman"/>
          <w:bCs/>
          <w:iCs/>
          <w:lang w:eastAsia="it-IT"/>
        </w:rPr>
        <w:t xml:space="preserve"> </w:t>
      </w:r>
      <w:r w:rsidRPr="004C4CE0">
        <w:rPr>
          <w:rFonts w:eastAsia="Times New Roman"/>
          <w:lang w:eastAsia="it-IT"/>
        </w:rPr>
        <w:t>da</w:t>
      </w:r>
      <w:r w:rsidR="0039139D">
        <w:rPr>
          <w:rFonts w:eastAsia="Times New Roman"/>
          <w:lang w:eastAsia="it-IT"/>
        </w:rPr>
        <w:t xml:space="preserve"> </w:t>
      </w:r>
      <w:r w:rsidRPr="004C4CE0">
        <w:rPr>
          <w:rFonts w:eastAsia="Times New Roman"/>
          <w:lang w:eastAsia="it-IT"/>
        </w:rPr>
        <w:t>eccedenze di entrate correnti rispetto alle spese correnti aumentate</w:t>
      </w:r>
      <w:r w:rsidR="0039139D">
        <w:rPr>
          <w:rFonts w:eastAsia="Times New Roman"/>
          <w:lang w:eastAsia="it-IT"/>
        </w:rPr>
        <w:t xml:space="preserve"> </w:t>
      </w:r>
      <w:r w:rsidRPr="004C4CE0">
        <w:rPr>
          <w:rFonts w:eastAsia="Times New Roman"/>
          <w:lang w:eastAsia="it-IT"/>
        </w:rPr>
        <w:t>delle quote capitali di ammortam</w:t>
      </w:r>
      <w:r w:rsidR="0039139D">
        <w:rPr>
          <w:rFonts w:eastAsia="Times New Roman"/>
          <w:lang w:eastAsia="it-IT"/>
        </w:rPr>
        <w:t>ento dei prestiti;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entrate derivanti dall'alienazione di beni e diritti</w:t>
      </w:r>
      <w:r w:rsidR="0039139D">
        <w:rPr>
          <w:rFonts w:eastAsia="Times New Roman"/>
          <w:lang w:eastAsia="it-IT"/>
        </w:rPr>
        <w:t xml:space="preserve"> </w:t>
      </w:r>
      <w:r w:rsidRPr="004C4CE0">
        <w:rPr>
          <w:rFonts w:eastAsia="Times New Roman"/>
          <w:lang w:eastAsia="it-IT"/>
        </w:rPr>
        <w:t>patrimoniali, riscossioni di crediti, proventi da concessioni</w:t>
      </w:r>
      <w:r w:rsidR="0039139D">
        <w:rPr>
          <w:rFonts w:eastAsia="Times New Roman"/>
          <w:lang w:eastAsia="it-IT"/>
        </w:rPr>
        <w:t xml:space="preserve"> edilizie e relative sanzioni;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d) entrate derivanti da trasferimenti in conto capitale dello</w:t>
      </w:r>
      <w:r w:rsidR="0039139D">
        <w:rPr>
          <w:rFonts w:eastAsia="Times New Roman"/>
          <w:lang w:eastAsia="it-IT"/>
        </w:rPr>
        <w:t xml:space="preserve"> </w:t>
      </w:r>
      <w:r w:rsidRPr="004C4CE0">
        <w:rPr>
          <w:rFonts w:eastAsia="Times New Roman"/>
          <w:lang w:eastAsia="it-IT"/>
        </w:rPr>
        <w:t>Stato, delle regioni, da altri interventi pubblici e privati</w:t>
      </w:r>
      <w:r w:rsidR="0039139D">
        <w:rPr>
          <w:rFonts w:eastAsia="Times New Roman"/>
          <w:lang w:eastAsia="it-IT"/>
        </w:rPr>
        <w:t xml:space="preserve"> </w:t>
      </w:r>
      <w:r w:rsidRPr="004C4CE0">
        <w:rPr>
          <w:rFonts w:eastAsia="Times New Roman"/>
          <w:lang w:eastAsia="it-IT"/>
        </w:rPr>
        <w:t>finalizzati agli investimenti, da interventi finalizzati da parte di</w:t>
      </w:r>
      <w:r w:rsidR="0039139D">
        <w:rPr>
          <w:rFonts w:eastAsia="Times New Roman"/>
          <w:lang w:eastAsia="it-IT"/>
        </w:rPr>
        <w:t xml:space="preserve"> </w:t>
      </w:r>
      <w:r w:rsidRPr="004C4CE0">
        <w:rPr>
          <w:rFonts w:eastAsia="Times New Roman"/>
          <w:lang w:eastAsia="it-IT"/>
        </w:rPr>
        <w:t>organis</w:t>
      </w:r>
      <w:r w:rsidR="0039139D">
        <w:rPr>
          <w:rFonts w:eastAsia="Times New Roman"/>
          <w:lang w:eastAsia="it-IT"/>
        </w:rPr>
        <w:t>mi comunitari e internazionali;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e) avanzo di amministrazione, nelle forme disciplinate</w:t>
      </w:r>
      <w:r w:rsidR="0039139D">
        <w:rPr>
          <w:rFonts w:eastAsia="Times New Roman"/>
          <w:lang w:eastAsia="it-IT"/>
        </w:rPr>
        <w:t xml:space="preserve"> dall'articolo 187;</w:t>
      </w:r>
    </w:p>
    <w:p w:rsidR="003D4021" w:rsidRPr="004C4CE0" w:rsidRDefault="0039139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f) mutui passivi;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g) altre forme di ricorso al mercato finanziario consentite dalla</w:t>
      </w:r>
      <w:r w:rsidR="0039139D">
        <w:rPr>
          <w:rFonts w:eastAsia="Times New Roman"/>
          <w:lang w:eastAsia="it-IT"/>
        </w:rPr>
        <w:t xml:space="preserve"> legge.</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w:t>
      </w:r>
      <w:r w:rsidR="003D4021" w:rsidRPr="004C4CE0">
        <w:rPr>
          <w:rFonts w:eastAsia="Times New Roman"/>
          <w:bCs/>
          <w:iCs/>
          <w:lang w:eastAsia="it-IT"/>
        </w:rPr>
        <w:t>1-bis. Le entrate di cui al comma 1, lettere a), c), d) ed f) sono</w:t>
      </w:r>
      <w:r w:rsidR="0039139D">
        <w:rPr>
          <w:rFonts w:eastAsia="Times New Roman"/>
          <w:bCs/>
          <w:iCs/>
          <w:lang w:eastAsia="it-IT"/>
        </w:rPr>
        <w:t xml:space="preserve"> </w:t>
      </w:r>
      <w:r w:rsidR="003D4021" w:rsidRPr="004C4CE0">
        <w:rPr>
          <w:rFonts w:eastAsia="Times New Roman"/>
          <w:bCs/>
          <w:iCs/>
          <w:lang w:eastAsia="it-IT"/>
        </w:rPr>
        <w:t>destinate esclusivamente al finanziamento di spese di investimento e</w:t>
      </w:r>
      <w:r w:rsidR="0039139D">
        <w:rPr>
          <w:rFonts w:eastAsia="Times New Roman"/>
          <w:bCs/>
          <w:iCs/>
          <w:lang w:eastAsia="it-IT"/>
        </w:rPr>
        <w:t xml:space="preserve"> </w:t>
      </w:r>
      <w:r w:rsidR="003D4021" w:rsidRPr="004C4CE0">
        <w:rPr>
          <w:rFonts w:eastAsia="Times New Roman"/>
          <w:bCs/>
          <w:iCs/>
          <w:lang w:eastAsia="it-IT"/>
        </w:rPr>
        <w:t>non possono essere impiegate per la spesa corrente.</w:t>
      </w:r>
    </w:p>
    <w:p w:rsidR="0039139D" w:rsidRDefault="0039139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39139D" w:rsidRDefault="003D4021" w:rsidP="00391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9139D">
        <w:rPr>
          <w:rFonts w:eastAsia="Times New Roman"/>
          <w:b/>
          <w:lang w:eastAsia="it-IT"/>
        </w:rPr>
        <w:t>Articolo 200</w:t>
      </w:r>
    </w:p>
    <w:p w:rsidR="003D4021" w:rsidRPr="0039139D" w:rsidRDefault="003D4021" w:rsidP="00391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9139D">
        <w:rPr>
          <w:rFonts w:eastAsia="Times New Roman"/>
          <w:b/>
          <w:lang w:eastAsia="it-IT"/>
        </w:rPr>
        <w:t>Gli investimenti (83)</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Per tutti gli investimenti degli enti locali, comunque</w:t>
      </w:r>
      <w:r w:rsidR="008A0501">
        <w:rPr>
          <w:rFonts w:eastAsia="Times New Roman"/>
          <w:lang w:eastAsia="it-IT"/>
        </w:rPr>
        <w:t xml:space="preserve"> </w:t>
      </w:r>
      <w:r w:rsidRPr="004C4CE0">
        <w:rPr>
          <w:rFonts w:eastAsia="Times New Roman"/>
          <w:lang w:eastAsia="it-IT"/>
        </w:rPr>
        <w:t>finanziati, l'organo deliberante, nell'approvare il progetto od il</w:t>
      </w:r>
      <w:r w:rsidR="008A0501">
        <w:rPr>
          <w:rFonts w:eastAsia="Times New Roman"/>
          <w:lang w:eastAsia="it-IT"/>
        </w:rPr>
        <w:t xml:space="preserve"> </w:t>
      </w:r>
      <w:r w:rsidRPr="004C4CE0">
        <w:rPr>
          <w:rFonts w:eastAsia="Times New Roman"/>
          <w:lang w:eastAsia="it-IT"/>
        </w:rPr>
        <w:t>piano esecutivo dell'investimento, dà atto della copertura delle</w:t>
      </w:r>
      <w:r w:rsidR="008A0501">
        <w:rPr>
          <w:rFonts w:eastAsia="Times New Roman"/>
          <w:lang w:eastAsia="it-IT"/>
        </w:rPr>
        <w:t xml:space="preserve"> </w:t>
      </w:r>
      <w:r w:rsidRPr="004C4CE0">
        <w:rPr>
          <w:rFonts w:eastAsia="Times New Roman"/>
          <w:lang w:eastAsia="it-IT"/>
        </w:rPr>
        <w:t>maggiori spese derivanti dallo stesso nel bilancio di previsione ed</w:t>
      </w:r>
      <w:r w:rsidR="008A0501">
        <w:rPr>
          <w:rFonts w:eastAsia="Times New Roman"/>
          <w:lang w:eastAsia="it-IT"/>
        </w:rPr>
        <w:t xml:space="preserve"> </w:t>
      </w:r>
      <w:r w:rsidRPr="004C4CE0">
        <w:rPr>
          <w:rFonts w:eastAsia="Times New Roman"/>
          <w:lang w:eastAsia="it-IT"/>
        </w:rPr>
        <w:t>assume impegno di inserire nei bilanci pluriennali successivi le</w:t>
      </w:r>
      <w:r w:rsidR="008A0501">
        <w:rPr>
          <w:rFonts w:eastAsia="Times New Roman"/>
          <w:lang w:eastAsia="it-IT"/>
        </w:rPr>
        <w:t xml:space="preserve"> </w:t>
      </w:r>
      <w:r w:rsidRPr="004C4CE0">
        <w:rPr>
          <w:rFonts w:eastAsia="Times New Roman"/>
          <w:lang w:eastAsia="it-IT"/>
        </w:rPr>
        <w:t>ulteriori o maggiori previsioni di spesa relative ad esercizi futuri,</w:t>
      </w:r>
      <w:r w:rsidR="008A0501">
        <w:rPr>
          <w:rFonts w:eastAsia="Times New Roman"/>
          <w:lang w:eastAsia="it-IT"/>
        </w:rPr>
        <w:t xml:space="preserve"> </w:t>
      </w:r>
      <w:r w:rsidRPr="004C4CE0">
        <w:rPr>
          <w:rFonts w:eastAsia="Times New Roman"/>
          <w:lang w:eastAsia="it-IT"/>
        </w:rPr>
        <w:t xml:space="preserve">delle quali </w:t>
      </w:r>
      <w:r w:rsidR="008A0501">
        <w:rPr>
          <w:rFonts w:eastAsia="Times New Roman"/>
          <w:lang w:eastAsia="it-IT"/>
        </w:rPr>
        <w:t>é redatto apposito elenco.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1-bis. La copertura finanziaria delle spese di investimento</w:t>
      </w:r>
      <w:r w:rsidR="008A0501">
        <w:rPr>
          <w:rFonts w:eastAsia="Times New Roman"/>
          <w:lang w:eastAsia="it-IT"/>
        </w:rPr>
        <w:t xml:space="preserve"> </w:t>
      </w:r>
      <w:r w:rsidRPr="004C4CE0">
        <w:rPr>
          <w:rFonts w:eastAsia="Times New Roman"/>
          <w:lang w:eastAsia="it-IT"/>
        </w:rPr>
        <w:t>imputate agli es</w:t>
      </w:r>
      <w:r w:rsidR="008A0501">
        <w:rPr>
          <w:rFonts w:eastAsia="Times New Roman"/>
          <w:lang w:eastAsia="it-IT"/>
        </w:rPr>
        <w:t>ercizi successivi é costituita: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da risorse accertate esigibili nell'esercizio in corso di</w:t>
      </w:r>
      <w:r w:rsidR="008A0501">
        <w:rPr>
          <w:rFonts w:eastAsia="Times New Roman"/>
          <w:lang w:eastAsia="it-IT"/>
        </w:rPr>
        <w:t xml:space="preserve"> </w:t>
      </w:r>
      <w:r w:rsidRPr="004C4CE0">
        <w:rPr>
          <w:rFonts w:eastAsia="Times New Roman"/>
          <w:lang w:eastAsia="it-IT"/>
        </w:rPr>
        <w:t>gestione, confluite nel fondo pluriennale vincolato accantonato per</w:t>
      </w:r>
      <w:r w:rsidR="008A0501">
        <w:rPr>
          <w:rFonts w:eastAsia="Times New Roman"/>
          <w:lang w:eastAsia="it-IT"/>
        </w:rPr>
        <w:t xml:space="preserve"> gli esercizi successivi;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da risorse accertate esigibili negli esercizi successivi, la</w:t>
      </w:r>
      <w:r w:rsidR="008A0501">
        <w:rPr>
          <w:rFonts w:eastAsia="Times New Roman"/>
          <w:lang w:eastAsia="it-IT"/>
        </w:rPr>
        <w:t xml:space="preserve"> </w:t>
      </w:r>
      <w:r w:rsidRPr="004C4CE0">
        <w:rPr>
          <w:rFonts w:eastAsia="Times New Roman"/>
          <w:lang w:eastAsia="it-IT"/>
        </w:rPr>
        <w:t>cui esigibilità é nella piena discrezionalità dell'ente o di altra</w:t>
      </w:r>
      <w:r w:rsidR="008A0501">
        <w:rPr>
          <w:rFonts w:eastAsia="Times New Roman"/>
          <w:lang w:eastAsia="it-IT"/>
        </w:rPr>
        <w:t xml:space="preserve"> pubblica amministrazione;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dall'utilizzo del risultato di amministrazione nel primo</w:t>
      </w:r>
      <w:r w:rsidR="008A0501">
        <w:rPr>
          <w:rFonts w:eastAsia="Times New Roman"/>
          <w:lang w:eastAsia="it-IT"/>
        </w:rPr>
        <w:t xml:space="preserve"> </w:t>
      </w:r>
      <w:r w:rsidRPr="004C4CE0">
        <w:rPr>
          <w:rFonts w:eastAsia="Times New Roman"/>
          <w:lang w:eastAsia="it-IT"/>
        </w:rPr>
        <w:t>esercizio considerato nel bilancio di previsione, nel rispetto di</w:t>
      </w:r>
      <w:r w:rsidR="008A0501">
        <w:rPr>
          <w:rFonts w:eastAsia="Times New Roman"/>
          <w:lang w:eastAsia="it-IT"/>
        </w:rPr>
        <w:t xml:space="preserve"> </w:t>
      </w:r>
      <w:r w:rsidRPr="004C4CE0">
        <w:rPr>
          <w:rFonts w:eastAsia="Times New Roman"/>
          <w:lang w:eastAsia="it-IT"/>
        </w:rPr>
        <w:t>quanto previsto dall'art. 187. Il risultato di amministrazione può</w:t>
      </w:r>
      <w:r w:rsidR="008A0501">
        <w:rPr>
          <w:rFonts w:eastAsia="Times New Roman"/>
          <w:lang w:eastAsia="it-IT"/>
        </w:rPr>
        <w:t xml:space="preserve"> </w:t>
      </w:r>
      <w:r w:rsidRPr="004C4CE0">
        <w:rPr>
          <w:rFonts w:eastAsia="Times New Roman"/>
          <w:lang w:eastAsia="it-IT"/>
        </w:rPr>
        <w:t>confluire nel fondo pluriennale vincolato accantonato per gli</w:t>
      </w:r>
      <w:r w:rsidR="008A0501">
        <w:rPr>
          <w:rFonts w:eastAsia="Times New Roman"/>
          <w:lang w:eastAsia="it-IT"/>
        </w:rPr>
        <w:t xml:space="preserve"> esercizi successivi.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c-bis) da altre fonti di finanziamento individuate nei principi</w:t>
      </w:r>
      <w:r w:rsidR="008A0501">
        <w:rPr>
          <w:rFonts w:eastAsia="Times New Roman"/>
          <w:lang w:eastAsia="it-IT"/>
        </w:rPr>
        <w:t xml:space="preserve"> </w:t>
      </w:r>
      <w:r w:rsidRPr="004C4CE0">
        <w:rPr>
          <w:rFonts w:eastAsia="Times New Roman"/>
          <w:lang w:eastAsia="it-IT"/>
        </w:rPr>
        <w:t xml:space="preserve">contabili allegati al </w:t>
      </w:r>
      <w:hyperlink r:id="rId312" w:tgtFrame="_blank" w:history="1">
        <w:r w:rsidRPr="004C4CE0">
          <w:rPr>
            <w:rFonts w:eastAsia="Times New Roman"/>
            <w:lang w:eastAsia="it-IT"/>
          </w:rPr>
          <w:t>decreto legislativo 23 giugno 2011, n. 118</w:t>
        </w:r>
      </w:hyperlink>
      <w:r w:rsidRPr="004C4CE0">
        <w:rPr>
          <w:rFonts w:eastAsia="Times New Roman"/>
          <w:lang w:eastAsia="it-IT"/>
        </w:rPr>
        <w:t>, e</w:t>
      </w:r>
      <w:r w:rsidR="008A0501">
        <w:rPr>
          <w:rFonts w:eastAsia="Times New Roman"/>
          <w:lang w:eastAsia="it-IT"/>
        </w:rPr>
        <w:t xml:space="preserve"> successive modificazioni.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1-ter. Per l'attività di investimento che comporta impegni di</w:t>
      </w:r>
      <w:r w:rsidR="008A0501">
        <w:rPr>
          <w:rFonts w:eastAsia="Times New Roman"/>
          <w:lang w:eastAsia="it-IT"/>
        </w:rPr>
        <w:t xml:space="preserve"> </w:t>
      </w:r>
      <w:r w:rsidRPr="004C4CE0">
        <w:rPr>
          <w:rFonts w:eastAsia="Times New Roman"/>
          <w:lang w:eastAsia="it-IT"/>
        </w:rPr>
        <w:t>spesa che vengono a scadenza in più esercizi finanziari, deve essere</w:t>
      </w:r>
      <w:r w:rsidR="008A0501">
        <w:rPr>
          <w:rFonts w:eastAsia="Times New Roman"/>
          <w:lang w:eastAsia="it-IT"/>
        </w:rPr>
        <w:t xml:space="preserve"> </w:t>
      </w:r>
      <w:r w:rsidRPr="004C4CE0">
        <w:rPr>
          <w:rFonts w:eastAsia="Times New Roman"/>
          <w:lang w:eastAsia="it-IT"/>
        </w:rPr>
        <w:t>dato specificamente atto, al momento dell'attivazione del primo</w:t>
      </w:r>
      <w:r w:rsidR="008A0501">
        <w:rPr>
          <w:rFonts w:eastAsia="Times New Roman"/>
          <w:lang w:eastAsia="it-IT"/>
        </w:rPr>
        <w:t xml:space="preserve"> </w:t>
      </w:r>
      <w:r w:rsidRPr="004C4CE0">
        <w:rPr>
          <w:rFonts w:eastAsia="Times New Roman"/>
          <w:lang w:eastAsia="it-IT"/>
        </w:rPr>
        <w:t>impegno, di aver predisposto la copertura finanziaria per</w:t>
      </w:r>
      <w:r w:rsidR="008A0501">
        <w:rPr>
          <w:rFonts w:eastAsia="Times New Roman"/>
          <w:lang w:eastAsia="it-IT"/>
        </w:rPr>
        <w:t xml:space="preserve"> </w:t>
      </w:r>
      <w:r w:rsidRPr="004C4CE0">
        <w:rPr>
          <w:rFonts w:eastAsia="Times New Roman"/>
          <w:lang w:eastAsia="it-IT"/>
        </w:rPr>
        <w:t>l'effettuazione della complessiva spesa dell'investimento, anche se</w:t>
      </w:r>
      <w:r w:rsidR="008A0501">
        <w:rPr>
          <w:rFonts w:eastAsia="Times New Roman"/>
          <w:lang w:eastAsia="it-IT"/>
        </w:rPr>
        <w:t xml:space="preserve"> </w:t>
      </w:r>
      <w:r w:rsidRPr="004C4CE0">
        <w:rPr>
          <w:rFonts w:eastAsia="Times New Roman"/>
          <w:lang w:eastAsia="it-IT"/>
        </w:rPr>
        <w:t>la forma di copertura é stata già indicata nell'elenco annuale</w:t>
      </w:r>
      <w:r w:rsidR="008A0501">
        <w:rPr>
          <w:rFonts w:eastAsia="Times New Roman"/>
          <w:lang w:eastAsia="it-IT"/>
        </w:rPr>
        <w:t xml:space="preserve"> </w:t>
      </w:r>
      <w:r w:rsidR="004C4CE0" w:rsidRPr="004C4CE0">
        <w:rPr>
          <w:rFonts w:eastAsia="Times New Roman"/>
          <w:bCs/>
          <w:iCs/>
          <w:lang w:eastAsia="it-IT"/>
        </w:rPr>
        <w:t xml:space="preserve"> </w:t>
      </w:r>
      <w:r w:rsidRPr="004C4CE0">
        <w:rPr>
          <w:rFonts w:eastAsia="Times New Roman"/>
          <w:bCs/>
          <w:iCs/>
          <w:lang w:eastAsia="it-IT"/>
        </w:rPr>
        <w:t>del programma triennale dei lavori pubblici previsto dall'</w:t>
      </w:r>
      <w:hyperlink r:id="rId313" w:tgtFrame="_blank" w:history="1">
        <w:r w:rsidRPr="004C4CE0">
          <w:rPr>
            <w:rFonts w:eastAsia="Times New Roman"/>
            <w:bCs/>
            <w:iCs/>
            <w:lang w:eastAsia="it-IT"/>
          </w:rPr>
          <w:t>articolo</w:t>
        </w:r>
        <w:r w:rsidR="008A0501">
          <w:rPr>
            <w:rFonts w:eastAsia="Times New Roman"/>
            <w:bCs/>
            <w:iCs/>
            <w:lang w:eastAsia="it-IT"/>
          </w:rPr>
          <w:t xml:space="preserve"> </w:t>
        </w:r>
        <w:r w:rsidRPr="004C4CE0">
          <w:rPr>
            <w:rFonts w:eastAsia="Times New Roman"/>
            <w:bCs/>
            <w:iCs/>
            <w:lang w:eastAsia="it-IT"/>
          </w:rPr>
          <w:t>21 del codice dei contratti pubblici</w:t>
        </w:r>
      </w:hyperlink>
      <w:r w:rsidRPr="004C4CE0">
        <w:rPr>
          <w:rFonts w:eastAsia="Times New Roman"/>
          <w:bCs/>
          <w:iCs/>
          <w:lang w:eastAsia="it-IT"/>
        </w:rPr>
        <w:t xml:space="preserve">, di cui al </w:t>
      </w:r>
      <w:hyperlink r:id="rId314" w:tgtFrame="_blank" w:history="1">
        <w:r w:rsidRPr="004C4CE0">
          <w:rPr>
            <w:rFonts w:eastAsia="Times New Roman"/>
            <w:bCs/>
            <w:iCs/>
            <w:lang w:eastAsia="it-IT"/>
          </w:rPr>
          <w:t>decreto legislativo</w:t>
        </w:r>
        <w:r w:rsidR="008A0501">
          <w:rPr>
            <w:rFonts w:eastAsia="Times New Roman"/>
            <w:bCs/>
            <w:iCs/>
            <w:lang w:eastAsia="it-IT"/>
          </w:rPr>
          <w:t xml:space="preserve"> </w:t>
        </w:r>
        <w:r w:rsidRPr="004C4CE0">
          <w:rPr>
            <w:rFonts w:eastAsia="Times New Roman"/>
            <w:bCs/>
            <w:iCs/>
            <w:lang w:eastAsia="it-IT"/>
          </w:rPr>
          <w:t>18 aprile 2016, n. 50</w:t>
        </w:r>
      </w:hyperlink>
      <w:r w:rsidR="004C4CE0" w:rsidRPr="004C4CE0">
        <w:rPr>
          <w:rFonts w:eastAsia="Times New Roman"/>
          <w:bCs/>
          <w:iCs/>
          <w:lang w:eastAsia="it-IT"/>
        </w:rPr>
        <w:t xml:space="preserve"> </w:t>
      </w:r>
      <w:r w:rsidR="008A0501">
        <w:rPr>
          <w:rFonts w:eastAsia="Times New Roman"/>
          <w:lang w:eastAsia="it-IT"/>
        </w:rPr>
        <w:t>.</w:t>
      </w:r>
    </w:p>
    <w:p w:rsidR="008A0501" w:rsidRDefault="008A050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8A0501" w:rsidRDefault="003D4021" w:rsidP="008A0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8A0501">
        <w:rPr>
          <w:rFonts w:eastAsia="Times New Roman"/>
          <w:b/>
          <w:lang w:eastAsia="it-IT"/>
        </w:rPr>
        <w:t>Art</w:t>
      </w:r>
      <w:r w:rsidR="008A0501">
        <w:rPr>
          <w:rFonts w:eastAsia="Times New Roman"/>
          <w:b/>
          <w:lang w:eastAsia="it-IT"/>
        </w:rPr>
        <w:t>icolo</w:t>
      </w:r>
      <w:r w:rsidRPr="008A0501">
        <w:rPr>
          <w:rFonts w:eastAsia="Times New Roman"/>
          <w:b/>
          <w:lang w:eastAsia="it-IT"/>
        </w:rPr>
        <w:t xml:space="preserve"> 201</w:t>
      </w:r>
    </w:p>
    <w:p w:rsidR="003D4021" w:rsidRPr="008A0501" w:rsidRDefault="003D4021" w:rsidP="008A0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8A0501">
        <w:rPr>
          <w:rFonts w:eastAsia="Times New Roman"/>
          <w:b/>
          <w:lang w:eastAsia="it-IT"/>
        </w:rPr>
        <w:t>Finanziamento di opere pubbliche e piano economico-finanziario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Gli enti locali e le aziende speciali sono autorizzate</w:t>
      </w:r>
      <w:r w:rsidR="004C4CE0" w:rsidRPr="004C4CE0">
        <w:rPr>
          <w:rFonts w:eastAsia="Times New Roman"/>
          <w:lang w:eastAsia="it-IT"/>
        </w:rPr>
        <w:t xml:space="preserve"> </w:t>
      </w:r>
      <w:r w:rsidRPr="004C4CE0">
        <w:rPr>
          <w:rFonts w:eastAsia="Times New Roman"/>
          <w:bCs/>
          <w:iCs/>
          <w:lang w:eastAsia="it-IT"/>
        </w:rPr>
        <w:t>, nel</w:t>
      </w:r>
      <w:r w:rsidR="008A0501">
        <w:rPr>
          <w:rFonts w:eastAsia="Times New Roman"/>
          <w:bCs/>
          <w:iCs/>
          <w:lang w:eastAsia="it-IT"/>
        </w:rPr>
        <w:t xml:space="preserve"> </w:t>
      </w:r>
      <w:r w:rsidRPr="004C4CE0">
        <w:rPr>
          <w:rFonts w:eastAsia="Times New Roman"/>
          <w:bCs/>
          <w:iCs/>
          <w:lang w:eastAsia="it-IT"/>
        </w:rPr>
        <w:t>rispetto dei limiti imposti dall'ordinamento alla possibilità di</w:t>
      </w:r>
      <w:r w:rsidR="008A0501">
        <w:rPr>
          <w:rFonts w:eastAsia="Times New Roman"/>
          <w:bCs/>
          <w:iCs/>
          <w:lang w:eastAsia="it-IT"/>
        </w:rPr>
        <w:t xml:space="preserve"> </w:t>
      </w:r>
      <w:r w:rsidRPr="004C4CE0">
        <w:rPr>
          <w:rFonts w:eastAsia="Times New Roman"/>
          <w:bCs/>
          <w:iCs/>
          <w:lang w:eastAsia="it-IT"/>
        </w:rPr>
        <w:t>indebitamento,</w:t>
      </w:r>
      <w:r w:rsidR="004C4CE0" w:rsidRPr="004C4CE0">
        <w:rPr>
          <w:rFonts w:eastAsia="Times New Roman"/>
          <w:bCs/>
          <w:iCs/>
          <w:lang w:eastAsia="it-IT"/>
        </w:rPr>
        <w:t xml:space="preserve"> </w:t>
      </w:r>
      <w:r w:rsidRPr="004C4CE0">
        <w:rPr>
          <w:rFonts w:eastAsia="Times New Roman"/>
          <w:lang w:eastAsia="it-IT"/>
        </w:rPr>
        <w:t>ad assumere mutui, anche se assistiti da contributi</w:t>
      </w:r>
      <w:r w:rsidR="008A0501">
        <w:rPr>
          <w:rFonts w:eastAsia="Times New Roman"/>
          <w:lang w:eastAsia="it-IT"/>
        </w:rPr>
        <w:t xml:space="preserve"> </w:t>
      </w:r>
      <w:r w:rsidRPr="004C4CE0">
        <w:rPr>
          <w:rFonts w:eastAsia="Times New Roman"/>
          <w:lang w:eastAsia="it-IT"/>
        </w:rPr>
        <w:t>dello Stato o delle regioni, per il finanziamento di opere pubbliche</w:t>
      </w:r>
      <w:r w:rsidR="008A0501">
        <w:rPr>
          <w:rFonts w:eastAsia="Times New Roman"/>
          <w:lang w:eastAsia="it-IT"/>
        </w:rPr>
        <w:t xml:space="preserve"> </w:t>
      </w:r>
      <w:r w:rsidRPr="004C4CE0">
        <w:rPr>
          <w:rFonts w:eastAsia="Times New Roman"/>
          <w:lang w:eastAsia="it-IT"/>
        </w:rPr>
        <w:t>destinate all'esercizio di servizi pubblici, soltanto se i contratti</w:t>
      </w:r>
      <w:r w:rsidR="008A0501">
        <w:rPr>
          <w:rFonts w:eastAsia="Times New Roman"/>
          <w:lang w:eastAsia="it-IT"/>
        </w:rPr>
        <w:t xml:space="preserve"> </w:t>
      </w:r>
      <w:r w:rsidRPr="004C4CE0">
        <w:rPr>
          <w:rFonts w:eastAsia="Times New Roman"/>
          <w:lang w:eastAsia="it-IT"/>
        </w:rPr>
        <w:t>di appalto sono realizzati sulla base di progetti "chiavi in mano" ed</w:t>
      </w:r>
      <w:r w:rsidR="008A0501">
        <w:rPr>
          <w:rFonts w:eastAsia="Times New Roman"/>
          <w:lang w:eastAsia="it-IT"/>
        </w:rPr>
        <w:t xml:space="preserve"> </w:t>
      </w:r>
      <w:r w:rsidRPr="004C4CE0">
        <w:rPr>
          <w:rFonts w:eastAsia="Times New Roman"/>
          <w:lang w:eastAsia="it-IT"/>
        </w:rPr>
        <w:t>a prezzo non modificabile in aumento, con procedura di evidenza</w:t>
      </w:r>
      <w:r w:rsidR="008A0501">
        <w:rPr>
          <w:rFonts w:eastAsia="Times New Roman"/>
          <w:lang w:eastAsia="it-IT"/>
        </w:rPr>
        <w:t xml:space="preserve"> </w:t>
      </w:r>
      <w:r w:rsidRPr="004C4CE0">
        <w:rPr>
          <w:rFonts w:eastAsia="Times New Roman"/>
          <w:lang w:eastAsia="it-IT"/>
        </w:rPr>
        <w:t>pubblica e con esclusione della trattativa privata.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Per le nuove opere di cui al comma 1 il cui progetto generale</w:t>
      </w:r>
      <w:r w:rsidR="008A0501">
        <w:rPr>
          <w:rFonts w:eastAsia="Times New Roman"/>
          <w:lang w:eastAsia="it-IT"/>
        </w:rPr>
        <w:t xml:space="preserve"> </w:t>
      </w:r>
      <w:r w:rsidRPr="004C4CE0">
        <w:rPr>
          <w:rFonts w:eastAsia="Times New Roman"/>
          <w:lang w:eastAsia="it-IT"/>
        </w:rPr>
        <w:t>comporti una spesa superiore</w:t>
      </w:r>
      <w:r w:rsidR="004C4CE0" w:rsidRPr="004C4CE0">
        <w:rPr>
          <w:rFonts w:eastAsia="Times New Roman"/>
          <w:lang w:eastAsia="it-IT"/>
        </w:rPr>
        <w:t xml:space="preserve"> </w:t>
      </w:r>
      <w:r w:rsidRPr="004C4CE0">
        <w:rPr>
          <w:rFonts w:eastAsia="Times New Roman"/>
          <w:bCs/>
          <w:iCs/>
          <w:lang w:eastAsia="it-IT"/>
        </w:rPr>
        <w:t>a cinquecentomila euro</w:t>
      </w:r>
      <w:r w:rsidR="004C4CE0" w:rsidRPr="004C4CE0">
        <w:rPr>
          <w:rFonts w:eastAsia="Times New Roman"/>
          <w:bCs/>
          <w:iCs/>
          <w:lang w:eastAsia="it-IT"/>
        </w:rPr>
        <w:t xml:space="preserve"> </w:t>
      </w:r>
      <w:r w:rsidRPr="004C4CE0">
        <w:rPr>
          <w:rFonts w:eastAsia="Times New Roman"/>
          <w:lang w:eastAsia="it-IT"/>
        </w:rPr>
        <w:t>, gli enti di</w:t>
      </w:r>
      <w:r w:rsidR="008A0501">
        <w:rPr>
          <w:rFonts w:eastAsia="Times New Roman"/>
          <w:lang w:eastAsia="it-IT"/>
        </w:rPr>
        <w:t xml:space="preserve"> </w:t>
      </w:r>
      <w:r w:rsidRPr="004C4CE0">
        <w:rPr>
          <w:rFonts w:eastAsia="Times New Roman"/>
          <w:lang w:eastAsia="it-IT"/>
        </w:rPr>
        <w:t>cui al comma 1 approvano un piano economico-finanziario diretto ad</w:t>
      </w:r>
      <w:r w:rsidR="008A0501">
        <w:rPr>
          <w:rFonts w:eastAsia="Times New Roman"/>
          <w:lang w:eastAsia="it-IT"/>
        </w:rPr>
        <w:t xml:space="preserve"> </w:t>
      </w:r>
      <w:r w:rsidRPr="004C4CE0">
        <w:rPr>
          <w:rFonts w:eastAsia="Times New Roman"/>
          <w:lang w:eastAsia="it-IT"/>
        </w:rPr>
        <w:lastRenderedPageBreak/>
        <w:t>accertare l'equilibrio economico-finanziario dell'investimento e</w:t>
      </w:r>
      <w:r w:rsidR="008A0501">
        <w:rPr>
          <w:rFonts w:eastAsia="Times New Roman"/>
          <w:lang w:eastAsia="it-IT"/>
        </w:rPr>
        <w:t xml:space="preserve"> </w:t>
      </w:r>
      <w:r w:rsidRPr="004C4CE0">
        <w:rPr>
          <w:rFonts w:eastAsia="Times New Roman"/>
          <w:lang w:eastAsia="it-IT"/>
        </w:rPr>
        <w:t>della connessa gestione, anche in relazione agli introiti previsti ed</w:t>
      </w:r>
      <w:r w:rsidR="008A0501">
        <w:rPr>
          <w:rFonts w:eastAsia="Times New Roman"/>
          <w:lang w:eastAsia="it-IT"/>
        </w:rPr>
        <w:t xml:space="preserve"> </w:t>
      </w:r>
      <w:r w:rsidRPr="004C4CE0">
        <w:rPr>
          <w:rFonts w:eastAsia="Times New Roman"/>
          <w:lang w:eastAsia="it-IT"/>
        </w:rPr>
        <w:t>al fine della determinazione delle tariffe.</w:t>
      </w:r>
    </w:p>
    <w:p w:rsidR="008A0501"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i/>
          <w:lang w:eastAsia="it-IT"/>
        </w:rPr>
      </w:pPr>
      <w:r w:rsidRPr="004C4CE0">
        <w:rPr>
          <w:rFonts w:eastAsia="Times New Roman"/>
          <w:lang w:eastAsia="it-IT"/>
        </w:rPr>
        <w:t xml:space="preserve"> 3. </w:t>
      </w:r>
      <w:r w:rsidR="008A0501">
        <w:rPr>
          <w:rFonts w:eastAsia="Times New Roman"/>
          <w:i/>
          <w:lang w:eastAsia="it-IT"/>
        </w:rPr>
        <w:t>(comma abrogato dal d.l. 27/12/2000, n. 392 convertito, con modificazioni, dalla legge 28/2/26)</w:t>
      </w:r>
    </w:p>
    <w:p w:rsidR="003D4021" w:rsidRPr="004C4CE0" w:rsidRDefault="008A050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Le tariffe dei servizi pubblici di cui al comma 1 sono</w:t>
      </w:r>
      <w:r>
        <w:rPr>
          <w:rFonts w:eastAsia="Times New Roman"/>
          <w:lang w:eastAsia="it-IT"/>
        </w:rPr>
        <w:t xml:space="preserve"> </w:t>
      </w:r>
      <w:r w:rsidR="003D4021" w:rsidRPr="004C4CE0">
        <w:rPr>
          <w:rFonts w:eastAsia="Times New Roman"/>
          <w:lang w:eastAsia="it-IT"/>
        </w:rPr>
        <w:t>determinati</w:t>
      </w:r>
      <w:r>
        <w:rPr>
          <w:rFonts w:eastAsia="Times New Roman"/>
          <w:lang w:eastAsia="it-IT"/>
        </w:rPr>
        <w:t xml:space="preserve"> in base ai seguenti criteri: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a) la corrispondenza tra costi e ricavi in modo da assicurare la</w:t>
      </w:r>
      <w:r w:rsidR="008A0501">
        <w:rPr>
          <w:rFonts w:eastAsia="Times New Roman"/>
          <w:lang w:eastAsia="it-IT"/>
        </w:rPr>
        <w:t xml:space="preserve"> </w:t>
      </w:r>
      <w:r w:rsidRPr="004C4CE0">
        <w:rPr>
          <w:rFonts w:eastAsia="Times New Roman"/>
          <w:lang w:eastAsia="it-IT"/>
        </w:rPr>
        <w:t xml:space="preserve"> integrale copertura dei costi, ivi compresi gli oneri di am</w:t>
      </w:r>
      <w:r w:rsidR="008A0501">
        <w:rPr>
          <w:rFonts w:eastAsia="Times New Roman"/>
          <w:lang w:eastAsia="it-IT"/>
        </w:rPr>
        <w:t>mortamento tecnico-finanziario;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b) l'equilibrato rapporto tra i finanziamenti raccolti ed il capitale</w:t>
      </w:r>
      <w:r w:rsidR="008A0501">
        <w:rPr>
          <w:rFonts w:eastAsia="Times New Roman"/>
          <w:lang w:eastAsia="it-IT"/>
        </w:rPr>
        <w:t xml:space="preserve"> investito;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c) l'entità dei costi di gestione delle opere, tenendo conto anche</w:t>
      </w:r>
      <w:r w:rsidR="008A0501">
        <w:rPr>
          <w:rFonts w:eastAsia="Times New Roman"/>
          <w:lang w:eastAsia="it-IT"/>
        </w:rPr>
        <w:t xml:space="preserve"> </w:t>
      </w:r>
      <w:r w:rsidRPr="004C4CE0">
        <w:rPr>
          <w:rFonts w:eastAsia="Times New Roman"/>
          <w:lang w:eastAsia="it-IT"/>
        </w:rPr>
        <w:t>degli investiment</w:t>
      </w:r>
      <w:r w:rsidR="008A0501">
        <w:rPr>
          <w:rFonts w:eastAsia="Times New Roman"/>
          <w:lang w:eastAsia="it-IT"/>
        </w:rPr>
        <w:t>i e della qualità del servizio.</w:t>
      </w:r>
    </w:p>
    <w:p w:rsidR="008A0501" w:rsidRDefault="008A0501" w:rsidP="00F75045">
      <w:pPr>
        <w:jc w:val="both"/>
        <w:rPr>
          <w:rFonts w:eastAsia="Times New Roman"/>
          <w:lang w:eastAsia="it-IT"/>
        </w:rPr>
      </w:pPr>
    </w:p>
    <w:p w:rsidR="008A0501" w:rsidRDefault="003D4021" w:rsidP="008A0501">
      <w:pPr>
        <w:jc w:val="center"/>
        <w:rPr>
          <w:rFonts w:eastAsia="Times New Roman"/>
          <w:b/>
          <w:lang w:eastAsia="it-IT"/>
        </w:rPr>
      </w:pPr>
      <w:r w:rsidRPr="008A0501">
        <w:rPr>
          <w:rFonts w:eastAsia="Times New Roman"/>
          <w:b/>
          <w:lang w:eastAsia="it-IT"/>
        </w:rPr>
        <w:t>CAPO II</w:t>
      </w:r>
    </w:p>
    <w:p w:rsidR="008A0501" w:rsidRDefault="003D4021" w:rsidP="008A0501">
      <w:pPr>
        <w:jc w:val="center"/>
        <w:rPr>
          <w:rFonts w:eastAsia="Times New Roman"/>
          <w:b/>
          <w:lang w:eastAsia="it-IT"/>
        </w:rPr>
      </w:pPr>
      <w:r w:rsidRPr="008A0501">
        <w:rPr>
          <w:rFonts w:eastAsia="Times New Roman"/>
          <w:b/>
          <w:lang w:eastAsia="it-IT"/>
        </w:rPr>
        <w:t>Fonti di finanziamento mediante indebitamento</w:t>
      </w:r>
    </w:p>
    <w:p w:rsidR="003D4021" w:rsidRPr="008A0501" w:rsidRDefault="003D4021" w:rsidP="008A0501">
      <w:pPr>
        <w:jc w:val="center"/>
        <w:rPr>
          <w:rFonts w:eastAsia="Times New Roman"/>
          <w:lang w:eastAsia="it-IT"/>
        </w:rPr>
      </w:pPr>
    </w:p>
    <w:p w:rsidR="003D4021" w:rsidRPr="008A0501" w:rsidRDefault="003D4021" w:rsidP="008A0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8A0501">
        <w:rPr>
          <w:rFonts w:eastAsia="Times New Roman"/>
          <w:b/>
          <w:lang w:eastAsia="it-IT"/>
        </w:rPr>
        <w:t>Articolo 202</w:t>
      </w:r>
    </w:p>
    <w:p w:rsidR="003D4021" w:rsidRPr="008A0501" w:rsidRDefault="003D4021" w:rsidP="008A0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8A0501">
        <w:rPr>
          <w:rFonts w:eastAsia="Times New Roman"/>
          <w:b/>
          <w:lang w:eastAsia="it-IT"/>
        </w:rPr>
        <w:t>Ricorso all'indebitamento</w:t>
      </w:r>
    </w:p>
    <w:p w:rsidR="003D4021" w:rsidRPr="004C4CE0" w:rsidRDefault="008A050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Il ricorso all'indebitamento da parte degli enti locali é ammesso</w:t>
      </w:r>
      <w:r>
        <w:rPr>
          <w:rFonts w:eastAsia="Times New Roman"/>
          <w:lang w:eastAsia="it-IT"/>
        </w:rPr>
        <w:t xml:space="preserve"> </w:t>
      </w:r>
      <w:r w:rsidR="003D4021" w:rsidRPr="004C4CE0">
        <w:rPr>
          <w:rFonts w:eastAsia="Times New Roman"/>
          <w:lang w:eastAsia="it-IT"/>
        </w:rPr>
        <w:t>esclusivamente nelle forme previste dalle leggi vigenti in materia e</w:t>
      </w:r>
      <w:r>
        <w:rPr>
          <w:rFonts w:eastAsia="Times New Roman"/>
          <w:lang w:eastAsia="it-IT"/>
        </w:rPr>
        <w:t xml:space="preserve"> </w:t>
      </w:r>
      <w:r w:rsidR="003D4021" w:rsidRPr="004C4CE0">
        <w:rPr>
          <w:rFonts w:eastAsia="Times New Roman"/>
          <w:lang w:eastAsia="it-IT"/>
        </w:rPr>
        <w:t>per la realizzazione degli investimenti. Può essere fatto ricorso a</w:t>
      </w:r>
      <w:r>
        <w:rPr>
          <w:rFonts w:eastAsia="Times New Roman"/>
          <w:lang w:eastAsia="it-IT"/>
        </w:rPr>
        <w:t xml:space="preserve"> </w:t>
      </w:r>
      <w:r w:rsidR="003D4021" w:rsidRPr="004C4CE0">
        <w:rPr>
          <w:rFonts w:eastAsia="Times New Roman"/>
          <w:lang w:eastAsia="it-IT"/>
        </w:rPr>
        <w:t>mutui passivi per il finanziamento dei debiti fuori bilancio di cui</w:t>
      </w:r>
      <w:r>
        <w:rPr>
          <w:rFonts w:eastAsia="Times New Roman"/>
          <w:lang w:eastAsia="it-IT"/>
        </w:rPr>
        <w:t xml:space="preserve"> </w:t>
      </w:r>
      <w:r w:rsidR="003D4021" w:rsidRPr="004C4CE0">
        <w:rPr>
          <w:rFonts w:eastAsia="Times New Roman"/>
          <w:lang w:eastAsia="it-IT"/>
        </w:rPr>
        <w:t>all'articolo 194 e per altre destinazioni di legge.</w:t>
      </w:r>
    </w:p>
    <w:p w:rsidR="003D4021" w:rsidRPr="004C4CE0" w:rsidRDefault="008A050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Le relative entrate hanno destinazione vincolata.</w:t>
      </w:r>
    </w:p>
    <w:p w:rsidR="008A0501" w:rsidRDefault="008A050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8A0501" w:rsidRDefault="003D4021" w:rsidP="008A0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8A0501">
        <w:rPr>
          <w:rFonts w:eastAsia="Times New Roman"/>
          <w:b/>
          <w:lang w:eastAsia="it-IT"/>
        </w:rPr>
        <w:t>Articolo 203</w:t>
      </w:r>
    </w:p>
    <w:p w:rsidR="003D4021" w:rsidRPr="008A0501" w:rsidRDefault="003D4021" w:rsidP="008A0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8A0501">
        <w:rPr>
          <w:rFonts w:eastAsia="Times New Roman"/>
          <w:b/>
          <w:lang w:eastAsia="it-IT"/>
        </w:rPr>
        <w:t>Attivazione delle fonti di finanziamento derivanti dal ricorso</w:t>
      </w:r>
      <w:r w:rsidR="008A0501">
        <w:rPr>
          <w:rFonts w:eastAsia="Times New Roman"/>
          <w:b/>
          <w:lang w:eastAsia="it-IT"/>
        </w:rPr>
        <w:t xml:space="preserve"> </w:t>
      </w:r>
      <w:r w:rsidRPr="008A0501">
        <w:rPr>
          <w:rFonts w:eastAsia="Times New Roman"/>
          <w:b/>
          <w:lang w:eastAsia="it-IT"/>
        </w:rPr>
        <w:t>all'indebitamento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Il ricorso all'indebitamento é possibile solo se sussistono le</w:t>
      </w:r>
      <w:r w:rsidR="008A0501">
        <w:rPr>
          <w:rFonts w:eastAsia="Times New Roman"/>
          <w:lang w:eastAsia="it-IT"/>
        </w:rPr>
        <w:t xml:space="preserve"> seguenti condizioni :</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avvenuta approvazione del rendiconto dell'esercito del</w:t>
      </w:r>
      <w:r w:rsidR="008A0501">
        <w:rPr>
          <w:rFonts w:eastAsia="Times New Roman"/>
          <w:lang w:eastAsia="it-IT"/>
        </w:rPr>
        <w:t xml:space="preserve"> </w:t>
      </w:r>
      <w:r w:rsidRPr="004C4CE0">
        <w:rPr>
          <w:rFonts w:eastAsia="Times New Roman"/>
          <w:lang w:eastAsia="it-IT"/>
        </w:rPr>
        <w:t>penultimo anno precedente quello in cui si intende deliberare il</w:t>
      </w:r>
      <w:r w:rsidR="008A0501">
        <w:rPr>
          <w:rFonts w:eastAsia="Times New Roman"/>
          <w:lang w:eastAsia="it-IT"/>
        </w:rPr>
        <w:t xml:space="preserve"> </w:t>
      </w:r>
      <w:r w:rsidRPr="004C4CE0">
        <w:rPr>
          <w:rFonts w:eastAsia="Times New Roman"/>
          <w:lang w:eastAsia="it-IT"/>
        </w:rPr>
        <w:t>ri</w:t>
      </w:r>
      <w:r w:rsidR="008A0501">
        <w:rPr>
          <w:rFonts w:eastAsia="Times New Roman"/>
          <w:lang w:eastAsia="it-IT"/>
        </w:rPr>
        <w:t>corso a forme di indebitamento;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avvenuta deliberazione del bilancio</w:t>
      </w:r>
      <w:r w:rsidR="004C4CE0" w:rsidRPr="004C4CE0">
        <w:rPr>
          <w:rFonts w:eastAsia="Times New Roman"/>
          <w:lang w:eastAsia="it-IT"/>
        </w:rPr>
        <w:t xml:space="preserve"> </w:t>
      </w:r>
      <w:r w:rsidRPr="004C4CE0">
        <w:rPr>
          <w:rFonts w:eastAsia="Times New Roman"/>
          <w:bCs/>
          <w:iCs/>
          <w:lang w:eastAsia="it-IT"/>
        </w:rPr>
        <w:t>di previsione</w:t>
      </w:r>
      <w:r w:rsidR="004C4CE0" w:rsidRPr="004C4CE0">
        <w:rPr>
          <w:rFonts w:eastAsia="Times New Roman"/>
          <w:bCs/>
          <w:iCs/>
          <w:lang w:eastAsia="it-IT"/>
        </w:rPr>
        <w:t xml:space="preserve"> </w:t>
      </w:r>
      <w:r w:rsidRPr="004C4CE0">
        <w:rPr>
          <w:rFonts w:eastAsia="Times New Roman"/>
          <w:lang w:eastAsia="it-IT"/>
        </w:rPr>
        <w:t>nel quale</w:t>
      </w:r>
      <w:r w:rsidR="008A0501">
        <w:rPr>
          <w:rFonts w:eastAsia="Times New Roman"/>
          <w:lang w:eastAsia="it-IT"/>
        </w:rPr>
        <w:t xml:space="preserve"> </w:t>
      </w:r>
      <w:r w:rsidRPr="004C4CE0">
        <w:rPr>
          <w:rFonts w:eastAsia="Times New Roman"/>
          <w:lang w:eastAsia="it-IT"/>
        </w:rPr>
        <w:t>sono</w:t>
      </w:r>
      <w:r w:rsidR="004C4CE0" w:rsidRPr="004C4CE0">
        <w:rPr>
          <w:rFonts w:eastAsia="Times New Roman"/>
          <w:lang w:eastAsia="it-IT"/>
        </w:rPr>
        <w:t xml:space="preserve"> </w:t>
      </w:r>
      <w:r w:rsidRPr="004C4CE0">
        <w:rPr>
          <w:rFonts w:eastAsia="Times New Roman"/>
          <w:bCs/>
          <w:iCs/>
          <w:lang w:eastAsia="it-IT"/>
        </w:rPr>
        <w:t>iscritti i relativi stanziamenti</w:t>
      </w:r>
      <w:r w:rsidR="004C4CE0" w:rsidRPr="004C4CE0">
        <w:rPr>
          <w:rFonts w:eastAsia="Times New Roman"/>
          <w:bCs/>
          <w:iCs/>
          <w:lang w:eastAsia="it-IT"/>
        </w:rPr>
        <w:t xml:space="preserve"> </w:t>
      </w:r>
      <w:r w:rsidRPr="004C4CE0">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2. Ove nel corso dell'esercizio si renda necessario attuare nuovi</w:t>
      </w:r>
      <w:r w:rsidR="008A0501">
        <w:rPr>
          <w:rFonts w:eastAsia="Times New Roman"/>
          <w:lang w:eastAsia="it-IT"/>
        </w:rPr>
        <w:t xml:space="preserve"> </w:t>
      </w:r>
      <w:r w:rsidRPr="004C4CE0">
        <w:rPr>
          <w:rFonts w:eastAsia="Times New Roman"/>
          <w:lang w:eastAsia="it-IT"/>
        </w:rPr>
        <w:t>investimenti o variare quelli già in atto, l'organo consiliare</w:t>
      </w:r>
      <w:r w:rsidR="008A0501">
        <w:rPr>
          <w:rFonts w:eastAsia="Times New Roman"/>
          <w:lang w:eastAsia="it-IT"/>
        </w:rPr>
        <w:t xml:space="preserve"> </w:t>
      </w:r>
      <w:r w:rsidRPr="004C4CE0">
        <w:rPr>
          <w:rFonts w:eastAsia="Times New Roman"/>
          <w:lang w:eastAsia="it-IT"/>
        </w:rPr>
        <w:t>adotta apposita variazione al bilancio</w:t>
      </w:r>
      <w:r w:rsidR="004C4CE0" w:rsidRPr="004C4CE0">
        <w:rPr>
          <w:rFonts w:eastAsia="Times New Roman"/>
          <w:lang w:eastAsia="it-IT"/>
        </w:rPr>
        <w:t xml:space="preserve"> </w:t>
      </w:r>
      <w:r w:rsidRPr="004C4CE0">
        <w:rPr>
          <w:rFonts w:eastAsia="Times New Roman"/>
          <w:bCs/>
          <w:iCs/>
          <w:lang w:eastAsia="it-IT"/>
        </w:rPr>
        <w:t>di previsione</w:t>
      </w:r>
      <w:r w:rsidR="004C4CE0" w:rsidRPr="004C4CE0">
        <w:rPr>
          <w:rFonts w:eastAsia="Times New Roman"/>
          <w:bCs/>
          <w:iCs/>
          <w:lang w:eastAsia="it-IT"/>
        </w:rPr>
        <w:t xml:space="preserve"> </w:t>
      </w:r>
      <w:r w:rsidRPr="004C4CE0">
        <w:rPr>
          <w:rFonts w:eastAsia="Times New Roman"/>
          <w:lang w:eastAsia="it-IT"/>
        </w:rPr>
        <w:t>, fermo</w:t>
      </w:r>
      <w:r w:rsidR="008A0501">
        <w:rPr>
          <w:rFonts w:eastAsia="Times New Roman"/>
          <w:lang w:eastAsia="it-IT"/>
        </w:rPr>
        <w:t xml:space="preserve"> </w:t>
      </w:r>
      <w:r w:rsidRPr="004C4CE0">
        <w:rPr>
          <w:rFonts w:eastAsia="Times New Roman"/>
          <w:lang w:eastAsia="it-IT"/>
        </w:rPr>
        <w:t>restando l'adempimento degli obblighi di cui al comma 1.</w:t>
      </w:r>
      <w:r w:rsidR="008A0501">
        <w:rPr>
          <w:rFonts w:eastAsia="Times New Roman"/>
          <w:lang w:eastAsia="it-IT"/>
        </w:rPr>
        <w:t xml:space="preserve"> </w:t>
      </w:r>
      <w:r w:rsidRPr="004C4CE0">
        <w:rPr>
          <w:rFonts w:eastAsia="Times New Roman"/>
          <w:lang w:eastAsia="it-IT"/>
        </w:rPr>
        <w:t>Contestualmente</w:t>
      </w:r>
      <w:r w:rsidR="004C4CE0" w:rsidRPr="004C4CE0">
        <w:rPr>
          <w:rFonts w:eastAsia="Times New Roman"/>
          <w:lang w:eastAsia="it-IT"/>
        </w:rPr>
        <w:t xml:space="preserve"> </w:t>
      </w:r>
      <w:r w:rsidRPr="004C4CE0">
        <w:rPr>
          <w:rFonts w:eastAsia="Times New Roman"/>
          <w:bCs/>
          <w:iCs/>
          <w:lang w:eastAsia="it-IT"/>
        </w:rPr>
        <w:t>adegua il documento unico di programmazione e di</w:t>
      </w:r>
      <w:r w:rsidR="008A0501">
        <w:rPr>
          <w:rFonts w:eastAsia="Times New Roman"/>
          <w:bCs/>
          <w:iCs/>
          <w:lang w:eastAsia="it-IT"/>
        </w:rPr>
        <w:t xml:space="preserve"> </w:t>
      </w:r>
      <w:r w:rsidRPr="004C4CE0">
        <w:rPr>
          <w:rFonts w:eastAsia="Times New Roman"/>
          <w:bCs/>
          <w:iCs/>
          <w:lang w:eastAsia="it-IT"/>
        </w:rPr>
        <w:t>conseguenza le previsioni del bilancio degli esercizi successivi</w:t>
      </w:r>
      <w:r w:rsidR="004C4CE0" w:rsidRPr="004C4CE0">
        <w:rPr>
          <w:rFonts w:eastAsia="Times New Roman"/>
          <w:bCs/>
          <w:iCs/>
          <w:lang w:eastAsia="it-IT"/>
        </w:rPr>
        <w:t xml:space="preserve"> </w:t>
      </w:r>
      <w:r w:rsidRPr="004C4CE0">
        <w:rPr>
          <w:rFonts w:eastAsia="Times New Roman"/>
          <w:lang w:eastAsia="it-IT"/>
        </w:rPr>
        <w:t>per la copertura degli oneri derivanti dall'indebitamento e per la</w:t>
      </w:r>
      <w:r w:rsidR="008A0501">
        <w:rPr>
          <w:rFonts w:eastAsia="Times New Roman"/>
          <w:lang w:eastAsia="it-IT"/>
        </w:rPr>
        <w:t xml:space="preserve"> </w:t>
      </w:r>
      <w:r w:rsidRPr="004C4CE0">
        <w:rPr>
          <w:rFonts w:eastAsia="Times New Roman"/>
          <w:lang w:eastAsia="it-IT"/>
        </w:rPr>
        <w:t>copertura delle spese di gestione.</w:t>
      </w:r>
    </w:p>
    <w:p w:rsidR="00502DEE" w:rsidRDefault="00502DE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502DEE" w:rsidRDefault="003D4021" w:rsidP="00502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502DEE">
        <w:rPr>
          <w:rFonts w:eastAsia="Times New Roman"/>
          <w:b/>
          <w:lang w:eastAsia="it-IT"/>
        </w:rPr>
        <w:t>Art</w:t>
      </w:r>
      <w:r w:rsidR="005A66B5">
        <w:rPr>
          <w:rFonts w:eastAsia="Times New Roman"/>
          <w:b/>
          <w:lang w:eastAsia="it-IT"/>
        </w:rPr>
        <w:t>icolo</w:t>
      </w:r>
      <w:r w:rsidRPr="00502DEE">
        <w:rPr>
          <w:rFonts w:eastAsia="Times New Roman"/>
          <w:b/>
          <w:lang w:eastAsia="it-IT"/>
        </w:rPr>
        <w:t xml:space="preserve"> 204</w:t>
      </w:r>
    </w:p>
    <w:p w:rsidR="003D4021" w:rsidRPr="00502DEE" w:rsidRDefault="003D4021" w:rsidP="00502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502DEE">
        <w:rPr>
          <w:rFonts w:eastAsia="Times New Roman"/>
          <w:b/>
          <w:lang w:eastAsia="it-IT"/>
        </w:rPr>
        <w:t>Regole particolari per l'assunzione di mutui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Oltre al rispetto delle condizioni di cui all'articolo 203,</w:t>
      </w:r>
      <w:r w:rsidR="00502DEE">
        <w:rPr>
          <w:rFonts w:eastAsia="Times New Roman"/>
          <w:lang w:eastAsia="it-IT"/>
        </w:rPr>
        <w:t xml:space="preserve"> </w:t>
      </w:r>
      <w:r w:rsidRPr="004C4CE0">
        <w:rPr>
          <w:rFonts w:eastAsia="Times New Roman"/>
          <w:lang w:eastAsia="it-IT"/>
        </w:rPr>
        <w:t>l'ente locale può assumere nuovi mutui e accedere ad altre forme di</w:t>
      </w:r>
      <w:r w:rsidR="00502DEE">
        <w:rPr>
          <w:rFonts w:eastAsia="Times New Roman"/>
          <w:lang w:eastAsia="it-IT"/>
        </w:rPr>
        <w:t xml:space="preserve"> </w:t>
      </w:r>
      <w:r w:rsidRPr="004C4CE0">
        <w:rPr>
          <w:rFonts w:eastAsia="Times New Roman"/>
          <w:lang w:eastAsia="it-IT"/>
        </w:rPr>
        <w:t>finanziamento reperibili sul mercato solo se l'importo annuale degli</w:t>
      </w:r>
      <w:r w:rsidR="00502DEE">
        <w:rPr>
          <w:rFonts w:eastAsia="Times New Roman"/>
          <w:lang w:eastAsia="it-IT"/>
        </w:rPr>
        <w:t xml:space="preserve"> </w:t>
      </w:r>
      <w:r w:rsidRPr="004C4CE0">
        <w:rPr>
          <w:rFonts w:eastAsia="Times New Roman"/>
          <w:lang w:eastAsia="it-IT"/>
        </w:rPr>
        <w:t>interessi, sommato a quello dei mutui precedentemente contratti, a</w:t>
      </w:r>
      <w:r w:rsidR="00502DEE">
        <w:rPr>
          <w:rFonts w:eastAsia="Times New Roman"/>
          <w:lang w:eastAsia="it-IT"/>
        </w:rPr>
        <w:t xml:space="preserve"> </w:t>
      </w:r>
      <w:r w:rsidRPr="004C4CE0">
        <w:rPr>
          <w:rFonts w:eastAsia="Times New Roman"/>
          <w:lang w:eastAsia="it-IT"/>
        </w:rPr>
        <w:t>quello dei prestiti obbligazionari precedentemente emessi, a quello</w:t>
      </w:r>
      <w:r w:rsidR="00502DEE">
        <w:rPr>
          <w:rFonts w:eastAsia="Times New Roman"/>
          <w:lang w:eastAsia="it-IT"/>
        </w:rPr>
        <w:t xml:space="preserve"> </w:t>
      </w:r>
      <w:r w:rsidRPr="004C4CE0">
        <w:rPr>
          <w:rFonts w:eastAsia="Times New Roman"/>
          <w:lang w:eastAsia="it-IT"/>
        </w:rPr>
        <w:t>delle aperture di credito stipulate e a quello derivante da garanzie</w:t>
      </w:r>
      <w:r w:rsidR="00502DEE">
        <w:rPr>
          <w:rFonts w:eastAsia="Times New Roman"/>
          <w:lang w:eastAsia="it-IT"/>
        </w:rPr>
        <w:t xml:space="preserve"> </w:t>
      </w:r>
      <w:r w:rsidRPr="004C4CE0">
        <w:rPr>
          <w:rFonts w:eastAsia="Times New Roman"/>
          <w:lang w:eastAsia="it-IT"/>
        </w:rPr>
        <w:t>prestate ai sensi dell'articolo 207, al netto dei contributi statali</w:t>
      </w:r>
      <w:r w:rsidR="00502DEE">
        <w:rPr>
          <w:rFonts w:eastAsia="Times New Roman"/>
          <w:lang w:eastAsia="it-IT"/>
        </w:rPr>
        <w:t xml:space="preserve"> </w:t>
      </w:r>
      <w:r w:rsidRPr="004C4CE0">
        <w:rPr>
          <w:rFonts w:eastAsia="Times New Roman"/>
          <w:lang w:eastAsia="it-IT"/>
        </w:rPr>
        <w:t>e regionali in conto interessi, non supera il 12 per cento, per</w:t>
      </w:r>
      <w:r w:rsidR="00502DEE">
        <w:rPr>
          <w:rFonts w:eastAsia="Times New Roman"/>
          <w:lang w:eastAsia="it-IT"/>
        </w:rPr>
        <w:t xml:space="preserve"> </w:t>
      </w:r>
      <w:r w:rsidRPr="004C4CE0">
        <w:rPr>
          <w:rFonts w:eastAsia="Times New Roman"/>
          <w:lang w:eastAsia="it-IT"/>
        </w:rPr>
        <w:t>l'anno 2011,</w:t>
      </w:r>
      <w:r w:rsidR="004C4CE0" w:rsidRPr="004C4CE0">
        <w:rPr>
          <w:rFonts w:eastAsia="Times New Roman"/>
          <w:lang w:eastAsia="it-IT"/>
        </w:rPr>
        <w:t xml:space="preserve"> </w:t>
      </w:r>
      <w:r w:rsidRPr="004C4CE0">
        <w:rPr>
          <w:rFonts w:eastAsia="Times New Roman"/>
          <w:bCs/>
          <w:iCs/>
          <w:lang w:eastAsia="it-IT"/>
        </w:rPr>
        <w:t>l'8 per cento, per gli anni dal 2012 al 2014, e il 10</w:t>
      </w:r>
      <w:r w:rsidR="00502DEE">
        <w:rPr>
          <w:rFonts w:eastAsia="Times New Roman"/>
          <w:bCs/>
          <w:iCs/>
          <w:lang w:eastAsia="it-IT"/>
        </w:rPr>
        <w:t xml:space="preserve"> </w:t>
      </w:r>
      <w:r w:rsidRPr="004C4CE0">
        <w:rPr>
          <w:rFonts w:eastAsia="Times New Roman"/>
          <w:bCs/>
          <w:iCs/>
          <w:lang w:eastAsia="it-IT"/>
        </w:rPr>
        <w:t>per cento, a decorrere dall'anno 2015,</w:t>
      </w:r>
      <w:r w:rsidR="004C4CE0" w:rsidRPr="004C4CE0">
        <w:rPr>
          <w:rFonts w:eastAsia="Times New Roman"/>
          <w:bCs/>
          <w:iCs/>
          <w:lang w:eastAsia="it-IT"/>
        </w:rPr>
        <w:t xml:space="preserve"> </w:t>
      </w:r>
      <w:r w:rsidRPr="004C4CE0">
        <w:rPr>
          <w:rFonts w:eastAsia="Times New Roman"/>
          <w:lang w:eastAsia="it-IT"/>
        </w:rPr>
        <w:t>delle entrate relative ai</w:t>
      </w:r>
      <w:r w:rsidR="00502DEE">
        <w:rPr>
          <w:rFonts w:eastAsia="Times New Roman"/>
          <w:lang w:eastAsia="it-IT"/>
        </w:rPr>
        <w:t xml:space="preserve"> </w:t>
      </w:r>
      <w:r w:rsidRPr="004C4CE0">
        <w:rPr>
          <w:rFonts w:eastAsia="Times New Roman"/>
          <w:lang w:eastAsia="it-IT"/>
        </w:rPr>
        <w:t>primi tre titoli delle entrate del rendiconto del penultimo anno</w:t>
      </w:r>
      <w:r w:rsidR="00502DEE">
        <w:rPr>
          <w:rFonts w:eastAsia="Times New Roman"/>
          <w:lang w:eastAsia="it-IT"/>
        </w:rPr>
        <w:t xml:space="preserve"> </w:t>
      </w:r>
      <w:r w:rsidRPr="004C4CE0">
        <w:rPr>
          <w:rFonts w:eastAsia="Times New Roman"/>
          <w:lang w:eastAsia="it-IT"/>
        </w:rPr>
        <w:t>precedente quello in cui viene prevista l'assunzione dei mutui.</w:t>
      </w:r>
      <w:r w:rsidR="00502DEE">
        <w:rPr>
          <w:rFonts w:eastAsia="Times New Roman"/>
          <w:lang w:eastAsia="it-IT"/>
        </w:rPr>
        <w:t xml:space="preserve"> </w:t>
      </w:r>
      <w:r w:rsidR="00502DEE">
        <w:rPr>
          <w:rFonts w:eastAsia="Times New Roman"/>
          <w:i/>
          <w:lang w:eastAsia="it-IT"/>
        </w:rPr>
        <w:t xml:space="preserve">(periodo soppresso dal d.lgs. 23&amp;6/2011, n. 118, come modificato dal d.lgs. 10/8/2014, n. 126) </w:t>
      </w:r>
      <w:r w:rsidRPr="004C4CE0">
        <w:rPr>
          <w:rFonts w:eastAsia="Times New Roman"/>
          <w:lang w:eastAsia="it-IT"/>
        </w:rPr>
        <w:t>Per gli enti locali</w:t>
      </w:r>
      <w:r w:rsidR="00502DEE">
        <w:rPr>
          <w:rFonts w:eastAsia="Times New Roman"/>
          <w:lang w:eastAsia="it-IT"/>
        </w:rPr>
        <w:t xml:space="preserve"> </w:t>
      </w:r>
      <w:r w:rsidRPr="004C4CE0">
        <w:rPr>
          <w:rFonts w:eastAsia="Times New Roman"/>
          <w:lang w:eastAsia="it-IT"/>
        </w:rPr>
        <w:t>di nuova istituzione si fa riferimento, per i primi due anni, ai</w:t>
      </w:r>
      <w:r w:rsidR="00502DEE">
        <w:rPr>
          <w:rFonts w:eastAsia="Times New Roman"/>
          <w:lang w:eastAsia="it-IT"/>
        </w:rPr>
        <w:t xml:space="preserve"> </w:t>
      </w:r>
      <w:r w:rsidRPr="004C4CE0">
        <w:rPr>
          <w:rFonts w:eastAsia="Times New Roman"/>
          <w:lang w:eastAsia="it-IT"/>
        </w:rPr>
        <w:t>corrispondenti dati finanziari del bilancio di previsione. Il</w:t>
      </w:r>
      <w:r w:rsidR="00502DEE">
        <w:rPr>
          <w:rFonts w:eastAsia="Times New Roman"/>
          <w:lang w:eastAsia="it-IT"/>
        </w:rPr>
        <w:t xml:space="preserve"> </w:t>
      </w:r>
      <w:r w:rsidRPr="004C4CE0">
        <w:rPr>
          <w:rFonts w:eastAsia="Times New Roman"/>
          <w:lang w:eastAsia="it-IT"/>
        </w:rPr>
        <w:t>rispetto del limite é verificato facendo riferimento anche agli</w:t>
      </w:r>
      <w:r w:rsidR="00502DEE">
        <w:rPr>
          <w:rFonts w:eastAsia="Times New Roman"/>
          <w:lang w:eastAsia="it-IT"/>
        </w:rPr>
        <w:t xml:space="preserve"> </w:t>
      </w:r>
      <w:r w:rsidRPr="004C4CE0">
        <w:rPr>
          <w:rFonts w:eastAsia="Times New Roman"/>
          <w:lang w:eastAsia="it-IT"/>
        </w:rPr>
        <w:t>interessi riguardanti i finanziamenti contratti e imputati</w:t>
      </w:r>
      <w:r w:rsidR="00502DEE">
        <w:rPr>
          <w:rFonts w:eastAsia="Times New Roman"/>
          <w:lang w:eastAsia="it-IT"/>
        </w:rPr>
        <w:t xml:space="preserve"> </w:t>
      </w:r>
      <w:r w:rsidRPr="004C4CE0">
        <w:rPr>
          <w:rFonts w:eastAsia="Times New Roman"/>
          <w:lang w:eastAsia="it-IT"/>
        </w:rPr>
        <w:t>contabilmente agli esercizi successivi. Non concorrono al limite di</w:t>
      </w:r>
      <w:r w:rsidR="00502DEE">
        <w:rPr>
          <w:rFonts w:eastAsia="Times New Roman"/>
          <w:lang w:eastAsia="it-IT"/>
        </w:rPr>
        <w:t xml:space="preserve"> </w:t>
      </w:r>
      <w:r w:rsidRPr="004C4CE0">
        <w:rPr>
          <w:rFonts w:eastAsia="Times New Roman"/>
          <w:lang w:eastAsia="it-IT"/>
        </w:rPr>
        <w:t>indebitamento le garanzie prestate per le quali l'ente ha accantonato</w:t>
      </w:r>
      <w:r w:rsidR="00502DEE">
        <w:rPr>
          <w:rFonts w:eastAsia="Times New Roman"/>
          <w:lang w:eastAsia="it-IT"/>
        </w:rPr>
        <w:t xml:space="preserve"> </w:t>
      </w:r>
      <w:r w:rsidRPr="004C4CE0">
        <w:rPr>
          <w:rFonts w:eastAsia="Times New Roman"/>
          <w:lang w:eastAsia="it-IT"/>
        </w:rPr>
        <w:t>l'intero importo</w:t>
      </w:r>
      <w:r w:rsidR="00502DEE">
        <w:rPr>
          <w:rFonts w:eastAsia="Times New Roman"/>
          <w:lang w:eastAsia="it-IT"/>
        </w:rPr>
        <w:t xml:space="preserve"> del debito garantito.(57)</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 contratti di mutuo con enti diversi dalla Cassa depositi e</w:t>
      </w:r>
      <w:r w:rsidR="00502DEE">
        <w:rPr>
          <w:rFonts w:eastAsia="Times New Roman"/>
          <w:lang w:eastAsia="it-IT"/>
        </w:rPr>
        <w:t xml:space="preserve"> </w:t>
      </w:r>
      <w:r w:rsidRPr="004C4CE0">
        <w:rPr>
          <w:rFonts w:eastAsia="Times New Roman"/>
          <w:lang w:eastAsia="it-IT"/>
        </w:rPr>
        <w:t>prestiti, e dall'Istituto per il credito sportivo, devono, a pena di</w:t>
      </w:r>
      <w:r w:rsidR="00502DEE">
        <w:rPr>
          <w:rFonts w:eastAsia="Times New Roman"/>
          <w:lang w:eastAsia="it-IT"/>
        </w:rPr>
        <w:t xml:space="preserve"> </w:t>
      </w:r>
      <w:r w:rsidRPr="004C4CE0">
        <w:rPr>
          <w:rFonts w:eastAsia="Times New Roman"/>
          <w:lang w:eastAsia="it-IT"/>
        </w:rPr>
        <w:t>nullità, essere stipulati in forma pubblica e contenere le seguenti</w:t>
      </w:r>
      <w:r w:rsidR="00502DEE">
        <w:rPr>
          <w:rFonts w:eastAsia="Times New Roman"/>
          <w:lang w:eastAsia="it-IT"/>
        </w:rPr>
        <w:t xml:space="preserve"> clausole e condizioni: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l'ammortamento non può avere durata infe</w:t>
      </w:r>
      <w:r w:rsidR="00502DEE">
        <w:rPr>
          <w:rFonts w:eastAsia="Times New Roman"/>
          <w:lang w:eastAsia="it-IT"/>
        </w:rPr>
        <w:t>riore ai cinque anni;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la decorrenza dell'ammortamento deve essere fissata al 1</w:t>
      </w:r>
      <w:r w:rsidR="00502DEE">
        <w:rPr>
          <w:rFonts w:eastAsia="Times New Roman"/>
          <w:lang w:eastAsia="it-IT"/>
        </w:rPr>
        <w:t xml:space="preserve"> </w:t>
      </w:r>
      <w:r w:rsidRPr="004C4CE0">
        <w:rPr>
          <w:rFonts w:eastAsia="Times New Roman"/>
          <w:lang w:eastAsia="it-IT"/>
        </w:rPr>
        <w:t>gennaio dell'anno successivo a quello della stipula del contratto. In</w:t>
      </w:r>
      <w:r w:rsidR="00502DEE">
        <w:rPr>
          <w:rFonts w:eastAsia="Times New Roman"/>
          <w:lang w:eastAsia="it-IT"/>
        </w:rPr>
        <w:t xml:space="preserve"> </w:t>
      </w:r>
      <w:r w:rsidRPr="004C4CE0">
        <w:rPr>
          <w:rFonts w:eastAsia="Times New Roman"/>
          <w:lang w:eastAsia="it-IT"/>
        </w:rPr>
        <w:t>alternativa, la decorrenza dell'ammortamento può essere posticipata</w:t>
      </w:r>
      <w:r w:rsidR="00502DEE">
        <w:rPr>
          <w:rFonts w:eastAsia="Times New Roman"/>
          <w:lang w:eastAsia="it-IT"/>
        </w:rPr>
        <w:t xml:space="preserve"> </w:t>
      </w:r>
      <w:r w:rsidRPr="004C4CE0">
        <w:rPr>
          <w:rFonts w:eastAsia="Times New Roman"/>
          <w:lang w:eastAsia="it-IT"/>
        </w:rPr>
        <w:t>a</w:t>
      </w:r>
      <w:r w:rsidR="00320DA0">
        <w:rPr>
          <w:rFonts w:eastAsia="Times New Roman"/>
          <w:lang w:eastAsia="it-IT"/>
        </w:rPr>
        <w:t>l 1 luglio seguente o al 1 gen</w:t>
      </w:r>
      <w:r w:rsidRPr="004C4CE0">
        <w:rPr>
          <w:rFonts w:eastAsia="Times New Roman"/>
          <w:lang w:eastAsia="it-IT"/>
        </w:rPr>
        <w:t>naio dell'anno successivo e, per i</w:t>
      </w:r>
      <w:r w:rsidR="00502DEE">
        <w:rPr>
          <w:rFonts w:eastAsia="Times New Roman"/>
          <w:lang w:eastAsia="it-IT"/>
        </w:rPr>
        <w:t xml:space="preserve"> </w:t>
      </w:r>
      <w:r w:rsidRPr="004C4CE0">
        <w:rPr>
          <w:rFonts w:eastAsia="Times New Roman"/>
          <w:lang w:eastAsia="it-IT"/>
        </w:rPr>
        <w:t>contratti stipulati nel primo semestre dell'anno, può essere</w:t>
      </w:r>
      <w:r w:rsidR="00502DEE">
        <w:rPr>
          <w:rFonts w:eastAsia="Times New Roman"/>
          <w:lang w:eastAsia="it-IT"/>
        </w:rPr>
        <w:t xml:space="preserve"> </w:t>
      </w:r>
      <w:r w:rsidRPr="004C4CE0">
        <w:rPr>
          <w:rFonts w:eastAsia="Times New Roman"/>
          <w:lang w:eastAsia="it-IT"/>
        </w:rPr>
        <w:t>anticipata</w:t>
      </w:r>
      <w:r w:rsidR="00502DEE">
        <w:rPr>
          <w:rFonts w:eastAsia="Times New Roman"/>
          <w:lang w:eastAsia="it-IT"/>
        </w:rPr>
        <w:t xml:space="preserve"> al 1 luglio dello stesso anno;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la rata di ammortamento deve essere comprensiva, sin dal primo</w:t>
      </w:r>
      <w:r w:rsidR="00502DEE">
        <w:rPr>
          <w:rFonts w:eastAsia="Times New Roman"/>
          <w:lang w:eastAsia="it-IT"/>
        </w:rPr>
        <w:t xml:space="preserve"> </w:t>
      </w:r>
      <w:r w:rsidRPr="004C4CE0">
        <w:rPr>
          <w:rFonts w:eastAsia="Times New Roman"/>
          <w:lang w:eastAsia="it-IT"/>
        </w:rPr>
        <w:t>anno della quota ca</w:t>
      </w:r>
      <w:r w:rsidR="00502DEE">
        <w:rPr>
          <w:rFonts w:eastAsia="Times New Roman"/>
          <w:lang w:eastAsia="it-IT"/>
        </w:rPr>
        <w:t>pitale e della quota interessi;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d) unitamente alla prima rata di ammortamento del mutuo cui si</w:t>
      </w:r>
      <w:r w:rsidR="00502DEE">
        <w:rPr>
          <w:rFonts w:eastAsia="Times New Roman"/>
          <w:lang w:eastAsia="it-IT"/>
        </w:rPr>
        <w:t xml:space="preserve"> </w:t>
      </w:r>
      <w:r w:rsidRPr="004C4CE0">
        <w:rPr>
          <w:rFonts w:eastAsia="Times New Roman"/>
          <w:lang w:eastAsia="it-IT"/>
        </w:rPr>
        <w:t>riferiscono devono, essere corrisposti gli eventuali interessi di</w:t>
      </w:r>
      <w:r w:rsidR="00502DEE">
        <w:rPr>
          <w:rFonts w:eastAsia="Times New Roman"/>
          <w:lang w:eastAsia="it-IT"/>
        </w:rPr>
        <w:t xml:space="preserve"> </w:t>
      </w:r>
      <w:r w:rsidRPr="004C4CE0">
        <w:rPr>
          <w:rFonts w:eastAsia="Times New Roman"/>
          <w:lang w:eastAsia="it-IT"/>
        </w:rPr>
        <w:t>preammortamento gravati degli ulteriori interessi, al medesimo tasso,</w:t>
      </w:r>
      <w:r w:rsidR="00502DEE">
        <w:rPr>
          <w:rFonts w:eastAsia="Times New Roman"/>
          <w:lang w:eastAsia="it-IT"/>
        </w:rPr>
        <w:t xml:space="preserve"> </w:t>
      </w:r>
      <w:r w:rsidRPr="004C4CE0">
        <w:rPr>
          <w:rFonts w:eastAsia="Times New Roman"/>
          <w:lang w:eastAsia="it-IT"/>
        </w:rPr>
        <w:t>decorrenti dalla data di inizio dell'ammortamento e sino alla</w:t>
      </w:r>
      <w:r w:rsidR="00502DEE">
        <w:rPr>
          <w:rFonts w:eastAsia="Times New Roman"/>
          <w:lang w:eastAsia="it-IT"/>
        </w:rPr>
        <w:t xml:space="preserve"> </w:t>
      </w:r>
      <w:r w:rsidRPr="004C4CE0">
        <w:rPr>
          <w:rFonts w:eastAsia="Times New Roman"/>
          <w:lang w:eastAsia="it-IT"/>
        </w:rPr>
        <w:t>scadenza della prima rata. Qualora l'ammortamento del mutuo decorra</w:t>
      </w:r>
      <w:r w:rsidR="00502DEE">
        <w:rPr>
          <w:rFonts w:eastAsia="Times New Roman"/>
          <w:lang w:eastAsia="it-IT"/>
        </w:rPr>
        <w:t xml:space="preserve"> </w:t>
      </w:r>
      <w:r w:rsidRPr="004C4CE0">
        <w:rPr>
          <w:rFonts w:eastAsia="Times New Roman"/>
          <w:lang w:eastAsia="it-IT"/>
        </w:rPr>
        <w:t>dal primo gennaio del secondo anno successivo a quello in cui é</w:t>
      </w:r>
      <w:r w:rsidR="00502DEE">
        <w:rPr>
          <w:rFonts w:eastAsia="Times New Roman"/>
          <w:lang w:eastAsia="it-IT"/>
        </w:rPr>
        <w:t xml:space="preserve"> </w:t>
      </w:r>
      <w:r w:rsidRPr="004C4CE0">
        <w:rPr>
          <w:rFonts w:eastAsia="Times New Roman"/>
          <w:lang w:eastAsia="it-IT"/>
        </w:rPr>
        <w:t>avvenuta la stipula del contratto, gli interessi di preammortamento</w:t>
      </w:r>
      <w:r w:rsidR="00502DEE">
        <w:rPr>
          <w:rFonts w:eastAsia="Times New Roman"/>
          <w:lang w:eastAsia="it-IT"/>
        </w:rPr>
        <w:t xml:space="preserve"> </w:t>
      </w:r>
      <w:r w:rsidRPr="004C4CE0">
        <w:rPr>
          <w:rFonts w:eastAsia="Times New Roman"/>
          <w:lang w:eastAsia="it-IT"/>
        </w:rPr>
        <w:t>sono calcolati allo stesso tasso del mutuo dalla data di valuta della</w:t>
      </w:r>
      <w:r w:rsidR="00502DEE">
        <w:rPr>
          <w:rFonts w:eastAsia="Times New Roman"/>
          <w:lang w:eastAsia="it-IT"/>
        </w:rPr>
        <w:t xml:space="preserve"> </w:t>
      </w:r>
      <w:r w:rsidRPr="004C4CE0">
        <w:rPr>
          <w:rFonts w:eastAsia="Times New Roman"/>
          <w:lang w:eastAsia="it-IT"/>
        </w:rPr>
        <w:t>somministrazione al 31 dicembre successivo e dovranno essere versati</w:t>
      </w:r>
      <w:r w:rsidR="00502DEE">
        <w:rPr>
          <w:rFonts w:eastAsia="Times New Roman"/>
          <w:lang w:eastAsia="it-IT"/>
        </w:rPr>
        <w:t xml:space="preserve"> </w:t>
      </w:r>
      <w:r w:rsidRPr="004C4CE0">
        <w:rPr>
          <w:rFonts w:eastAsia="Times New Roman"/>
          <w:lang w:eastAsia="it-IT"/>
        </w:rPr>
        <w:t>dall'ente mutuatario con la medesima</w:t>
      </w:r>
      <w:r w:rsidR="00502DEE">
        <w:rPr>
          <w:rFonts w:eastAsia="Times New Roman"/>
          <w:lang w:eastAsia="it-IT"/>
        </w:rPr>
        <w:t xml:space="preserve"> valuta 31 dicembre successivo;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lastRenderedPageBreak/>
        <w:t xml:space="preserve"> e) deve essere indicata la natura della spesa da finanziare con</w:t>
      </w:r>
      <w:r w:rsidR="00502DEE">
        <w:rPr>
          <w:rFonts w:eastAsia="Times New Roman"/>
          <w:lang w:eastAsia="it-IT"/>
        </w:rPr>
        <w:t xml:space="preserve"> </w:t>
      </w:r>
      <w:r w:rsidRPr="004C4CE0">
        <w:rPr>
          <w:rFonts w:eastAsia="Times New Roman"/>
          <w:lang w:eastAsia="it-IT"/>
        </w:rPr>
        <w:t>il mutuo e, ove necessario, avuto riguardo alla tipologia</w:t>
      </w:r>
      <w:r w:rsidR="00502DEE">
        <w:rPr>
          <w:rFonts w:eastAsia="Times New Roman"/>
          <w:lang w:eastAsia="it-IT"/>
        </w:rPr>
        <w:t xml:space="preserve"> </w:t>
      </w:r>
      <w:r w:rsidRPr="004C4CE0">
        <w:rPr>
          <w:rFonts w:eastAsia="Times New Roman"/>
          <w:lang w:eastAsia="it-IT"/>
        </w:rPr>
        <w:t>dell'investimento, dato atto dell'intervenuta approvazione del</w:t>
      </w:r>
      <w:r w:rsidR="00502DEE">
        <w:rPr>
          <w:rFonts w:eastAsia="Times New Roman"/>
          <w:lang w:eastAsia="it-IT"/>
        </w:rPr>
        <w:t xml:space="preserve"> </w:t>
      </w:r>
      <w:r w:rsidRPr="004C4CE0">
        <w:rPr>
          <w:rFonts w:eastAsia="Times New Roman"/>
          <w:lang w:eastAsia="it-IT"/>
        </w:rPr>
        <w:t>progetto definitivo o esecu</w:t>
      </w:r>
      <w:r w:rsidR="00502DEE">
        <w:rPr>
          <w:rFonts w:eastAsia="Times New Roman"/>
          <w:lang w:eastAsia="it-IT"/>
        </w:rPr>
        <w:t>tivo, secondo le norme vigenti;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f) deve essere rispettata la misura massima del tasso di</w:t>
      </w:r>
      <w:r w:rsidR="00502DEE">
        <w:rPr>
          <w:rFonts w:eastAsia="Times New Roman"/>
          <w:lang w:eastAsia="it-IT"/>
        </w:rPr>
        <w:t xml:space="preserve"> </w:t>
      </w:r>
      <w:r w:rsidRPr="004C4CE0">
        <w:rPr>
          <w:rFonts w:eastAsia="Times New Roman"/>
          <w:lang w:eastAsia="it-IT"/>
        </w:rPr>
        <w:t>interesse applicabile ai mutui, determinato perio</w:t>
      </w:r>
      <w:r w:rsidR="00502DEE">
        <w:rPr>
          <w:rFonts w:eastAsia="Times New Roman"/>
          <w:lang w:eastAsia="it-IT"/>
        </w:rPr>
        <w:t xml:space="preserve">dicamente dal </w:t>
      </w:r>
      <w:r w:rsidRPr="004C4CE0">
        <w:rPr>
          <w:rFonts w:eastAsia="Times New Roman"/>
          <w:lang w:eastAsia="it-IT"/>
        </w:rPr>
        <w:t>Ministro dell'economia e delle f</w:t>
      </w:r>
      <w:r w:rsidR="00502DEE">
        <w:rPr>
          <w:rFonts w:eastAsia="Times New Roman"/>
          <w:lang w:eastAsia="it-IT"/>
        </w:rPr>
        <w:t>inanze con proprio decreto.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2-bis. Le disposizioni del comma 2 si applicano, ove compatibili,</w:t>
      </w:r>
      <w:r w:rsidR="00502DEE">
        <w:rPr>
          <w:rFonts w:eastAsia="Times New Roman"/>
          <w:lang w:eastAsia="it-IT"/>
        </w:rPr>
        <w:t xml:space="preserve"> </w:t>
      </w:r>
      <w:r w:rsidRPr="004C4CE0">
        <w:rPr>
          <w:rFonts w:eastAsia="Times New Roman"/>
          <w:lang w:eastAsia="it-IT"/>
        </w:rPr>
        <w:t>alle altre forme di indebita</w:t>
      </w:r>
      <w:r w:rsidR="00502DEE">
        <w:rPr>
          <w:rFonts w:eastAsia="Times New Roman"/>
          <w:lang w:eastAsia="it-IT"/>
        </w:rPr>
        <w:t>mento cui l'ente locale acceda.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L'ente mutuatario utilizza il ricavato del mutuo sulla base dei</w:t>
      </w:r>
      <w:r w:rsidR="00502DEE">
        <w:rPr>
          <w:rFonts w:eastAsia="Times New Roman"/>
          <w:lang w:eastAsia="it-IT"/>
        </w:rPr>
        <w:t xml:space="preserve"> </w:t>
      </w:r>
      <w:r w:rsidRPr="004C4CE0">
        <w:rPr>
          <w:rFonts w:eastAsia="Times New Roman"/>
          <w:lang w:eastAsia="it-IT"/>
        </w:rPr>
        <w:t>documenti giustificativi della spesa ovvero sulla base di stati di</w:t>
      </w:r>
      <w:r w:rsidR="00502DEE">
        <w:rPr>
          <w:rFonts w:eastAsia="Times New Roman"/>
          <w:lang w:eastAsia="it-IT"/>
        </w:rPr>
        <w:t xml:space="preserve"> </w:t>
      </w:r>
      <w:r w:rsidRPr="004C4CE0">
        <w:rPr>
          <w:rFonts w:eastAsia="Times New Roman"/>
          <w:lang w:eastAsia="it-IT"/>
        </w:rPr>
        <w:t>avanzamento dei lavori.</w:t>
      </w:r>
      <w:r w:rsidR="00320DA0">
        <w:rPr>
          <w:rFonts w:eastAsia="Times New Roman"/>
          <w:lang w:eastAsia="it-IT"/>
        </w:rPr>
        <w:t xml:space="preserve"> </w:t>
      </w:r>
      <w:r w:rsidR="00320DA0">
        <w:rPr>
          <w:rFonts w:eastAsia="Times New Roman"/>
          <w:i/>
          <w:lang w:eastAsia="it-IT"/>
        </w:rPr>
        <w:t>(periodo soppresso dal d.lgs. 23&amp;6/2011, n. 118, come modificato dala d.lgs. 10/8/2014, n. 126)</w:t>
      </w:r>
    </w:p>
    <w:p w:rsidR="003D4021" w:rsidRPr="00320DA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320DA0">
        <w:rPr>
          <w:rFonts w:eastAsia="Times New Roman"/>
          <w:sz w:val="16"/>
          <w:szCs w:val="16"/>
          <w:lang w:eastAsia="it-IT"/>
        </w:rPr>
        <w:t xml:space="preserve">--------------- </w:t>
      </w:r>
    </w:p>
    <w:p w:rsidR="003D4021" w:rsidRPr="00320DA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320DA0">
        <w:rPr>
          <w:rFonts w:eastAsia="Times New Roman"/>
          <w:sz w:val="16"/>
          <w:szCs w:val="16"/>
          <w:lang w:eastAsia="it-IT"/>
        </w:rPr>
        <w:t xml:space="preserve">AGGIORNAMENTO (57) </w:t>
      </w:r>
    </w:p>
    <w:p w:rsidR="003D4021" w:rsidRPr="00320DA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320DA0">
        <w:rPr>
          <w:rFonts w:eastAsia="Times New Roman"/>
          <w:sz w:val="16"/>
          <w:szCs w:val="16"/>
          <w:lang w:eastAsia="it-IT"/>
        </w:rPr>
        <w:t xml:space="preserve"> Il </w:t>
      </w:r>
      <w:hyperlink r:id="rId315" w:tgtFrame="_blank" w:history="1">
        <w:r w:rsidRPr="00320DA0">
          <w:rPr>
            <w:rFonts w:eastAsia="Times New Roman"/>
            <w:sz w:val="16"/>
            <w:szCs w:val="16"/>
            <w:lang w:eastAsia="it-IT"/>
          </w:rPr>
          <w:t>D.L. 6 luglio 2012, n. 95</w:t>
        </w:r>
      </w:hyperlink>
      <w:r w:rsidRPr="00320DA0">
        <w:rPr>
          <w:rFonts w:eastAsia="Times New Roman"/>
          <w:sz w:val="16"/>
          <w:szCs w:val="16"/>
          <w:lang w:eastAsia="it-IT"/>
        </w:rPr>
        <w:t xml:space="preserve">, convertito con modificazioni dalla </w:t>
      </w:r>
      <w:hyperlink r:id="rId316" w:tgtFrame="_blank" w:history="1">
        <w:r w:rsidRPr="00320DA0">
          <w:rPr>
            <w:rFonts w:eastAsia="Times New Roman"/>
            <w:sz w:val="16"/>
            <w:szCs w:val="16"/>
            <w:lang w:eastAsia="it-IT"/>
          </w:rPr>
          <w:t>L.</w:t>
        </w:r>
        <w:r w:rsidR="00320DA0">
          <w:rPr>
            <w:rFonts w:eastAsia="Times New Roman"/>
            <w:sz w:val="16"/>
            <w:szCs w:val="16"/>
            <w:lang w:eastAsia="it-IT"/>
          </w:rPr>
          <w:t xml:space="preserve"> </w:t>
        </w:r>
        <w:r w:rsidRPr="00320DA0">
          <w:rPr>
            <w:rFonts w:eastAsia="Times New Roman"/>
            <w:sz w:val="16"/>
            <w:szCs w:val="16"/>
            <w:lang w:eastAsia="it-IT"/>
          </w:rPr>
          <w:t>7 agosto 2012, n. 135</w:t>
        </w:r>
      </w:hyperlink>
      <w:r w:rsidRPr="00320DA0">
        <w:rPr>
          <w:rFonts w:eastAsia="Times New Roman"/>
          <w:sz w:val="16"/>
          <w:szCs w:val="16"/>
          <w:lang w:eastAsia="it-IT"/>
        </w:rPr>
        <w:t>, ha disposto (con l'art. 16, comma 11) che "Il</w:t>
      </w:r>
      <w:r w:rsidR="00320DA0">
        <w:rPr>
          <w:rFonts w:eastAsia="Times New Roman"/>
          <w:sz w:val="16"/>
          <w:szCs w:val="16"/>
          <w:lang w:eastAsia="it-IT"/>
        </w:rPr>
        <w:t xml:space="preserve"> </w:t>
      </w:r>
      <w:hyperlink r:id="rId317" w:tgtFrame="_blank" w:history="1">
        <w:r w:rsidRPr="00320DA0">
          <w:rPr>
            <w:rFonts w:eastAsia="Times New Roman"/>
            <w:sz w:val="16"/>
            <w:szCs w:val="16"/>
            <w:lang w:eastAsia="it-IT"/>
          </w:rPr>
          <w:t>comma 1 dell'articolo 204 del decreto legislativo 18 agosto 2000, n.</w:t>
        </w:r>
        <w:r w:rsidR="00320DA0">
          <w:rPr>
            <w:rFonts w:eastAsia="Times New Roman"/>
            <w:sz w:val="16"/>
            <w:szCs w:val="16"/>
            <w:lang w:eastAsia="it-IT"/>
          </w:rPr>
          <w:t xml:space="preserve"> </w:t>
        </w:r>
        <w:r w:rsidRPr="00320DA0">
          <w:rPr>
            <w:rFonts w:eastAsia="Times New Roman"/>
            <w:sz w:val="16"/>
            <w:szCs w:val="16"/>
            <w:lang w:eastAsia="it-IT"/>
          </w:rPr>
          <w:t>267</w:t>
        </w:r>
      </w:hyperlink>
      <w:r w:rsidRPr="00320DA0">
        <w:rPr>
          <w:rFonts w:eastAsia="Times New Roman"/>
          <w:sz w:val="16"/>
          <w:szCs w:val="16"/>
          <w:lang w:eastAsia="it-IT"/>
        </w:rPr>
        <w:t>, si interpreta nel senso che l'ente locale può assumere nuovi</w:t>
      </w:r>
      <w:r w:rsidR="00320DA0">
        <w:rPr>
          <w:rFonts w:eastAsia="Times New Roman"/>
          <w:sz w:val="16"/>
          <w:szCs w:val="16"/>
          <w:lang w:eastAsia="it-IT"/>
        </w:rPr>
        <w:t xml:space="preserve"> </w:t>
      </w:r>
      <w:r w:rsidRPr="00320DA0">
        <w:rPr>
          <w:rFonts w:eastAsia="Times New Roman"/>
          <w:sz w:val="16"/>
          <w:szCs w:val="16"/>
          <w:lang w:eastAsia="it-IT"/>
        </w:rPr>
        <w:t>mutui e accedere ad altre forme di finanziamento reperibili sul</w:t>
      </w:r>
      <w:r w:rsidR="00320DA0">
        <w:rPr>
          <w:rFonts w:eastAsia="Times New Roman"/>
          <w:sz w:val="16"/>
          <w:szCs w:val="16"/>
          <w:lang w:eastAsia="it-IT"/>
        </w:rPr>
        <w:t xml:space="preserve"> </w:t>
      </w:r>
      <w:r w:rsidRPr="00320DA0">
        <w:rPr>
          <w:rFonts w:eastAsia="Times New Roman"/>
          <w:sz w:val="16"/>
          <w:szCs w:val="16"/>
          <w:lang w:eastAsia="it-IT"/>
        </w:rPr>
        <w:t>mercato, qualora sia rispettato il limite nell'anno di assunzione del</w:t>
      </w:r>
      <w:r w:rsidR="00320DA0">
        <w:rPr>
          <w:rFonts w:eastAsia="Times New Roman"/>
          <w:sz w:val="16"/>
          <w:szCs w:val="16"/>
          <w:lang w:eastAsia="it-IT"/>
        </w:rPr>
        <w:t xml:space="preserve"> nuovo indebitamento".</w:t>
      </w:r>
    </w:p>
    <w:p w:rsidR="00320DA0" w:rsidRDefault="00320DA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006BB2" w:rsidRDefault="003D4021" w:rsidP="00006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06BB2">
        <w:rPr>
          <w:rFonts w:eastAsia="Times New Roman"/>
          <w:b/>
          <w:lang w:eastAsia="it-IT"/>
        </w:rPr>
        <w:t>Articolo 205</w:t>
      </w:r>
    </w:p>
    <w:p w:rsidR="003D4021" w:rsidRPr="00006BB2" w:rsidRDefault="003D4021" w:rsidP="00006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06BB2">
        <w:rPr>
          <w:rFonts w:eastAsia="Times New Roman"/>
          <w:b/>
          <w:lang w:eastAsia="it-IT"/>
        </w:rPr>
        <w:t>Attivazione di prestiti obbligazionari</w:t>
      </w:r>
    </w:p>
    <w:p w:rsidR="003D4021" w:rsidRPr="004C4CE0" w:rsidRDefault="00006BB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Gli enti locali sono autorizzati ad attivare prestiti</w:t>
      </w:r>
      <w:r>
        <w:rPr>
          <w:rFonts w:eastAsia="Times New Roman"/>
          <w:lang w:eastAsia="it-IT"/>
        </w:rPr>
        <w:t xml:space="preserve"> </w:t>
      </w:r>
      <w:r w:rsidR="003D4021" w:rsidRPr="004C4CE0">
        <w:rPr>
          <w:rFonts w:eastAsia="Times New Roman"/>
          <w:lang w:eastAsia="it-IT"/>
        </w:rPr>
        <w:t>obbligazionari nelle forme consentite dalla legge.</w:t>
      </w:r>
    </w:p>
    <w:p w:rsidR="00586DD6" w:rsidRDefault="00586DD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586DD6" w:rsidRDefault="003D4021" w:rsidP="00586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586DD6">
        <w:rPr>
          <w:rFonts w:eastAsia="Times New Roman"/>
          <w:b/>
          <w:lang w:eastAsia="it-IT"/>
        </w:rPr>
        <w:t>Art</w:t>
      </w:r>
      <w:r w:rsidR="00586DD6">
        <w:rPr>
          <w:rFonts w:eastAsia="Times New Roman"/>
          <w:b/>
          <w:lang w:eastAsia="it-IT"/>
        </w:rPr>
        <w:t>icolo</w:t>
      </w:r>
      <w:r w:rsidRPr="00586DD6">
        <w:rPr>
          <w:rFonts w:eastAsia="Times New Roman"/>
          <w:b/>
          <w:lang w:eastAsia="it-IT"/>
        </w:rPr>
        <w:t xml:space="preserve"> 205-bis</w:t>
      </w:r>
    </w:p>
    <w:p w:rsidR="003D4021" w:rsidRPr="00586DD6" w:rsidRDefault="003D4021" w:rsidP="00586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586DD6">
        <w:rPr>
          <w:rFonts w:eastAsia="Times New Roman"/>
          <w:b/>
          <w:lang w:eastAsia="it-IT"/>
        </w:rPr>
        <w:t>Con</w:t>
      </w:r>
      <w:r w:rsidR="00586DD6">
        <w:rPr>
          <w:rFonts w:eastAsia="Times New Roman"/>
          <w:b/>
          <w:lang w:eastAsia="it-IT"/>
        </w:rPr>
        <w:t>trazione di aperture di credito</w:t>
      </w:r>
    </w:p>
    <w:p w:rsidR="003D4021" w:rsidRPr="00586DD6" w:rsidRDefault="003D4021" w:rsidP="00586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it-IT"/>
        </w:rPr>
      </w:pP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Gli enti locali sono autorizzati a contrarre aperture di credito</w:t>
      </w:r>
      <w:r w:rsidR="00586DD6">
        <w:rPr>
          <w:rFonts w:eastAsia="Times New Roman"/>
          <w:lang w:eastAsia="it-IT"/>
        </w:rPr>
        <w:t xml:space="preserve"> </w:t>
      </w:r>
      <w:r w:rsidRPr="004C4CE0">
        <w:rPr>
          <w:rFonts w:eastAsia="Times New Roman"/>
          <w:lang w:eastAsia="it-IT"/>
        </w:rPr>
        <w:t>nel rispetto della discipli</w:t>
      </w:r>
      <w:r w:rsidR="00586DD6">
        <w:rPr>
          <w:rFonts w:eastAsia="Times New Roman"/>
          <w:lang w:eastAsia="it-IT"/>
        </w:rPr>
        <w:t>na di cui al presente articolo.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L'utilizzo del ricavato dell'operazione é sottoposto alla</w:t>
      </w:r>
      <w:r w:rsidR="00586DD6">
        <w:rPr>
          <w:rFonts w:eastAsia="Times New Roman"/>
          <w:lang w:eastAsia="it-IT"/>
        </w:rPr>
        <w:t xml:space="preserve"> </w:t>
      </w:r>
      <w:r w:rsidRPr="004C4CE0">
        <w:rPr>
          <w:rFonts w:eastAsia="Times New Roman"/>
          <w:lang w:eastAsia="it-IT"/>
        </w:rPr>
        <w:t>disciplina di</w:t>
      </w:r>
      <w:r w:rsidR="00586DD6">
        <w:rPr>
          <w:rFonts w:eastAsia="Times New Roman"/>
          <w:lang w:eastAsia="it-IT"/>
        </w:rPr>
        <w:t xml:space="preserve"> cui all'articolo 204, comma 3.</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I contratti di apertura di credito devono, a pena di nullità,</w:t>
      </w:r>
      <w:r w:rsidR="00586DD6">
        <w:rPr>
          <w:rFonts w:eastAsia="Times New Roman"/>
          <w:lang w:eastAsia="it-IT"/>
        </w:rPr>
        <w:t xml:space="preserve"> </w:t>
      </w:r>
      <w:r w:rsidRPr="004C4CE0">
        <w:rPr>
          <w:rFonts w:eastAsia="Times New Roman"/>
          <w:lang w:eastAsia="it-IT"/>
        </w:rPr>
        <w:t>essere stipulati in forma pubblica e contenere le seguenti clausole e</w:t>
      </w:r>
      <w:r w:rsidR="00586DD6">
        <w:rPr>
          <w:rFonts w:eastAsia="Times New Roman"/>
          <w:lang w:eastAsia="it-IT"/>
        </w:rPr>
        <w:t xml:space="preserve"> condizioni:</w:t>
      </w:r>
    </w:p>
    <w:p w:rsidR="003D4021" w:rsidRPr="004C4CE0" w:rsidRDefault="003D4021" w:rsidP="00586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la banca é tenuta ad effettuare erogazioni, totali o</w:t>
      </w:r>
      <w:r w:rsidR="00586DD6">
        <w:rPr>
          <w:rFonts w:eastAsia="Times New Roman"/>
          <w:lang w:eastAsia="it-IT"/>
        </w:rPr>
        <w:t xml:space="preserve"> </w:t>
      </w:r>
      <w:r w:rsidRPr="004C4CE0">
        <w:rPr>
          <w:rFonts w:eastAsia="Times New Roman"/>
          <w:lang w:eastAsia="it-IT"/>
        </w:rPr>
        <w:t>parziali, dell'importo del contratto in base alle richieste di volta</w:t>
      </w:r>
      <w:r w:rsidR="00586DD6">
        <w:rPr>
          <w:rFonts w:eastAsia="Times New Roman"/>
          <w:lang w:eastAsia="it-IT"/>
        </w:rPr>
        <w:t xml:space="preserve"> </w:t>
      </w:r>
      <w:r w:rsidRPr="004C4CE0">
        <w:rPr>
          <w:rFonts w:eastAsia="Times New Roman"/>
          <w:lang w:eastAsia="it-IT"/>
        </w:rPr>
        <w:t>in volta inoltrate dall'ente e previo rilascio da parte di</w:t>
      </w:r>
      <w:r w:rsidR="00586DD6">
        <w:rPr>
          <w:rFonts w:eastAsia="Times New Roman"/>
          <w:lang w:eastAsia="it-IT"/>
        </w:rPr>
        <w:t xml:space="preserve"> </w:t>
      </w:r>
      <w:r w:rsidRPr="004C4CE0">
        <w:rPr>
          <w:rFonts w:eastAsia="Times New Roman"/>
          <w:lang w:eastAsia="it-IT"/>
        </w:rPr>
        <w:t>quest'ultimo delle relative delegazioni di pagamento ai sensi</w:t>
      </w:r>
      <w:r w:rsidR="00586DD6">
        <w:rPr>
          <w:rFonts w:eastAsia="Times New Roman"/>
          <w:lang w:eastAsia="it-IT"/>
        </w:rPr>
        <w:t xml:space="preserve"> </w:t>
      </w:r>
      <w:r w:rsidRPr="004C4CE0">
        <w:rPr>
          <w:rFonts w:eastAsia="Times New Roman"/>
          <w:lang w:eastAsia="it-IT"/>
        </w:rPr>
        <w:t>dell'articolo 206.</w:t>
      </w:r>
      <w:r w:rsidR="00586DD6">
        <w:rPr>
          <w:rFonts w:eastAsia="Times New Roman"/>
          <w:lang w:eastAsia="it-IT"/>
        </w:rPr>
        <w:t xml:space="preserve"> </w:t>
      </w:r>
      <w:r w:rsidR="00586DD6">
        <w:rPr>
          <w:rFonts w:eastAsia="Times New Roman"/>
          <w:i/>
          <w:lang w:eastAsia="it-IT"/>
        </w:rPr>
        <w:t>(periodo soppresso dal d.lgs. 23&amp;6/20</w:t>
      </w:r>
      <w:r w:rsidR="00EE68C1">
        <w:rPr>
          <w:rFonts w:eastAsia="Times New Roman"/>
          <w:i/>
          <w:lang w:eastAsia="it-IT"/>
        </w:rPr>
        <w:t>11, n. 118, come modificato dal</w:t>
      </w:r>
      <w:r w:rsidR="00586DD6">
        <w:rPr>
          <w:rFonts w:eastAsia="Times New Roman"/>
          <w:i/>
          <w:lang w:eastAsia="it-IT"/>
        </w:rPr>
        <w:t xml:space="preserve"> d.lgs. 10/8/2014, n. 126)</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gli interessi sulle aperture di credito devono riferirsi ai</w:t>
      </w:r>
      <w:r w:rsidR="00586DD6">
        <w:rPr>
          <w:rFonts w:eastAsia="Times New Roman"/>
          <w:lang w:eastAsia="it-IT"/>
        </w:rPr>
        <w:t xml:space="preserve"> </w:t>
      </w:r>
      <w:r w:rsidRPr="004C4CE0">
        <w:rPr>
          <w:rFonts w:eastAsia="Times New Roman"/>
          <w:lang w:eastAsia="it-IT"/>
        </w:rPr>
        <w:t>soli importi erogati. L'ammortamento di tali importi deve avere una</w:t>
      </w:r>
      <w:r w:rsidR="00586DD6">
        <w:rPr>
          <w:rFonts w:eastAsia="Times New Roman"/>
          <w:lang w:eastAsia="it-IT"/>
        </w:rPr>
        <w:t xml:space="preserve"> </w:t>
      </w:r>
      <w:r w:rsidRPr="004C4CE0">
        <w:rPr>
          <w:rFonts w:eastAsia="Times New Roman"/>
          <w:lang w:eastAsia="it-IT"/>
        </w:rPr>
        <w:t>durata non inferiore a cinque anni con decorrenza dal 1° gennaio o</w:t>
      </w:r>
      <w:r w:rsidR="00586DD6">
        <w:rPr>
          <w:rFonts w:eastAsia="Times New Roman"/>
          <w:lang w:eastAsia="it-IT"/>
        </w:rPr>
        <w:t xml:space="preserve"> </w:t>
      </w:r>
      <w:r w:rsidRPr="004C4CE0">
        <w:rPr>
          <w:rFonts w:eastAsia="Times New Roman"/>
          <w:lang w:eastAsia="it-IT"/>
        </w:rPr>
        <w:t>dal 1° luglio succes</w:t>
      </w:r>
      <w:r w:rsidR="00586DD6">
        <w:rPr>
          <w:rFonts w:eastAsia="Times New Roman"/>
          <w:lang w:eastAsia="it-IT"/>
        </w:rPr>
        <w:t>sivi alla data dell'erogazione;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le rate di ammortamento devono essere comprensive, sin dal</w:t>
      </w:r>
      <w:r w:rsidR="00586DD6">
        <w:rPr>
          <w:rFonts w:eastAsia="Times New Roman"/>
          <w:lang w:eastAsia="it-IT"/>
        </w:rPr>
        <w:t xml:space="preserve"> </w:t>
      </w:r>
      <w:r w:rsidRPr="004C4CE0">
        <w:rPr>
          <w:rFonts w:eastAsia="Times New Roman"/>
          <w:lang w:eastAsia="it-IT"/>
        </w:rPr>
        <w:t>primo anno, della quota ca</w:t>
      </w:r>
      <w:r w:rsidR="00586DD6">
        <w:rPr>
          <w:rFonts w:eastAsia="Times New Roman"/>
          <w:lang w:eastAsia="it-IT"/>
        </w:rPr>
        <w:t>pitale e della quota interessi;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d) unitamente alla prima rata di ammortamento delle somme erogate</w:t>
      </w:r>
      <w:r w:rsidR="00586DD6">
        <w:rPr>
          <w:rFonts w:eastAsia="Times New Roman"/>
          <w:lang w:eastAsia="it-IT"/>
        </w:rPr>
        <w:t xml:space="preserve"> </w:t>
      </w:r>
      <w:r w:rsidRPr="004C4CE0">
        <w:rPr>
          <w:rFonts w:eastAsia="Times New Roman"/>
          <w:lang w:eastAsia="it-IT"/>
        </w:rPr>
        <w:t>devono essere corrisposti gli eventuali interessi di preammortamento,</w:t>
      </w:r>
      <w:r w:rsidR="00586DD6">
        <w:rPr>
          <w:rFonts w:eastAsia="Times New Roman"/>
          <w:lang w:eastAsia="it-IT"/>
        </w:rPr>
        <w:t xml:space="preserve"> </w:t>
      </w:r>
      <w:r w:rsidRPr="004C4CE0">
        <w:rPr>
          <w:rFonts w:eastAsia="Times New Roman"/>
          <w:lang w:eastAsia="it-IT"/>
        </w:rPr>
        <w:t>gravati degli ulteriori interessi decorrenti dalla data di inizio</w:t>
      </w:r>
      <w:r w:rsidR="00586DD6">
        <w:rPr>
          <w:rFonts w:eastAsia="Times New Roman"/>
          <w:lang w:eastAsia="it-IT"/>
        </w:rPr>
        <w:t xml:space="preserve"> </w:t>
      </w:r>
      <w:r w:rsidRPr="004C4CE0">
        <w:rPr>
          <w:rFonts w:eastAsia="Times New Roman"/>
          <w:lang w:eastAsia="it-IT"/>
        </w:rPr>
        <w:t xml:space="preserve">dell'ammortamento e sino </w:t>
      </w:r>
      <w:r w:rsidR="00586DD6">
        <w:rPr>
          <w:rFonts w:eastAsia="Times New Roman"/>
          <w:lang w:eastAsia="it-IT"/>
        </w:rPr>
        <w:t>alla scadenza della prima rata;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e) deve essere indicata la natura delle spese da finanziare e,</w:t>
      </w:r>
      <w:r w:rsidR="005A66B5">
        <w:rPr>
          <w:rFonts w:eastAsia="Times New Roman"/>
          <w:lang w:eastAsia="it-IT"/>
        </w:rPr>
        <w:t xml:space="preserve"> </w:t>
      </w:r>
      <w:r w:rsidRPr="004C4CE0">
        <w:rPr>
          <w:rFonts w:eastAsia="Times New Roman"/>
          <w:lang w:eastAsia="it-IT"/>
        </w:rPr>
        <w:t>ove necessario, avuto riguardo alla tipologia dell'investimento, dato</w:t>
      </w:r>
      <w:r w:rsidR="005A66B5">
        <w:rPr>
          <w:rFonts w:eastAsia="Times New Roman"/>
          <w:lang w:eastAsia="it-IT"/>
        </w:rPr>
        <w:t xml:space="preserve"> </w:t>
      </w:r>
      <w:r w:rsidRPr="004C4CE0">
        <w:rPr>
          <w:rFonts w:eastAsia="Times New Roman"/>
          <w:lang w:eastAsia="it-IT"/>
        </w:rPr>
        <w:t>atto dell'intervenuta approvazione del progetto o dei progetti</w:t>
      </w:r>
      <w:r w:rsidR="005A66B5">
        <w:rPr>
          <w:rFonts w:eastAsia="Times New Roman"/>
          <w:lang w:eastAsia="it-IT"/>
        </w:rPr>
        <w:t xml:space="preserve"> </w:t>
      </w:r>
      <w:r w:rsidRPr="004C4CE0">
        <w:rPr>
          <w:rFonts w:eastAsia="Times New Roman"/>
          <w:lang w:eastAsia="it-IT"/>
        </w:rPr>
        <w:t>definitivi o esecu</w:t>
      </w:r>
      <w:r w:rsidR="005A66B5">
        <w:rPr>
          <w:rFonts w:eastAsia="Times New Roman"/>
          <w:lang w:eastAsia="it-IT"/>
        </w:rPr>
        <w:t>tivi, secondo le norme vigenti;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f) deve essere rispettata la misura massima di tasso applicabile</w:t>
      </w:r>
      <w:r w:rsidR="005A66B5">
        <w:rPr>
          <w:rFonts w:eastAsia="Times New Roman"/>
          <w:lang w:eastAsia="it-IT"/>
        </w:rPr>
        <w:t xml:space="preserve"> </w:t>
      </w:r>
      <w:r w:rsidRPr="004C4CE0">
        <w:rPr>
          <w:rFonts w:eastAsia="Times New Roman"/>
          <w:lang w:eastAsia="it-IT"/>
        </w:rPr>
        <w:t>alle aperture di credito i cui criteri di determinazione sono</w:t>
      </w:r>
      <w:r w:rsidR="005A66B5">
        <w:rPr>
          <w:rFonts w:eastAsia="Times New Roman"/>
          <w:lang w:eastAsia="it-IT"/>
        </w:rPr>
        <w:t xml:space="preserve"> </w:t>
      </w:r>
      <w:r w:rsidRPr="004C4CE0">
        <w:rPr>
          <w:rFonts w:eastAsia="Times New Roman"/>
          <w:lang w:eastAsia="it-IT"/>
        </w:rPr>
        <w:t>demandati ad apposito decreto del Ministro dell'economia e delle</w:t>
      </w:r>
      <w:r w:rsidR="005A66B5">
        <w:rPr>
          <w:rFonts w:eastAsia="Times New Roman"/>
          <w:lang w:eastAsia="it-IT"/>
        </w:rPr>
        <w:t xml:space="preserve"> </w:t>
      </w:r>
      <w:r w:rsidRPr="004C4CE0">
        <w:rPr>
          <w:rFonts w:eastAsia="Times New Roman"/>
          <w:lang w:eastAsia="it-IT"/>
        </w:rPr>
        <w:t>finanze, di concert</w:t>
      </w:r>
      <w:r w:rsidR="005A66B5">
        <w:rPr>
          <w:rFonts w:eastAsia="Times New Roman"/>
          <w:lang w:eastAsia="it-IT"/>
        </w:rPr>
        <w:t>o con il Ministro dell'interno.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3-bis. Il contratto di cui al comma 3 può prevedere l'erogazione</w:t>
      </w:r>
      <w:r w:rsidR="005A66B5">
        <w:rPr>
          <w:rFonts w:eastAsia="Times New Roman"/>
          <w:lang w:eastAsia="it-IT"/>
        </w:rPr>
        <w:t xml:space="preserve"> </w:t>
      </w:r>
      <w:r w:rsidRPr="004C4CE0">
        <w:rPr>
          <w:rFonts w:eastAsia="Times New Roman"/>
          <w:lang w:eastAsia="it-IT"/>
        </w:rPr>
        <w:t>dei singoli tiraggi sulla base di scritture private ovvero di atti di</w:t>
      </w:r>
      <w:r w:rsidR="005A66B5">
        <w:rPr>
          <w:rFonts w:eastAsia="Times New Roman"/>
          <w:lang w:eastAsia="it-IT"/>
        </w:rPr>
        <w:t xml:space="preserve"> </w:t>
      </w:r>
      <w:r w:rsidRPr="004C4CE0">
        <w:rPr>
          <w:rFonts w:eastAsia="Times New Roman"/>
          <w:lang w:eastAsia="it-IT"/>
        </w:rPr>
        <w:t>quietanza, fermo restando, al termine di periodi di tempo</w:t>
      </w:r>
      <w:r w:rsidR="005A66B5">
        <w:rPr>
          <w:rFonts w:eastAsia="Times New Roman"/>
          <w:lang w:eastAsia="it-IT"/>
        </w:rPr>
        <w:t xml:space="preserve"> </w:t>
      </w:r>
      <w:r w:rsidRPr="004C4CE0">
        <w:rPr>
          <w:rFonts w:eastAsia="Times New Roman"/>
          <w:lang w:eastAsia="it-IT"/>
        </w:rPr>
        <w:t>contrattualmente predeterminati, la formalizzazione dell'insieme dei</w:t>
      </w:r>
      <w:r w:rsidR="005A66B5">
        <w:rPr>
          <w:rFonts w:eastAsia="Times New Roman"/>
          <w:lang w:eastAsia="it-IT"/>
        </w:rPr>
        <w:t xml:space="preserve"> </w:t>
      </w:r>
      <w:r w:rsidRPr="004C4CE0">
        <w:rPr>
          <w:rFonts w:eastAsia="Times New Roman"/>
          <w:lang w:eastAsia="it-IT"/>
        </w:rPr>
        <w:t>tiraggi effettuati con unico a</w:t>
      </w:r>
      <w:r w:rsidR="005A66B5">
        <w:rPr>
          <w:rFonts w:eastAsia="Times New Roman"/>
          <w:lang w:eastAsia="it-IT"/>
        </w:rPr>
        <w:t>tto pubblico.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Le aperture di credito sono soggette, al pari delle altre forme</w:t>
      </w:r>
      <w:r w:rsidR="005A66B5">
        <w:rPr>
          <w:rFonts w:eastAsia="Times New Roman"/>
          <w:lang w:eastAsia="it-IT"/>
        </w:rPr>
        <w:t xml:space="preserve"> </w:t>
      </w:r>
      <w:r w:rsidRPr="004C4CE0">
        <w:rPr>
          <w:rFonts w:eastAsia="Times New Roman"/>
          <w:lang w:eastAsia="it-IT"/>
        </w:rPr>
        <w:t>di indebitamento, al monitoraggio di cui all'</w:t>
      </w:r>
      <w:hyperlink r:id="rId318" w:tgtFrame="_blank" w:history="1">
        <w:r w:rsidRPr="004C4CE0">
          <w:rPr>
            <w:rFonts w:eastAsia="Times New Roman"/>
            <w:lang w:eastAsia="it-IT"/>
          </w:rPr>
          <w:t>articolo 41 della legge</w:t>
        </w:r>
        <w:r w:rsidR="005A66B5">
          <w:rPr>
            <w:rFonts w:eastAsia="Times New Roman"/>
            <w:lang w:eastAsia="it-IT"/>
          </w:rPr>
          <w:t xml:space="preserve"> </w:t>
        </w:r>
        <w:r w:rsidRPr="004C4CE0">
          <w:rPr>
            <w:rFonts w:eastAsia="Times New Roman"/>
            <w:lang w:eastAsia="it-IT"/>
          </w:rPr>
          <w:t>28 dicembre 2001, n. 448</w:t>
        </w:r>
      </w:hyperlink>
      <w:r w:rsidRPr="004C4CE0">
        <w:rPr>
          <w:rFonts w:eastAsia="Times New Roman"/>
          <w:lang w:eastAsia="it-IT"/>
        </w:rPr>
        <w:t>, nei termini e nelle modalità previsti dal</w:t>
      </w:r>
      <w:r w:rsidR="005A66B5">
        <w:rPr>
          <w:rFonts w:eastAsia="Times New Roman"/>
          <w:lang w:eastAsia="it-IT"/>
        </w:rPr>
        <w:t xml:space="preserve"> </w:t>
      </w:r>
      <w:r w:rsidRPr="004C4CE0">
        <w:rPr>
          <w:rFonts w:eastAsia="Times New Roman"/>
          <w:lang w:eastAsia="it-IT"/>
        </w:rPr>
        <w:t xml:space="preserve">relativo regolamento di attuazione, di cui al </w:t>
      </w:r>
      <w:hyperlink r:id="rId319" w:tgtFrame="_blank" w:history="1">
        <w:r w:rsidRPr="004C4CE0">
          <w:rPr>
            <w:rFonts w:eastAsia="Times New Roman"/>
            <w:lang w:eastAsia="it-IT"/>
          </w:rPr>
          <w:t>decreto del Ministro</w:t>
        </w:r>
        <w:r w:rsidR="005A66B5">
          <w:rPr>
            <w:rFonts w:eastAsia="Times New Roman"/>
            <w:lang w:eastAsia="it-IT"/>
          </w:rPr>
          <w:t xml:space="preserve"> </w:t>
        </w:r>
        <w:r w:rsidRPr="004C4CE0">
          <w:rPr>
            <w:rFonts w:eastAsia="Times New Roman"/>
            <w:lang w:eastAsia="it-IT"/>
          </w:rPr>
          <w:t>dell'economia e delle finanze 1° dicembre 2003, n. 389</w:t>
        </w:r>
      </w:hyperlink>
      <w:r w:rsidR="005A66B5">
        <w:rPr>
          <w:rFonts w:eastAsia="Times New Roman"/>
          <w:lang w:eastAsia="it-IT"/>
        </w:rPr>
        <w:t>.</w:t>
      </w:r>
    </w:p>
    <w:p w:rsidR="005A66B5" w:rsidRDefault="005A66B5" w:rsidP="00F75045">
      <w:pPr>
        <w:jc w:val="both"/>
        <w:rPr>
          <w:rFonts w:eastAsia="Times New Roman"/>
          <w:lang w:eastAsia="it-IT"/>
        </w:rPr>
      </w:pPr>
    </w:p>
    <w:p w:rsidR="005A66B5" w:rsidRDefault="005A66B5">
      <w:pPr>
        <w:rPr>
          <w:rFonts w:eastAsia="Times New Roman"/>
          <w:lang w:eastAsia="it-IT"/>
        </w:rPr>
      </w:pPr>
      <w:r>
        <w:rPr>
          <w:rFonts w:eastAsia="Times New Roman"/>
          <w:lang w:eastAsia="it-IT"/>
        </w:rPr>
        <w:br w:type="page"/>
      </w:r>
    </w:p>
    <w:p w:rsidR="005A66B5" w:rsidRDefault="003D4021" w:rsidP="005A66B5">
      <w:pPr>
        <w:jc w:val="center"/>
        <w:rPr>
          <w:rFonts w:eastAsia="Times New Roman"/>
          <w:b/>
          <w:lang w:eastAsia="it-IT"/>
        </w:rPr>
      </w:pPr>
      <w:r w:rsidRPr="005A66B5">
        <w:rPr>
          <w:rFonts w:eastAsia="Times New Roman"/>
          <w:b/>
          <w:lang w:eastAsia="it-IT"/>
        </w:rPr>
        <w:lastRenderedPageBreak/>
        <w:t>CAPO III</w:t>
      </w:r>
    </w:p>
    <w:p w:rsidR="005A66B5" w:rsidRDefault="003D4021" w:rsidP="005A66B5">
      <w:pPr>
        <w:jc w:val="center"/>
        <w:rPr>
          <w:rFonts w:eastAsia="Times New Roman"/>
          <w:b/>
          <w:lang w:eastAsia="it-IT"/>
        </w:rPr>
      </w:pPr>
      <w:r w:rsidRPr="005A66B5">
        <w:rPr>
          <w:rFonts w:eastAsia="Times New Roman"/>
          <w:b/>
          <w:lang w:eastAsia="it-IT"/>
        </w:rPr>
        <w:t>Garanzie per mutui e prestiti</w:t>
      </w:r>
    </w:p>
    <w:p w:rsidR="003D4021" w:rsidRPr="005A66B5" w:rsidRDefault="003D4021" w:rsidP="005A66B5">
      <w:pPr>
        <w:jc w:val="center"/>
        <w:rPr>
          <w:rFonts w:eastAsia="Times New Roman"/>
          <w:lang w:eastAsia="it-IT"/>
        </w:rPr>
      </w:pPr>
    </w:p>
    <w:p w:rsidR="003D4021" w:rsidRPr="005A66B5" w:rsidRDefault="003D4021" w:rsidP="005A6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5A66B5">
        <w:rPr>
          <w:rFonts w:eastAsia="Times New Roman"/>
          <w:b/>
          <w:lang w:eastAsia="it-IT"/>
        </w:rPr>
        <w:t>Articolo 206</w:t>
      </w:r>
    </w:p>
    <w:p w:rsidR="003D4021" w:rsidRPr="005A66B5" w:rsidRDefault="003D4021" w:rsidP="005A6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5A66B5">
        <w:rPr>
          <w:rFonts w:eastAsia="Times New Roman"/>
          <w:b/>
          <w:lang w:eastAsia="it-IT"/>
        </w:rPr>
        <w:t>Delegazione di pagamento</w:t>
      </w:r>
    </w:p>
    <w:p w:rsidR="003D4021" w:rsidRPr="004C4CE0" w:rsidRDefault="005A66B5" w:rsidP="005A6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Quale garanzia del pagamento delle rate di ammortamento dei mutui</w:t>
      </w:r>
      <w:r>
        <w:rPr>
          <w:rFonts w:eastAsia="Times New Roman"/>
          <w:lang w:eastAsia="it-IT"/>
        </w:rPr>
        <w:t xml:space="preserve"> </w:t>
      </w:r>
      <w:r w:rsidR="003D4021" w:rsidRPr="004C4CE0">
        <w:rPr>
          <w:rFonts w:eastAsia="Times New Roman"/>
          <w:lang w:eastAsia="it-IT"/>
        </w:rPr>
        <w:t>e dei prestiti gli enti locali possono rilasciare delegazione di</w:t>
      </w:r>
      <w:r>
        <w:rPr>
          <w:rFonts w:eastAsia="Times New Roman"/>
          <w:lang w:eastAsia="it-IT"/>
        </w:rPr>
        <w:t xml:space="preserve"> </w:t>
      </w:r>
      <w:r w:rsidR="003D4021" w:rsidRPr="004C4CE0">
        <w:rPr>
          <w:rFonts w:eastAsia="Times New Roman"/>
          <w:lang w:eastAsia="it-IT"/>
        </w:rPr>
        <w:t>pagamento a valere sulle entrate afferenti ai primi tre titoli del</w:t>
      </w:r>
      <w:r>
        <w:rPr>
          <w:rFonts w:eastAsia="Times New Roman"/>
          <w:lang w:eastAsia="it-IT"/>
        </w:rPr>
        <w:t xml:space="preserve"> </w:t>
      </w:r>
      <w:r w:rsidR="003D4021" w:rsidRPr="004C4CE0">
        <w:rPr>
          <w:rFonts w:eastAsia="Times New Roman"/>
          <w:lang w:eastAsia="it-IT"/>
        </w:rPr>
        <w:t>bilancio di previsione.</w:t>
      </w:r>
      <w:r w:rsidR="004C4CE0" w:rsidRPr="004C4CE0">
        <w:rPr>
          <w:rFonts w:eastAsia="Times New Roman"/>
          <w:lang w:eastAsia="it-IT"/>
        </w:rPr>
        <w:t xml:space="preserve"> </w:t>
      </w:r>
      <w:r>
        <w:rPr>
          <w:rFonts w:eastAsia="Times New Roman"/>
          <w:i/>
          <w:lang w:eastAsia="it-IT"/>
        </w:rPr>
        <w:t>(periodo soppresso dal d.lgs. 23&amp;6/2011, n. 118, come modificato dal d.lgs. 10/8/2014, n. 126)</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2. L'atto di delega, non soggetto ad accettazione, é notificato al</w:t>
      </w:r>
      <w:r w:rsidR="005A66B5">
        <w:rPr>
          <w:rFonts w:eastAsia="Times New Roman"/>
          <w:lang w:eastAsia="it-IT"/>
        </w:rPr>
        <w:t xml:space="preserve"> </w:t>
      </w:r>
      <w:r w:rsidRPr="004C4CE0">
        <w:rPr>
          <w:rFonts w:eastAsia="Times New Roman"/>
          <w:lang w:eastAsia="it-IT"/>
        </w:rPr>
        <w:t xml:space="preserve">tesoriere da parte dell'ente locale </w:t>
      </w:r>
      <w:r w:rsidR="005A66B5">
        <w:rPr>
          <w:rFonts w:eastAsia="Times New Roman"/>
          <w:lang w:eastAsia="it-IT"/>
        </w:rPr>
        <w:t>e costituisce titolo esecutivo.</w:t>
      </w:r>
    </w:p>
    <w:p w:rsidR="005A66B5" w:rsidRDefault="005A66B5"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5A66B5" w:rsidRDefault="003D4021" w:rsidP="005A6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5A66B5">
        <w:rPr>
          <w:rFonts w:eastAsia="Times New Roman"/>
          <w:b/>
          <w:lang w:eastAsia="it-IT"/>
        </w:rPr>
        <w:t>Articolo 207</w:t>
      </w:r>
    </w:p>
    <w:p w:rsidR="003D4021" w:rsidRPr="005A66B5" w:rsidRDefault="003D4021" w:rsidP="005A6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5A66B5">
        <w:rPr>
          <w:rFonts w:eastAsia="Times New Roman"/>
          <w:b/>
          <w:lang w:eastAsia="it-IT"/>
        </w:rPr>
        <w:t>Fideiussione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 comuni, le province e le città metropolitane possono</w:t>
      </w:r>
      <w:r w:rsidR="005A66B5">
        <w:rPr>
          <w:rFonts w:eastAsia="Times New Roman"/>
          <w:lang w:eastAsia="it-IT"/>
        </w:rPr>
        <w:t xml:space="preserve"> </w:t>
      </w:r>
      <w:r w:rsidRPr="004C4CE0">
        <w:rPr>
          <w:rFonts w:eastAsia="Times New Roman"/>
          <w:lang w:eastAsia="it-IT"/>
        </w:rPr>
        <w:t>rilasciare a mezzo di deliberazione consiliare garanzia fideiussoria</w:t>
      </w:r>
      <w:r w:rsidR="005A66B5">
        <w:rPr>
          <w:rFonts w:eastAsia="Times New Roman"/>
          <w:lang w:eastAsia="it-IT"/>
        </w:rPr>
        <w:t xml:space="preserve"> </w:t>
      </w:r>
      <w:r w:rsidRPr="004C4CE0">
        <w:rPr>
          <w:rFonts w:eastAsia="Times New Roman"/>
          <w:lang w:eastAsia="it-IT"/>
        </w:rPr>
        <w:t>per l'assunzione di mutui destinati ad investimenti e per altre</w:t>
      </w:r>
      <w:r w:rsidR="005A66B5">
        <w:rPr>
          <w:rFonts w:eastAsia="Times New Roman"/>
          <w:lang w:eastAsia="it-IT"/>
        </w:rPr>
        <w:t xml:space="preserve"> </w:t>
      </w:r>
      <w:r w:rsidRPr="004C4CE0">
        <w:rPr>
          <w:rFonts w:eastAsia="Times New Roman"/>
          <w:lang w:eastAsia="it-IT"/>
        </w:rPr>
        <w:t>operazioni di indebitamento da parte di aziende da essi dipendenti,</w:t>
      </w:r>
      <w:r w:rsidR="005A66B5">
        <w:rPr>
          <w:rFonts w:eastAsia="Times New Roman"/>
          <w:lang w:eastAsia="it-IT"/>
        </w:rPr>
        <w:t xml:space="preserve"> </w:t>
      </w:r>
      <w:r w:rsidRPr="004C4CE0">
        <w:rPr>
          <w:rFonts w:eastAsia="Times New Roman"/>
          <w:lang w:eastAsia="it-IT"/>
        </w:rPr>
        <w:t>da consorzi cui partecipano nonché dalle comunità montane di cui</w:t>
      </w:r>
      <w:r w:rsidR="005A66B5">
        <w:rPr>
          <w:rFonts w:eastAsia="Times New Roman"/>
          <w:lang w:eastAsia="it-IT"/>
        </w:rPr>
        <w:t xml:space="preserve"> </w:t>
      </w:r>
      <w:r w:rsidRPr="004C4CE0">
        <w:rPr>
          <w:rFonts w:eastAsia="Times New Roman"/>
          <w:lang w:eastAsia="it-IT"/>
        </w:rPr>
        <w:t>fanno parte</w:t>
      </w:r>
      <w:r w:rsidR="004C4CE0" w:rsidRPr="004C4CE0">
        <w:rPr>
          <w:rFonts w:eastAsia="Times New Roman"/>
          <w:lang w:eastAsia="it-IT"/>
        </w:rPr>
        <w:t xml:space="preserve"> </w:t>
      </w:r>
      <w:r w:rsidRPr="004C4CE0">
        <w:rPr>
          <w:rFonts w:eastAsia="Times New Roman"/>
          <w:bCs/>
          <w:iCs/>
          <w:lang w:eastAsia="it-IT"/>
        </w:rPr>
        <w:t>che possono essere destinatari di contributi agli</w:t>
      </w:r>
      <w:r w:rsidR="005A66B5">
        <w:rPr>
          <w:rFonts w:eastAsia="Times New Roman"/>
          <w:bCs/>
          <w:iCs/>
          <w:lang w:eastAsia="it-IT"/>
        </w:rPr>
        <w:t xml:space="preserve"> </w:t>
      </w:r>
      <w:r w:rsidRPr="004C4CE0">
        <w:rPr>
          <w:rFonts w:eastAsia="Times New Roman"/>
          <w:bCs/>
          <w:iCs/>
          <w:lang w:eastAsia="it-IT"/>
        </w:rPr>
        <w:t>investimenti finanziati da debito, come definiti dall'</w:t>
      </w:r>
      <w:hyperlink r:id="rId320" w:tgtFrame="_blank" w:history="1">
        <w:r w:rsidRPr="004C4CE0">
          <w:rPr>
            <w:rFonts w:eastAsia="Times New Roman"/>
            <w:bCs/>
            <w:iCs/>
            <w:lang w:eastAsia="it-IT"/>
          </w:rPr>
          <w:t>art. 3, comma</w:t>
        </w:r>
        <w:r w:rsidR="005A66B5">
          <w:rPr>
            <w:rFonts w:eastAsia="Times New Roman"/>
            <w:bCs/>
            <w:iCs/>
            <w:lang w:eastAsia="it-IT"/>
          </w:rPr>
          <w:t xml:space="preserve"> </w:t>
        </w:r>
        <w:r w:rsidRPr="004C4CE0">
          <w:rPr>
            <w:rFonts w:eastAsia="Times New Roman"/>
            <w:bCs/>
            <w:iCs/>
            <w:lang w:eastAsia="it-IT"/>
          </w:rPr>
          <w:t>18, lettere g)</w:t>
        </w:r>
      </w:hyperlink>
      <w:r w:rsidRPr="004C4CE0">
        <w:rPr>
          <w:rFonts w:eastAsia="Times New Roman"/>
          <w:bCs/>
          <w:iCs/>
          <w:lang w:eastAsia="it-IT"/>
        </w:rPr>
        <w:t xml:space="preserve"> ed </w:t>
      </w:r>
      <w:hyperlink r:id="rId321" w:tgtFrame="_blank" w:history="1">
        <w:r w:rsidRPr="004C4CE0">
          <w:rPr>
            <w:rFonts w:eastAsia="Times New Roman"/>
            <w:bCs/>
            <w:iCs/>
            <w:lang w:eastAsia="it-IT"/>
          </w:rPr>
          <w:t>h), della legge 24 dicembre 2003, n. 350</w:t>
        </w:r>
      </w:hyperlink>
      <w:r w:rsidRPr="004C4CE0">
        <w:rPr>
          <w:rFonts w:eastAsia="Times New Roman"/>
          <w:bCs/>
          <w:iCs/>
          <w:lang w:eastAsia="it-IT"/>
        </w:rPr>
        <w:t>.</w:t>
      </w:r>
    </w:p>
    <w:p w:rsidR="005A66B5"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1-bis. A fronte di operazioni di emissione di prestiti</w:t>
      </w:r>
      <w:r w:rsidR="005A66B5">
        <w:rPr>
          <w:rFonts w:eastAsia="Times New Roman"/>
          <w:lang w:eastAsia="it-IT"/>
        </w:rPr>
        <w:t xml:space="preserve"> </w:t>
      </w:r>
      <w:r w:rsidRPr="004C4CE0">
        <w:rPr>
          <w:rFonts w:eastAsia="Times New Roman"/>
          <w:lang w:eastAsia="it-IT"/>
        </w:rPr>
        <w:t>obbligazionari effettuate congiuntamente da più enti locali, gli</w:t>
      </w:r>
      <w:r w:rsidR="005A66B5">
        <w:rPr>
          <w:rFonts w:eastAsia="Times New Roman"/>
          <w:lang w:eastAsia="it-IT"/>
        </w:rPr>
        <w:t xml:space="preserve"> </w:t>
      </w:r>
      <w:r w:rsidRPr="004C4CE0">
        <w:rPr>
          <w:rFonts w:eastAsia="Times New Roman"/>
          <w:lang w:eastAsia="it-IT"/>
        </w:rPr>
        <w:t>enti capofila possono procedere al rilascio di garanzia fideiussoria</w:t>
      </w:r>
      <w:r w:rsidR="005A66B5">
        <w:rPr>
          <w:rFonts w:eastAsia="Times New Roman"/>
          <w:lang w:eastAsia="it-IT"/>
        </w:rPr>
        <w:t xml:space="preserve"> </w:t>
      </w:r>
      <w:r w:rsidRPr="004C4CE0">
        <w:rPr>
          <w:rFonts w:eastAsia="Times New Roman"/>
          <w:lang w:eastAsia="it-IT"/>
        </w:rPr>
        <w:t>riferita all' insieme delle operazioni stesse. Contestualmente gli</w:t>
      </w:r>
      <w:r w:rsidR="005A66B5">
        <w:rPr>
          <w:rFonts w:eastAsia="Times New Roman"/>
          <w:lang w:eastAsia="it-IT"/>
        </w:rPr>
        <w:t xml:space="preserve"> </w:t>
      </w:r>
      <w:r w:rsidRPr="004C4CE0">
        <w:rPr>
          <w:rFonts w:eastAsia="Times New Roman"/>
          <w:lang w:eastAsia="it-IT"/>
        </w:rPr>
        <w:t>altri enti emittenti rilasciano garanzia fideiussoria a favore</w:t>
      </w:r>
      <w:r w:rsidR="005A66B5">
        <w:rPr>
          <w:rFonts w:eastAsia="Times New Roman"/>
          <w:lang w:eastAsia="it-IT"/>
        </w:rPr>
        <w:t xml:space="preserve"> </w:t>
      </w:r>
      <w:r w:rsidRPr="004C4CE0">
        <w:rPr>
          <w:rFonts w:eastAsia="Times New Roman"/>
          <w:lang w:eastAsia="it-IT"/>
        </w:rPr>
        <w:t>dell'ente capofila in relazione alla quota parte dei prestiti di</w:t>
      </w:r>
      <w:r w:rsidR="005A66B5">
        <w:rPr>
          <w:rFonts w:eastAsia="Times New Roman"/>
          <w:lang w:eastAsia="it-IT"/>
        </w:rPr>
        <w:t xml:space="preserve"> </w:t>
      </w:r>
      <w:r w:rsidRPr="004C4CE0">
        <w:rPr>
          <w:rFonts w:eastAsia="Times New Roman"/>
          <w:lang w:eastAsia="it-IT"/>
        </w:rPr>
        <w:t>propria competenza. Ai fini dell'applicazione del comma 4, la</w:t>
      </w:r>
      <w:r w:rsidR="005A66B5">
        <w:rPr>
          <w:rFonts w:eastAsia="Times New Roman"/>
          <w:lang w:eastAsia="it-IT"/>
        </w:rPr>
        <w:t xml:space="preserve"> </w:t>
      </w:r>
      <w:r w:rsidRPr="004C4CE0">
        <w:rPr>
          <w:rFonts w:eastAsia="Times New Roman"/>
          <w:lang w:eastAsia="it-IT"/>
        </w:rPr>
        <w:t>garanzia prestata dall'ente capofila concorre alla formazione del</w:t>
      </w:r>
      <w:r w:rsidR="005A66B5">
        <w:rPr>
          <w:rFonts w:eastAsia="Times New Roman"/>
          <w:lang w:eastAsia="it-IT"/>
        </w:rPr>
        <w:t xml:space="preserve"> </w:t>
      </w:r>
      <w:r w:rsidRPr="004C4CE0">
        <w:rPr>
          <w:rFonts w:eastAsia="Times New Roman"/>
          <w:lang w:eastAsia="it-IT"/>
        </w:rPr>
        <w:t>limite di indebitamento solo per la quota parte dei prestiti</w:t>
      </w:r>
      <w:r w:rsidR="005A66B5">
        <w:rPr>
          <w:rFonts w:eastAsia="Times New Roman"/>
          <w:lang w:eastAsia="it-IT"/>
        </w:rPr>
        <w:t xml:space="preserve"> </w:t>
      </w:r>
      <w:r w:rsidRPr="004C4CE0">
        <w:rPr>
          <w:rFonts w:eastAsia="Times New Roman"/>
          <w:lang w:eastAsia="it-IT"/>
        </w:rPr>
        <w:t>obbligazionari di competenza dell'ente stesso.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La garanzia fideiussoria può essere inoltre rilasciata a favore</w:t>
      </w:r>
      <w:r w:rsidR="005A66B5">
        <w:rPr>
          <w:rFonts w:eastAsia="Times New Roman"/>
          <w:lang w:eastAsia="it-IT"/>
        </w:rPr>
        <w:t xml:space="preserve"> </w:t>
      </w:r>
      <w:r w:rsidRPr="004C4CE0">
        <w:rPr>
          <w:rFonts w:eastAsia="Times New Roman"/>
          <w:lang w:eastAsia="it-IT"/>
        </w:rPr>
        <w:t>della società di capitali, costituite ai sensi dell'articolo 113 ),</w:t>
      </w:r>
      <w:r w:rsidR="005A66B5">
        <w:rPr>
          <w:rFonts w:eastAsia="Times New Roman"/>
          <w:lang w:eastAsia="it-IT"/>
        </w:rPr>
        <w:t xml:space="preserve"> </w:t>
      </w:r>
      <w:r w:rsidRPr="004C4CE0">
        <w:rPr>
          <w:rFonts w:eastAsia="Times New Roman"/>
          <w:lang w:eastAsia="it-IT"/>
        </w:rPr>
        <w:t>comma 1, lettera e), per l'assunzione di mutui destinati alla</w:t>
      </w:r>
      <w:r w:rsidR="005A66B5">
        <w:rPr>
          <w:rFonts w:eastAsia="Times New Roman"/>
          <w:lang w:eastAsia="it-IT"/>
        </w:rPr>
        <w:t xml:space="preserve"> </w:t>
      </w:r>
      <w:r w:rsidRPr="004C4CE0">
        <w:rPr>
          <w:rFonts w:eastAsia="Times New Roman"/>
          <w:lang w:eastAsia="it-IT"/>
        </w:rPr>
        <w:t>realizzazione delle opere di cui all'articolo 116, comma 1. In tali</w:t>
      </w:r>
      <w:r w:rsidR="005A66B5">
        <w:rPr>
          <w:rFonts w:eastAsia="Times New Roman"/>
          <w:lang w:eastAsia="it-IT"/>
        </w:rPr>
        <w:t xml:space="preserve"> </w:t>
      </w:r>
      <w:r w:rsidRPr="004C4CE0">
        <w:rPr>
          <w:rFonts w:eastAsia="Times New Roman"/>
          <w:lang w:eastAsia="it-IT"/>
        </w:rPr>
        <w:t>casi i comuni, le province e le città metropolitane rilasciano la</w:t>
      </w:r>
      <w:r w:rsidR="005A66B5">
        <w:rPr>
          <w:rFonts w:eastAsia="Times New Roman"/>
          <w:lang w:eastAsia="it-IT"/>
        </w:rPr>
        <w:t xml:space="preserve"> </w:t>
      </w:r>
      <w:r w:rsidRPr="004C4CE0">
        <w:rPr>
          <w:rFonts w:eastAsia="Times New Roman"/>
          <w:lang w:eastAsia="it-IT"/>
        </w:rPr>
        <w:t>fideiussione limitatamente alle rate di ammortamento da</w:t>
      </w:r>
      <w:r w:rsidR="005A66B5">
        <w:rPr>
          <w:rFonts w:eastAsia="Times New Roman"/>
          <w:lang w:eastAsia="it-IT"/>
        </w:rPr>
        <w:t xml:space="preserve"> </w:t>
      </w:r>
      <w:r w:rsidRPr="004C4CE0">
        <w:rPr>
          <w:rFonts w:eastAsia="Times New Roman"/>
          <w:lang w:eastAsia="it-IT"/>
        </w:rPr>
        <w:t>corrispondersi da parte della società sino al secondo esercizio</w:t>
      </w:r>
      <w:r w:rsidR="005A66B5">
        <w:rPr>
          <w:rFonts w:eastAsia="Times New Roman"/>
          <w:lang w:eastAsia="it-IT"/>
        </w:rPr>
        <w:t xml:space="preserve"> </w:t>
      </w:r>
      <w:r w:rsidRPr="004C4CE0">
        <w:rPr>
          <w:rFonts w:eastAsia="Times New Roman"/>
          <w:lang w:eastAsia="it-IT"/>
        </w:rPr>
        <w:t>finanziario successivo a quello dell'entrata in funzione dell'opera</w:t>
      </w:r>
      <w:r w:rsidR="005A66B5">
        <w:rPr>
          <w:rFonts w:eastAsia="Times New Roman"/>
          <w:lang w:eastAsia="it-IT"/>
        </w:rPr>
        <w:t xml:space="preserve"> </w:t>
      </w:r>
      <w:r w:rsidRPr="004C4CE0">
        <w:rPr>
          <w:rFonts w:eastAsia="Times New Roman"/>
          <w:lang w:eastAsia="it-IT"/>
        </w:rPr>
        <w:t>ed in misura non superiore alla propria quota percentuale di</w:t>
      </w:r>
      <w:r w:rsidR="005A66B5">
        <w:rPr>
          <w:rFonts w:eastAsia="Times New Roman"/>
          <w:lang w:eastAsia="it-IT"/>
        </w:rPr>
        <w:t xml:space="preserve"> partecipazione alla società.</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La garanzia fideiussoria può essere rilasciata anche a favore</w:t>
      </w:r>
      <w:r w:rsidR="005A66B5">
        <w:rPr>
          <w:rFonts w:eastAsia="Times New Roman"/>
          <w:lang w:eastAsia="it-IT"/>
        </w:rPr>
        <w:t xml:space="preserve"> </w:t>
      </w:r>
      <w:r w:rsidRPr="004C4CE0">
        <w:rPr>
          <w:rFonts w:eastAsia="Times New Roman"/>
          <w:lang w:eastAsia="it-IT"/>
        </w:rPr>
        <w:t>di terzi</w:t>
      </w:r>
      <w:r w:rsidR="004C4CE0" w:rsidRPr="004C4CE0">
        <w:rPr>
          <w:rFonts w:eastAsia="Times New Roman"/>
          <w:lang w:eastAsia="it-IT"/>
        </w:rPr>
        <w:t xml:space="preserve"> </w:t>
      </w:r>
      <w:r w:rsidRPr="004C4CE0">
        <w:rPr>
          <w:rFonts w:eastAsia="Times New Roman"/>
          <w:bCs/>
          <w:iCs/>
          <w:lang w:eastAsia="it-IT"/>
        </w:rPr>
        <w:t>, che possono essere destinatari di contributi agli</w:t>
      </w:r>
      <w:r w:rsidR="005A66B5">
        <w:rPr>
          <w:rFonts w:eastAsia="Times New Roman"/>
          <w:bCs/>
          <w:iCs/>
          <w:lang w:eastAsia="it-IT"/>
        </w:rPr>
        <w:t xml:space="preserve"> </w:t>
      </w:r>
      <w:r w:rsidRPr="004C4CE0">
        <w:rPr>
          <w:rFonts w:eastAsia="Times New Roman"/>
          <w:bCs/>
          <w:iCs/>
          <w:lang w:eastAsia="it-IT"/>
        </w:rPr>
        <w:t>investimenti finanziati da debito, come definiti dall'</w:t>
      </w:r>
      <w:hyperlink r:id="rId322" w:tgtFrame="_blank" w:history="1">
        <w:r w:rsidRPr="004C4CE0">
          <w:rPr>
            <w:rFonts w:eastAsia="Times New Roman"/>
            <w:bCs/>
            <w:iCs/>
            <w:lang w:eastAsia="it-IT"/>
          </w:rPr>
          <w:t>art. 3, comma</w:t>
        </w:r>
        <w:r w:rsidR="005A66B5">
          <w:rPr>
            <w:rFonts w:eastAsia="Times New Roman"/>
            <w:bCs/>
            <w:iCs/>
            <w:lang w:eastAsia="it-IT"/>
          </w:rPr>
          <w:t xml:space="preserve"> </w:t>
        </w:r>
        <w:r w:rsidRPr="004C4CE0">
          <w:rPr>
            <w:rFonts w:eastAsia="Times New Roman"/>
            <w:bCs/>
            <w:iCs/>
            <w:lang w:eastAsia="it-IT"/>
          </w:rPr>
          <w:t>18, lettere g)</w:t>
        </w:r>
      </w:hyperlink>
      <w:r w:rsidRPr="004C4CE0">
        <w:rPr>
          <w:rFonts w:eastAsia="Times New Roman"/>
          <w:bCs/>
          <w:iCs/>
          <w:lang w:eastAsia="it-IT"/>
        </w:rPr>
        <w:t xml:space="preserve"> ed </w:t>
      </w:r>
      <w:hyperlink r:id="rId323" w:tgtFrame="_blank" w:history="1">
        <w:r w:rsidRPr="004C4CE0">
          <w:rPr>
            <w:rFonts w:eastAsia="Times New Roman"/>
            <w:bCs/>
            <w:iCs/>
            <w:lang w:eastAsia="it-IT"/>
          </w:rPr>
          <w:t>h), della legge 24 dicembre 2003, n. 350</w:t>
        </w:r>
      </w:hyperlink>
      <w:r w:rsidRPr="004C4CE0">
        <w:rPr>
          <w:rFonts w:eastAsia="Times New Roman"/>
          <w:bCs/>
          <w:iCs/>
          <w:lang w:eastAsia="it-IT"/>
        </w:rPr>
        <w:t>,</w:t>
      </w:r>
      <w:r w:rsidR="004C4CE0" w:rsidRPr="004C4CE0">
        <w:rPr>
          <w:rFonts w:eastAsia="Times New Roman"/>
          <w:bCs/>
          <w:iCs/>
          <w:lang w:eastAsia="it-IT"/>
        </w:rPr>
        <w:t xml:space="preserve"> </w:t>
      </w:r>
      <w:r w:rsidRPr="004C4CE0">
        <w:rPr>
          <w:rFonts w:eastAsia="Times New Roman"/>
          <w:lang w:eastAsia="it-IT"/>
        </w:rPr>
        <w:t>per</w:t>
      </w:r>
      <w:r w:rsidR="005A66B5">
        <w:rPr>
          <w:rFonts w:eastAsia="Times New Roman"/>
          <w:lang w:eastAsia="it-IT"/>
        </w:rPr>
        <w:t xml:space="preserve"> </w:t>
      </w:r>
      <w:r w:rsidRPr="004C4CE0">
        <w:rPr>
          <w:rFonts w:eastAsia="Times New Roman"/>
          <w:lang w:eastAsia="it-IT"/>
        </w:rPr>
        <w:t>l'assunzione di mutui destinati alla realizzazione o alla</w:t>
      </w:r>
      <w:r w:rsidR="005A66B5">
        <w:rPr>
          <w:rFonts w:eastAsia="Times New Roman"/>
          <w:lang w:eastAsia="it-IT"/>
        </w:rPr>
        <w:t xml:space="preserve"> </w:t>
      </w:r>
      <w:r w:rsidRPr="004C4CE0">
        <w:rPr>
          <w:rFonts w:eastAsia="Times New Roman"/>
          <w:lang w:eastAsia="it-IT"/>
        </w:rPr>
        <w:t>ristrutturazione di opere a fini culturali, sociali o sportivi, su</w:t>
      </w:r>
      <w:r w:rsidR="005A66B5">
        <w:rPr>
          <w:rFonts w:eastAsia="Times New Roman"/>
          <w:lang w:eastAsia="it-IT"/>
        </w:rPr>
        <w:t xml:space="preserve"> </w:t>
      </w:r>
      <w:r w:rsidRPr="004C4CE0">
        <w:rPr>
          <w:rFonts w:eastAsia="Times New Roman"/>
          <w:lang w:eastAsia="it-IT"/>
        </w:rPr>
        <w:t>terreni di proprietà dell'ente locale, purché siano sussistenti le</w:t>
      </w:r>
      <w:r w:rsidR="005A66B5">
        <w:rPr>
          <w:rFonts w:eastAsia="Times New Roman"/>
          <w:lang w:eastAsia="it-IT"/>
        </w:rPr>
        <w:t xml:space="preserve"> </w:t>
      </w:r>
      <w:r w:rsidRPr="004C4CE0">
        <w:rPr>
          <w:rFonts w:eastAsia="Times New Roman"/>
          <w:lang w:eastAsia="it-IT"/>
        </w:rPr>
        <w:t>seguenti condizioni: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a) il progetto sia stato approvato dall'ente locale e sia stata</w:t>
      </w:r>
      <w:r w:rsidR="005A66B5">
        <w:rPr>
          <w:rFonts w:eastAsia="Times New Roman"/>
          <w:lang w:eastAsia="it-IT"/>
        </w:rPr>
        <w:t xml:space="preserve"> </w:t>
      </w:r>
      <w:r w:rsidRPr="004C4CE0">
        <w:rPr>
          <w:rFonts w:eastAsia="Times New Roman"/>
          <w:lang w:eastAsia="it-IT"/>
        </w:rPr>
        <w:t xml:space="preserve"> stipulata una convenzione con il soggetto mutuatario che regoli la possibilità di utilizzo delle strutture in funzione delle esigenze della collettività locale; </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b) la struttura realizzata sia acquisita al patrimonio dell'ente al</w:t>
      </w:r>
      <w:r w:rsidR="005A66B5">
        <w:rPr>
          <w:rFonts w:eastAsia="Times New Roman"/>
          <w:lang w:eastAsia="it-IT"/>
        </w:rPr>
        <w:t xml:space="preserve"> termine della concessione;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c) la convenzione regoli i rapporti tra ente locale e mutuatario nel</w:t>
      </w:r>
      <w:r w:rsidR="005A66B5">
        <w:rPr>
          <w:rFonts w:eastAsia="Times New Roman"/>
          <w:lang w:eastAsia="it-IT"/>
        </w:rPr>
        <w:t xml:space="preserve"> </w:t>
      </w:r>
      <w:r w:rsidRPr="004C4CE0">
        <w:rPr>
          <w:rFonts w:eastAsia="Times New Roman"/>
          <w:lang w:eastAsia="it-IT"/>
        </w:rPr>
        <w:t>caso di rinuncia di questi alla realizzazione o ristrutturatone</w:t>
      </w:r>
      <w:r w:rsidR="005A66B5">
        <w:rPr>
          <w:rFonts w:eastAsia="Times New Roman"/>
          <w:lang w:eastAsia="it-IT"/>
        </w:rPr>
        <w:t xml:space="preserve">  dell'opera.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Gli interessi annuali relativi alle operazioni di indebitamento</w:t>
      </w:r>
      <w:r w:rsidR="005A66B5">
        <w:rPr>
          <w:rFonts w:eastAsia="Times New Roman"/>
          <w:lang w:eastAsia="it-IT"/>
        </w:rPr>
        <w:t xml:space="preserve"> </w:t>
      </w:r>
      <w:r w:rsidRPr="004C4CE0">
        <w:rPr>
          <w:rFonts w:eastAsia="Times New Roman"/>
          <w:lang w:eastAsia="it-IT"/>
        </w:rPr>
        <w:t>garantite con fideiussione concorrono alla formazione del limite di</w:t>
      </w:r>
      <w:r w:rsidR="005A66B5">
        <w:rPr>
          <w:rFonts w:eastAsia="Times New Roman"/>
          <w:lang w:eastAsia="it-IT"/>
        </w:rPr>
        <w:t xml:space="preserve"> </w:t>
      </w:r>
      <w:r w:rsidRPr="004C4CE0">
        <w:rPr>
          <w:rFonts w:eastAsia="Times New Roman"/>
          <w:lang w:eastAsia="it-IT"/>
        </w:rPr>
        <w:t>cui al comma 1 dell'articolo 204 e non possono impegnare più di un</w:t>
      </w:r>
      <w:r w:rsidR="005A66B5">
        <w:rPr>
          <w:rFonts w:eastAsia="Times New Roman"/>
          <w:lang w:eastAsia="it-IT"/>
        </w:rPr>
        <w:t xml:space="preserve"> quinto di tale limite.</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4-bis. Con il regolamento di contabilità l'ente può limitare la</w:t>
      </w:r>
      <w:r w:rsidR="005A66B5">
        <w:rPr>
          <w:rFonts w:eastAsia="Times New Roman"/>
          <w:bCs/>
          <w:iCs/>
          <w:lang w:eastAsia="it-IT"/>
        </w:rPr>
        <w:t xml:space="preserve"> </w:t>
      </w:r>
      <w:r w:rsidR="003D4021" w:rsidRPr="004C4CE0">
        <w:rPr>
          <w:rFonts w:eastAsia="Times New Roman"/>
          <w:bCs/>
          <w:iCs/>
          <w:lang w:eastAsia="it-IT"/>
        </w:rPr>
        <w:t>possibilità di rilasciare fideiussioni.</w:t>
      </w:r>
    </w:p>
    <w:p w:rsidR="005A66B5" w:rsidRDefault="005A66B5" w:rsidP="00F75045">
      <w:pPr>
        <w:jc w:val="both"/>
        <w:rPr>
          <w:rFonts w:eastAsia="Times New Roman"/>
          <w:lang w:eastAsia="it-IT"/>
        </w:rPr>
      </w:pPr>
    </w:p>
    <w:p w:rsidR="005A66B5" w:rsidRDefault="003D4021" w:rsidP="005A66B5">
      <w:pPr>
        <w:jc w:val="center"/>
        <w:rPr>
          <w:rFonts w:eastAsia="Times New Roman"/>
          <w:b/>
          <w:lang w:eastAsia="it-IT"/>
        </w:rPr>
      </w:pPr>
      <w:r w:rsidRPr="005A66B5">
        <w:rPr>
          <w:rFonts w:eastAsia="Times New Roman"/>
          <w:b/>
          <w:lang w:eastAsia="it-IT"/>
        </w:rPr>
        <w:t>TITOLO V</w:t>
      </w:r>
    </w:p>
    <w:p w:rsidR="005A66B5" w:rsidRDefault="003D4021" w:rsidP="005A66B5">
      <w:pPr>
        <w:jc w:val="center"/>
        <w:rPr>
          <w:rFonts w:eastAsia="Times New Roman"/>
          <w:b/>
          <w:lang w:eastAsia="it-IT"/>
        </w:rPr>
      </w:pPr>
      <w:r w:rsidRPr="005A66B5">
        <w:rPr>
          <w:rFonts w:eastAsia="Times New Roman"/>
          <w:b/>
          <w:lang w:eastAsia="it-IT"/>
        </w:rPr>
        <w:t>TESORERIA</w:t>
      </w:r>
    </w:p>
    <w:p w:rsidR="005A66B5" w:rsidRPr="005A66B5" w:rsidRDefault="005A66B5" w:rsidP="005A66B5">
      <w:pPr>
        <w:jc w:val="center"/>
        <w:rPr>
          <w:rFonts w:eastAsia="Times New Roman"/>
          <w:lang w:eastAsia="it-IT"/>
        </w:rPr>
      </w:pPr>
    </w:p>
    <w:p w:rsidR="005A66B5" w:rsidRDefault="003D4021" w:rsidP="005A66B5">
      <w:pPr>
        <w:jc w:val="center"/>
        <w:rPr>
          <w:rFonts w:eastAsia="Times New Roman"/>
          <w:b/>
          <w:lang w:eastAsia="it-IT"/>
        </w:rPr>
      </w:pPr>
      <w:r w:rsidRPr="005A66B5">
        <w:rPr>
          <w:rFonts w:eastAsia="Times New Roman"/>
          <w:b/>
          <w:lang w:eastAsia="it-IT"/>
        </w:rPr>
        <w:t>CAPO I</w:t>
      </w:r>
    </w:p>
    <w:p w:rsidR="005A66B5" w:rsidRDefault="003D4021" w:rsidP="005A66B5">
      <w:pPr>
        <w:jc w:val="center"/>
        <w:rPr>
          <w:rFonts w:eastAsia="Times New Roman"/>
          <w:b/>
          <w:lang w:eastAsia="it-IT"/>
        </w:rPr>
      </w:pPr>
      <w:r w:rsidRPr="005A66B5">
        <w:rPr>
          <w:rFonts w:eastAsia="Times New Roman"/>
          <w:b/>
          <w:lang w:eastAsia="it-IT"/>
        </w:rPr>
        <w:t>Disposizioni generali</w:t>
      </w:r>
    </w:p>
    <w:p w:rsidR="003D4021" w:rsidRPr="005A66B5" w:rsidRDefault="003D4021" w:rsidP="005A66B5">
      <w:pPr>
        <w:jc w:val="center"/>
        <w:rPr>
          <w:rFonts w:eastAsia="Times New Roman"/>
          <w:lang w:eastAsia="it-IT"/>
        </w:rPr>
      </w:pPr>
    </w:p>
    <w:p w:rsidR="003D4021" w:rsidRPr="005A66B5" w:rsidRDefault="005A66B5" w:rsidP="005A6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Articolo</w:t>
      </w:r>
      <w:r w:rsidR="003D4021" w:rsidRPr="005A66B5">
        <w:rPr>
          <w:rFonts w:eastAsia="Times New Roman"/>
          <w:b/>
          <w:lang w:eastAsia="it-IT"/>
        </w:rPr>
        <w:t xml:space="preserve"> 208</w:t>
      </w:r>
    </w:p>
    <w:p w:rsidR="003D4021" w:rsidRPr="005A66B5" w:rsidRDefault="003D4021" w:rsidP="005A6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5A66B5">
        <w:rPr>
          <w:rFonts w:eastAsia="Times New Roman"/>
          <w:b/>
          <w:lang w:eastAsia="it-IT"/>
        </w:rPr>
        <w:t>Soggetti abilitati a svolgere il servizio di tesoreria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Gli enti locali hanno un servizio di tesoreria che può essere</w:t>
      </w:r>
      <w:r w:rsidR="005A66B5">
        <w:rPr>
          <w:rFonts w:eastAsia="Times New Roman"/>
          <w:lang w:eastAsia="it-IT"/>
        </w:rPr>
        <w:t xml:space="preserve"> </w:t>
      </w:r>
      <w:r w:rsidRPr="004C4CE0">
        <w:rPr>
          <w:rFonts w:eastAsia="Times New Roman"/>
          <w:lang w:eastAsia="it-IT"/>
        </w:rPr>
        <w:t>aff</w:t>
      </w:r>
      <w:r w:rsidR="005A66B5">
        <w:rPr>
          <w:rFonts w:eastAsia="Times New Roman"/>
          <w:lang w:eastAsia="it-IT"/>
        </w:rPr>
        <w:t>idato: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per i comuni capoluoghi di provincia, le province, le città</w:t>
      </w:r>
      <w:r w:rsidR="005A66B5">
        <w:rPr>
          <w:rFonts w:eastAsia="Times New Roman"/>
          <w:lang w:eastAsia="it-IT"/>
        </w:rPr>
        <w:t xml:space="preserve"> </w:t>
      </w:r>
      <w:r w:rsidRPr="004C4CE0">
        <w:rPr>
          <w:rFonts w:eastAsia="Times New Roman"/>
          <w:lang w:eastAsia="it-IT"/>
        </w:rPr>
        <w:t>metropolitane, ad una banca autorizzata, a svolgere l'attività di</w:t>
      </w:r>
      <w:r w:rsidR="005A66B5">
        <w:rPr>
          <w:rFonts w:eastAsia="Times New Roman"/>
          <w:lang w:eastAsia="it-IT"/>
        </w:rPr>
        <w:t xml:space="preserve"> </w:t>
      </w:r>
      <w:r w:rsidRPr="004C4CE0">
        <w:rPr>
          <w:rFonts w:eastAsia="Times New Roman"/>
          <w:lang w:eastAsia="it-IT"/>
        </w:rPr>
        <w:t>cui all'</w:t>
      </w:r>
      <w:hyperlink r:id="rId324" w:tgtFrame="_blank" w:history="1">
        <w:r w:rsidRPr="004C4CE0">
          <w:rPr>
            <w:rFonts w:eastAsia="Times New Roman"/>
            <w:lang w:eastAsia="it-IT"/>
          </w:rPr>
          <w:t>articolo 10 del decreto legislativo 1 settembre 1993, n. 385</w:t>
        </w:r>
      </w:hyperlink>
      <w:r w:rsidR="005A66B5">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per i comuni non capoluoghi di provincia, le comunità montane</w:t>
      </w:r>
      <w:r w:rsidR="005A66B5">
        <w:rPr>
          <w:rFonts w:eastAsia="Times New Roman"/>
          <w:lang w:eastAsia="it-IT"/>
        </w:rPr>
        <w:t xml:space="preserve"> </w:t>
      </w:r>
      <w:r w:rsidRPr="004C4CE0">
        <w:rPr>
          <w:rFonts w:eastAsia="Times New Roman"/>
          <w:lang w:eastAsia="it-IT"/>
        </w:rPr>
        <w:t>e le unioni di comuni, anche a società per azioni regolarmente</w:t>
      </w:r>
      <w:r w:rsidR="005A66B5">
        <w:rPr>
          <w:rFonts w:eastAsia="Times New Roman"/>
          <w:lang w:eastAsia="it-IT"/>
        </w:rPr>
        <w:t xml:space="preserve"> </w:t>
      </w:r>
      <w:r w:rsidRPr="004C4CE0">
        <w:rPr>
          <w:rFonts w:eastAsia="Times New Roman"/>
          <w:lang w:eastAsia="it-IT"/>
        </w:rPr>
        <w:t>costituite con capitale sociale interamente versato non inferiore a</w:t>
      </w:r>
      <w:r w:rsidR="004C4CE0" w:rsidRPr="004C4CE0">
        <w:rPr>
          <w:rFonts w:eastAsia="Times New Roman"/>
          <w:bCs/>
          <w:iCs/>
          <w:lang w:eastAsia="it-IT"/>
        </w:rPr>
        <w:t xml:space="preserve"> </w:t>
      </w:r>
      <w:r w:rsidRPr="004C4CE0">
        <w:rPr>
          <w:rFonts w:eastAsia="Times New Roman"/>
          <w:bCs/>
          <w:iCs/>
          <w:lang w:eastAsia="it-IT"/>
        </w:rPr>
        <w:t>cinquecentomila euro</w:t>
      </w:r>
      <w:r w:rsidR="004C4CE0" w:rsidRPr="004C4CE0">
        <w:rPr>
          <w:rFonts w:eastAsia="Times New Roman"/>
          <w:bCs/>
          <w:iCs/>
          <w:lang w:eastAsia="it-IT"/>
        </w:rPr>
        <w:t xml:space="preserve"> </w:t>
      </w:r>
      <w:r w:rsidRPr="004C4CE0">
        <w:rPr>
          <w:rFonts w:eastAsia="Times New Roman"/>
          <w:lang w:eastAsia="it-IT"/>
        </w:rPr>
        <w:t>, aventi per oggetto la gestione del servizio</w:t>
      </w:r>
      <w:r w:rsidR="005A66B5">
        <w:rPr>
          <w:rFonts w:eastAsia="Times New Roman"/>
          <w:lang w:eastAsia="it-IT"/>
        </w:rPr>
        <w:t xml:space="preserve"> </w:t>
      </w:r>
      <w:r w:rsidRPr="004C4CE0">
        <w:rPr>
          <w:rFonts w:eastAsia="Times New Roman"/>
          <w:lang w:eastAsia="it-IT"/>
        </w:rPr>
        <w:t>di tesoreria e la riscossione dei tributi degli enti locali e che</w:t>
      </w:r>
      <w:r w:rsidR="005A66B5">
        <w:rPr>
          <w:rFonts w:eastAsia="Times New Roman"/>
          <w:lang w:eastAsia="it-IT"/>
        </w:rPr>
        <w:t xml:space="preserve"> </w:t>
      </w:r>
      <w:r w:rsidRPr="004C4CE0">
        <w:rPr>
          <w:rFonts w:eastAsia="Times New Roman"/>
          <w:lang w:eastAsia="it-IT"/>
        </w:rPr>
        <w:t>alla data del 25 febbraio 1995 erano incaricate dello svolgimento del</w:t>
      </w:r>
      <w:r w:rsidR="005A66B5">
        <w:rPr>
          <w:rFonts w:eastAsia="Times New Roman"/>
          <w:lang w:eastAsia="it-IT"/>
        </w:rPr>
        <w:t xml:space="preserve"> </w:t>
      </w:r>
      <w:r w:rsidRPr="004C4CE0">
        <w:rPr>
          <w:rFonts w:eastAsia="Times New Roman"/>
          <w:lang w:eastAsia="it-IT"/>
        </w:rPr>
        <w:t>medesimo servizio a condizione che il capitale sociale risulti</w:t>
      </w:r>
      <w:r w:rsidR="005A66B5">
        <w:rPr>
          <w:rFonts w:eastAsia="Times New Roman"/>
          <w:lang w:eastAsia="it-IT"/>
        </w:rPr>
        <w:t xml:space="preserve"> </w:t>
      </w:r>
      <w:r w:rsidRPr="004C4CE0">
        <w:rPr>
          <w:rFonts w:eastAsia="Times New Roman"/>
          <w:lang w:eastAsia="it-IT"/>
        </w:rPr>
        <w:t>adeguato a quello minimo richiesto dalla normativa vigente per le</w:t>
      </w:r>
      <w:r w:rsidR="005A66B5">
        <w:rPr>
          <w:rFonts w:eastAsia="Times New Roman"/>
          <w:lang w:eastAsia="it-IT"/>
        </w:rPr>
        <w:t xml:space="preserve"> </w:t>
      </w:r>
      <w:r w:rsidRPr="004C4CE0">
        <w:rPr>
          <w:rFonts w:eastAsia="Times New Roman"/>
          <w:lang w:eastAsia="it-IT"/>
        </w:rPr>
        <w:t>banche di credito cooperativo;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lastRenderedPageBreak/>
        <w:t xml:space="preserve"> c) altr</w:t>
      </w:r>
      <w:r w:rsidR="005A66B5">
        <w:rPr>
          <w:rFonts w:eastAsia="Times New Roman"/>
          <w:lang w:eastAsia="it-IT"/>
        </w:rPr>
        <w:t>i soggetti abilitati per legge. (68)</w:t>
      </w:r>
    </w:p>
    <w:p w:rsidR="003D4021" w:rsidRPr="005A66B5"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5A66B5">
        <w:rPr>
          <w:rFonts w:eastAsia="Times New Roman"/>
          <w:sz w:val="16"/>
          <w:szCs w:val="16"/>
          <w:lang w:eastAsia="it-IT"/>
        </w:rPr>
        <w:t xml:space="preserve">----------- </w:t>
      </w:r>
    </w:p>
    <w:p w:rsidR="003D4021" w:rsidRPr="005A66B5"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5A66B5">
        <w:rPr>
          <w:rFonts w:eastAsia="Times New Roman"/>
          <w:sz w:val="16"/>
          <w:szCs w:val="16"/>
          <w:lang w:eastAsia="it-IT"/>
        </w:rPr>
        <w:t xml:space="preserve">AGGIORNAMENTO (68) </w:t>
      </w:r>
    </w:p>
    <w:p w:rsidR="003D4021" w:rsidRPr="005A66B5"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5A66B5">
        <w:rPr>
          <w:rFonts w:eastAsia="Times New Roman"/>
          <w:sz w:val="16"/>
          <w:szCs w:val="16"/>
          <w:lang w:eastAsia="it-IT"/>
        </w:rPr>
        <w:t xml:space="preserve"> Il </w:t>
      </w:r>
      <w:hyperlink r:id="rId325" w:tgtFrame="_blank" w:history="1">
        <w:r w:rsidRPr="005A66B5">
          <w:rPr>
            <w:rFonts w:eastAsia="Times New Roman"/>
            <w:sz w:val="16"/>
            <w:szCs w:val="16"/>
            <w:lang w:eastAsia="it-IT"/>
          </w:rPr>
          <w:t>D.L. 21 giugno 2013, n. 69</w:t>
        </w:r>
      </w:hyperlink>
      <w:r w:rsidRPr="005A66B5">
        <w:rPr>
          <w:rFonts w:eastAsia="Times New Roman"/>
          <w:sz w:val="16"/>
          <w:szCs w:val="16"/>
          <w:lang w:eastAsia="it-IT"/>
        </w:rPr>
        <w:t>, convertito con modificazioni dalla</w:t>
      </w:r>
      <w:r w:rsidR="005A66B5">
        <w:rPr>
          <w:rFonts w:eastAsia="Times New Roman"/>
          <w:sz w:val="16"/>
          <w:szCs w:val="16"/>
          <w:lang w:eastAsia="it-IT"/>
        </w:rPr>
        <w:t xml:space="preserve"> </w:t>
      </w:r>
      <w:hyperlink r:id="rId326" w:tgtFrame="_blank" w:history="1">
        <w:r w:rsidRPr="005A66B5">
          <w:rPr>
            <w:rFonts w:eastAsia="Times New Roman"/>
            <w:sz w:val="16"/>
            <w:szCs w:val="16"/>
            <w:lang w:eastAsia="it-IT"/>
          </w:rPr>
          <w:t>L. 9 agosto 2013, n. 98</w:t>
        </w:r>
      </w:hyperlink>
      <w:r w:rsidRPr="005A66B5">
        <w:rPr>
          <w:rFonts w:eastAsia="Times New Roman"/>
          <w:sz w:val="16"/>
          <w:szCs w:val="16"/>
          <w:lang w:eastAsia="it-IT"/>
        </w:rPr>
        <w:t>, ha disposto (con l'art. 54, comma 1-bis) che</w:t>
      </w:r>
      <w:r w:rsidR="005A66B5">
        <w:rPr>
          <w:rFonts w:eastAsia="Times New Roman"/>
          <w:sz w:val="16"/>
          <w:szCs w:val="16"/>
          <w:lang w:eastAsia="it-IT"/>
        </w:rPr>
        <w:t xml:space="preserve"> </w:t>
      </w:r>
      <w:r w:rsidRPr="005A66B5">
        <w:rPr>
          <w:rFonts w:eastAsia="Times New Roman"/>
          <w:sz w:val="16"/>
          <w:szCs w:val="16"/>
          <w:lang w:eastAsia="it-IT"/>
        </w:rPr>
        <w:t>"Al fine di garantire in modo efficiente lo svolgimento del servizio</w:t>
      </w:r>
      <w:r w:rsidR="005A66B5">
        <w:rPr>
          <w:rFonts w:eastAsia="Times New Roman"/>
          <w:sz w:val="16"/>
          <w:szCs w:val="16"/>
          <w:lang w:eastAsia="it-IT"/>
        </w:rPr>
        <w:t xml:space="preserve"> </w:t>
      </w:r>
      <w:r w:rsidRPr="005A66B5">
        <w:rPr>
          <w:rFonts w:eastAsia="Times New Roman"/>
          <w:sz w:val="16"/>
          <w:szCs w:val="16"/>
          <w:lang w:eastAsia="it-IT"/>
        </w:rPr>
        <w:t>di tesoreria nei confronti degli enti locali, l'articolo 208 del</w:t>
      </w:r>
      <w:r w:rsidR="005A66B5">
        <w:rPr>
          <w:rFonts w:eastAsia="Times New Roman"/>
          <w:sz w:val="16"/>
          <w:szCs w:val="16"/>
          <w:lang w:eastAsia="it-IT"/>
        </w:rPr>
        <w:t xml:space="preserve"> </w:t>
      </w:r>
      <w:r w:rsidRPr="005A66B5">
        <w:rPr>
          <w:rFonts w:eastAsia="Times New Roman"/>
          <w:sz w:val="16"/>
          <w:szCs w:val="16"/>
          <w:lang w:eastAsia="it-IT"/>
        </w:rPr>
        <w:t xml:space="preserve">testo unico di cui al </w:t>
      </w:r>
      <w:hyperlink r:id="rId327" w:tgtFrame="_blank" w:history="1">
        <w:r w:rsidRPr="005A66B5">
          <w:rPr>
            <w:rFonts w:eastAsia="Times New Roman"/>
            <w:sz w:val="16"/>
            <w:szCs w:val="16"/>
            <w:lang w:eastAsia="it-IT"/>
          </w:rPr>
          <w:t>decreto legislativo 18 agosto 2000, n. 267</w:t>
        </w:r>
      </w:hyperlink>
      <w:r w:rsidRPr="005A66B5">
        <w:rPr>
          <w:rFonts w:eastAsia="Times New Roman"/>
          <w:sz w:val="16"/>
          <w:szCs w:val="16"/>
          <w:lang w:eastAsia="it-IT"/>
        </w:rPr>
        <w:t>, e</w:t>
      </w:r>
      <w:r w:rsidR="005A66B5">
        <w:rPr>
          <w:rFonts w:eastAsia="Times New Roman"/>
          <w:sz w:val="16"/>
          <w:szCs w:val="16"/>
          <w:lang w:eastAsia="it-IT"/>
        </w:rPr>
        <w:t xml:space="preserve"> </w:t>
      </w:r>
      <w:r w:rsidRPr="005A66B5">
        <w:rPr>
          <w:rFonts w:eastAsia="Times New Roman"/>
          <w:sz w:val="16"/>
          <w:szCs w:val="16"/>
          <w:lang w:eastAsia="it-IT"/>
        </w:rPr>
        <w:t>successive modificazioni, si interpreta nel senso che il tesoriere,</w:t>
      </w:r>
      <w:r w:rsidR="005A66B5">
        <w:rPr>
          <w:rFonts w:eastAsia="Times New Roman"/>
          <w:sz w:val="16"/>
          <w:szCs w:val="16"/>
          <w:lang w:eastAsia="it-IT"/>
        </w:rPr>
        <w:t xml:space="preserve"> </w:t>
      </w:r>
      <w:r w:rsidRPr="005A66B5">
        <w:rPr>
          <w:rFonts w:eastAsia="Times New Roman"/>
          <w:sz w:val="16"/>
          <w:szCs w:val="16"/>
          <w:lang w:eastAsia="it-IT"/>
        </w:rPr>
        <w:t>senza distinzione tra i soggetti di cui alle lettere a), b) e c) del</w:t>
      </w:r>
      <w:r w:rsidR="005A66B5">
        <w:rPr>
          <w:rFonts w:eastAsia="Times New Roman"/>
          <w:sz w:val="16"/>
          <w:szCs w:val="16"/>
          <w:lang w:eastAsia="it-IT"/>
        </w:rPr>
        <w:t xml:space="preserve"> </w:t>
      </w:r>
      <w:r w:rsidRPr="005A66B5">
        <w:rPr>
          <w:rFonts w:eastAsia="Times New Roman"/>
          <w:sz w:val="16"/>
          <w:szCs w:val="16"/>
          <w:lang w:eastAsia="it-IT"/>
        </w:rPr>
        <w:t>comma 1 del predetto articolo 208, che rivesta la qualifica di</w:t>
      </w:r>
      <w:r w:rsidR="005A66B5">
        <w:rPr>
          <w:rFonts w:eastAsia="Times New Roman"/>
          <w:sz w:val="16"/>
          <w:szCs w:val="16"/>
          <w:lang w:eastAsia="it-IT"/>
        </w:rPr>
        <w:t xml:space="preserve"> </w:t>
      </w:r>
      <w:r w:rsidRPr="005A66B5">
        <w:rPr>
          <w:rFonts w:eastAsia="Times New Roman"/>
          <w:sz w:val="16"/>
          <w:szCs w:val="16"/>
          <w:lang w:eastAsia="it-IT"/>
        </w:rPr>
        <w:t>società per azioni, può delegare, anche per i servizi di tesoreria</w:t>
      </w:r>
      <w:r w:rsidR="005A66B5">
        <w:rPr>
          <w:rFonts w:eastAsia="Times New Roman"/>
          <w:sz w:val="16"/>
          <w:szCs w:val="16"/>
          <w:lang w:eastAsia="it-IT"/>
        </w:rPr>
        <w:t xml:space="preserve"> </w:t>
      </w:r>
      <w:r w:rsidRPr="005A66B5">
        <w:rPr>
          <w:rFonts w:eastAsia="Times New Roman"/>
          <w:sz w:val="16"/>
          <w:szCs w:val="16"/>
          <w:lang w:eastAsia="it-IT"/>
        </w:rPr>
        <w:t>già affidati, la gestione di singole fasi o processi del servizio ad</w:t>
      </w:r>
      <w:r w:rsidR="005A66B5">
        <w:rPr>
          <w:rFonts w:eastAsia="Times New Roman"/>
          <w:sz w:val="16"/>
          <w:szCs w:val="16"/>
          <w:lang w:eastAsia="it-IT"/>
        </w:rPr>
        <w:t xml:space="preserve"> </w:t>
      </w:r>
      <w:r w:rsidRPr="005A66B5">
        <w:rPr>
          <w:rFonts w:eastAsia="Times New Roman"/>
          <w:sz w:val="16"/>
          <w:szCs w:val="16"/>
          <w:lang w:eastAsia="it-IT"/>
        </w:rPr>
        <w:t>una società per azioni che sia controllata dal tesoriere ai sensi</w:t>
      </w:r>
      <w:r w:rsidR="005A66B5">
        <w:rPr>
          <w:rFonts w:eastAsia="Times New Roman"/>
          <w:sz w:val="16"/>
          <w:szCs w:val="16"/>
          <w:lang w:eastAsia="it-IT"/>
        </w:rPr>
        <w:t xml:space="preserve"> </w:t>
      </w:r>
      <w:r w:rsidRPr="005A66B5">
        <w:rPr>
          <w:rFonts w:eastAsia="Times New Roman"/>
          <w:sz w:val="16"/>
          <w:szCs w:val="16"/>
          <w:lang w:eastAsia="it-IT"/>
        </w:rPr>
        <w:t>dell'</w:t>
      </w:r>
      <w:hyperlink r:id="rId328" w:tgtFrame="_blank" w:history="1">
        <w:r w:rsidRPr="005A66B5">
          <w:rPr>
            <w:rFonts w:eastAsia="Times New Roman"/>
            <w:sz w:val="16"/>
            <w:szCs w:val="16"/>
            <w:lang w:eastAsia="it-IT"/>
          </w:rPr>
          <w:t>articolo 2359, primo comma, numeri 1)</w:t>
        </w:r>
      </w:hyperlink>
      <w:r w:rsidRPr="005A66B5">
        <w:rPr>
          <w:rFonts w:eastAsia="Times New Roman"/>
          <w:sz w:val="16"/>
          <w:szCs w:val="16"/>
          <w:lang w:eastAsia="it-IT"/>
        </w:rPr>
        <w:t xml:space="preserve"> e </w:t>
      </w:r>
      <w:hyperlink r:id="rId329" w:tgtFrame="_blank" w:history="1">
        <w:r w:rsidRPr="005A66B5">
          <w:rPr>
            <w:rFonts w:eastAsia="Times New Roman"/>
            <w:sz w:val="16"/>
            <w:szCs w:val="16"/>
            <w:lang w:eastAsia="it-IT"/>
          </w:rPr>
          <w:t>2), del codice civile</w:t>
        </w:r>
      </w:hyperlink>
      <w:r w:rsidRPr="005A66B5">
        <w:rPr>
          <w:rFonts w:eastAsia="Times New Roman"/>
          <w:sz w:val="16"/>
          <w:szCs w:val="16"/>
          <w:lang w:eastAsia="it-IT"/>
        </w:rPr>
        <w:t>.</w:t>
      </w:r>
      <w:r w:rsidR="005A66B5">
        <w:rPr>
          <w:rFonts w:eastAsia="Times New Roman"/>
          <w:sz w:val="16"/>
          <w:szCs w:val="16"/>
          <w:lang w:eastAsia="it-IT"/>
        </w:rPr>
        <w:t xml:space="preserve"> </w:t>
      </w:r>
      <w:r w:rsidRPr="005A66B5">
        <w:rPr>
          <w:rFonts w:eastAsia="Times New Roman"/>
          <w:sz w:val="16"/>
          <w:szCs w:val="16"/>
          <w:lang w:eastAsia="it-IT"/>
        </w:rPr>
        <w:t>Il tesoriere che deleghi la gestione di singole fasi o processi del</w:t>
      </w:r>
      <w:r w:rsidR="005A66B5">
        <w:rPr>
          <w:rFonts w:eastAsia="Times New Roman"/>
          <w:sz w:val="16"/>
          <w:szCs w:val="16"/>
          <w:lang w:eastAsia="it-IT"/>
        </w:rPr>
        <w:t xml:space="preserve"> </w:t>
      </w:r>
      <w:r w:rsidRPr="005A66B5">
        <w:rPr>
          <w:rFonts w:eastAsia="Times New Roman"/>
          <w:sz w:val="16"/>
          <w:szCs w:val="16"/>
          <w:lang w:eastAsia="it-IT"/>
        </w:rPr>
        <w:t>servizio di tesoreria garantisce che il servizio sia in ogni caso</w:t>
      </w:r>
      <w:r w:rsidR="005A66B5">
        <w:rPr>
          <w:rFonts w:eastAsia="Times New Roman"/>
          <w:sz w:val="16"/>
          <w:szCs w:val="16"/>
          <w:lang w:eastAsia="it-IT"/>
        </w:rPr>
        <w:t xml:space="preserve"> </w:t>
      </w:r>
      <w:r w:rsidRPr="005A66B5">
        <w:rPr>
          <w:rFonts w:eastAsia="Times New Roman"/>
          <w:sz w:val="16"/>
          <w:szCs w:val="16"/>
          <w:lang w:eastAsia="it-IT"/>
        </w:rPr>
        <w:t>erogato all'ente locale nelle modalità previste dalla convenzione, e</w:t>
      </w:r>
      <w:r w:rsidR="005A66B5">
        <w:rPr>
          <w:rFonts w:eastAsia="Times New Roman"/>
          <w:sz w:val="16"/>
          <w:szCs w:val="16"/>
          <w:lang w:eastAsia="it-IT"/>
        </w:rPr>
        <w:t xml:space="preserve"> </w:t>
      </w:r>
      <w:r w:rsidRPr="005A66B5">
        <w:rPr>
          <w:rFonts w:eastAsia="Times New Roman"/>
          <w:sz w:val="16"/>
          <w:szCs w:val="16"/>
          <w:lang w:eastAsia="it-IT"/>
        </w:rPr>
        <w:t>mantiene la responsabilità per gli atti posti in essere dalla</w:t>
      </w:r>
      <w:r w:rsidR="005A66B5">
        <w:rPr>
          <w:rFonts w:eastAsia="Times New Roman"/>
          <w:sz w:val="16"/>
          <w:szCs w:val="16"/>
          <w:lang w:eastAsia="it-IT"/>
        </w:rPr>
        <w:t xml:space="preserve"> </w:t>
      </w:r>
      <w:r w:rsidRPr="005A66B5">
        <w:rPr>
          <w:rFonts w:eastAsia="Times New Roman"/>
          <w:sz w:val="16"/>
          <w:szCs w:val="16"/>
          <w:lang w:eastAsia="it-IT"/>
        </w:rPr>
        <w:t>società delegata. In nessun caso la delega della gestione di singole</w:t>
      </w:r>
      <w:r w:rsidR="005A66B5">
        <w:rPr>
          <w:rFonts w:eastAsia="Times New Roman"/>
          <w:sz w:val="16"/>
          <w:szCs w:val="16"/>
          <w:lang w:eastAsia="it-IT"/>
        </w:rPr>
        <w:t xml:space="preserve"> </w:t>
      </w:r>
      <w:r w:rsidRPr="005A66B5">
        <w:rPr>
          <w:rFonts w:eastAsia="Times New Roman"/>
          <w:sz w:val="16"/>
          <w:szCs w:val="16"/>
          <w:lang w:eastAsia="it-IT"/>
        </w:rPr>
        <w:t>fasi o processi del servizio può generare alcun aggravio di costi</w:t>
      </w:r>
      <w:r w:rsidR="005A66B5">
        <w:rPr>
          <w:rFonts w:eastAsia="Times New Roman"/>
          <w:sz w:val="16"/>
          <w:szCs w:val="16"/>
          <w:lang w:eastAsia="it-IT"/>
        </w:rPr>
        <w:t xml:space="preserve"> </w:t>
      </w:r>
      <w:r w:rsidR="00E13192">
        <w:rPr>
          <w:rFonts w:eastAsia="Times New Roman"/>
          <w:sz w:val="16"/>
          <w:szCs w:val="16"/>
          <w:lang w:eastAsia="it-IT"/>
        </w:rPr>
        <w:t>per l'ente".</w:t>
      </w:r>
    </w:p>
    <w:p w:rsidR="00E13192" w:rsidRDefault="00E1319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E13192" w:rsidRDefault="003D4021" w:rsidP="00E13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13192">
        <w:rPr>
          <w:rFonts w:eastAsia="Times New Roman"/>
          <w:b/>
          <w:lang w:eastAsia="it-IT"/>
        </w:rPr>
        <w:t>Articolo 209</w:t>
      </w:r>
    </w:p>
    <w:p w:rsidR="003D4021" w:rsidRPr="00E13192" w:rsidRDefault="003D4021" w:rsidP="00E13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13192">
        <w:rPr>
          <w:rFonts w:eastAsia="Times New Roman"/>
          <w:b/>
          <w:lang w:eastAsia="it-IT"/>
        </w:rPr>
        <w:t>Oggetto del servizio di tesoreria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Il servizio di tesoreria consiste nel complesso di operazioni</w:t>
      </w:r>
      <w:r w:rsidR="00E13192">
        <w:rPr>
          <w:rFonts w:eastAsia="Times New Roman"/>
          <w:lang w:eastAsia="it-IT"/>
        </w:rPr>
        <w:t xml:space="preserve"> </w:t>
      </w:r>
      <w:r w:rsidRPr="004C4CE0">
        <w:rPr>
          <w:rFonts w:eastAsia="Times New Roman"/>
          <w:lang w:eastAsia="it-IT"/>
        </w:rPr>
        <w:t>legate alla gestione finanziaria dell'ente locale e finalizzate in</w:t>
      </w:r>
      <w:r w:rsidR="00E13192">
        <w:rPr>
          <w:rFonts w:eastAsia="Times New Roman"/>
          <w:lang w:eastAsia="it-IT"/>
        </w:rPr>
        <w:t xml:space="preserve"> </w:t>
      </w:r>
      <w:r w:rsidRPr="004C4CE0">
        <w:rPr>
          <w:rFonts w:eastAsia="Times New Roman"/>
          <w:lang w:eastAsia="it-IT"/>
        </w:rPr>
        <w:t>particolare alla riscossione delle entrate, al pagamento delle spese,</w:t>
      </w:r>
      <w:r w:rsidR="00E13192">
        <w:rPr>
          <w:rFonts w:eastAsia="Times New Roman"/>
          <w:lang w:eastAsia="it-IT"/>
        </w:rPr>
        <w:t xml:space="preserve"> </w:t>
      </w:r>
      <w:r w:rsidRPr="004C4CE0">
        <w:rPr>
          <w:rFonts w:eastAsia="Times New Roman"/>
          <w:lang w:eastAsia="it-IT"/>
        </w:rPr>
        <w:t>alla custodia di titoli e valori ed agli adempimenti connessi</w:t>
      </w:r>
      <w:r w:rsidR="00E13192">
        <w:rPr>
          <w:rFonts w:eastAsia="Times New Roman"/>
          <w:lang w:eastAsia="it-IT"/>
        </w:rPr>
        <w:t xml:space="preserve"> </w:t>
      </w:r>
      <w:r w:rsidRPr="004C4CE0">
        <w:rPr>
          <w:rFonts w:eastAsia="Times New Roman"/>
          <w:lang w:eastAsia="it-IT"/>
        </w:rPr>
        <w:t>previsti dalla legge, dallo statuto, dai regolamenti dell'ente o da</w:t>
      </w:r>
      <w:r w:rsidR="00E13192">
        <w:rPr>
          <w:rFonts w:eastAsia="Times New Roman"/>
          <w:lang w:eastAsia="it-IT"/>
        </w:rPr>
        <w:t xml:space="preserve"> </w:t>
      </w:r>
      <w:r w:rsidRPr="004C4CE0">
        <w:rPr>
          <w:rFonts w:eastAsia="Times New Roman"/>
          <w:lang w:eastAsia="it-IT"/>
        </w:rPr>
        <w:t>norme pattizie.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Il tesoriere esegue le operazioni di cui al comma 1 nel rispetto</w:t>
      </w:r>
      <w:r w:rsidR="00E13192">
        <w:rPr>
          <w:rFonts w:eastAsia="Times New Roman"/>
          <w:lang w:eastAsia="it-IT"/>
        </w:rPr>
        <w:t xml:space="preserve"> </w:t>
      </w:r>
      <w:r w:rsidRPr="004C4CE0">
        <w:rPr>
          <w:rFonts w:eastAsia="Times New Roman"/>
          <w:lang w:eastAsia="it-IT"/>
        </w:rPr>
        <w:t xml:space="preserve">della </w:t>
      </w:r>
      <w:hyperlink r:id="rId330" w:tgtFrame="_blank" w:history="1">
        <w:r w:rsidRPr="004C4CE0">
          <w:rPr>
            <w:rFonts w:eastAsia="Times New Roman"/>
            <w:lang w:eastAsia="it-IT"/>
          </w:rPr>
          <w:t>legge 29 ottobre 1984, n. 720</w:t>
        </w:r>
      </w:hyperlink>
      <w:r w:rsidR="00E13192">
        <w:rPr>
          <w:rFonts w:eastAsia="Times New Roman"/>
          <w:lang w:eastAsia="it-IT"/>
        </w:rPr>
        <w:t>, e successive modificazioni.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Ogni deposito, comunque costituito, é intestato all'ente locale e</w:t>
      </w:r>
      <w:r w:rsidR="00E13192">
        <w:rPr>
          <w:rFonts w:eastAsia="Times New Roman"/>
          <w:lang w:eastAsia="it-IT"/>
        </w:rPr>
        <w:t xml:space="preserve"> </w:t>
      </w:r>
      <w:r w:rsidRPr="004C4CE0">
        <w:rPr>
          <w:rFonts w:eastAsia="Times New Roman"/>
          <w:lang w:eastAsia="it-IT"/>
        </w:rPr>
        <w:t xml:space="preserve">viene gestito </w:t>
      </w:r>
      <w:r w:rsidR="00E13192">
        <w:rPr>
          <w:rFonts w:eastAsia="Times New Roman"/>
          <w:lang w:eastAsia="it-IT"/>
        </w:rPr>
        <w:t>dal tesoriere.</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w:t>
      </w:r>
      <w:r w:rsidR="003D4021" w:rsidRPr="004C4CE0">
        <w:rPr>
          <w:rFonts w:eastAsia="Times New Roman"/>
          <w:bCs/>
          <w:iCs/>
          <w:lang w:eastAsia="it-IT"/>
        </w:rPr>
        <w:t>3-bis. Il tesoriere tiene contabilmente distinti gli incassi di cui</w:t>
      </w:r>
      <w:r w:rsidR="00E13192">
        <w:rPr>
          <w:rFonts w:eastAsia="Times New Roman"/>
          <w:bCs/>
          <w:iCs/>
          <w:lang w:eastAsia="it-IT"/>
        </w:rPr>
        <w:t xml:space="preserve"> </w:t>
      </w:r>
      <w:r w:rsidR="003D4021" w:rsidRPr="004C4CE0">
        <w:rPr>
          <w:rFonts w:eastAsia="Times New Roman"/>
          <w:bCs/>
          <w:iCs/>
          <w:lang w:eastAsia="it-IT"/>
        </w:rPr>
        <w:t>all'art. 180, comma 3, lettera d). I prelievi di tali risorse sono</w:t>
      </w:r>
      <w:r w:rsidR="00E13192">
        <w:rPr>
          <w:rFonts w:eastAsia="Times New Roman"/>
          <w:bCs/>
          <w:iCs/>
          <w:lang w:eastAsia="it-IT"/>
        </w:rPr>
        <w:t xml:space="preserve"> </w:t>
      </w:r>
      <w:r w:rsidR="003D4021" w:rsidRPr="004C4CE0">
        <w:rPr>
          <w:rFonts w:eastAsia="Times New Roman"/>
          <w:bCs/>
          <w:iCs/>
          <w:lang w:eastAsia="it-IT"/>
        </w:rPr>
        <w:t>consentiti solo con i mandati di pagamento di cui all'art. 185, comma</w:t>
      </w:r>
      <w:r w:rsidR="00E13192">
        <w:rPr>
          <w:rFonts w:eastAsia="Times New Roman"/>
          <w:bCs/>
          <w:iCs/>
          <w:lang w:eastAsia="it-IT"/>
        </w:rPr>
        <w:t xml:space="preserve"> </w:t>
      </w:r>
      <w:r w:rsidR="003D4021" w:rsidRPr="004C4CE0">
        <w:rPr>
          <w:rFonts w:eastAsia="Times New Roman"/>
          <w:bCs/>
          <w:iCs/>
          <w:lang w:eastAsia="it-IT"/>
        </w:rPr>
        <w:t>2, lettera i). É consentito l'utilizzo di risorse vincolate secondo</w:t>
      </w:r>
      <w:r w:rsidR="00E13192">
        <w:rPr>
          <w:rFonts w:eastAsia="Times New Roman"/>
          <w:bCs/>
          <w:iCs/>
          <w:lang w:eastAsia="it-IT"/>
        </w:rPr>
        <w:t xml:space="preserve"> </w:t>
      </w:r>
      <w:r w:rsidR="003D4021" w:rsidRPr="004C4CE0">
        <w:rPr>
          <w:rFonts w:eastAsia="Times New Roman"/>
          <w:bCs/>
          <w:iCs/>
          <w:lang w:eastAsia="it-IT"/>
        </w:rPr>
        <w:t>le modalità e nel rispetto dei limiti previsti dall'art. 195.</w:t>
      </w:r>
    </w:p>
    <w:p w:rsidR="00E13192" w:rsidRDefault="00E1319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E13192" w:rsidRDefault="003D4021" w:rsidP="00E13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13192">
        <w:rPr>
          <w:rFonts w:eastAsia="Times New Roman"/>
          <w:b/>
          <w:lang w:eastAsia="it-IT"/>
        </w:rPr>
        <w:t>Articolo 210</w:t>
      </w:r>
    </w:p>
    <w:p w:rsidR="003D4021" w:rsidRPr="00E13192" w:rsidRDefault="003D4021" w:rsidP="00E13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13192">
        <w:rPr>
          <w:rFonts w:eastAsia="Times New Roman"/>
          <w:b/>
          <w:lang w:eastAsia="it-IT"/>
        </w:rPr>
        <w:t>Affidamento del servizio di tesoreria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L'affidamento del servizio viene effettuato mediante le</w:t>
      </w:r>
      <w:r w:rsidR="00E13192">
        <w:rPr>
          <w:rFonts w:eastAsia="Times New Roman"/>
          <w:lang w:eastAsia="it-IT"/>
        </w:rPr>
        <w:t xml:space="preserve"> </w:t>
      </w:r>
      <w:r w:rsidRPr="004C4CE0">
        <w:rPr>
          <w:rFonts w:eastAsia="Times New Roman"/>
          <w:lang w:eastAsia="it-IT"/>
        </w:rPr>
        <w:t>procedure ad evidenza pubblica stabilite nel regolamento di</w:t>
      </w:r>
      <w:r w:rsidR="00E13192">
        <w:rPr>
          <w:rFonts w:eastAsia="Times New Roman"/>
          <w:lang w:eastAsia="it-IT"/>
        </w:rPr>
        <w:t xml:space="preserve"> </w:t>
      </w:r>
      <w:r w:rsidRPr="004C4CE0">
        <w:rPr>
          <w:rFonts w:eastAsia="Times New Roman"/>
          <w:lang w:eastAsia="it-IT"/>
        </w:rPr>
        <w:t>contabilità di ciascun ente, con modalità che rispettino i principi</w:t>
      </w:r>
      <w:r w:rsidR="00E13192">
        <w:rPr>
          <w:rFonts w:eastAsia="Times New Roman"/>
          <w:lang w:eastAsia="it-IT"/>
        </w:rPr>
        <w:t xml:space="preserve"> </w:t>
      </w:r>
      <w:r w:rsidRPr="004C4CE0">
        <w:rPr>
          <w:rFonts w:eastAsia="Times New Roman"/>
          <w:lang w:eastAsia="it-IT"/>
        </w:rPr>
        <w:t>della concorrenza. Qualora ricorrano le condizioni di legge, l'ente</w:t>
      </w:r>
      <w:r w:rsidR="00E13192">
        <w:rPr>
          <w:rFonts w:eastAsia="Times New Roman"/>
          <w:lang w:eastAsia="it-IT"/>
        </w:rPr>
        <w:t xml:space="preserve"> </w:t>
      </w:r>
      <w:r w:rsidRPr="004C4CE0">
        <w:rPr>
          <w:rFonts w:eastAsia="Times New Roman"/>
          <w:lang w:eastAsia="it-IT"/>
        </w:rPr>
        <w:t>può procedere, per non più di una volta, al rinnovo del contratto</w:t>
      </w:r>
      <w:r w:rsidR="00E13192">
        <w:rPr>
          <w:rFonts w:eastAsia="Times New Roman"/>
          <w:lang w:eastAsia="it-IT"/>
        </w:rPr>
        <w:t xml:space="preserve"> </w:t>
      </w:r>
      <w:r w:rsidRPr="004C4CE0">
        <w:rPr>
          <w:rFonts w:eastAsia="Times New Roman"/>
          <w:lang w:eastAsia="it-IT"/>
        </w:rPr>
        <w:t>di tesoreria nei c</w:t>
      </w:r>
      <w:r w:rsidR="00E13192">
        <w:rPr>
          <w:rFonts w:eastAsia="Times New Roman"/>
          <w:lang w:eastAsia="it-IT"/>
        </w:rPr>
        <w:t>onfronti del medesimo soggetto.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Il rapporto viene regolato in base ad una convenzione deliberata</w:t>
      </w:r>
      <w:r w:rsidR="00E13192">
        <w:rPr>
          <w:rFonts w:eastAsia="Times New Roman"/>
          <w:lang w:eastAsia="it-IT"/>
        </w:rPr>
        <w:t xml:space="preserve"> </w:t>
      </w:r>
      <w:r w:rsidRPr="004C4CE0">
        <w:rPr>
          <w:rFonts w:eastAsia="Times New Roman"/>
          <w:lang w:eastAsia="it-IT"/>
        </w:rPr>
        <w:t>da</w:t>
      </w:r>
      <w:r w:rsidR="00E13192">
        <w:rPr>
          <w:rFonts w:eastAsia="Times New Roman"/>
          <w:lang w:eastAsia="it-IT"/>
        </w:rPr>
        <w:t>ll'organo consiliare dell'ente.</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2-bis. La convenzione di cui al comma 2 può prevedere l'obbligo</w:t>
      </w:r>
      <w:r w:rsidR="00E13192">
        <w:rPr>
          <w:rFonts w:eastAsia="Times New Roman"/>
          <w:bCs/>
          <w:iCs/>
          <w:lang w:eastAsia="it-IT"/>
        </w:rPr>
        <w:t xml:space="preserve"> </w:t>
      </w:r>
      <w:r w:rsidR="003D4021" w:rsidRPr="004C4CE0">
        <w:rPr>
          <w:rFonts w:eastAsia="Times New Roman"/>
          <w:bCs/>
          <w:iCs/>
          <w:lang w:eastAsia="it-IT"/>
        </w:rPr>
        <w:t>per il tesoriere di accettare, su apposita istanza del creditore,</w:t>
      </w:r>
      <w:r w:rsidR="00E13192">
        <w:rPr>
          <w:rFonts w:eastAsia="Times New Roman"/>
          <w:bCs/>
          <w:iCs/>
          <w:lang w:eastAsia="it-IT"/>
        </w:rPr>
        <w:t xml:space="preserve"> </w:t>
      </w:r>
      <w:r w:rsidR="003D4021" w:rsidRPr="004C4CE0">
        <w:rPr>
          <w:rFonts w:eastAsia="Times New Roman"/>
          <w:bCs/>
          <w:iCs/>
          <w:lang w:eastAsia="it-IT"/>
        </w:rPr>
        <w:t xml:space="preserve">crediti pro soluto certificati dall'ente ai sensi del </w:t>
      </w:r>
      <w:hyperlink r:id="rId331" w:tgtFrame="_blank" w:history="1">
        <w:r w:rsidR="003D4021" w:rsidRPr="004C4CE0">
          <w:rPr>
            <w:rFonts w:eastAsia="Times New Roman"/>
            <w:bCs/>
            <w:iCs/>
            <w:lang w:eastAsia="it-IT"/>
          </w:rPr>
          <w:t>comma 3-bis</w:t>
        </w:r>
        <w:r w:rsidR="00E13192">
          <w:rPr>
            <w:rFonts w:eastAsia="Times New Roman"/>
            <w:bCs/>
            <w:iCs/>
            <w:lang w:eastAsia="it-IT"/>
          </w:rPr>
          <w:t xml:space="preserve"> </w:t>
        </w:r>
        <w:r w:rsidR="003D4021" w:rsidRPr="004C4CE0">
          <w:rPr>
            <w:rFonts w:eastAsia="Times New Roman"/>
            <w:bCs/>
            <w:iCs/>
            <w:lang w:eastAsia="it-IT"/>
          </w:rPr>
          <w:t>dell'articolo 9 del decreto-legge 29 novembre 2008, n. 185</w:t>
        </w:r>
      </w:hyperlink>
      <w:r w:rsidR="003D4021" w:rsidRPr="004C4CE0">
        <w:rPr>
          <w:rFonts w:eastAsia="Times New Roman"/>
          <w:bCs/>
          <w:iCs/>
          <w:lang w:eastAsia="it-IT"/>
        </w:rPr>
        <w:t>,</w:t>
      </w:r>
      <w:r w:rsidR="00E13192">
        <w:rPr>
          <w:rFonts w:eastAsia="Times New Roman"/>
          <w:bCs/>
          <w:iCs/>
          <w:lang w:eastAsia="it-IT"/>
        </w:rPr>
        <w:t xml:space="preserve"> </w:t>
      </w:r>
      <w:r w:rsidR="003D4021" w:rsidRPr="004C4CE0">
        <w:rPr>
          <w:rFonts w:eastAsia="Times New Roman"/>
          <w:bCs/>
          <w:iCs/>
          <w:lang w:eastAsia="it-IT"/>
        </w:rPr>
        <w:t xml:space="preserve">convertito, con modificazioni, dalla </w:t>
      </w:r>
      <w:hyperlink r:id="rId332" w:tgtFrame="_blank" w:history="1">
        <w:r w:rsidR="003D4021" w:rsidRPr="004C4CE0">
          <w:rPr>
            <w:rFonts w:eastAsia="Times New Roman"/>
            <w:bCs/>
            <w:iCs/>
            <w:lang w:eastAsia="it-IT"/>
          </w:rPr>
          <w:t>legge 28 gennaio 2009, n. 2</w:t>
        </w:r>
      </w:hyperlink>
      <w:r w:rsidRPr="004C4CE0">
        <w:rPr>
          <w:rFonts w:eastAsia="Times New Roman"/>
          <w:bCs/>
          <w:iCs/>
          <w:lang w:eastAsia="it-IT"/>
        </w:rPr>
        <w:t xml:space="preserve"> </w:t>
      </w:r>
      <w:r w:rsidR="003D4021" w:rsidRPr="004C4CE0">
        <w:rPr>
          <w:rFonts w:eastAsia="Times New Roman"/>
          <w:lang w:eastAsia="it-IT"/>
        </w:rPr>
        <w:t>.</w:t>
      </w:r>
      <w:r w:rsidR="00E13192">
        <w:rPr>
          <w:rFonts w:eastAsia="Times New Roman"/>
          <w:lang w:eastAsia="it-IT"/>
        </w:rPr>
        <w:t xml:space="preserve"> (</w:t>
      </w:r>
      <w:r w:rsidR="003D4021" w:rsidRPr="004C4CE0">
        <w:rPr>
          <w:rFonts w:eastAsia="Times New Roman"/>
          <w:bCs/>
          <w:iCs/>
          <w:lang w:eastAsia="it-IT"/>
        </w:rPr>
        <w:t>53</w:t>
      </w:r>
      <w:r w:rsidR="00E13192">
        <w:rPr>
          <w:rFonts w:eastAsia="Times New Roman"/>
          <w:bCs/>
          <w:iCs/>
          <w:lang w:eastAsia="it-IT"/>
        </w:rPr>
        <w:t>)</w:t>
      </w:r>
      <w:r w:rsidRPr="004C4CE0">
        <w:rPr>
          <w:rFonts w:eastAsia="Times New Roman"/>
          <w:bCs/>
          <w:iCs/>
          <w:lang w:eastAsia="it-IT"/>
        </w:rPr>
        <w:t xml:space="preserve"> </w:t>
      </w:r>
    </w:p>
    <w:p w:rsidR="003D4021" w:rsidRPr="00E13192"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E13192">
        <w:rPr>
          <w:rFonts w:eastAsia="Times New Roman"/>
          <w:sz w:val="16"/>
          <w:szCs w:val="16"/>
          <w:lang w:eastAsia="it-IT"/>
        </w:rPr>
        <w:t xml:space="preserve">-------------- </w:t>
      </w:r>
    </w:p>
    <w:p w:rsidR="003D4021" w:rsidRPr="00E13192"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E13192">
        <w:rPr>
          <w:rFonts w:eastAsia="Times New Roman"/>
          <w:sz w:val="16"/>
          <w:szCs w:val="16"/>
          <w:lang w:eastAsia="it-IT"/>
        </w:rPr>
        <w:t xml:space="preserve">AGGIORNAMENTO (53) </w:t>
      </w:r>
    </w:p>
    <w:p w:rsidR="003D4021" w:rsidRPr="00E13192"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E13192">
        <w:rPr>
          <w:rFonts w:eastAsia="Times New Roman"/>
          <w:sz w:val="16"/>
          <w:szCs w:val="16"/>
          <w:lang w:eastAsia="it-IT"/>
        </w:rPr>
        <w:t xml:space="preserve"> La </w:t>
      </w:r>
      <w:hyperlink r:id="rId333" w:tgtFrame="_blank" w:history="1">
        <w:r w:rsidRPr="00E13192">
          <w:rPr>
            <w:rFonts w:eastAsia="Times New Roman"/>
            <w:sz w:val="16"/>
            <w:szCs w:val="16"/>
            <w:lang w:eastAsia="it-IT"/>
          </w:rPr>
          <w:t>L. 12 novembre 2011, n. 183</w:t>
        </w:r>
      </w:hyperlink>
      <w:r w:rsidRPr="00E13192">
        <w:rPr>
          <w:rFonts w:eastAsia="Times New Roman"/>
          <w:sz w:val="16"/>
          <w:szCs w:val="16"/>
          <w:lang w:eastAsia="it-IT"/>
        </w:rPr>
        <w:t xml:space="preserve"> ha disposto (con l'art. 13, comma 4)</w:t>
      </w:r>
      <w:r w:rsidR="00E13192">
        <w:rPr>
          <w:rFonts w:eastAsia="Times New Roman"/>
          <w:sz w:val="16"/>
          <w:szCs w:val="16"/>
          <w:lang w:eastAsia="it-IT"/>
        </w:rPr>
        <w:t xml:space="preserve"> </w:t>
      </w:r>
      <w:r w:rsidRPr="00E13192">
        <w:rPr>
          <w:rFonts w:eastAsia="Times New Roman"/>
          <w:sz w:val="16"/>
          <w:szCs w:val="16"/>
          <w:lang w:eastAsia="it-IT"/>
        </w:rPr>
        <w:t>che "L'obbligo di cui al comma 2-bis dell'articolo 210 del citato</w:t>
      </w:r>
      <w:r w:rsidR="00E13192">
        <w:rPr>
          <w:rFonts w:eastAsia="Times New Roman"/>
          <w:sz w:val="16"/>
          <w:szCs w:val="16"/>
          <w:lang w:eastAsia="it-IT"/>
        </w:rPr>
        <w:t xml:space="preserve"> </w:t>
      </w:r>
      <w:hyperlink r:id="rId334" w:tgtFrame="_blank" w:history="1">
        <w:r w:rsidRPr="00E13192">
          <w:rPr>
            <w:rFonts w:eastAsia="Times New Roman"/>
            <w:sz w:val="16"/>
            <w:szCs w:val="16"/>
            <w:lang w:eastAsia="it-IT"/>
          </w:rPr>
          <w:t>decreto legislativo 18 agosto 2000, n. 267</w:t>
        </w:r>
      </w:hyperlink>
      <w:r w:rsidRPr="00E13192">
        <w:rPr>
          <w:rFonts w:eastAsia="Times New Roman"/>
          <w:sz w:val="16"/>
          <w:szCs w:val="16"/>
          <w:lang w:eastAsia="it-IT"/>
        </w:rPr>
        <w:t>, come introdotto dal comma</w:t>
      </w:r>
      <w:r w:rsidR="00E13192">
        <w:rPr>
          <w:rFonts w:eastAsia="Times New Roman"/>
          <w:sz w:val="16"/>
          <w:szCs w:val="16"/>
          <w:lang w:eastAsia="it-IT"/>
        </w:rPr>
        <w:t xml:space="preserve"> </w:t>
      </w:r>
      <w:r w:rsidRPr="00E13192">
        <w:rPr>
          <w:rFonts w:eastAsia="Times New Roman"/>
          <w:sz w:val="16"/>
          <w:szCs w:val="16"/>
          <w:lang w:eastAsia="it-IT"/>
        </w:rPr>
        <w:t>3 del presente articolo, trova applicazione con riferimento alle</w:t>
      </w:r>
      <w:r w:rsidR="00E13192">
        <w:rPr>
          <w:rFonts w:eastAsia="Times New Roman"/>
          <w:sz w:val="16"/>
          <w:szCs w:val="16"/>
          <w:lang w:eastAsia="it-IT"/>
        </w:rPr>
        <w:t xml:space="preserve"> </w:t>
      </w:r>
      <w:r w:rsidRPr="00E13192">
        <w:rPr>
          <w:rFonts w:eastAsia="Times New Roman"/>
          <w:sz w:val="16"/>
          <w:szCs w:val="16"/>
          <w:lang w:eastAsia="it-IT"/>
        </w:rPr>
        <w:t>convenzioni stipulate successivamente alla data di entrata in vigore</w:t>
      </w:r>
      <w:r w:rsidR="00E13192">
        <w:rPr>
          <w:rFonts w:eastAsia="Times New Roman"/>
          <w:sz w:val="16"/>
          <w:szCs w:val="16"/>
          <w:lang w:eastAsia="it-IT"/>
        </w:rPr>
        <w:t xml:space="preserve"> </w:t>
      </w:r>
      <w:r w:rsidRPr="00E13192">
        <w:rPr>
          <w:rFonts w:eastAsia="Times New Roman"/>
          <w:sz w:val="16"/>
          <w:szCs w:val="16"/>
          <w:lang w:eastAsia="it-IT"/>
        </w:rPr>
        <w:t xml:space="preserve">della presente legge." </w:t>
      </w:r>
    </w:p>
    <w:p w:rsidR="00E13192" w:rsidRDefault="00E1319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E13192" w:rsidRDefault="003D4021" w:rsidP="00E13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13192">
        <w:rPr>
          <w:rFonts w:eastAsia="Times New Roman"/>
          <w:b/>
          <w:lang w:eastAsia="it-IT"/>
        </w:rPr>
        <w:t>Articolo 211</w:t>
      </w:r>
    </w:p>
    <w:p w:rsidR="003D4021" w:rsidRPr="00E13192" w:rsidRDefault="003D4021" w:rsidP="00E13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13192">
        <w:rPr>
          <w:rFonts w:eastAsia="Times New Roman"/>
          <w:b/>
          <w:lang w:eastAsia="it-IT"/>
        </w:rPr>
        <w:t>Responsabilità del tesoriere</w:t>
      </w:r>
    </w:p>
    <w:p w:rsidR="003D4021" w:rsidRPr="004C4CE0" w:rsidRDefault="00E1319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Per eventuali danni causati all'ente affidante o a terzi il</w:t>
      </w:r>
      <w:r>
        <w:rPr>
          <w:rFonts w:eastAsia="Times New Roman"/>
          <w:lang w:eastAsia="it-IT"/>
        </w:rPr>
        <w:t xml:space="preserve"> </w:t>
      </w:r>
      <w:r w:rsidR="003D4021" w:rsidRPr="004C4CE0">
        <w:rPr>
          <w:rFonts w:eastAsia="Times New Roman"/>
          <w:lang w:eastAsia="it-IT"/>
        </w:rPr>
        <w:t>tesoriere risponde con tutte le proprie attività e con il proprio</w:t>
      </w:r>
      <w:r>
        <w:rPr>
          <w:rFonts w:eastAsia="Times New Roman"/>
          <w:lang w:eastAsia="it-IT"/>
        </w:rPr>
        <w:t xml:space="preserve"> </w:t>
      </w:r>
      <w:r w:rsidR="003D4021" w:rsidRPr="004C4CE0">
        <w:rPr>
          <w:rFonts w:eastAsia="Times New Roman"/>
          <w:lang w:eastAsia="it-IT"/>
        </w:rPr>
        <w:t>patrimonio.</w:t>
      </w:r>
    </w:p>
    <w:p w:rsidR="003D4021" w:rsidRPr="004C4CE0" w:rsidRDefault="00E1319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Il tesoriere é responsabile di tutti i depositi, comunque</w:t>
      </w:r>
      <w:r>
        <w:rPr>
          <w:rFonts w:eastAsia="Times New Roman"/>
          <w:lang w:eastAsia="it-IT"/>
        </w:rPr>
        <w:t xml:space="preserve"> </w:t>
      </w:r>
      <w:r w:rsidR="003D4021" w:rsidRPr="004C4CE0">
        <w:rPr>
          <w:rFonts w:eastAsia="Times New Roman"/>
          <w:lang w:eastAsia="it-IT"/>
        </w:rPr>
        <w:t>costituiti, intestati all'ente.</w:t>
      </w:r>
    </w:p>
    <w:p w:rsidR="00E13192" w:rsidRDefault="00E1319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E13192" w:rsidRDefault="003D4021" w:rsidP="00E13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13192">
        <w:rPr>
          <w:rFonts w:eastAsia="Times New Roman"/>
          <w:b/>
          <w:lang w:eastAsia="it-IT"/>
        </w:rPr>
        <w:t>Articolo 212</w:t>
      </w:r>
    </w:p>
    <w:p w:rsidR="003D4021" w:rsidRPr="00E13192" w:rsidRDefault="003D4021" w:rsidP="00E13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13192">
        <w:rPr>
          <w:rFonts w:eastAsia="Times New Roman"/>
          <w:b/>
          <w:lang w:eastAsia="it-IT"/>
        </w:rPr>
        <w:t>Servizio di tesoreria svolto per più enti locali</w:t>
      </w:r>
    </w:p>
    <w:p w:rsidR="003D4021" w:rsidRPr="004C4CE0" w:rsidRDefault="00E1319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 soggetti di cui all'articolo 208 che gestiscono il servizio di</w:t>
      </w:r>
      <w:r>
        <w:rPr>
          <w:rFonts w:eastAsia="Times New Roman"/>
          <w:lang w:eastAsia="it-IT"/>
        </w:rPr>
        <w:t xml:space="preserve"> </w:t>
      </w:r>
      <w:r w:rsidR="003D4021" w:rsidRPr="004C4CE0">
        <w:rPr>
          <w:rFonts w:eastAsia="Times New Roman"/>
          <w:lang w:eastAsia="it-IT"/>
        </w:rPr>
        <w:t>tesoreria per conto di più enti locali devono tenere contabilità</w:t>
      </w:r>
      <w:r>
        <w:rPr>
          <w:rFonts w:eastAsia="Times New Roman"/>
          <w:lang w:eastAsia="it-IT"/>
        </w:rPr>
        <w:t xml:space="preserve"> </w:t>
      </w:r>
      <w:r w:rsidR="003D4021" w:rsidRPr="004C4CE0">
        <w:rPr>
          <w:rFonts w:eastAsia="Times New Roman"/>
          <w:lang w:eastAsia="it-IT"/>
        </w:rPr>
        <w:t>distinte e separate per ciascuno di essi.</w:t>
      </w:r>
    </w:p>
    <w:p w:rsidR="00E13192" w:rsidRDefault="00E1319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E13192" w:rsidRDefault="003D4021" w:rsidP="00E13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13192">
        <w:rPr>
          <w:rFonts w:eastAsia="Times New Roman"/>
          <w:b/>
          <w:lang w:eastAsia="it-IT"/>
        </w:rPr>
        <w:t>Articolo 213</w:t>
      </w:r>
    </w:p>
    <w:p w:rsidR="003D4021" w:rsidRPr="00E13192" w:rsidRDefault="003D4021" w:rsidP="00E13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iCs/>
          <w:lang w:eastAsia="it-IT"/>
        </w:rPr>
      </w:pPr>
      <w:r w:rsidRPr="00E13192">
        <w:rPr>
          <w:rFonts w:eastAsia="Times New Roman"/>
          <w:b/>
          <w:bCs/>
          <w:iCs/>
          <w:lang w:eastAsia="it-IT"/>
        </w:rPr>
        <w:t>Gestione informatizzata del servizio di tesoreria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1. Qualora l'organizzazione dell'ente e del tesoriere lo consentano</w:t>
      </w:r>
      <w:r w:rsidR="00E13192">
        <w:rPr>
          <w:rFonts w:eastAsia="Times New Roman"/>
          <w:bCs/>
          <w:iCs/>
          <w:lang w:eastAsia="it-IT"/>
        </w:rPr>
        <w:t xml:space="preserve"> </w:t>
      </w:r>
      <w:r w:rsidRPr="004C4CE0">
        <w:rPr>
          <w:rFonts w:eastAsia="Times New Roman"/>
          <w:bCs/>
          <w:iCs/>
          <w:lang w:eastAsia="it-IT"/>
        </w:rPr>
        <w:t>il servizio di tesoreria può essere gestito con modalità e criteri</w:t>
      </w:r>
      <w:r w:rsidR="00E13192">
        <w:rPr>
          <w:rFonts w:eastAsia="Times New Roman"/>
          <w:bCs/>
          <w:iCs/>
          <w:lang w:eastAsia="it-IT"/>
        </w:rPr>
        <w:t xml:space="preserve"> </w:t>
      </w:r>
      <w:r w:rsidRPr="004C4CE0">
        <w:rPr>
          <w:rFonts w:eastAsia="Times New Roman"/>
          <w:bCs/>
          <w:iCs/>
          <w:lang w:eastAsia="it-IT"/>
        </w:rPr>
        <w:t>informatici e con l'uso di ordinativi di pagamento e di riscossione</w:t>
      </w:r>
      <w:r w:rsidR="00E13192">
        <w:rPr>
          <w:rFonts w:eastAsia="Times New Roman"/>
          <w:bCs/>
          <w:iCs/>
          <w:lang w:eastAsia="it-IT"/>
        </w:rPr>
        <w:t xml:space="preserve"> </w:t>
      </w:r>
      <w:r w:rsidRPr="004C4CE0">
        <w:rPr>
          <w:rFonts w:eastAsia="Times New Roman"/>
          <w:bCs/>
          <w:iCs/>
          <w:lang w:eastAsia="it-IT"/>
        </w:rPr>
        <w:t>informatici, in luogo di quelli cartacei, le cui evidenze</w:t>
      </w:r>
      <w:r w:rsidR="00E13192">
        <w:rPr>
          <w:rFonts w:eastAsia="Times New Roman"/>
          <w:bCs/>
          <w:iCs/>
          <w:lang w:eastAsia="it-IT"/>
        </w:rPr>
        <w:t xml:space="preserve"> </w:t>
      </w:r>
      <w:r w:rsidRPr="004C4CE0">
        <w:rPr>
          <w:rFonts w:eastAsia="Times New Roman"/>
          <w:bCs/>
          <w:iCs/>
          <w:lang w:eastAsia="it-IT"/>
        </w:rPr>
        <w:t>informatiche valgono a fini di documentazione, ivi compresa la resa</w:t>
      </w:r>
      <w:r w:rsidR="00E13192">
        <w:rPr>
          <w:rFonts w:eastAsia="Times New Roman"/>
          <w:bCs/>
          <w:iCs/>
          <w:lang w:eastAsia="it-IT"/>
        </w:rPr>
        <w:t xml:space="preserve"> </w:t>
      </w:r>
      <w:r w:rsidRPr="004C4CE0">
        <w:rPr>
          <w:rFonts w:eastAsia="Times New Roman"/>
          <w:bCs/>
          <w:iCs/>
          <w:lang w:eastAsia="it-IT"/>
        </w:rPr>
        <w:t>del conto del tesoriere di cui all'articolo 226.</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2. La convenzione di tesoreria di cui all'articolo 210 può</w:t>
      </w:r>
      <w:r w:rsidR="00E13192">
        <w:rPr>
          <w:rFonts w:eastAsia="Times New Roman"/>
          <w:bCs/>
          <w:iCs/>
          <w:lang w:eastAsia="it-IT"/>
        </w:rPr>
        <w:t xml:space="preserve"> </w:t>
      </w:r>
      <w:r w:rsidRPr="004C4CE0">
        <w:rPr>
          <w:rFonts w:eastAsia="Times New Roman"/>
          <w:bCs/>
          <w:iCs/>
          <w:lang w:eastAsia="it-IT"/>
        </w:rPr>
        <w:t>prevedere che la riscossione delle entrate e il pagamento delle spese</w:t>
      </w:r>
      <w:r w:rsidR="00E13192">
        <w:rPr>
          <w:rFonts w:eastAsia="Times New Roman"/>
          <w:bCs/>
          <w:iCs/>
          <w:lang w:eastAsia="it-IT"/>
        </w:rPr>
        <w:t xml:space="preserve"> </w:t>
      </w:r>
      <w:r w:rsidRPr="004C4CE0">
        <w:rPr>
          <w:rFonts w:eastAsia="Times New Roman"/>
          <w:bCs/>
          <w:iCs/>
          <w:lang w:eastAsia="it-IT"/>
        </w:rPr>
        <w:t>possano essere effettuati, oltre che per contanti presso gli</w:t>
      </w:r>
      <w:r w:rsidR="00E13192">
        <w:rPr>
          <w:rFonts w:eastAsia="Times New Roman"/>
          <w:bCs/>
          <w:iCs/>
          <w:lang w:eastAsia="it-IT"/>
        </w:rPr>
        <w:t xml:space="preserve"> </w:t>
      </w:r>
      <w:r w:rsidRPr="004C4CE0">
        <w:rPr>
          <w:rFonts w:eastAsia="Times New Roman"/>
          <w:bCs/>
          <w:iCs/>
          <w:lang w:eastAsia="it-IT"/>
        </w:rPr>
        <w:t>sportelli di tesoreria, anche con le modalità offerte dai servizi</w:t>
      </w:r>
      <w:r w:rsidR="00E13192">
        <w:rPr>
          <w:rFonts w:eastAsia="Times New Roman"/>
          <w:bCs/>
          <w:iCs/>
          <w:lang w:eastAsia="it-IT"/>
        </w:rPr>
        <w:t xml:space="preserve"> </w:t>
      </w:r>
      <w:r w:rsidRPr="004C4CE0">
        <w:rPr>
          <w:rFonts w:eastAsia="Times New Roman"/>
          <w:bCs/>
          <w:iCs/>
          <w:lang w:eastAsia="it-IT"/>
        </w:rPr>
        <w:t>elettronici di incasso e di pagamento interbancari.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3. Gli incassi effettuati dal tesoriere mediante i servizi</w:t>
      </w:r>
      <w:r w:rsidR="00E13192">
        <w:rPr>
          <w:rFonts w:eastAsia="Times New Roman"/>
          <w:bCs/>
          <w:iCs/>
          <w:lang w:eastAsia="it-IT"/>
        </w:rPr>
        <w:t xml:space="preserve"> </w:t>
      </w:r>
      <w:r w:rsidRPr="004C4CE0">
        <w:rPr>
          <w:rFonts w:eastAsia="Times New Roman"/>
          <w:bCs/>
          <w:iCs/>
          <w:lang w:eastAsia="it-IT"/>
        </w:rPr>
        <w:t>elettronici interbancari danno luogo al rilascio di quietanza o</w:t>
      </w:r>
      <w:r w:rsidR="00E13192">
        <w:rPr>
          <w:rFonts w:eastAsia="Times New Roman"/>
          <w:bCs/>
          <w:iCs/>
          <w:lang w:eastAsia="it-IT"/>
        </w:rPr>
        <w:t xml:space="preserve"> </w:t>
      </w:r>
      <w:r w:rsidRPr="004C4CE0">
        <w:rPr>
          <w:rFonts w:eastAsia="Times New Roman"/>
          <w:bCs/>
          <w:iCs/>
          <w:lang w:eastAsia="it-IT"/>
        </w:rPr>
        <w:t>evidenza bancaria ad effetto liberatorio per il debitore; le somme</w:t>
      </w:r>
      <w:r w:rsidR="00E13192">
        <w:rPr>
          <w:rFonts w:eastAsia="Times New Roman"/>
          <w:bCs/>
          <w:iCs/>
          <w:lang w:eastAsia="it-IT"/>
        </w:rPr>
        <w:t xml:space="preserve"> </w:t>
      </w:r>
      <w:r w:rsidRPr="004C4CE0">
        <w:rPr>
          <w:rFonts w:eastAsia="Times New Roman"/>
          <w:bCs/>
          <w:iCs/>
          <w:lang w:eastAsia="it-IT"/>
        </w:rPr>
        <w:t>rivenienti dai predetti incassi sono versate alle casse dell'ente,</w:t>
      </w:r>
      <w:r w:rsidR="00E13192">
        <w:rPr>
          <w:rFonts w:eastAsia="Times New Roman"/>
          <w:bCs/>
          <w:iCs/>
          <w:lang w:eastAsia="it-IT"/>
        </w:rPr>
        <w:t xml:space="preserve"> </w:t>
      </w:r>
      <w:r w:rsidRPr="004C4CE0">
        <w:rPr>
          <w:rFonts w:eastAsia="Times New Roman"/>
          <w:bCs/>
          <w:iCs/>
          <w:lang w:eastAsia="it-IT"/>
        </w:rPr>
        <w:t>con rilascio della quietanza di cui all'articolo 214, non appena si</w:t>
      </w:r>
      <w:r w:rsidR="00E13192">
        <w:rPr>
          <w:rFonts w:eastAsia="Times New Roman"/>
          <w:bCs/>
          <w:iCs/>
          <w:lang w:eastAsia="it-IT"/>
        </w:rPr>
        <w:t xml:space="preserve"> </w:t>
      </w:r>
      <w:r w:rsidRPr="004C4CE0">
        <w:rPr>
          <w:rFonts w:eastAsia="Times New Roman"/>
          <w:bCs/>
          <w:iCs/>
          <w:lang w:eastAsia="it-IT"/>
        </w:rPr>
        <w:t xml:space="preserve">rendono </w:t>
      </w:r>
      <w:r w:rsidRPr="004C4CE0">
        <w:rPr>
          <w:rFonts w:eastAsia="Times New Roman"/>
          <w:bCs/>
          <w:iCs/>
          <w:lang w:eastAsia="it-IT"/>
        </w:rPr>
        <w:lastRenderedPageBreak/>
        <w:t>liquide ed esigibili in relazione ai servizi elettronici</w:t>
      </w:r>
      <w:r w:rsidR="00E13192">
        <w:rPr>
          <w:rFonts w:eastAsia="Times New Roman"/>
          <w:bCs/>
          <w:iCs/>
          <w:lang w:eastAsia="it-IT"/>
        </w:rPr>
        <w:t xml:space="preserve"> </w:t>
      </w:r>
      <w:r w:rsidRPr="004C4CE0">
        <w:rPr>
          <w:rFonts w:eastAsia="Times New Roman"/>
          <w:bCs/>
          <w:iCs/>
          <w:lang w:eastAsia="it-IT"/>
        </w:rPr>
        <w:t>adottati e comunque nei tempi previsti nella predetta convenzione di</w:t>
      </w:r>
      <w:r w:rsidR="00E13192">
        <w:rPr>
          <w:rFonts w:eastAsia="Times New Roman"/>
          <w:bCs/>
          <w:iCs/>
          <w:lang w:eastAsia="it-IT"/>
        </w:rPr>
        <w:t xml:space="preserve"> </w:t>
      </w:r>
      <w:r w:rsidRPr="004C4CE0">
        <w:rPr>
          <w:rFonts w:eastAsia="Times New Roman"/>
          <w:bCs/>
          <w:iCs/>
          <w:lang w:eastAsia="it-IT"/>
        </w:rPr>
        <w:t>tesoreria.</w:t>
      </w:r>
    </w:p>
    <w:p w:rsidR="00E13192" w:rsidRDefault="00E13192" w:rsidP="00F75045">
      <w:pPr>
        <w:jc w:val="both"/>
        <w:rPr>
          <w:rFonts w:eastAsia="Times New Roman"/>
          <w:lang w:eastAsia="it-IT"/>
        </w:rPr>
      </w:pPr>
    </w:p>
    <w:p w:rsidR="00E13192" w:rsidRDefault="003D4021" w:rsidP="00E13192">
      <w:pPr>
        <w:jc w:val="center"/>
        <w:rPr>
          <w:rFonts w:eastAsia="Times New Roman"/>
          <w:b/>
          <w:lang w:eastAsia="it-IT"/>
        </w:rPr>
      </w:pPr>
      <w:r w:rsidRPr="00E13192">
        <w:rPr>
          <w:rFonts w:eastAsia="Times New Roman"/>
          <w:b/>
          <w:lang w:eastAsia="it-IT"/>
        </w:rPr>
        <w:t>CAPO II</w:t>
      </w:r>
    </w:p>
    <w:p w:rsidR="00E13192" w:rsidRDefault="003D4021" w:rsidP="00E13192">
      <w:pPr>
        <w:jc w:val="center"/>
        <w:rPr>
          <w:rFonts w:eastAsia="Times New Roman"/>
          <w:b/>
          <w:lang w:eastAsia="it-IT"/>
        </w:rPr>
      </w:pPr>
      <w:r w:rsidRPr="00E13192">
        <w:rPr>
          <w:rFonts w:eastAsia="Times New Roman"/>
          <w:b/>
          <w:lang w:eastAsia="it-IT"/>
        </w:rPr>
        <w:t>Riscossione delle entrate</w:t>
      </w:r>
    </w:p>
    <w:p w:rsidR="003D4021" w:rsidRPr="00E13192" w:rsidRDefault="003D4021" w:rsidP="00E13192">
      <w:pPr>
        <w:jc w:val="center"/>
        <w:rPr>
          <w:rFonts w:eastAsia="Times New Roman"/>
          <w:lang w:eastAsia="it-IT"/>
        </w:rPr>
      </w:pPr>
    </w:p>
    <w:p w:rsidR="003D4021" w:rsidRPr="00E13192" w:rsidRDefault="003D4021" w:rsidP="00E13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13192">
        <w:rPr>
          <w:rFonts w:eastAsia="Times New Roman"/>
          <w:b/>
          <w:lang w:eastAsia="it-IT"/>
        </w:rPr>
        <w:t>Articolo 214</w:t>
      </w:r>
    </w:p>
    <w:p w:rsidR="003D4021" w:rsidRPr="00E13192" w:rsidRDefault="003D4021" w:rsidP="00E13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13192">
        <w:rPr>
          <w:rFonts w:eastAsia="Times New Roman"/>
          <w:b/>
          <w:lang w:eastAsia="it-IT"/>
        </w:rPr>
        <w:t>Operazioni di riscossione</w:t>
      </w:r>
    </w:p>
    <w:p w:rsidR="003D4021" w:rsidRPr="004C4CE0" w:rsidRDefault="00E1319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Per ogni somma riscossa il tesoriere rilascia quietanza, numerata</w:t>
      </w:r>
      <w:r>
        <w:rPr>
          <w:rFonts w:eastAsia="Times New Roman"/>
          <w:lang w:eastAsia="it-IT"/>
        </w:rPr>
        <w:t xml:space="preserve"> </w:t>
      </w:r>
      <w:r w:rsidR="003D4021" w:rsidRPr="004C4CE0">
        <w:rPr>
          <w:rFonts w:eastAsia="Times New Roman"/>
          <w:lang w:eastAsia="it-IT"/>
        </w:rPr>
        <w:t>in ordine cronologico per esercizio finanziario.</w:t>
      </w:r>
    </w:p>
    <w:p w:rsidR="00E13192" w:rsidRDefault="00E1319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E13192" w:rsidRDefault="003D4021" w:rsidP="00E13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13192">
        <w:rPr>
          <w:rFonts w:eastAsia="Times New Roman"/>
          <w:b/>
          <w:lang w:eastAsia="it-IT"/>
        </w:rPr>
        <w:t>Articolo 215</w:t>
      </w:r>
    </w:p>
    <w:p w:rsidR="003D4021" w:rsidRPr="00E13192" w:rsidRDefault="003D4021" w:rsidP="00E13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13192">
        <w:rPr>
          <w:rFonts w:eastAsia="Times New Roman"/>
          <w:b/>
          <w:lang w:eastAsia="it-IT"/>
        </w:rPr>
        <w:t>Procedure per la registrazione delle entrate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Il regolamento di contabilità dell'ente stabilisce le procedure</w:t>
      </w:r>
      <w:r w:rsidR="00E13192">
        <w:rPr>
          <w:rFonts w:eastAsia="Times New Roman"/>
          <w:lang w:eastAsia="it-IT"/>
        </w:rPr>
        <w:t xml:space="preserve"> </w:t>
      </w:r>
      <w:r w:rsidRPr="004C4CE0">
        <w:rPr>
          <w:rFonts w:eastAsia="Times New Roman"/>
          <w:lang w:eastAsia="it-IT"/>
        </w:rPr>
        <w:t>per la fornitura dei modelli e per la registrazione delle entrate;</w:t>
      </w:r>
      <w:r w:rsidR="00E13192">
        <w:rPr>
          <w:rFonts w:eastAsia="Times New Roman"/>
          <w:lang w:eastAsia="it-IT"/>
        </w:rPr>
        <w:t xml:space="preserve"> </w:t>
      </w:r>
      <w:r w:rsidRPr="004C4CE0">
        <w:rPr>
          <w:rFonts w:eastAsia="Times New Roman"/>
          <w:lang w:eastAsia="it-IT"/>
        </w:rPr>
        <w:t>disciplina, altresì le modalità per la comunicazione delle</w:t>
      </w:r>
      <w:r w:rsidR="00E13192">
        <w:rPr>
          <w:rFonts w:eastAsia="Times New Roman"/>
          <w:lang w:eastAsia="it-IT"/>
        </w:rPr>
        <w:t xml:space="preserve"> </w:t>
      </w:r>
      <w:r w:rsidRPr="004C4CE0">
        <w:rPr>
          <w:rFonts w:eastAsia="Times New Roman"/>
          <w:lang w:eastAsia="it-IT"/>
        </w:rPr>
        <w:t>operazioni di riscossione eseguite, nonché la relativa prova</w:t>
      </w:r>
      <w:r w:rsidR="00E13192">
        <w:rPr>
          <w:rFonts w:eastAsia="Times New Roman"/>
          <w:lang w:eastAsia="it-IT"/>
        </w:rPr>
        <w:t xml:space="preserve"> </w:t>
      </w:r>
      <w:r w:rsidRPr="004C4CE0">
        <w:rPr>
          <w:rFonts w:eastAsia="Times New Roman"/>
          <w:lang w:eastAsia="it-IT"/>
        </w:rPr>
        <w:t xml:space="preserve">documentale. </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w:t>
      </w:r>
      <w:r w:rsidR="003D4021" w:rsidRPr="004C4CE0">
        <w:rPr>
          <w:rFonts w:eastAsia="Times New Roman"/>
          <w:bCs/>
          <w:iCs/>
          <w:lang w:eastAsia="it-IT"/>
        </w:rPr>
        <w:t>1-bis. Il tesoriere non gestisce i codici della transazione</w:t>
      </w:r>
      <w:r w:rsidR="00E13192">
        <w:rPr>
          <w:rFonts w:eastAsia="Times New Roman"/>
          <w:bCs/>
          <w:iCs/>
          <w:lang w:eastAsia="it-IT"/>
        </w:rPr>
        <w:t xml:space="preserve"> </w:t>
      </w:r>
      <w:r w:rsidR="003D4021" w:rsidRPr="004C4CE0">
        <w:rPr>
          <w:rFonts w:eastAsia="Times New Roman"/>
          <w:bCs/>
          <w:iCs/>
          <w:lang w:eastAsia="it-IT"/>
        </w:rPr>
        <w:t xml:space="preserve">elementare di cui agli </w:t>
      </w:r>
      <w:hyperlink r:id="rId335" w:tgtFrame="_blank" w:history="1">
        <w:r w:rsidR="003D4021" w:rsidRPr="004C4CE0">
          <w:rPr>
            <w:rFonts w:eastAsia="Times New Roman"/>
            <w:bCs/>
            <w:iCs/>
            <w:lang w:eastAsia="it-IT"/>
          </w:rPr>
          <w:t>articoli da 5</w:t>
        </w:r>
      </w:hyperlink>
      <w:r w:rsidR="003D4021" w:rsidRPr="004C4CE0">
        <w:rPr>
          <w:rFonts w:eastAsia="Times New Roman"/>
          <w:bCs/>
          <w:iCs/>
          <w:lang w:eastAsia="it-IT"/>
        </w:rPr>
        <w:t xml:space="preserve"> </w:t>
      </w:r>
      <w:hyperlink r:id="rId336" w:tgtFrame="_blank" w:history="1">
        <w:r w:rsidR="003D4021" w:rsidRPr="004C4CE0">
          <w:rPr>
            <w:rFonts w:eastAsia="Times New Roman"/>
            <w:bCs/>
            <w:iCs/>
            <w:lang w:eastAsia="it-IT"/>
          </w:rPr>
          <w:t>a 7, del decreto legislativo 23</w:t>
        </w:r>
        <w:r w:rsidR="00E13192">
          <w:rPr>
            <w:rFonts w:eastAsia="Times New Roman"/>
            <w:bCs/>
            <w:iCs/>
            <w:lang w:eastAsia="it-IT"/>
          </w:rPr>
          <w:t xml:space="preserve"> </w:t>
        </w:r>
        <w:r w:rsidR="003D4021" w:rsidRPr="004C4CE0">
          <w:rPr>
            <w:rFonts w:eastAsia="Times New Roman"/>
            <w:bCs/>
            <w:iCs/>
            <w:lang w:eastAsia="it-IT"/>
          </w:rPr>
          <w:t>giugno 2011, n. 118</w:t>
        </w:r>
      </w:hyperlink>
      <w:r w:rsidR="003D4021" w:rsidRPr="004C4CE0">
        <w:rPr>
          <w:rFonts w:eastAsia="Times New Roman"/>
          <w:bCs/>
          <w:iCs/>
          <w:lang w:eastAsia="it-IT"/>
        </w:rPr>
        <w:t>, inseriti nei campi liberi dell'ordinativo a</w:t>
      </w:r>
      <w:r w:rsidR="00E13192">
        <w:rPr>
          <w:rFonts w:eastAsia="Times New Roman"/>
          <w:bCs/>
          <w:iCs/>
          <w:lang w:eastAsia="it-IT"/>
        </w:rPr>
        <w:t xml:space="preserve"> </w:t>
      </w:r>
      <w:r w:rsidR="003D4021" w:rsidRPr="004C4CE0">
        <w:rPr>
          <w:rFonts w:eastAsia="Times New Roman"/>
          <w:bCs/>
          <w:iCs/>
          <w:lang w:eastAsia="it-IT"/>
        </w:rPr>
        <w:t>disposizione dell'ente.</w:t>
      </w:r>
    </w:p>
    <w:p w:rsidR="00E13192" w:rsidRDefault="00E13192" w:rsidP="00F75045">
      <w:pPr>
        <w:jc w:val="both"/>
        <w:rPr>
          <w:rFonts w:eastAsia="Times New Roman"/>
          <w:lang w:eastAsia="it-IT"/>
        </w:rPr>
      </w:pPr>
    </w:p>
    <w:p w:rsidR="00481B59" w:rsidRDefault="003D4021" w:rsidP="00E13192">
      <w:pPr>
        <w:jc w:val="center"/>
        <w:rPr>
          <w:rFonts w:eastAsia="Times New Roman"/>
          <w:b/>
          <w:lang w:eastAsia="it-IT"/>
        </w:rPr>
      </w:pPr>
      <w:r w:rsidRPr="00E13192">
        <w:rPr>
          <w:rFonts w:eastAsia="Times New Roman"/>
          <w:b/>
          <w:lang w:eastAsia="it-IT"/>
        </w:rPr>
        <w:t>CAPO III</w:t>
      </w:r>
    </w:p>
    <w:p w:rsidR="00481B59" w:rsidRDefault="003D4021" w:rsidP="00E13192">
      <w:pPr>
        <w:jc w:val="center"/>
        <w:rPr>
          <w:rFonts w:eastAsia="Times New Roman"/>
          <w:b/>
          <w:lang w:eastAsia="it-IT"/>
        </w:rPr>
      </w:pPr>
      <w:r w:rsidRPr="00E13192">
        <w:rPr>
          <w:rFonts w:eastAsia="Times New Roman"/>
          <w:b/>
          <w:lang w:eastAsia="it-IT"/>
        </w:rPr>
        <w:t>Pagamento delle spese</w:t>
      </w:r>
    </w:p>
    <w:p w:rsidR="003D4021" w:rsidRPr="00481B59" w:rsidRDefault="003D4021" w:rsidP="00E13192">
      <w:pPr>
        <w:jc w:val="center"/>
        <w:rPr>
          <w:rFonts w:eastAsia="Times New Roman"/>
          <w:lang w:eastAsia="it-IT"/>
        </w:rPr>
      </w:pPr>
    </w:p>
    <w:p w:rsidR="003D4021" w:rsidRPr="00E13192" w:rsidRDefault="003D4021" w:rsidP="00E13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13192">
        <w:rPr>
          <w:rFonts w:eastAsia="Times New Roman"/>
          <w:b/>
          <w:lang w:eastAsia="it-IT"/>
        </w:rPr>
        <w:t>Articolo 216</w:t>
      </w:r>
    </w:p>
    <w:p w:rsidR="003D4021" w:rsidRPr="00E13192" w:rsidRDefault="003D4021" w:rsidP="00E13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13192">
        <w:rPr>
          <w:rFonts w:eastAsia="Times New Roman"/>
          <w:b/>
          <w:lang w:eastAsia="it-IT"/>
        </w:rPr>
        <w:t>Condizioni di legittimità dei pagamenti effettuali dal tesoriere</w:t>
      </w:r>
    </w:p>
    <w:p w:rsidR="003D4021" w:rsidRPr="004C4CE0" w:rsidRDefault="003D4021" w:rsidP="00481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w:t>
      </w:r>
      <w:r w:rsidR="004C4CE0" w:rsidRPr="004C4CE0">
        <w:rPr>
          <w:rFonts w:eastAsia="Times New Roman"/>
          <w:lang w:eastAsia="it-IT"/>
        </w:rPr>
        <w:t xml:space="preserve"> </w:t>
      </w:r>
      <w:r w:rsidR="00481B59">
        <w:rPr>
          <w:rFonts w:eastAsia="Times New Roman"/>
          <w:i/>
          <w:lang w:eastAsia="it-IT"/>
        </w:rPr>
        <w:t>(comma abrogato dal d.l. 26/10/2019, n. 124, convertito, con modificazioni, dalla legge 19/12/2019, n. 157)</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Nessun mandato di pagamento può essere estinto dal tesoriere se</w:t>
      </w:r>
      <w:r w:rsidR="00481B59">
        <w:rPr>
          <w:rFonts w:eastAsia="Times New Roman"/>
          <w:lang w:eastAsia="it-IT"/>
        </w:rPr>
        <w:t xml:space="preserve"> </w:t>
      </w:r>
      <w:r w:rsidRPr="004C4CE0">
        <w:rPr>
          <w:rFonts w:eastAsia="Times New Roman"/>
          <w:lang w:eastAsia="it-IT"/>
        </w:rPr>
        <w:t>privo della codifica,compresa la codifica SIOPE di cui all'</w:t>
      </w:r>
      <w:hyperlink r:id="rId337" w:tgtFrame="_blank" w:history="1">
        <w:r w:rsidRPr="004C4CE0">
          <w:rPr>
            <w:rFonts w:eastAsia="Times New Roman"/>
            <w:lang w:eastAsia="it-IT"/>
          </w:rPr>
          <w:t>art. 14</w:t>
        </w:r>
        <w:r w:rsidR="00481B59">
          <w:rPr>
            <w:rFonts w:eastAsia="Times New Roman"/>
            <w:lang w:eastAsia="it-IT"/>
          </w:rPr>
          <w:t xml:space="preserve"> </w:t>
        </w:r>
        <w:r w:rsidRPr="004C4CE0">
          <w:rPr>
            <w:rFonts w:eastAsia="Times New Roman"/>
            <w:lang w:eastAsia="it-IT"/>
          </w:rPr>
          <w:t>della legge 31 dicembre 2009, n. 196</w:t>
        </w:r>
      </w:hyperlink>
      <w:r w:rsidRPr="004C4CE0">
        <w:rPr>
          <w:rFonts w:eastAsia="Times New Roman"/>
          <w:lang w:eastAsia="it-IT"/>
        </w:rPr>
        <w:t>. Il tesoriere non gestisce i</w:t>
      </w:r>
      <w:r w:rsidR="00481B59">
        <w:rPr>
          <w:rFonts w:eastAsia="Times New Roman"/>
          <w:lang w:eastAsia="it-IT"/>
        </w:rPr>
        <w:t xml:space="preserve"> </w:t>
      </w:r>
      <w:r w:rsidRPr="004C4CE0">
        <w:rPr>
          <w:rFonts w:eastAsia="Times New Roman"/>
          <w:lang w:eastAsia="it-IT"/>
        </w:rPr>
        <w:t xml:space="preserve">codici della transazione elementare di cui agli </w:t>
      </w:r>
      <w:hyperlink r:id="rId338" w:tgtFrame="_blank" w:history="1">
        <w:r w:rsidRPr="004C4CE0">
          <w:rPr>
            <w:rFonts w:eastAsia="Times New Roman"/>
            <w:lang w:eastAsia="it-IT"/>
          </w:rPr>
          <w:t>articoli da 5</w:t>
        </w:r>
      </w:hyperlink>
      <w:r w:rsidRPr="004C4CE0">
        <w:rPr>
          <w:rFonts w:eastAsia="Times New Roman"/>
          <w:lang w:eastAsia="it-IT"/>
        </w:rPr>
        <w:t xml:space="preserve"> </w:t>
      </w:r>
      <w:hyperlink r:id="rId339" w:tgtFrame="_blank" w:history="1">
        <w:r w:rsidRPr="004C4CE0">
          <w:rPr>
            <w:rFonts w:eastAsia="Times New Roman"/>
            <w:lang w:eastAsia="it-IT"/>
          </w:rPr>
          <w:t>a 7,</w:t>
        </w:r>
        <w:r w:rsidR="00481B59">
          <w:rPr>
            <w:rFonts w:eastAsia="Times New Roman"/>
            <w:lang w:eastAsia="it-IT"/>
          </w:rPr>
          <w:t xml:space="preserve"> </w:t>
        </w:r>
        <w:r w:rsidRPr="004C4CE0">
          <w:rPr>
            <w:rFonts w:eastAsia="Times New Roman"/>
            <w:lang w:eastAsia="it-IT"/>
          </w:rPr>
          <w:t>del decreto legislativo 23 giugno 2011, n. 118</w:t>
        </w:r>
      </w:hyperlink>
      <w:r w:rsidRPr="004C4CE0">
        <w:rPr>
          <w:rFonts w:eastAsia="Times New Roman"/>
          <w:lang w:eastAsia="it-IT"/>
        </w:rPr>
        <w:t>, inseriti nei campi</w:t>
      </w:r>
      <w:r w:rsidR="00481B59">
        <w:rPr>
          <w:rFonts w:eastAsia="Times New Roman"/>
          <w:lang w:eastAsia="it-IT"/>
        </w:rPr>
        <w:t xml:space="preserve"> </w:t>
      </w:r>
      <w:r w:rsidRPr="004C4CE0">
        <w:rPr>
          <w:rFonts w:eastAsia="Times New Roman"/>
          <w:lang w:eastAsia="it-IT"/>
        </w:rPr>
        <w:t>liberi del mandato a disposizione dell'ente</w:t>
      </w:r>
      <w:r w:rsidR="00481B59">
        <w:rPr>
          <w:rFonts w:eastAsia="Times New Roman"/>
          <w:lang w:eastAsia="it-IT"/>
        </w:rPr>
        <w:t>.</w:t>
      </w:r>
    </w:p>
    <w:p w:rsidR="00481B59" w:rsidRPr="004C4CE0" w:rsidRDefault="00481B59" w:rsidP="00481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w:t>
      </w:r>
      <w:r w:rsidR="004C4CE0" w:rsidRPr="004C4CE0">
        <w:rPr>
          <w:rFonts w:eastAsia="Times New Roman"/>
          <w:lang w:eastAsia="it-IT"/>
        </w:rPr>
        <w:t xml:space="preserve"> </w:t>
      </w:r>
      <w:r>
        <w:rPr>
          <w:rFonts w:eastAsia="Times New Roman"/>
          <w:i/>
          <w:lang w:eastAsia="it-IT"/>
        </w:rPr>
        <w:t>(comma abrogato dal d.l. 26/10/2019, n. 124, convertito, con modificazioni, dalla legge 19/12/2019, n. 157)</w:t>
      </w:r>
    </w:p>
    <w:p w:rsidR="00481B59" w:rsidRDefault="00481B5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481B59" w:rsidRDefault="003D4021" w:rsidP="00481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81B59">
        <w:rPr>
          <w:rFonts w:eastAsia="Times New Roman"/>
          <w:b/>
          <w:lang w:eastAsia="it-IT"/>
        </w:rPr>
        <w:t>Articolo 217</w:t>
      </w:r>
    </w:p>
    <w:p w:rsidR="003D4021" w:rsidRPr="00481B59" w:rsidRDefault="003D4021" w:rsidP="00481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81B59">
        <w:rPr>
          <w:rFonts w:eastAsia="Times New Roman"/>
          <w:b/>
          <w:lang w:eastAsia="it-IT"/>
        </w:rPr>
        <w:t>Estinzione dei mandati di pagamento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4C4CE0" w:rsidRDefault="00481B5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L'estinzione dei mandati da parte del tesoriere avviene nel</w:t>
      </w:r>
      <w:r>
        <w:rPr>
          <w:rFonts w:eastAsia="Times New Roman"/>
          <w:lang w:eastAsia="it-IT"/>
        </w:rPr>
        <w:t xml:space="preserve"> </w:t>
      </w:r>
      <w:r w:rsidR="003D4021" w:rsidRPr="004C4CE0">
        <w:rPr>
          <w:rFonts w:eastAsia="Times New Roman"/>
          <w:lang w:eastAsia="it-IT"/>
        </w:rPr>
        <w:t>rispetto della legge e secondo le indicazioni fornite dall'ente, con</w:t>
      </w:r>
      <w:r>
        <w:rPr>
          <w:rFonts w:eastAsia="Times New Roman"/>
          <w:lang w:eastAsia="it-IT"/>
        </w:rPr>
        <w:t xml:space="preserve"> </w:t>
      </w:r>
      <w:r w:rsidR="003D4021" w:rsidRPr="004C4CE0">
        <w:rPr>
          <w:rFonts w:eastAsia="Times New Roman"/>
          <w:lang w:eastAsia="it-IT"/>
        </w:rPr>
        <w:t>assunzione di responsabilità da parte del tesoriere, che ne risponde</w:t>
      </w:r>
      <w:r>
        <w:rPr>
          <w:rFonts w:eastAsia="Times New Roman"/>
          <w:lang w:eastAsia="it-IT"/>
        </w:rPr>
        <w:t xml:space="preserve"> </w:t>
      </w:r>
      <w:r w:rsidR="003D4021" w:rsidRPr="004C4CE0">
        <w:rPr>
          <w:rFonts w:eastAsia="Times New Roman"/>
          <w:lang w:eastAsia="it-IT"/>
        </w:rPr>
        <w:t>con tutto il proprio patrimonio sia nei confronti dell'ente locale</w:t>
      </w:r>
      <w:r>
        <w:rPr>
          <w:rFonts w:eastAsia="Times New Roman"/>
          <w:lang w:eastAsia="it-IT"/>
        </w:rPr>
        <w:t xml:space="preserve"> </w:t>
      </w:r>
      <w:r w:rsidR="003D4021" w:rsidRPr="004C4CE0">
        <w:rPr>
          <w:rFonts w:eastAsia="Times New Roman"/>
          <w:lang w:eastAsia="it-IT"/>
        </w:rPr>
        <w:t>ordinante sia dei terzi creditori, in ordine alla regolarità delle</w:t>
      </w:r>
      <w:r>
        <w:rPr>
          <w:rFonts w:eastAsia="Times New Roman"/>
          <w:lang w:eastAsia="it-IT"/>
        </w:rPr>
        <w:t xml:space="preserve"> </w:t>
      </w:r>
      <w:r w:rsidR="003D4021" w:rsidRPr="004C4CE0">
        <w:rPr>
          <w:rFonts w:eastAsia="Times New Roman"/>
          <w:lang w:eastAsia="it-IT"/>
        </w:rPr>
        <w:t>operazioni di pagamento eseguite.</w:t>
      </w:r>
    </w:p>
    <w:p w:rsidR="00481B59" w:rsidRDefault="00481B5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481B59" w:rsidRDefault="003D4021" w:rsidP="00481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81B59">
        <w:rPr>
          <w:rFonts w:eastAsia="Times New Roman"/>
          <w:b/>
          <w:lang w:eastAsia="it-IT"/>
        </w:rPr>
        <w:t>Articolo 218</w:t>
      </w:r>
    </w:p>
    <w:p w:rsidR="003D4021" w:rsidRPr="00481B59" w:rsidRDefault="003D4021" w:rsidP="00481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81B59">
        <w:rPr>
          <w:rFonts w:eastAsia="Times New Roman"/>
          <w:b/>
          <w:lang w:eastAsia="it-IT"/>
        </w:rPr>
        <w:t>Annotazione della quietanza</w:t>
      </w:r>
    </w:p>
    <w:p w:rsidR="003D4021" w:rsidRPr="004C4CE0" w:rsidRDefault="00481B5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Il tesoriere annota gli estremi della quietanza direttamente sul</w:t>
      </w:r>
      <w:r>
        <w:rPr>
          <w:rFonts w:eastAsia="Times New Roman"/>
          <w:lang w:eastAsia="it-IT"/>
        </w:rPr>
        <w:t xml:space="preserve"> </w:t>
      </w:r>
      <w:r w:rsidR="003D4021" w:rsidRPr="004C4CE0">
        <w:rPr>
          <w:rFonts w:eastAsia="Times New Roman"/>
          <w:lang w:eastAsia="it-IT"/>
        </w:rPr>
        <w:t>mandato o su documentazione meccanografica da consegnare all'ente,</w:t>
      </w:r>
      <w:r>
        <w:rPr>
          <w:rFonts w:eastAsia="Times New Roman"/>
          <w:lang w:eastAsia="it-IT"/>
        </w:rPr>
        <w:t xml:space="preserve"> </w:t>
      </w:r>
      <w:r w:rsidR="003D4021" w:rsidRPr="004C4CE0">
        <w:rPr>
          <w:rFonts w:eastAsia="Times New Roman"/>
          <w:lang w:eastAsia="it-IT"/>
        </w:rPr>
        <w:t>unitamente ai mandati pagati, in allegato al proprio rendiconto.</w:t>
      </w:r>
    </w:p>
    <w:p w:rsidR="003D4021" w:rsidRPr="004C4CE0" w:rsidRDefault="00481B5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Su richiesta dell'ente locale il tesoriere fornisce gli estremi di</w:t>
      </w:r>
      <w:r>
        <w:rPr>
          <w:rFonts w:eastAsia="Times New Roman"/>
          <w:lang w:eastAsia="it-IT"/>
        </w:rPr>
        <w:t xml:space="preserve"> </w:t>
      </w:r>
      <w:r w:rsidR="003D4021" w:rsidRPr="004C4CE0">
        <w:rPr>
          <w:rFonts w:eastAsia="Times New Roman"/>
          <w:lang w:eastAsia="it-IT"/>
        </w:rPr>
        <w:t>qualsiasi operazione di pagamento eseguita nonché la relativa prova</w:t>
      </w:r>
      <w:r>
        <w:rPr>
          <w:rFonts w:eastAsia="Times New Roman"/>
          <w:lang w:eastAsia="it-IT"/>
        </w:rPr>
        <w:t xml:space="preserve"> </w:t>
      </w:r>
      <w:r w:rsidR="003D4021" w:rsidRPr="004C4CE0">
        <w:rPr>
          <w:rFonts w:eastAsia="Times New Roman"/>
          <w:lang w:eastAsia="it-IT"/>
        </w:rPr>
        <w:t>documentale.</w:t>
      </w:r>
    </w:p>
    <w:p w:rsidR="00481B59" w:rsidRDefault="00481B5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481B59" w:rsidRDefault="003D4021" w:rsidP="00481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81B59">
        <w:rPr>
          <w:rFonts w:eastAsia="Times New Roman"/>
          <w:b/>
          <w:lang w:eastAsia="it-IT"/>
        </w:rPr>
        <w:t>Articolo 219</w:t>
      </w:r>
    </w:p>
    <w:p w:rsidR="003D4021" w:rsidRPr="00481B59" w:rsidRDefault="003D4021" w:rsidP="00481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81B59">
        <w:rPr>
          <w:rFonts w:eastAsia="Times New Roman"/>
          <w:b/>
          <w:lang w:eastAsia="it-IT"/>
        </w:rPr>
        <w:t>Mandati non estinti al termine dell'esercizio</w:t>
      </w:r>
    </w:p>
    <w:p w:rsidR="003D4021" w:rsidRPr="004C4CE0" w:rsidRDefault="00481B5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 mandati interamente o parzialmente non estinti alla data del 31</w:t>
      </w:r>
      <w:r>
        <w:rPr>
          <w:rFonts w:eastAsia="Times New Roman"/>
          <w:lang w:eastAsia="it-IT"/>
        </w:rPr>
        <w:t xml:space="preserve"> </w:t>
      </w:r>
      <w:r w:rsidR="003D4021" w:rsidRPr="004C4CE0">
        <w:rPr>
          <w:rFonts w:eastAsia="Times New Roman"/>
          <w:lang w:eastAsia="it-IT"/>
        </w:rPr>
        <w:t>dicembre sono eseguiti mediante commutazione in assegni postali</w:t>
      </w:r>
      <w:r>
        <w:rPr>
          <w:rFonts w:eastAsia="Times New Roman"/>
          <w:lang w:eastAsia="it-IT"/>
        </w:rPr>
        <w:t xml:space="preserve"> </w:t>
      </w:r>
      <w:r w:rsidR="003D4021" w:rsidRPr="004C4CE0">
        <w:rPr>
          <w:rFonts w:eastAsia="Times New Roman"/>
          <w:lang w:eastAsia="it-IT"/>
        </w:rPr>
        <w:t>localizzati o con altri mezzi equipollenti offerti dal sistema</w:t>
      </w:r>
      <w:r>
        <w:rPr>
          <w:rFonts w:eastAsia="Times New Roman"/>
          <w:lang w:eastAsia="it-IT"/>
        </w:rPr>
        <w:t xml:space="preserve"> </w:t>
      </w:r>
      <w:r w:rsidR="003D4021" w:rsidRPr="004C4CE0">
        <w:rPr>
          <w:rFonts w:eastAsia="Times New Roman"/>
          <w:lang w:eastAsia="it-IT"/>
        </w:rPr>
        <w:t>bancario o postale.</w:t>
      </w:r>
    </w:p>
    <w:p w:rsidR="00481B59" w:rsidRDefault="00481B5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481B59" w:rsidRDefault="003D4021" w:rsidP="00481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81B59">
        <w:rPr>
          <w:rFonts w:eastAsia="Times New Roman"/>
          <w:b/>
          <w:lang w:eastAsia="it-IT"/>
        </w:rPr>
        <w:t>Articolo 220</w:t>
      </w:r>
    </w:p>
    <w:p w:rsidR="003D4021" w:rsidRPr="00481B59" w:rsidRDefault="003D4021" w:rsidP="00481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81B59">
        <w:rPr>
          <w:rFonts w:eastAsia="Times New Roman"/>
          <w:b/>
          <w:lang w:eastAsia="it-IT"/>
        </w:rPr>
        <w:t>Obblighi del tesoriere per le delegazioni di pagamento</w:t>
      </w:r>
    </w:p>
    <w:p w:rsidR="003D4021" w:rsidRPr="004C4CE0" w:rsidRDefault="00481B5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A seguito della notifica degli atti di delegazione di pagamento di</w:t>
      </w:r>
      <w:r>
        <w:rPr>
          <w:rFonts w:eastAsia="Times New Roman"/>
          <w:lang w:eastAsia="it-IT"/>
        </w:rPr>
        <w:t xml:space="preserve"> </w:t>
      </w:r>
      <w:r w:rsidR="003D4021" w:rsidRPr="004C4CE0">
        <w:rPr>
          <w:rFonts w:eastAsia="Times New Roman"/>
          <w:lang w:eastAsia="it-IT"/>
        </w:rPr>
        <w:t>cui all'articolo 206 il tesoriere é tenuto a versare l'importo</w:t>
      </w:r>
      <w:r>
        <w:rPr>
          <w:rFonts w:eastAsia="Times New Roman"/>
          <w:lang w:eastAsia="it-IT"/>
        </w:rPr>
        <w:t xml:space="preserve"> </w:t>
      </w:r>
      <w:r w:rsidR="003D4021" w:rsidRPr="004C4CE0">
        <w:rPr>
          <w:rFonts w:eastAsia="Times New Roman"/>
          <w:lang w:eastAsia="it-IT"/>
        </w:rPr>
        <w:t>dovuto ai creditori alle scadenze prescritte, con comminatoria</w:t>
      </w:r>
      <w:r>
        <w:rPr>
          <w:rFonts w:eastAsia="Times New Roman"/>
          <w:lang w:eastAsia="it-IT"/>
        </w:rPr>
        <w:t xml:space="preserve"> </w:t>
      </w:r>
      <w:r w:rsidR="003D4021" w:rsidRPr="004C4CE0">
        <w:rPr>
          <w:rFonts w:eastAsia="Times New Roman"/>
          <w:lang w:eastAsia="it-IT"/>
        </w:rPr>
        <w:t>dell'indennità di mora in caso di ritardato pagamento.</w:t>
      </w:r>
    </w:p>
    <w:p w:rsidR="00481B59" w:rsidRDefault="00481B59" w:rsidP="00F75045">
      <w:pPr>
        <w:jc w:val="both"/>
        <w:rPr>
          <w:rFonts w:eastAsia="Times New Roman"/>
          <w:lang w:eastAsia="it-IT"/>
        </w:rPr>
      </w:pPr>
    </w:p>
    <w:p w:rsidR="00481B59" w:rsidRDefault="00481B59">
      <w:pPr>
        <w:rPr>
          <w:rFonts w:eastAsia="Times New Roman"/>
          <w:b/>
          <w:lang w:eastAsia="it-IT"/>
        </w:rPr>
      </w:pPr>
      <w:r>
        <w:rPr>
          <w:rFonts w:eastAsia="Times New Roman"/>
          <w:b/>
          <w:lang w:eastAsia="it-IT"/>
        </w:rPr>
        <w:br w:type="page"/>
      </w:r>
    </w:p>
    <w:p w:rsidR="00481B59" w:rsidRDefault="003D4021" w:rsidP="00481B59">
      <w:pPr>
        <w:jc w:val="center"/>
        <w:rPr>
          <w:rFonts w:eastAsia="Times New Roman"/>
          <w:b/>
          <w:lang w:eastAsia="it-IT"/>
        </w:rPr>
      </w:pPr>
      <w:r w:rsidRPr="00481B59">
        <w:rPr>
          <w:rFonts w:eastAsia="Times New Roman"/>
          <w:b/>
          <w:lang w:eastAsia="it-IT"/>
        </w:rPr>
        <w:lastRenderedPageBreak/>
        <w:t>CAPO IV</w:t>
      </w:r>
    </w:p>
    <w:p w:rsidR="00481B59" w:rsidRDefault="003D4021" w:rsidP="00481B59">
      <w:pPr>
        <w:jc w:val="center"/>
        <w:rPr>
          <w:rFonts w:eastAsia="Times New Roman"/>
          <w:b/>
          <w:lang w:eastAsia="it-IT"/>
        </w:rPr>
      </w:pPr>
      <w:r w:rsidRPr="00481B59">
        <w:rPr>
          <w:rFonts w:eastAsia="Times New Roman"/>
          <w:b/>
          <w:lang w:eastAsia="it-IT"/>
        </w:rPr>
        <w:t>Altre attività</w:t>
      </w:r>
    </w:p>
    <w:p w:rsidR="003D4021" w:rsidRPr="00481B59" w:rsidRDefault="003D4021" w:rsidP="00481B59">
      <w:pPr>
        <w:jc w:val="center"/>
        <w:rPr>
          <w:rFonts w:eastAsia="Times New Roman"/>
          <w:lang w:eastAsia="it-IT"/>
        </w:rPr>
      </w:pPr>
    </w:p>
    <w:p w:rsidR="003D4021" w:rsidRPr="00481B59" w:rsidRDefault="003D4021" w:rsidP="00481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81B59">
        <w:rPr>
          <w:rFonts w:eastAsia="Times New Roman"/>
          <w:b/>
          <w:lang w:eastAsia="it-IT"/>
        </w:rPr>
        <w:t>Articolo 221</w:t>
      </w:r>
    </w:p>
    <w:p w:rsidR="003D4021" w:rsidRPr="00481B59" w:rsidRDefault="003D4021" w:rsidP="00481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81B59">
        <w:rPr>
          <w:rFonts w:eastAsia="Times New Roman"/>
          <w:b/>
          <w:lang w:eastAsia="it-IT"/>
        </w:rPr>
        <w:t>Gestione di titoli e valori</w:t>
      </w:r>
    </w:p>
    <w:p w:rsidR="003D4021" w:rsidRPr="004C4CE0" w:rsidRDefault="00481B5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 titoli di proprietà dell'ente, ove consentito dalla legge, sono</w:t>
      </w:r>
      <w:r>
        <w:rPr>
          <w:rFonts w:eastAsia="Times New Roman"/>
          <w:lang w:eastAsia="it-IT"/>
        </w:rPr>
        <w:t xml:space="preserve"> </w:t>
      </w:r>
      <w:r w:rsidR="003D4021" w:rsidRPr="004C4CE0">
        <w:rPr>
          <w:rFonts w:eastAsia="Times New Roman"/>
          <w:lang w:eastAsia="it-IT"/>
        </w:rPr>
        <w:t>gestiti dal tesoriere con versamento delle cedole nel conto di</w:t>
      </w:r>
      <w:r>
        <w:rPr>
          <w:rFonts w:eastAsia="Times New Roman"/>
          <w:lang w:eastAsia="it-IT"/>
        </w:rPr>
        <w:t xml:space="preserve"> </w:t>
      </w:r>
      <w:r w:rsidR="003D4021" w:rsidRPr="004C4CE0">
        <w:rPr>
          <w:rFonts w:eastAsia="Times New Roman"/>
          <w:lang w:eastAsia="it-IT"/>
        </w:rPr>
        <w:t>tesoreria alle loro rispettive scadenze.</w:t>
      </w:r>
    </w:p>
    <w:p w:rsidR="003D4021" w:rsidRPr="004C4CE0" w:rsidRDefault="00481B5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Il tesoriere provvede anche alla riscossione dei depositi</w:t>
      </w:r>
      <w:r>
        <w:rPr>
          <w:rFonts w:eastAsia="Times New Roman"/>
          <w:lang w:eastAsia="it-IT"/>
        </w:rPr>
        <w:t xml:space="preserve"> </w:t>
      </w:r>
      <w:r w:rsidR="003D4021" w:rsidRPr="004C4CE0">
        <w:rPr>
          <w:rFonts w:eastAsia="Times New Roman"/>
          <w:lang w:eastAsia="it-IT"/>
        </w:rPr>
        <w:t>effettuati da terzi per spese contrattuali, d'asta e cauzionali a</w:t>
      </w:r>
      <w:r>
        <w:rPr>
          <w:rFonts w:eastAsia="Times New Roman"/>
          <w:lang w:eastAsia="it-IT"/>
        </w:rPr>
        <w:t xml:space="preserve"> </w:t>
      </w:r>
      <w:r w:rsidR="003D4021" w:rsidRPr="004C4CE0">
        <w:rPr>
          <w:rFonts w:eastAsia="Times New Roman"/>
          <w:lang w:eastAsia="it-IT"/>
        </w:rPr>
        <w:t>garanzia degli impegni assunti, previo rilascio di apposita ricevuta,</w:t>
      </w:r>
      <w:r>
        <w:rPr>
          <w:rFonts w:eastAsia="Times New Roman"/>
          <w:lang w:eastAsia="it-IT"/>
        </w:rPr>
        <w:t xml:space="preserve"> </w:t>
      </w:r>
      <w:r w:rsidR="003D4021" w:rsidRPr="004C4CE0">
        <w:rPr>
          <w:rFonts w:eastAsia="Times New Roman"/>
          <w:lang w:eastAsia="it-IT"/>
        </w:rPr>
        <w:t>diversa dalla quietanza di tesoreria, contenente tutti gli estremi</w:t>
      </w:r>
      <w:r>
        <w:rPr>
          <w:rFonts w:eastAsia="Times New Roman"/>
          <w:lang w:eastAsia="it-IT"/>
        </w:rPr>
        <w:t xml:space="preserve"> </w:t>
      </w:r>
      <w:r w:rsidR="003D4021" w:rsidRPr="004C4CE0">
        <w:rPr>
          <w:rFonts w:eastAsia="Times New Roman"/>
          <w:lang w:eastAsia="it-IT"/>
        </w:rPr>
        <w:t>identificativi dell'operazione.</w:t>
      </w:r>
    </w:p>
    <w:p w:rsidR="003D4021" w:rsidRPr="004C4CE0" w:rsidRDefault="00481B5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Il regolamento di contabilità dell'ente locale definisce le</w:t>
      </w:r>
      <w:r>
        <w:rPr>
          <w:rFonts w:eastAsia="Times New Roman"/>
          <w:lang w:eastAsia="it-IT"/>
        </w:rPr>
        <w:t xml:space="preserve"> </w:t>
      </w:r>
      <w:r w:rsidR="003D4021" w:rsidRPr="004C4CE0">
        <w:rPr>
          <w:rFonts w:eastAsia="Times New Roman"/>
          <w:lang w:eastAsia="it-IT"/>
        </w:rPr>
        <w:t>procedure per i prelievi e per le restituzioni.</w:t>
      </w:r>
    </w:p>
    <w:p w:rsidR="00481B59" w:rsidRDefault="00481B5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481B59" w:rsidRDefault="003D4021" w:rsidP="00481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81B59">
        <w:rPr>
          <w:rFonts w:eastAsia="Times New Roman"/>
          <w:b/>
          <w:lang w:eastAsia="it-IT"/>
        </w:rPr>
        <w:t>Articolo 222</w:t>
      </w:r>
    </w:p>
    <w:p w:rsidR="003D4021" w:rsidRPr="00481B59" w:rsidRDefault="003D4021" w:rsidP="00481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81B59">
        <w:rPr>
          <w:rFonts w:eastAsia="Times New Roman"/>
          <w:b/>
          <w:lang w:eastAsia="it-IT"/>
        </w:rPr>
        <w:t>Anticipazioni di tesoreria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Il tesoriere, su richiesta dell'ente corredata dalla</w:t>
      </w:r>
      <w:r w:rsidR="00481B59">
        <w:rPr>
          <w:rFonts w:eastAsia="Times New Roman"/>
          <w:lang w:eastAsia="it-IT"/>
        </w:rPr>
        <w:t xml:space="preserve"> </w:t>
      </w:r>
      <w:r w:rsidRPr="004C4CE0">
        <w:rPr>
          <w:rFonts w:eastAsia="Times New Roman"/>
          <w:lang w:eastAsia="it-IT"/>
        </w:rPr>
        <w:t>deliberazione della giunta, concede allo stesso anticipazioni di</w:t>
      </w:r>
      <w:r w:rsidR="00481B59">
        <w:rPr>
          <w:rFonts w:eastAsia="Times New Roman"/>
          <w:lang w:eastAsia="it-IT"/>
        </w:rPr>
        <w:t xml:space="preserve"> </w:t>
      </w:r>
      <w:r w:rsidRPr="004C4CE0">
        <w:rPr>
          <w:rFonts w:eastAsia="Times New Roman"/>
          <w:lang w:eastAsia="it-IT"/>
        </w:rPr>
        <w:t>tesoreria, entro il limite massimo dei tre dodicesimi delle entrate</w:t>
      </w:r>
      <w:r w:rsidR="00481B59">
        <w:rPr>
          <w:rFonts w:eastAsia="Times New Roman"/>
          <w:lang w:eastAsia="it-IT"/>
        </w:rPr>
        <w:t xml:space="preserve"> </w:t>
      </w:r>
      <w:r w:rsidRPr="004C4CE0">
        <w:rPr>
          <w:rFonts w:eastAsia="Times New Roman"/>
          <w:lang w:eastAsia="it-IT"/>
        </w:rPr>
        <w:t>accertate nel penultimo anno precedente, afferenti ai primi tre</w:t>
      </w:r>
      <w:r w:rsidR="00481B59">
        <w:rPr>
          <w:rFonts w:eastAsia="Times New Roman"/>
          <w:lang w:eastAsia="it-IT"/>
        </w:rPr>
        <w:t xml:space="preserve"> </w:t>
      </w:r>
      <w:r w:rsidRPr="004C4CE0">
        <w:rPr>
          <w:rFonts w:eastAsia="Times New Roman"/>
          <w:lang w:eastAsia="it-IT"/>
        </w:rPr>
        <w:t>titoli di entrata del bilancio. (109)</w:t>
      </w:r>
      <w:r w:rsidR="004C4CE0" w:rsidRPr="004C4CE0">
        <w:rPr>
          <w:rFonts w:eastAsia="Times New Roman"/>
          <w:bCs/>
          <w:iCs/>
          <w:lang w:eastAsia="it-IT"/>
        </w:rPr>
        <w:t xml:space="preserve"> </w:t>
      </w:r>
      <w:r w:rsidR="00481B59">
        <w:rPr>
          <w:rFonts w:eastAsia="Times New Roman"/>
          <w:bCs/>
          <w:iCs/>
          <w:lang w:eastAsia="it-IT"/>
        </w:rPr>
        <w:t>(</w:t>
      </w:r>
      <w:r w:rsidRPr="004C4CE0">
        <w:rPr>
          <w:rFonts w:eastAsia="Times New Roman"/>
          <w:bCs/>
          <w:iCs/>
          <w:lang w:eastAsia="it-IT"/>
        </w:rPr>
        <w:t>117</w:t>
      </w:r>
      <w:r w:rsidR="00481B59">
        <w:rPr>
          <w:rFonts w:eastAsia="Times New Roman"/>
          <w:bCs/>
          <w:iCs/>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Gli interessi sulle anticipazioni di tesoreria decorrono</w:t>
      </w:r>
      <w:r w:rsidR="00481B59">
        <w:rPr>
          <w:rFonts w:eastAsia="Times New Roman"/>
          <w:lang w:eastAsia="it-IT"/>
        </w:rPr>
        <w:t xml:space="preserve"> </w:t>
      </w:r>
      <w:r w:rsidRPr="004C4CE0">
        <w:rPr>
          <w:rFonts w:eastAsia="Times New Roman"/>
          <w:lang w:eastAsia="it-IT"/>
        </w:rPr>
        <w:t>dall'effettivo utilizzo delle somme con le modalità previste dalla</w:t>
      </w:r>
      <w:r w:rsidR="00481B59">
        <w:rPr>
          <w:rFonts w:eastAsia="Times New Roman"/>
          <w:lang w:eastAsia="it-IT"/>
        </w:rPr>
        <w:t xml:space="preserve"> </w:t>
      </w:r>
      <w:r w:rsidRPr="004C4CE0">
        <w:rPr>
          <w:rFonts w:eastAsia="Times New Roman"/>
          <w:lang w:eastAsia="it-IT"/>
        </w:rPr>
        <w:t>conve</w:t>
      </w:r>
      <w:r w:rsidR="00481B59">
        <w:rPr>
          <w:rFonts w:eastAsia="Times New Roman"/>
          <w:lang w:eastAsia="it-IT"/>
        </w:rPr>
        <w:t>nzione di cui all'articolo 210.</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2-bis. Per gli enti locali in dissesto economico-finanziario ai</w:t>
      </w:r>
      <w:r w:rsidR="00481B59">
        <w:rPr>
          <w:rFonts w:eastAsia="Times New Roman"/>
          <w:lang w:eastAsia="it-IT"/>
        </w:rPr>
        <w:t xml:space="preserve"> </w:t>
      </w:r>
      <w:r w:rsidRPr="004C4CE0">
        <w:rPr>
          <w:rFonts w:eastAsia="Times New Roman"/>
          <w:lang w:eastAsia="it-IT"/>
        </w:rPr>
        <w:t>sensi dell'articolo 246, che abbiano adottato la deliberazione di cui</w:t>
      </w:r>
      <w:r w:rsidR="00481B59">
        <w:rPr>
          <w:rFonts w:eastAsia="Times New Roman"/>
          <w:lang w:eastAsia="it-IT"/>
        </w:rPr>
        <w:t xml:space="preserve"> </w:t>
      </w:r>
      <w:r w:rsidRPr="004C4CE0">
        <w:rPr>
          <w:rFonts w:eastAsia="Times New Roman"/>
          <w:lang w:eastAsia="it-IT"/>
        </w:rPr>
        <w:t>all'articolo 251, comma 1, e che si trovino in condizione di grave</w:t>
      </w:r>
      <w:r w:rsidR="00481B59">
        <w:rPr>
          <w:rFonts w:eastAsia="Times New Roman"/>
          <w:lang w:eastAsia="it-IT"/>
        </w:rPr>
        <w:t xml:space="preserve"> </w:t>
      </w:r>
      <w:r w:rsidRPr="004C4CE0">
        <w:rPr>
          <w:rFonts w:eastAsia="Times New Roman"/>
          <w:lang w:eastAsia="it-IT"/>
        </w:rPr>
        <w:t>indisponibilità di cassa, certificata congiuntamente dal</w:t>
      </w:r>
      <w:r w:rsidR="00481B59">
        <w:rPr>
          <w:rFonts w:eastAsia="Times New Roman"/>
          <w:lang w:eastAsia="it-IT"/>
        </w:rPr>
        <w:t xml:space="preserve"> </w:t>
      </w:r>
      <w:r w:rsidRPr="004C4CE0">
        <w:rPr>
          <w:rFonts w:eastAsia="Times New Roman"/>
          <w:lang w:eastAsia="it-IT"/>
        </w:rPr>
        <w:t>responsabile del servizio finanziario e dall'organo di revisione, il</w:t>
      </w:r>
      <w:r w:rsidR="00481B59">
        <w:rPr>
          <w:rFonts w:eastAsia="Times New Roman"/>
          <w:lang w:eastAsia="it-IT"/>
        </w:rPr>
        <w:t xml:space="preserve"> </w:t>
      </w:r>
      <w:r w:rsidRPr="004C4CE0">
        <w:rPr>
          <w:rFonts w:eastAsia="Times New Roman"/>
          <w:lang w:eastAsia="it-IT"/>
        </w:rPr>
        <w:t>limite massimo di cui al comma 1 del presente articolo é elevato a</w:t>
      </w:r>
      <w:r w:rsidR="00481B59">
        <w:rPr>
          <w:rFonts w:eastAsia="Times New Roman"/>
          <w:lang w:eastAsia="it-IT"/>
        </w:rPr>
        <w:t xml:space="preserve"> </w:t>
      </w:r>
      <w:r w:rsidRPr="004C4CE0">
        <w:rPr>
          <w:rFonts w:eastAsia="Times New Roman"/>
          <w:lang w:eastAsia="it-IT"/>
        </w:rPr>
        <w:t>cinque dodicesimi fino al raggiungimento dell'equilibrio di cui</w:t>
      </w:r>
      <w:r w:rsidR="00481B59">
        <w:rPr>
          <w:rFonts w:eastAsia="Times New Roman"/>
          <w:lang w:eastAsia="it-IT"/>
        </w:rPr>
        <w:t xml:space="preserve"> </w:t>
      </w:r>
      <w:r w:rsidRPr="004C4CE0">
        <w:rPr>
          <w:rFonts w:eastAsia="Times New Roman"/>
          <w:lang w:eastAsia="it-IT"/>
        </w:rPr>
        <w:t>all'articolo 259 e, comunque, per non oltre cinque anni, compreso</w:t>
      </w:r>
      <w:r w:rsidR="00481B59">
        <w:rPr>
          <w:rFonts w:eastAsia="Times New Roman"/>
          <w:lang w:eastAsia="it-IT"/>
        </w:rPr>
        <w:t xml:space="preserve"> </w:t>
      </w:r>
      <w:r w:rsidRPr="004C4CE0">
        <w:rPr>
          <w:rFonts w:eastAsia="Times New Roman"/>
          <w:lang w:eastAsia="it-IT"/>
        </w:rPr>
        <w:t>quello in cui é stato deliberato il dissesto. É fatto divieto ai</w:t>
      </w:r>
      <w:r w:rsidR="00481B59">
        <w:rPr>
          <w:rFonts w:eastAsia="Times New Roman"/>
          <w:lang w:eastAsia="it-IT"/>
        </w:rPr>
        <w:t xml:space="preserve"> </w:t>
      </w:r>
      <w:r w:rsidRPr="004C4CE0">
        <w:rPr>
          <w:rFonts w:eastAsia="Times New Roman"/>
          <w:lang w:eastAsia="it-IT"/>
        </w:rPr>
        <w:t>suddetti enti di impegnare tali maggiori risorse per spese non</w:t>
      </w:r>
      <w:r w:rsidR="00481B59">
        <w:rPr>
          <w:rFonts w:eastAsia="Times New Roman"/>
          <w:lang w:eastAsia="it-IT"/>
        </w:rPr>
        <w:t xml:space="preserve"> </w:t>
      </w:r>
      <w:r w:rsidRPr="004C4CE0">
        <w:rPr>
          <w:rFonts w:eastAsia="Times New Roman"/>
          <w:lang w:eastAsia="it-IT"/>
        </w:rPr>
        <w:t>obbligatorie per legge e risorse proprie per partecipazione ad eventi</w:t>
      </w:r>
      <w:r w:rsidR="00481B59">
        <w:rPr>
          <w:rFonts w:eastAsia="Times New Roman"/>
          <w:lang w:eastAsia="it-IT"/>
        </w:rPr>
        <w:t xml:space="preserve"> </w:t>
      </w:r>
      <w:r w:rsidRPr="004C4CE0">
        <w:rPr>
          <w:rFonts w:eastAsia="Times New Roman"/>
          <w:lang w:eastAsia="it-IT"/>
        </w:rPr>
        <w:t>o manifestazioni culturali e sportive, sia nazionali che</w:t>
      </w:r>
      <w:r w:rsidR="00481B59">
        <w:rPr>
          <w:rFonts w:eastAsia="Times New Roman"/>
          <w:lang w:eastAsia="it-IT"/>
        </w:rPr>
        <w:t xml:space="preserve"> internazionali</w:t>
      </w:r>
      <w:r w:rsidR="00614A72">
        <w:rPr>
          <w:rFonts w:eastAsia="Times New Roman"/>
          <w:lang w:eastAsia="it-IT"/>
        </w:rPr>
        <w:t>.</w:t>
      </w:r>
    </w:p>
    <w:p w:rsidR="003D4021" w:rsidRPr="00614A72"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614A72">
        <w:rPr>
          <w:rFonts w:eastAsia="Times New Roman"/>
          <w:sz w:val="16"/>
          <w:szCs w:val="16"/>
          <w:lang w:eastAsia="it-IT"/>
        </w:rPr>
        <w:t xml:space="preserve">------------ </w:t>
      </w:r>
    </w:p>
    <w:p w:rsidR="003D4021" w:rsidRPr="00614A72"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614A72">
        <w:rPr>
          <w:rFonts w:eastAsia="Times New Roman"/>
          <w:sz w:val="16"/>
          <w:szCs w:val="16"/>
          <w:lang w:eastAsia="it-IT"/>
        </w:rPr>
        <w:t xml:space="preserve">AGGIORNAMENTO (109) </w:t>
      </w:r>
    </w:p>
    <w:p w:rsidR="003D4021" w:rsidRPr="00614A72"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614A72">
        <w:rPr>
          <w:rFonts w:eastAsia="Times New Roman"/>
          <w:sz w:val="16"/>
          <w:szCs w:val="16"/>
          <w:lang w:eastAsia="it-IT"/>
        </w:rPr>
        <w:t xml:space="preserve"> La </w:t>
      </w:r>
      <w:hyperlink r:id="rId340" w:tgtFrame="_blank" w:history="1">
        <w:r w:rsidRPr="00614A72">
          <w:rPr>
            <w:rFonts w:eastAsia="Times New Roman"/>
            <w:sz w:val="16"/>
            <w:szCs w:val="16"/>
            <w:lang w:eastAsia="it-IT"/>
          </w:rPr>
          <w:t>L. 27 dicembre 2019, n. 160</w:t>
        </w:r>
      </w:hyperlink>
      <w:r w:rsidRPr="00614A72">
        <w:rPr>
          <w:rFonts w:eastAsia="Times New Roman"/>
          <w:sz w:val="16"/>
          <w:szCs w:val="16"/>
          <w:lang w:eastAsia="it-IT"/>
        </w:rPr>
        <w:t xml:space="preserve"> ha disposto (con l'art. 1, comma</w:t>
      </w:r>
      <w:r w:rsidR="00614A72">
        <w:rPr>
          <w:rFonts w:eastAsia="Times New Roman"/>
          <w:sz w:val="16"/>
          <w:szCs w:val="16"/>
          <w:lang w:eastAsia="it-IT"/>
        </w:rPr>
        <w:t xml:space="preserve"> </w:t>
      </w:r>
      <w:r w:rsidRPr="00614A72">
        <w:rPr>
          <w:rFonts w:eastAsia="Times New Roman"/>
          <w:sz w:val="16"/>
          <w:szCs w:val="16"/>
          <w:lang w:eastAsia="it-IT"/>
        </w:rPr>
        <w:t>555) che "Al fine di agevolare il rispetto dei tempi di pagamento di</w:t>
      </w:r>
      <w:r w:rsidR="00614A72">
        <w:rPr>
          <w:rFonts w:eastAsia="Times New Roman"/>
          <w:sz w:val="16"/>
          <w:szCs w:val="16"/>
          <w:lang w:eastAsia="it-IT"/>
        </w:rPr>
        <w:t xml:space="preserve"> </w:t>
      </w:r>
      <w:r w:rsidRPr="00614A72">
        <w:rPr>
          <w:rFonts w:eastAsia="Times New Roman"/>
          <w:sz w:val="16"/>
          <w:szCs w:val="16"/>
          <w:lang w:eastAsia="it-IT"/>
        </w:rPr>
        <w:t xml:space="preserve">cui al </w:t>
      </w:r>
      <w:hyperlink r:id="rId341" w:tgtFrame="_blank" w:history="1">
        <w:r w:rsidRPr="00614A72">
          <w:rPr>
            <w:rFonts w:eastAsia="Times New Roman"/>
            <w:sz w:val="16"/>
            <w:szCs w:val="16"/>
            <w:lang w:eastAsia="it-IT"/>
          </w:rPr>
          <w:t>decreto legislativo 9 ottobre 2002, n. 231</w:t>
        </w:r>
      </w:hyperlink>
      <w:r w:rsidRPr="00614A72">
        <w:rPr>
          <w:rFonts w:eastAsia="Times New Roman"/>
          <w:sz w:val="16"/>
          <w:szCs w:val="16"/>
          <w:lang w:eastAsia="it-IT"/>
        </w:rPr>
        <w:t>, il limite massimo</w:t>
      </w:r>
      <w:r w:rsidR="00614A72">
        <w:rPr>
          <w:rFonts w:eastAsia="Times New Roman"/>
          <w:sz w:val="16"/>
          <w:szCs w:val="16"/>
          <w:lang w:eastAsia="it-IT"/>
        </w:rPr>
        <w:t xml:space="preserve"> </w:t>
      </w:r>
      <w:r w:rsidRPr="00614A72">
        <w:rPr>
          <w:rFonts w:eastAsia="Times New Roman"/>
          <w:sz w:val="16"/>
          <w:szCs w:val="16"/>
          <w:lang w:eastAsia="it-IT"/>
        </w:rPr>
        <w:t>di ricorso da parte degli enti locali ad anticipazioni di tesoreria,</w:t>
      </w:r>
      <w:r w:rsidR="00614A72">
        <w:rPr>
          <w:rFonts w:eastAsia="Times New Roman"/>
          <w:sz w:val="16"/>
          <w:szCs w:val="16"/>
          <w:lang w:eastAsia="it-IT"/>
        </w:rPr>
        <w:t xml:space="preserve"> </w:t>
      </w:r>
      <w:r w:rsidRPr="00614A72">
        <w:rPr>
          <w:rFonts w:eastAsia="Times New Roman"/>
          <w:sz w:val="16"/>
          <w:szCs w:val="16"/>
          <w:lang w:eastAsia="it-IT"/>
        </w:rPr>
        <w:t xml:space="preserve">di cui al comma 1 dell'articolo 222 del testo unico di cui al </w:t>
      </w:r>
      <w:hyperlink r:id="rId342" w:tgtFrame="_blank" w:history="1">
        <w:r w:rsidRPr="00614A72">
          <w:rPr>
            <w:rFonts w:eastAsia="Times New Roman"/>
            <w:sz w:val="16"/>
            <w:szCs w:val="16"/>
            <w:lang w:eastAsia="it-IT"/>
          </w:rPr>
          <w:t>decreto</w:t>
        </w:r>
        <w:r w:rsidR="00614A72">
          <w:rPr>
            <w:rFonts w:eastAsia="Times New Roman"/>
            <w:sz w:val="16"/>
            <w:szCs w:val="16"/>
            <w:lang w:eastAsia="it-IT"/>
          </w:rPr>
          <w:t xml:space="preserve"> </w:t>
        </w:r>
        <w:r w:rsidRPr="00614A72">
          <w:rPr>
            <w:rFonts w:eastAsia="Times New Roman"/>
            <w:sz w:val="16"/>
            <w:szCs w:val="16"/>
            <w:lang w:eastAsia="it-IT"/>
          </w:rPr>
          <w:t>legislativo 18 agosto 2000, n. 267</w:t>
        </w:r>
      </w:hyperlink>
      <w:r w:rsidRPr="00614A72">
        <w:rPr>
          <w:rFonts w:eastAsia="Times New Roman"/>
          <w:sz w:val="16"/>
          <w:szCs w:val="16"/>
          <w:lang w:eastAsia="it-IT"/>
        </w:rPr>
        <w:t>, é elevato da tre a cinque</w:t>
      </w:r>
      <w:r w:rsidR="00614A72">
        <w:rPr>
          <w:rFonts w:eastAsia="Times New Roman"/>
          <w:sz w:val="16"/>
          <w:szCs w:val="16"/>
          <w:lang w:eastAsia="it-IT"/>
        </w:rPr>
        <w:t xml:space="preserve"> </w:t>
      </w:r>
      <w:r w:rsidRPr="00614A72">
        <w:rPr>
          <w:rFonts w:eastAsia="Times New Roman"/>
          <w:sz w:val="16"/>
          <w:szCs w:val="16"/>
          <w:lang w:eastAsia="it-IT"/>
        </w:rPr>
        <w:t>dodicesimi per ciascun</w:t>
      </w:r>
      <w:r w:rsidR="00614A72">
        <w:rPr>
          <w:rFonts w:eastAsia="Times New Roman"/>
          <w:sz w:val="16"/>
          <w:szCs w:val="16"/>
          <w:lang w:eastAsia="it-IT"/>
        </w:rPr>
        <w:t>o degli anni dal 2020 al 2022".</w:t>
      </w:r>
    </w:p>
    <w:p w:rsidR="003D4021" w:rsidRPr="00614A72"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614A72">
        <w:rPr>
          <w:rFonts w:eastAsia="Times New Roman"/>
          <w:sz w:val="16"/>
          <w:szCs w:val="16"/>
          <w:lang w:eastAsia="it-IT"/>
        </w:rPr>
        <w:t xml:space="preserve">------------- </w:t>
      </w:r>
    </w:p>
    <w:p w:rsidR="003D4021" w:rsidRPr="00614A72"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614A72">
        <w:rPr>
          <w:rFonts w:eastAsia="Times New Roman"/>
          <w:sz w:val="16"/>
          <w:szCs w:val="16"/>
          <w:lang w:eastAsia="it-IT"/>
        </w:rPr>
        <w:t xml:space="preserve">AGGIORNAMENTO (117) </w:t>
      </w:r>
    </w:p>
    <w:p w:rsidR="003D4021" w:rsidRPr="00614A72"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614A72">
        <w:rPr>
          <w:rFonts w:eastAsia="Times New Roman"/>
          <w:sz w:val="16"/>
          <w:szCs w:val="16"/>
          <w:lang w:eastAsia="it-IT"/>
        </w:rPr>
        <w:t xml:space="preserve"> Il </w:t>
      </w:r>
      <w:hyperlink r:id="rId343" w:tgtFrame="_blank" w:history="1">
        <w:r w:rsidRPr="00614A72">
          <w:rPr>
            <w:rFonts w:eastAsia="Times New Roman"/>
            <w:sz w:val="16"/>
            <w:szCs w:val="16"/>
            <w:lang w:eastAsia="it-IT"/>
          </w:rPr>
          <w:t>D.L. 31 dicembre 2020, n. 183</w:t>
        </w:r>
      </w:hyperlink>
      <w:r w:rsidRPr="00614A72">
        <w:rPr>
          <w:rFonts w:eastAsia="Times New Roman"/>
          <w:sz w:val="16"/>
          <w:szCs w:val="16"/>
          <w:lang w:eastAsia="it-IT"/>
        </w:rPr>
        <w:t>, convertito con modificazioni</w:t>
      </w:r>
      <w:r w:rsidR="00614A72">
        <w:rPr>
          <w:rFonts w:eastAsia="Times New Roman"/>
          <w:sz w:val="16"/>
          <w:szCs w:val="16"/>
          <w:lang w:eastAsia="it-IT"/>
        </w:rPr>
        <w:t xml:space="preserve"> </w:t>
      </w:r>
      <w:r w:rsidRPr="00614A72">
        <w:rPr>
          <w:rFonts w:eastAsia="Times New Roman"/>
          <w:sz w:val="16"/>
          <w:szCs w:val="16"/>
          <w:lang w:eastAsia="it-IT"/>
        </w:rPr>
        <w:t xml:space="preserve">dalla </w:t>
      </w:r>
      <w:hyperlink r:id="rId344" w:tgtFrame="_blank" w:history="1">
        <w:r w:rsidRPr="00614A72">
          <w:rPr>
            <w:rFonts w:eastAsia="Times New Roman"/>
            <w:sz w:val="16"/>
            <w:szCs w:val="16"/>
            <w:lang w:eastAsia="it-IT"/>
          </w:rPr>
          <w:t>L. 26 febbraio 2021, n. 21</w:t>
        </w:r>
      </w:hyperlink>
      <w:r w:rsidRPr="00614A72">
        <w:rPr>
          <w:rFonts w:eastAsia="Times New Roman"/>
          <w:sz w:val="16"/>
          <w:szCs w:val="16"/>
          <w:lang w:eastAsia="it-IT"/>
        </w:rPr>
        <w:t>, nel modificare l'</w:t>
      </w:r>
      <w:hyperlink r:id="rId345" w:tgtFrame="_blank" w:history="1">
        <w:r w:rsidRPr="00614A72">
          <w:rPr>
            <w:rFonts w:eastAsia="Times New Roman"/>
            <w:sz w:val="16"/>
            <w:szCs w:val="16"/>
            <w:lang w:eastAsia="it-IT"/>
          </w:rPr>
          <w:t>art. 1, comma 555</w:t>
        </w:r>
        <w:r w:rsidR="003623A4">
          <w:rPr>
            <w:rFonts w:eastAsia="Times New Roman"/>
            <w:sz w:val="16"/>
            <w:szCs w:val="16"/>
            <w:lang w:eastAsia="it-IT"/>
          </w:rPr>
          <w:t xml:space="preserve"> </w:t>
        </w:r>
        <w:r w:rsidRPr="00614A72">
          <w:rPr>
            <w:rFonts w:eastAsia="Times New Roman"/>
            <w:sz w:val="16"/>
            <w:szCs w:val="16"/>
            <w:lang w:eastAsia="it-IT"/>
          </w:rPr>
          <w:t>della L. 27 dicembre 2019, n. 160</w:t>
        </w:r>
      </w:hyperlink>
      <w:r w:rsidRPr="00614A72">
        <w:rPr>
          <w:rFonts w:eastAsia="Times New Roman"/>
          <w:sz w:val="16"/>
          <w:szCs w:val="16"/>
          <w:lang w:eastAsia="it-IT"/>
        </w:rPr>
        <w:t>, ha conseguentemente disposto (con</w:t>
      </w:r>
      <w:r w:rsidR="003623A4">
        <w:rPr>
          <w:rFonts w:eastAsia="Times New Roman"/>
          <w:sz w:val="16"/>
          <w:szCs w:val="16"/>
          <w:lang w:eastAsia="it-IT"/>
        </w:rPr>
        <w:t xml:space="preserve"> </w:t>
      </w:r>
      <w:r w:rsidRPr="00614A72">
        <w:rPr>
          <w:rFonts w:eastAsia="Times New Roman"/>
          <w:sz w:val="16"/>
          <w:szCs w:val="16"/>
          <w:lang w:eastAsia="it-IT"/>
        </w:rPr>
        <w:t>l'art. 3, comma 11-bis) che "Per i comuni interamente confinanti con</w:t>
      </w:r>
      <w:r w:rsidR="003623A4">
        <w:rPr>
          <w:rFonts w:eastAsia="Times New Roman"/>
          <w:sz w:val="16"/>
          <w:szCs w:val="16"/>
          <w:lang w:eastAsia="it-IT"/>
        </w:rPr>
        <w:t xml:space="preserve"> </w:t>
      </w:r>
      <w:r w:rsidRPr="00614A72">
        <w:rPr>
          <w:rFonts w:eastAsia="Times New Roman"/>
          <w:sz w:val="16"/>
          <w:szCs w:val="16"/>
          <w:lang w:eastAsia="it-IT"/>
        </w:rPr>
        <w:t>Paesi non appartenenti all'Unione europea, la disposizione di cui</w:t>
      </w:r>
      <w:r w:rsidR="003623A4">
        <w:rPr>
          <w:rFonts w:eastAsia="Times New Roman"/>
          <w:sz w:val="16"/>
          <w:szCs w:val="16"/>
          <w:lang w:eastAsia="it-IT"/>
        </w:rPr>
        <w:t xml:space="preserve"> </w:t>
      </w:r>
      <w:r w:rsidRPr="00614A72">
        <w:rPr>
          <w:rFonts w:eastAsia="Times New Roman"/>
          <w:sz w:val="16"/>
          <w:szCs w:val="16"/>
          <w:lang w:eastAsia="it-IT"/>
        </w:rPr>
        <w:t>all'</w:t>
      </w:r>
      <w:hyperlink r:id="rId346" w:tgtFrame="_blank" w:history="1">
        <w:r w:rsidRPr="00614A72">
          <w:rPr>
            <w:rFonts w:eastAsia="Times New Roman"/>
            <w:sz w:val="16"/>
            <w:szCs w:val="16"/>
            <w:lang w:eastAsia="it-IT"/>
          </w:rPr>
          <w:t>articolo 1, comma 555, della legge 27 dicembre 2019, n. 160</w:t>
        </w:r>
      </w:hyperlink>
      <w:r w:rsidRPr="00614A72">
        <w:rPr>
          <w:rFonts w:eastAsia="Times New Roman"/>
          <w:sz w:val="16"/>
          <w:szCs w:val="16"/>
          <w:lang w:eastAsia="it-IT"/>
        </w:rPr>
        <w:t>, é</w:t>
      </w:r>
      <w:r w:rsidR="003623A4">
        <w:rPr>
          <w:rFonts w:eastAsia="Times New Roman"/>
          <w:sz w:val="16"/>
          <w:szCs w:val="16"/>
          <w:lang w:eastAsia="it-IT"/>
        </w:rPr>
        <w:t xml:space="preserve"> </w:t>
      </w:r>
      <w:r w:rsidRPr="00614A72">
        <w:rPr>
          <w:rFonts w:eastAsia="Times New Roman"/>
          <w:sz w:val="16"/>
          <w:szCs w:val="16"/>
          <w:lang w:eastAsia="it-IT"/>
        </w:rPr>
        <w:t>prorogata all'anno 2027 alle medesime condizioni di cui all'articolo</w:t>
      </w:r>
      <w:r w:rsidR="003623A4">
        <w:rPr>
          <w:rFonts w:eastAsia="Times New Roman"/>
          <w:sz w:val="16"/>
          <w:szCs w:val="16"/>
          <w:lang w:eastAsia="it-IT"/>
        </w:rPr>
        <w:t xml:space="preserve"> </w:t>
      </w:r>
      <w:r w:rsidRPr="00614A72">
        <w:rPr>
          <w:rFonts w:eastAsia="Times New Roman"/>
          <w:sz w:val="16"/>
          <w:szCs w:val="16"/>
          <w:lang w:eastAsia="it-IT"/>
        </w:rPr>
        <w:t xml:space="preserve">1, comma 547, della citata </w:t>
      </w:r>
      <w:hyperlink r:id="rId347" w:tgtFrame="_blank" w:history="1">
        <w:r w:rsidRPr="00614A72">
          <w:rPr>
            <w:rFonts w:eastAsia="Times New Roman"/>
            <w:sz w:val="16"/>
            <w:szCs w:val="16"/>
            <w:lang w:eastAsia="it-IT"/>
          </w:rPr>
          <w:t>legge n. 160 del 2019</w:t>
        </w:r>
      </w:hyperlink>
      <w:r w:rsidR="003623A4">
        <w:rPr>
          <w:rFonts w:eastAsia="Times New Roman"/>
          <w:sz w:val="16"/>
          <w:szCs w:val="16"/>
          <w:lang w:eastAsia="it-IT"/>
        </w:rPr>
        <w:t>".</w:t>
      </w:r>
    </w:p>
    <w:p w:rsidR="003623A4" w:rsidRDefault="003623A4" w:rsidP="00F75045">
      <w:pPr>
        <w:jc w:val="both"/>
        <w:rPr>
          <w:rFonts w:eastAsia="Times New Roman"/>
          <w:lang w:eastAsia="it-IT"/>
        </w:rPr>
      </w:pPr>
    </w:p>
    <w:p w:rsidR="003623A4" w:rsidRDefault="003D4021" w:rsidP="003623A4">
      <w:pPr>
        <w:jc w:val="center"/>
        <w:rPr>
          <w:rFonts w:eastAsia="Times New Roman"/>
          <w:b/>
          <w:lang w:eastAsia="it-IT"/>
        </w:rPr>
      </w:pPr>
      <w:r w:rsidRPr="003623A4">
        <w:rPr>
          <w:rFonts w:eastAsia="Times New Roman"/>
          <w:b/>
          <w:lang w:eastAsia="it-IT"/>
        </w:rPr>
        <w:t>CAPO V</w:t>
      </w:r>
    </w:p>
    <w:p w:rsidR="003623A4" w:rsidRDefault="003D4021" w:rsidP="003623A4">
      <w:pPr>
        <w:jc w:val="center"/>
        <w:rPr>
          <w:rFonts w:eastAsia="Times New Roman"/>
          <w:b/>
          <w:lang w:eastAsia="it-IT"/>
        </w:rPr>
      </w:pPr>
      <w:r w:rsidRPr="003623A4">
        <w:rPr>
          <w:rFonts w:eastAsia="Times New Roman"/>
          <w:b/>
          <w:lang w:eastAsia="it-IT"/>
        </w:rPr>
        <w:t>Adempimenti e verifiche contabili</w:t>
      </w:r>
    </w:p>
    <w:p w:rsidR="003D4021" w:rsidRPr="003623A4" w:rsidRDefault="003D4021" w:rsidP="003623A4">
      <w:pPr>
        <w:jc w:val="center"/>
        <w:rPr>
          <w:rFonts w:eastAsia="Times New Roman"/>
          <w:lang w:eastAsia="it-IT"/>
        </w:rPr>
      </w:pPr>
    </w:p>
    <w:p w:rsidR="003D4021" w:rsidRPr="003623A4" w:rsidRDefault="003D4021" w:rsidP="0036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623A4">
        <w:rPr>
          <w:rFonts w:eastAsia="Times New Roman"/>
          <w:b/>
          <w:lang w:eastAsia="it-IT"/>
        </w:rPr>
        <w:t>Articolo 223</w:t>
      </w:r>
    </w:p>
    <w:p w:rsidR="003D4021" w:rsidRPr="003623A4" w:rsidRDefault="003D4021" w:rsidP="0036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623A4">
        <w:rPr>
          <w:rFonts w:eastAsia="Times New Roman"/>
          <w:b/>
          <w:lang w:eastAsia="it-IT"/>
        </w:rPr>
        <w:t>Verifiche ordinarie di cassa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4C4CE0" w:rsidRDefault="003623A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L'organo di revisione economico-finanziaria dell'ente provvede con</w:t>
      </w:r>
      <w:r>
        <w:rPr>
          <w:rFonts w:eastAsia="Times New Roman"/>
          <w:lang w:eastAsia="it-IT"/>
        </w:rPr>
        <w:t xml:space="preserve"> </w:t>
      </w:r>
      <w:r w:rsidR="003D4021" w:rsidRPr="004C4CE0">
        <w:rPr>
          <w:rFonts w:eastAsia="Times New Roman"/>
          <w:lang w:eastAsia="it-IT"/>
        </w:rPr>
        <w:t>cadenza trimestrale alla verifica ordinaria di cassa, alla verifica</w:t>
      </w:r>
      <w:r>
        <w:rPr>
          <w:rFonts w:eastAsia="Times New Roman"/>
          <w:lang w:eastAsia="it-IT"/>
        </w:rPr>
        <w:t xml:space="preserve"> </w:t>
      </w:r>
      <w:r w:rsidR="003D4021" w:rsidRPr="004C4CE0">
        <w:rPr>
          <w:rFonts w:eastAsia="Times New Roman"/>
          <w:lang w:eastAsia="it-IT"/>
        </w:rPr>
        <w:t>della gestione del servizio di tesoreria e di quello degli altri</w:t>
      </w:r>
      <w:r>
        <w:rPr>
          <w:rFonts w:eastAsia="Times New Roman"/>
          <w:lang w:eastAsia="it-IT"/>
        </w:rPr>
        <w:t xml:space="preserve"> </w:t>
      </w:r>
      <w:r w:rsidR="003D4021" w:rsidRPr="004C4CE0">
        <w:rPr>
          <w:rFonts w:eastAsia="Times New Roman"/>
          <w:lang w:eastAsia="it-IT"/>
        </w:rPr>
        <w:t>agenti contabili di cui all'articolo 233.</w:t>
      </w:r>
    </w:p>
    <w:p w:rsidR="003D4021" w:rsidRPr="004C4CE0" w:rsidRDefault="003623A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Il regolamento di contabilità può prevedere autonome verifiche</w:t>
      </w:r>
      <w:r>
        <w:rPr>
          <w:rFonts w:eastAsia="Times New Roman"/>
          <w:lang w:eastAsia="it-IT"/>
        </w:rPr>
        <w:t xml:space="preserve"> </w:t>
      </w:r>
      <w:r w:rsidR="003D4021" w:rsidRPr="004C4CE0">
        <w:rPr>
          <w:rFonts w:eastAsia="Times New Roman"/>
          <w:lang w:eastAsia="it-IT"/>
        </w:rPr>
        <w:t>di cassa da parte dell'amministrazione dell'ente.</w:t>
      </w:r>
    </w:p>
    <w:p w:rsidR="003623A4" w:rsidRDefault="003623A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3623A4" w:rsidRDefault="003D4021" w:rsidP="0036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623A4">
        <w:rPr>
          <w:rFonts w:eastAsia="Times New Roman"/>
          <w:b/>
          <w:lang w:eastAsia="it-IT"/>
        </w:rPr>
        <w:t>Articolo 224</w:t>
      </w:r>
    </w:p>
    <w:p w:rsidR="003D4021" w:rsidRPr="003623A4" w:rsidRDefault="003D4021" w:rsidP="0036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623A4">
        <w:rPr>
          <w:rFonts w:eastAsia="Times New Roman"/>
          <w:b/>
          <w:lang w:eastAsia="it-IT"/>
        </w:rPr>
        <w:t>Verifiche straordinarie di cassa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Si provvede a verifica straordinaria di cassa a seguito del</w:t>
      </w:r>
      <w:r w:rsidR="003623A4">
        <w:rPr>
          <w:rFonts w:eastAsia="Times New Roman"/>
          <w:lang w:eastAsia="it-IT"/>
        </w:rPr>
        <w:t xml:space="preserve"> </w:t>
      </w:r>
      <w:r w:rsidRPr="004C4CE0">
        <w:rPr>
          <w:rFonts w:eastAsia="Times New Roman"/>
          <w:lang w:eastAsia="it-IT"/>
        </w:rPr>
        <w:t>mutamento della persona del sindaco, del presidente della provincia,</w:t>
      </w:r>
      <w:r w:rsidR="003623A4">
        <w:rPr>
          <w:rFonts w:eastAsia="Times New Roman"/>
          <w:lang w:eastAsia="it-IT"/>
        </w:rPr>
        <w:t xml:space="preserve"> </w:t>
      </w:r>
      <w:r w:rsidRPr="004C4CE0">
        <w:rPr>
          <w:rFonts w:eastAsia="Times New Roman"/>
          <w:lang w:eastAsia="it-IT"/>
        </w:rPr>
        <w:t>del sindaco metropolitano e del presidente della comunità montana.</w:t>
      </w:r>
      <w:r w:rsidR="003623A4">
        <w:rPr>
          <w:rFonts w:eastAsia="Times New Roman"/>
          <w:lang w:eastAsia="it-IT"/>
        </w:rPr>
        <w:t xml:space="preserve"> </w:t>
      </w:r>
      <w:r w:rsidRPr="004C4CE0">
        <w:rPr>
          <w:rFonts w:eastAsia="Times New Roman"/>
          <w:lang w:eastAsia="it-IT"/>
        </w:rPr>
        <w:t>Alle operazioni di verifica intervengono gli amministratori che</w:t>
      </w:r>
      <w:r w:rsidR="003623A4">
        <w:rPr>
          <w:rFonts w:eastAsia="Times New Roman"/>
          <w:lang w:eastAsia="it-IT"/>
        </w:rPr>
        <w:t xml:space="preserve"> </w:t>
      </w:r>
      <w:r w:rsidRPr="004C4CE0">
        <w:rPr>
          <w:rFonts w:eastAsia="Times New Roman"/>
          <w:lang w:eastAsia="it-IT"/>
        </w:rPr>
        <w:t>cessano dalla carica e coloro che la assumono, nonché il segretario,</w:t>
      </w:r>
      <w:r w:rsidR="003623A4">
        <w:rPr>
          <w:rFonts w:eastAsia="Times New Roman"/>
          <w:lang w:eastAsia="it-IT"/>
        </w:rPr>
        <w:t xml:space="preserve"> </w:t>
      </w:r>
      <w:r w:rsidRPr="004C4CE0">
        <w:rPr>
          <w:rFonts w:eastAsia="Times New Roman"/>
          <w:lang w:eastAsia="it-IT"/>
        </w:rPr>
        <w:t>il responsabile del servizio finanziario e l'organo di revisione</w:t>
      </w:r>
      <w:r w:rsidR="003623A4">
        <w:rPr>
          <w:rFonts w:eastAsia="Times New Roman"/>
          <w:lang w:eastAsia="it-IT"/>
        </w:rPr>
        <w:t xml:space="preserve"> dell'ente.</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w:t>
      </w:r>
      <w:r w:rsidR="003D4021" w:rsidRPr="004C4CE0">
        <w:rPr>
          <w:rFonts w:eastAsia="Times New Roman"/>
          <w:bCs/>
          <w:iCs/>
          <w:lang w:eastAsia="it-IT"/>
        </w:rPr>
        <w:t>1-bis. Il regolamento di contabilità dell'ente disciplina le</w:t>
      </w:r>
      <w:r w:rsidR="003623A4">
        <w:rPr>
          <w:rFonts w:eastAsia="Times New Roman"/>
          <w:bCs/>
          <w:iCs/>
          <w:lang w:eastAsia="it-IT"/>
        </w:rPr>
        <w:t xml:space="preserve"> </w:t>
      </w:r>
      <w:r w:rsidR="003D4021" w:rsidRPr="004C4CE0">
        <w:rPr>
          <w:rFonts w:eastAsia="Times New Roman"/>
          <w:bCs/>
          <w:iCs/>
          <w:lang w:eastAsia="it-IT"/>
        </w:rPr>
        <w:t>modalità di svolgimento della verifica straordinaria di cassa.</w:t>
      </w:r>
    </w:p>
    <w:p w:rsidR="003623A4" w:rsidRDefault="003623A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623A4" w:rsidRDefault="003623A4">
      <w:pPr>
        <w:rPr>
          <w:rFonts w:eastAsia="Times New Roman"/>
          <w:lang w:eastAsia="it-IT"/>
        </w:rPr>
      </w:pPr>
      <w:r>
        <w:rPr>
          <w:rFonts w:eastAsia="Times New Roman"/>
          <w:lang w:eastAsia="it-IT"/>
        </w:rPr>
        <w:br w:type="page"/>
      </w:r>
    </w:p>
    <w:p w:rsidR="003D4021" w:rsidRPr="003623A4" w:rsidRDefault="003D4021" w:rsidP="0036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623A4">
        <w:rPr>
          <w:rFonts w:eastAsia="Times New Roman"/>
          <w:b/>
          <w:lang w:eastAsia="it-IT"/>
        </w:rPr>
        <w:lastRenderedPageBreak/>
        <w:t>Articolo 225</w:t>
      </w:r>
    </w:p>
    <w:p w:rsidR="003D4021" w:rsidRPr="003623A4" w:rsidRDefault="003D4021" w:rsidP="0036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623A4">
        <w:rPr>
          <w:rFonts w:eastAsia="Times New Roman"/>
          <w:b/>
          <w:lang w:eastAsia="it-IT"/>
        </w:rPr>
        <w:t>Obblighi di documentazione e conservazione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Il tesoriere é tenuto, nel corso dell'esercizio, ai seguenti</w:t>
      </w:r>
      <w:r w:rsidR="003623A4">
        <w:rPr>
          <w:rFonts w:eastAsia="Times New Roman"/>
          <w:lang w:eastAsia="it-IT"/>
        </w:rPr>
        <w:t xml:space="preserve"> adempimenti: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aggiornamento e conse</w:t>
      </w:r>
      <w:r w:rsidR="003623A4">
        <w:rPr>
          <w:rFonts w:eastAsia="Times New Roman"/>
          <w:lang w:eastAsia="it-IT"/>
        </w:rPr>
        <w:t>rvazione del giornale di cassa;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conservazione del verbale di verifica di cassa di cui agli</w:t>
      </w:r>
      <w:r w:rsidR="003623A4">
        <w:rPr>
          <w:rFonts w:eastAsia="Times New Roman"/>
          <w:lang w:eastAsia="it-IT"/>
        </w:rPr>
        <w:t xml:space="preserve"> articoli 223 e 224;</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conservazione</w:t>
      </w:r>
      <w:r w:rsidR="004C4CE0" w:rsidRPr="004C4CE0">
        <w:rPr>
          <w:rFonts w:eastAsia="Times New Roman"/>
          <w:lang w:eastAsia="it-IT"/>
        </w:rPr>
        <w:t xml:space="preserve"> </w:t>
      </w:r>
      <w:r w:rsidRPr="004C4CE0">
        <w:rPr>
          <w:rFonts w:eastAsia="Times New Roman"/>
          <w:bCs/>
          <w:iCs/>
          <w:lang w:eastAsia="it-IT"/>
        </w:rPr>
        <w:t>per almeno cinque anni</w:t>
      </w:r>
      <w:r w:rsidR="004C4CE0" w:rsidRPr="004C4CE0">
        <w:rPr>
          <w:rFonts w:eastAsia="Times New Roman"/>
          <w:bCs/>
          <w:iCs/>
          <w:lang w:eastAsia="it-IT"/>
        </w:rPr>
        <w:t xml:space="preserve"> </w:t>
      </w:r>
      <w:r w:rsidRPr="004C4CE0">
        <w:rPr>
          <w:rFonts w:eastAsia="Times New Roman"/>
          <w:lang w:eastAsia="it-IT"/>
        </w:rPr>
        <w:t>delle rilevazioni</w:t>
      </w:r>
      <w:r w:rsidR="003623A4">
        <w:rPr>
          <w:rFonts w:eastAsia="Times New Roman"/>
          <w:lang w:eastAsia="it-IT"/>
        </w:rPr>
        <w:t xml:space="preserve"> </w:t>
      </w:r>
      <w:r w:rsidR="004C4CE0" w:rsidRPr="004C4CE0">
        <w:rPr>
          <w:rFonts w:eastAsia="Times New Roman"/>
          <w:bCs/>
          <w:iCs/>
          <w:lang w:eastAsia="it-IT"/>
        </w:rPr>
        <w:t xml:space="preserve"> </w:t>
      </w:r>
      <w:r w:rsidRPr="004C4CE0">
        <w:rPr>
          <w:rFonts w:eastAsia="Times New Roman"/>
          <w:bCs/>
          <w:iCs/>
          <w:lang w:eastAsia="it-IT"/>
        </w:rPr>
        <w:t>...</w:t>
      </w:r>
      <w:r w:rsidR="004C4CE0" w:rsidRPr="004C4CE0">
        <w:rPr>
          <w:rFonts w:eastAsia="Times New Roman"/>
          <w:bCs/>
          <w:iCs/>
          <w:lang w:eastAsia="it-IT"/>
        </w:rPr>
        <w:t xml:space="preserve"> </w:t>
      </w:r>
      <w:r w:rsidRPr="004C4CE0">
        <w:rPr>
          <w:rFonts w:eastAsia="Times New Roman"/>
          <w:lang w:eastAsia="it-IT"/>
        </w:rPr>
        <w:t>di cassa previste dalla legge.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2. Le modalità e la periodicità di trasmissione della</w:t>
      </w:r>
      <w:r w:rsidR="003623A4">
        <w:rPr>
          <w:rFonts w:eastAsia="Times New Roman"/>
          <w:lang w:eastAsia="it-IT"/>
        </w:rPr>
        <w:t xml:space="preserve"> </w:t>
      </w:r>
      <w:r w:rsidRPr="004C4CE0">
        <w:rPr>
          <w:rFonts w:eastAsia="Times New Roman"/>
          <w:lang w:eastAsia="it-IT"/>
        </w:rPr>
        <w:t xml:space="preserve">documentazione di cui al comma 1 </w:t>
      </w:r>
      <w:r w:rsidR="003623A4">
        <w:rPr>
          <w:rFonts w:eastAsia="Times New Roman"/>
          <w:lang w:eastAsia="it-IT"/>
        </w:rPr>
        <w:t>sono fissate nella convenzione.</w:t>
      </w:r>
    </w:p>
    <w:p w:rsidR="003623A4" w:rsidRDefault="003623A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3623A4" w:rsidRDefault="003D4021" w:rsidP="0036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623A4">
        <w:rPr>
          <w:rFonts w:eastAsia="Times New Roman"/>
          <w:b/>
          <w:lang w:eastAsia="it-IT"/>
        </w:rPr>
        <w:t>Art</w:t>
      </w:r>
      <w:r w:rsidR="003623A4">
        <w:rPr>
          <w:rFonts w:eastAsia="Times New Roman"/>
          <w:b/>
          <w:lang w:eastAsia="it-IT"/>
        </w:rPr>
        <w:t>icolo</w:t>
      </w:r>
      <w:r w:rsidRPr="003623A4">
        <w:rPr>
          <w:rFonts w:eastAsia="Times New Roman"/>
          <w:b/>
          <w:lang w:eastAsia="it-IT"/>
        </w:rPr>
        <w:t xml:space="preserve"> 226</w:t>
      </w:r>
    </w:p>
    <w:p w:rsidR="003D4021" w:rsidRPr="003623A4" w:rsidRDefault="003D4021" w:rsidP="0036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623A4">
        <w:rPr>
          <w:rFonts w:eastAsia="Times New Roman"/>
          <w:b/>
          <w:lang w:eastAsia="it-IT"/>
        </w:rPr>
        <w:t>Conto del tesoriere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Entro il termine di 30 giorni dalla chiusura dell'esercizio</w:t>
      </w:r>
      <w:r w:rsidR="003623A4">
        <w:rPr>
          <w:rFonts w:eastAsia="Times New Roman"/>
          <w:lang w:eastAsia="it-IT"/>
        </w:rPr>
        <w:t xml:space="preserve"> </w:t>
      </w:r>
      <w:r w:rsidRPr="004C4CE0">
        <w:rPr>
          <w:rFonts w:eastAsia="Times New Roman"/>
          <w:lang w:eastAsia="it-IT"/>
        </w:rPr>
        <w:t>finanziario, il tesoriere, ai sensi dell'articolo 93, rende all'ente</w:t>
      </w:r>
      <w:r w:rsidR="003623A4">
        <w:rPr>
          <w:rFonts w:eastAsia="Times New Roman"/>
          <w:lang w:eastAsia="it-IT"/>
        </w:rPr>
        <w:t xml:space="preserve"> </w:t>
      </w:r>
      <w:r w:rsidRPr="004C4CE0">
        <w:rPr>
          <w:rFonts w:eastAsia="Times New Roman"/>
          <w:lang w:eastAsia="it-IT"/>
        </w:rPr>
        <w:t>locale il conto della propria gestione di cassa il quale lo trasmette</w:t>
      </w:r>
      <w:r w:rsidR="003623A4">
        <w:rPr>
          <w:rFonts w:eastAsia="Times New Roman"/>
          <w:lang w:eastAsia="it-IT"/>
        </w:rPr>
        <w:t xml:space="preserve"> </w:t>
      </w:r>
      <w:r w:rsidRPr="004C4CE0">
        <w:rPr>
          <w:rFonts w:eastAsia="Times New Roman"/>
          <w:lang w:eastAsia="it-IT"/>
        </w:rPr>
        <w:t>alla competente sezione giurisdizionale della Corte dei conti entro</w:t>
      </w:r>
      <w:r w:rsidR="003623A4">
        <w:rPr>
          <w:rFonts w:eastAsia="Times New Roman"/>
          <w:lang w:eastAsia="it-IT"/>
        </w:rPr>
        <w:t xml:space="preserve"> </w:t>
      </w:r>
      <w:r w:rsidRPr="004C4CE0">
        <w:rPr>
          <w:rFonts w:eastAsia="Times New Roman"/>
          <w:lang w:eastAsia="it-IT"/>
        </w:rPr>
        <w:t>60 giorni da</w:t>
      </w:r>
      <w:r w:rsidR="003623A4">
        <w:rPr>
          <w:rFonts w:eastAsia="Times New Roman"/>
          <w:lang w:eastAsia="it-IT"/>
        </w:rPr>
        <w:t>ll'approvazione del rendiconto.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Il conto del tesoriere é redatto su modello di cui all'allegato</w:t>
      </w:r>
      <w:r w:rsidR="003623A4">
        <w:rPr>
          <w:rFonts w:eastAsia="Times New Roman"/>
          <w:lang w:eastAsia="it-IT"/>
        </w:rPr>
        <w:t xml:space="preserve"> </w:t>
      </w:r>
      <w:r w:rsidRPr="004C4CE0">
        <w:rPr>
          <w:rFonts w:eastAsia="Times New Roman"/>
          <w:lang w:eastAsia="it-IT"/>
        </w:rPr>
        <w:t xml:space="preserve">n. 17 al </w:t>
      </w:r>
      <w:hyperlink r:id="rId348" w:tgtFrame="_blank" w:history="1">
        <w:r w:rsidRPr="004C4CE0">
          <w:rPr>
            <w:rFonts w:eastAsia="Times New Roman"/>
            <w:lang w:eastAsia="it-IT"/>
          </w:rPr>
          <w:t>decreto legislativo 23 giugno 2011, n. 118</w:t>
        </w:r>
      </w:hyperlink>
      <w:r w:rsidRPr="004C4CE0">
        <w:rPr>
          <w:rFonts w:eastAsia="Times New Roman"/>
          <w:lang w:eastAsia="it-IT"/>
        </w:rPr>
        <w:t>. Il tesoriere</w:t>
      </w:r>
      <w:r w:rsidR="003623A4">
        <w:rPr>
          <w:rFonts w:eastAsia="Times New Roman"/>
          <w:lang w:eastAsia="it-IT"/>
        </w:rPr>
        <w:t xml:space="preserve"> </w:t>
      </w:r>
      <w:r w:rsidRPr="004C4CE0">
        <w:rPr>
          <w:rFonts w:eastAsia="Times New Roman"/>
          <w:lang w:eastAsia="it-IT"/>
        </w:rPr>
        <w:t>allega al conto l</w:t>
      </w:r>
      <w:r w:rsidR="003623A4">
        <w:rPr>
          <w:rFonts w:eastAsia="Times New Roman"/>
          <w:lang w:eastAsia="it-IT"/>
        </w:rPr>
        <w:t>a seguente documentazione:</w:t>
      </w:r>
    </w:p>
    <w:p w:rsidR="000567B8"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w:t>
      </w:r>
      <w:r w:rsidR="004C4CE0" w:rsidRPr="004C4CE0">
        <w:rPr>
          <w:rFonts w:eastAsia="Times New Roman"/>
          <w:lang w:eastAsia="it-IT"/>
        </w:rPr>
        <w:t xml:space="preserve"> </w:t>
      </w:r>
      <w:r w:rsidR="000567B8">
        <w:rPr>
          <w:rFonts w:eastAsia="Times New Roman"/>
          <w:i/>
          <w:lang w:eastAsia="it-IT"/>
        </w:rPr>
        <w:t>(lettera abrogata dal d.l. 26/10/2019, n. 124, convertito, con modificazioni, dalla legge 19/12/2019, n. 157)</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b) gli ordinativi</w:t>
      </w:r>
      <w:r w:rsidR="000567B8">
        <w:rPr>
          <w:rFonts w:eastAsia="Times New Roman"/>
          <w:lang w:eastAsia="it-IT"/>
        </w:rPr>
        <w:t xml:space="preserve"> di riscossione e di pagamento;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la parte delle quietanze originali rilasciate a fronte degli</w:t>
      </w:r>
      <w:r w:rsidR="000567B8">
        <w:rPr>
          <w:rFonts w:eastAsia="Times New Roman"/>
          <w:lang w:eastAsia="it-IT"/>
        </w:rPr>
        <w:t xml:space="preserve"> </w:t>
      </w:r>
      <w:r w:rsidRPr="004C4CE0">
        <w:rPr>
          <w:rFonts w:eastAsia="Times New Roman"/>
          <w:lang w:eastAsia="it-IT"/>
        </w:rPr>
        <w:t>ordinativi di riscossione e di pagamento o, in sostituzione, i</w:t>
      </w:r>
      <w:r w:rsidR="000567B8">
        <w:rPr>
          <w:rFonts w:eastAsia="Times New Roman"/>
          <w:lang w:eastAsia="it-IT"/>
        </w:rPr>
        <w:t xml:space="preserve"> </w:t>
      </w:r>
      <w:r w:rsidRPr="004C4CE0">
        <w:rPr>
          <w:rFonts w:eastAsia="Times New Roman"/>
          <w:lang w:eastAsia="it-IT"/>
        </w:rPr>
        <w:t xml:space="preserve">documenti informatici contenenti gli estremi </w:t>
      </w:r>
      <w:r w:rsidR="000567B8">
        <w:rPr>
          <w:rFonts w:eastAsia="Times New Roman"/>
          <w:lang w:eastAsia="it-IT"/>
        </w:rPr>
        <w:t>delle medesime.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d) eventuali altri documenti r</w:t>
      </w:r>
      <w:r w:rsidR="000567B8">
        <w:rPr>
          <w:rFonts w:eastAsia="Times New Roman"/>
          <w:lang w:eastAsia="it-IT"/>
        </w:rPr>
        <w:t>ichiesti dalla Corte dei conti.</w:t>
      </w:r>
    </w:p>
    <w:p w:rsidR="000567B8" w:rsidRDefault="000567B8" w:rsidP="00F75045">
      <w:pPr>
        <w:jc w:val="both"/>
        <w:rPr>
          <w:rFonts w:eastAsia="Times New Roman"/>
          <w:lang w:eastAsia="it-IT"/>
        </w:rPr>
      </w:pPr>
    </w:p>
    <w:p w:rsidR="000567B8" w:rsidRDefault="003D4021" w:rsidP="000567B8">
      <w:pPr>
        <w:jc w:val="center"/>
        <w:rPr>
          <w:rFonts w:eastAsia="Times New Roman"/>
          <w:b/>
          <w:lang w:eastAsia="it-IT"/>
        </w:rPr>
      </w:pPr>
      <w:r w:rsidRPr="000567B8">
        <w:rPr>
          <w:rFonts w:eastAsia="Times New Roman"/>
          <w:b/>
          <w:lang w:eastAsia="it-IT"/>
        </w:rPr>
        <w:t>TITOLO VI</w:t>
      </w:r>
    </w:p>
    <w:p w:rsidR="000567B8" w:rsidRDefault="000567B8" w:rsidP="000567B8">
      <w:pPr>
        <w:jc w:val="center"/>
        <w:rPr>
          <w:rFonts w:eastAsia="Times New Roman"/>
          <w:b/>
          <w:lang w:eastAsia="it-IT"/>
        </w:rPr>
      </w:pPr>
    </w:p>
    <w:p w:rsidR="000567B8" w:rsidRDefault="003D4021" w:rsidP="000567B8">
      <w:pPr>
        <w:jc w:val="center"/>
        <w:rPr>
          <w:rFonts w:eastAsia="Times New Roman"/>
          <w:b/>
          <w:lang w:eastAsia="it-IT"/>
        </w:rPr>
      </w:pPr>
      <w:r w:rsidRPr="000567B8">
        <w:rPr>
          <w:rFonts w:eastAsia="Times New Roman"/>
          <w:b/>
          <w:lang w:eastAsia="it-IT"/>
        </w:rPr>
        <w:t>RILEVAZIONE E DIMOSTRAZIONE DEI RISULTATI DI GESTIONE</w:t>
      </w:r>
    </w:p>
    <w:p w:rsidR="003D4021" w:rsidRPr="000567B8" w:rsidRDefault="003D4021" w:rsidP="000567B8">
      <w:pPr>
        <w:jc w:val="center"/>
        <w:rPr>
          <w:rFonts w:eastAsia="Times New Roman"/>
          <w:lang w:eastAsia="it-IT"/>
        </w:rPr>
      </w:pPr>
    </w:p>
    <w:p w:rsidR="003D4021" w:rsidRPr="000567B8" w:rsidRDefault="000567B8" w:rsidP="00056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Articolo</w:t>
      </w:r>
      <w:r w:rsidR="003D4021" w:rsidRPr="000567B8">
        <w:rPr>
          <w:rFonts w:eastAsia="Times New Roman"/>
          <w:b/>
          <w:lang w:eastAsia="it-IT"/>
        </w:rPr>
        <w:t xml:space="preserve"> 227</w:t>
      </w:r>
    </w:p>
    <w:p w:rsidR="003D4021" w:rsidRPr="000567B8" w:rsidRDefault="003D4021" w:rsidP="00056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567B8">
        <w:rPr>
          <w:rFonts w:eastAsia="Times New Roman"/>
          <w:b/>
          <w:lang w:eastAsia="it-IT"/>
        </w:rPr>
        <w:t>Rendiconto della gestione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La dimostrazione dei risultati di gestione avviene mediante il</w:t>
      </w:r>
      <w:r w:rsidR="000567B8">
        <w:rPr>
          <w:rFonts w:eastAsia="Times New Roman"/>
          <w:lang w:eastAsia="it-IT"/>
        </w:rPr>
        <w:t xml:space="preserve"> </w:t>
      </w:r>
      <w:r w:rsidRPr="004C4CE0">
        <w:rPr>
          <w:rFonts w:eastAsia="Times New Roman"/>
          <w:lang w:eastAsia="it-IT"/>
        </w:rPr>
        <w:t>rendiconto della gestione, il quale comprende il conto del bilancio,</w:t>
      </w:r>
      <w:r w:rsidR="000567B8">
        <w:rPr>
          <w:rFonts w:eastAsia="Times New Roman"/>
          <w:lang w:eastAsia="it-IT"/>
        </w:rPr>
        <w:t xml:space="preserve"> </w:t>
      </w:r>
      <w:r w:rsidRPr="004C4CE0">
        <w:rPr>
          <w:rFonts w:eastAsia="Times New Roman"/>
          <w:lang w:eastAsia="it-IT"/>
        </w:rPr>
        <w:t>il conto economic</w:t>
      </w:r>
      <w:r w:rsidR="000567B8">
        <w:rPr>
          <w:rFonts w:eastAsia="Times New Roman"/>
          <w:lang w:eastAsia="it-IT"/>
        </w:rPr>
        <w:t>o e lo stato patrimoniale.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Il rendiconto della gestione é deliberato entro il 30 aprile</w:t>
      </w:r>
      <w:r w:rsidR="000567B8">
        <w:rPr>
          <w:rFonts w:eastAsia="Times New Roman"/>
          <w:lang w:eastAsia="it-IT"/>
        </w:rPr>
        <w:t xml:space="preserve"> </w:t>
      </w:r>
      <w:r w:rsidRPr="004C4CE0">
        <w:rPr>
          <w:rFonts w:eastAsia="Times New Roman"/>
          <w:lang w:eastAsia="it-IT"/>
        </w:rPr>
        <w:t>dell'anno successivo dall'organo consiliare, tenuto motivatamente</w:t>
      </w:r>
      <w:r w:rsidR="000567B8">
        <w:rPr>
          <w:rFonts w:eastAsia="Times New Roman"/>
          <w:lang w:eastAsia="it-IT"/>
        </w:rPr>
        <w:t xml:space="preserve"> </w:t>
      </w:r>
      <w:r w:rsidRPr="004C4CE0">
        <w:rPr>
          <w:rFonts w:eastAsia="Times New Roman"/>
          <w:lang w:eastAsia="it-IT"/>
        </w:rPr>
        <w:t>conto della relazione dell'organo di revisione. La proposta é messa</w:t>
      </w:r>
      <w:r w:rsidR="000567B8">
        <w:rPr>
          <w:rFonts w:eastAsia="Times New Roman"/>
          <w:lang w:eastAsia="it-IT"/>
        </w:rPr>
        <w:t xml:space="preserve"> </w:t>
      </w:r>
      <w:r w:rsidRPr="004C4CE0">
        <w:rPr>
          <w:rFonts w:eastAsia="Times New Roman"/>
          <w:lang w:eastAsia="it-IT"/>
        </w:rPr>
        <w:t>a disposizione dei componenti dell'organo consiliare prima</w:t>
      </w:r>
      <w:r w:rsidR="000567B8">
        <w:rPr>
          <w:rFonts w:eastAsia="Times New Roman"/>
          <w:lang w:eastAsia="it-IT"/>
        </w:rPr>
        <w:t xml:space="preserve"> </w:t>
      </w:r>
      <w:r w:rsidRPr="004C4CE0">
        <w:rPr>
          <w:rFonts w:eastAsia="Times New Roman"/>
          <w:lang w:eastAsia="it-IT"/>
        </w:rPr>
        <w:t>dell'inizio della sessione consiliare in cui viene esaminato il</w:t>
      </w:r>
      <w:r w:rsidR="000567B8">
        <w:rPr>
          <w:rFonts w:eastAsia="Times New Roman"/>
          <w:lang w:eastAsia="it-IT"/>
        </w:rPr>
        <w:t xml:space="preserve"> </w:t>
      </w:r>
      <w:r w:rsidRPr="004C4CE0">
        <w:rPr>
          <w:rFonts w:eastAsia="Times New Roman"/>
          <w:lang w:eastAsia="it-IT"/>
        </w:rPr>
        <w:t>rendiconto entro un termine, non inferiore a venti giorni, stabilito</w:t>
      </w:r>
      <w:r w:rsidR="000567B8">
        <w:rPr>
          <w:rFonts w:eastAsia="Times New Roman"/>
          <w:lang w:eastAsia="it-IT"/>
        </w:rPr>
        <w:t xml:space="preserve"> </w:t>
      </w:r>
      <w:r w:rsidRPr="004C4CE0">
        <w:rPr>
          <w:rFonts w:eastAsia="Times New Roman"/>
          <w:lang w:eastAsia="it-IT"/>
        </w:rPr>
        <w:t xml:space="preserve">dal </w:t>
      </w:r>
      <w:r w:rsidR="000567B8">
        <w:rPr>
          <w:rFonts w:eastAsia="Times New Roman"/>
          <w:lang w:eastAsia="it-IT"/>
        </w:rPr>
        <w:t>regolamento di contabilità.</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2-bis. In caso di mancata approvazione del rendiconto di gestione</w:t>
      </w:r>
      <w:r w:rsidR="000567B8">
        <w:rPr>
          <w:rFonts w:eastAsia="Times New Roman"/>
          <w:lang w:eastAsia="it-IT"/>
        </w:rPr>
        <w:t xml:space="preserve"> </w:t>
      </w:r>
      <w:r w:rsidRPr="004C4CE0">
        <w:rPr>
          <w:rFonts w:eastAsia="Times New Roman"/>
          <w:lang w:eastAsia="it-IT"/>
        </w:rPr>
        <w:t>entro il termine del 30 aprile dell'anno successivo, si applica la</w:t>
      </w:r>
      <w:r w:rsidR="000567B8">
        <w:rPr>
          <w:rFonts w:eastAsia="Times New Roman"/>
          <w:lang w:eastAsia="it-IT"/>
        </w:rPr>
        <w:t xml:space="preserve"> </w:t>
      </w:r>
      <w:r w:rsidRPr="004C4CE0">
        <w:rPr>
          <w:rFonts w:eastAsia="Times New Roman"/>
          <w:lang w:eastAsia="it-IT"/>
        </w:rPr>
        <w:t>procedura prevista dal comma 2 dell'articolo 141.</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2-ter. Contestualmente al rendiconto, l'ente approva il rendiconto</w:t>
      </w:r>
      <w:r w:rsidR="000567B8">
        <w:rPr>
          <w:rFonts w:eastAsia="Times New Roman"/>
          <w:lang w:eastAsia="it-IT"/>
        </w:rPr>
        <w:t xml:space="preserve"> </w:t>
      </w:r>
      <w:r w:rsidRPr="004C4CE0">
        <w:rPr>
          <w:rFonts w:eastAsia="Times New Roman"/>
          <w:lang w:eastAsia="it-IT"/>
        </w:rPr>
        <w:t>consolidato, comprensivo dei risultati degli eventuali organismi</w:t>
      </w:r>
      <w:r w:rsidR="000567B8">
        <w:rPr>
          <w:rFonts w:eastAsia="Times New Roman"/>
          <w:lang w:eastAsia="it-IT"/>
        </w:rPr>
        <w:t xml:space="preserve"> </w:t>
      </w:r>
      <w:r w:rsidRPr="004C4CE0">
        <w:rPr>
          <w:rFonts w:eastAsia="Times New Roman"/>
          <w:lang w:eastAsia="it-IT"/>
        </w:rPr>
        <w:t>strumentali secondo le modalità previste dall'</w:t>
      </w:r>
      <w:hyperlink r:id="rId349" w:tgtFrame="_blank" w:history="1">
        <w:r w:rsidRPr="004C4CE0">
          <w:rPr>
            <w:rFonts w:eastAsia="Times New Roman"/>
            <w:lang w:eastAsia="it-IT"/>
          </w:rPr>
          <w:t>art. 11, commi 8</w:t>
        </w:r>
      </w:hyperlink>
      <w:r w:rsidRPr="004C4CE0">
        <w:rPr>
          <w:rFonts w:eastAsia="Times New Roman"/>
          <w:lang w:eastAsia="it-IT"/>
        </w:rPr>
        <w:t xml:space="preserve"> e </w:t>
      </w:r>
      <w:hyperlink r:id="rId350" w:tgtFrame="_blank" w:history="1">
        <w:r w:rsidRPr="004C4CE0">
          <w:rPr>
            <w:rFonts w:eastAsia="Times New Roman"/>
            <w:lang w:eastAsia="it-IT"/>
          </w:rPr>
          <w:t>9,</w:t>
        </w:r>
        <w:r w:rsidR="000567B8">
          <w:rPr>
            <w:rFonts w:eastAsia="Times New Roman"/>
            <w:lang w:eastAsia="it-IT"/>
          </w:rPr>
          <w:t xml:space="preserve"> </w:t>
        </w:r>
        <w:r w:rsidRPr="004C4CE0">
          <w:rPr>
            <w:rFonts w:eastAsia="Times New Roman"/>
            <w:lang w:eastAsia="it-IT"/>
          </w:rPr>
          <w:t>del decreto legislativo 23 giugno 2011, n. 118</w:t>
        </w:r>
      </w:hyperlink>
      <w:r w:rsidRPr="004C4CE0">
        <w:rPr>
          <w:rFonts w:eastAsia="Times New Roman"/>
          <w:lang w:eastAsia="it-IT"/>
        </w:rPr>
        <w:t>, e successive</w:t>
      </w:r>
      <w:r w:rsidR="000567B8">
        <w:rPr>
          <w:rFonts w:eastAsia="Times New Roman"/>
          <w:lang w:eastAsia="it-IT"/>
        </w:rPr>
        <w:t xml:space="preserve"> modificazioni.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Nelle more dell'adozione della contabilità</w:t>
      </w:r>
      <w:r w:rsidR="000567B8">
        <w:rPr>
          <w:rFonts w:eastAsia="Times New Roman"/>
          <w:lang w:eastAsia="it-IT"/>
        </w:rPr>
        <w:t xml:space="preserve"> </w:t>
      </w:r>
      <w:r w:rsidRPr="004C4CE0">
        <w:rPr>
          <w:rFonts w:eastAsia="Times New Roman"/>
          <w:lang w:eastAsia="it-IT"/>
        </w:rPr>
        <w:t>economico-patrimoniale, gli enti locali con popolazione inferiore a</w:t>
      </w:r>
      <w:r w:rsidR="000567B8">
        <w:rPr>
          <w:rFonts w:eastAsia="Times New Roman"/>
          <w:lang w:eastAsia="it-IT"/>
        </w:rPr>
        <w:t xml:space="preserve"> </w:t>
      </w:r>
      <w:r w:rsidRPr="004C4CE0">
        <w:rPr>
          <w:rFonts w:eastAsia="Times New Roman"/>
          <w:lang w:eastAsia="it-IT"/>
        </w:rPr>
        <w:t>5.000 abitanti che si avvalgono della facoltà, prevista dall'art.</w:t>
      </w:r>
      <w:r w:rsidR="000567B8">
        <w:rPr>
          <w:rFonts w:eastAsia="Times New Roman"/>
          <w:lang w:eastAsia="it-IT"/>
        </w:rPr>
        <w:t xml:space="preserve"> </w:t>
      </w:r>
      <w:r w:rsidRPr="004C4CE0">
        <w:rPr>
          <w:rFonts w:eastAsia="Times New Roman"/>
          <w:lang w:eastAsia="it-IT"/>
        </w:rPr>
        <w:t>232, non predispongono il conto economico, lo stato patrimoniale e il</w:t>
      </w:r>
      <w:r w:rsidR="000567B8">
        <w:rPr>
          <w:rFonts w:eastAsia="Times New Roman"/>
          <w:lang w:eastAsia="it-IT"/>
        </w:rPr>
        <w:t xml:space="preserve"> bilancio consolidato.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Ai fini del referto di cui all'</w:t>
      </w:r>
      <w:hyperlink r:id="rId351" w:tgtFrame="_blank" w:history="1">
        <w:r w:rsidRPr="004C4CE0">
          <w:rPr>
            <w:rFonts w:eastAsia="Times New Roman"/>
            <w:lang w:eastAsia="it-IT"/>
          </w:rPr>
          <w:t>articolo 3, commi 4</w:t>
        </w:r>
      </w:hyperlink>
      <w:r w:rsidRPr="004C4CE0">
        <w:rPr>
          <w:rFonts w:eastAsia="Times New Roman"/>
          <w:lang w:eastAsia="it-IT"/>
        </w:rPr>
        <w:t xml:space="preserve"> e </w:t>
      </w:r>
      <w:hyperlink r:id="rId352" w:tgtFrame="_blank" w:history="1">
        <w:r w:rsidRPr="004C4CE0">
          <w:rPr>
            <w:rFonts w:eastAsia="Times New Roman"/>
            <w:lang w:eastAsia="it-IT"/>
          </w:rPr>
          <w:t>7, della</w:t>
        </w:r>
        <w:r w:rsidR="000567B8">
          <w:rPr>
            <w:rFonts w:eastAsia="Times New Roman"/>
            <w:lang w:eastAsia="it-IT"/>
          </w:rPr>
          <w:t xml:space="preserve"> </w:t>
        </w:r>
        <w:r w:rsidRPr="004C4CE0">
          <w:rPr>
            <w:rFonts w:eastAsia="Times New Roman"/>
            <w:lang w:eastAsia="it-IT"/>
          </w:rPr>
          <w:t>legge 14 gennaio 1994, n. 20</w:t>
        </w:r>
      </w:hyperlink>
      <w:r w:rsidRPr="004C4CE0">
        <w:rPr>
          <w:rFonts w:eastAsia="Times New Roman"/>
          <w:lang w:eastAsia="it-IT"/>
        </w:rPr>
        <w:t>, e del consolidamento dei conti</w:t>
      </w:r>
      <w:r w:rsidR="000567B8">
        <w:rPr>
          <w:rFonts w:eastAsia="Times New Roman"/>
          <w:lang w:eastAsia="it-IT"/>
        </w:rPr>
        <w:t xml:space="preserve"> </w:t>
      </w:r>
      <w:r w:rsidRPr="004C4CE0">
        <w:rPr>
          <w:rFonts w:eastAsia="Times New Roman"/>
          <w:lang w:eastAsia="it-IT"/>
        </w:rPr>
        <w:t>pubblici, la Sezione enti locali potrà richiedere i rendiconti di</w:t>
      </w:r>
      <w:r w:rsidR="000567B8">
        <w:rPr>
          <w:rFonts w:eastAsia="Times New Roman"/>
          <w:lang w:eastAsia="it-IT"/>
        </w:rPr>
        <w:t xml:space="preserve"> tutti gli altri enti locali.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Al rendiconto della gestione sono allegati i documenti previsti</w:t>
      </w:r>
      <w:r w:rsidR="000567B8">
        <w:rPr>
          <w:rFonts w:eastAsia="Times New Roman"/>
          <w:lang w:eastAsia="it-IT"/>
        </w:rPr>
        <w:t xml:space="preserve"> </w:t>
      </w:r>
      <w:r w:rsidRPr="004C4CE0">
        <w:rPr>
          <w:rFonts w:eastAsia="Times New Roman"/>
          <w:lang w:eastAsia="it-IT"/>
        </w:rPr>
        <w:t>dall'</w:t>
      </w:r>
      <w:hyperlink r:id="rId353" w:tgtFrame="_blank" w:history="1">
        <w:r w:rsidRPr="004C4CE0">
          <w:rPr>
            <w:rFonts w:eastAsia="Times New Roman"/>
            <w:lang w:eastAsia="it-IT"/>
          </w:rPr>
          <w:t>art. 11 comma 4 del decreto legislativo 23 giugno 2011, n. 118</w:t>
        </w:r>
      </w:hyperlink>
      <w:r w:rsidRPr="004C4CE0">
        <w:rPr>
          <w:rFonts w:eastAsia="Times New Roman"/>
          <w:lang w:eastAsia="it-IT"/>
        </w:rPr>
        <w:t>,</w:t>
      </w:r>
      <w:r w:rsidR="000567B8">
        <w:rPr>
          <w:rFonts w:eastAsia="Times New Roman"/>
          <w:lang w:eastAsia="it-IT"/>
        </w:rPr>
        <w:t xml:space="preserve"> </w:t>
      </w:r>
      <w:r w:rsidRPr="004C4CE0">
        <w:rPr>
          <w:rFonts w:eastAsia="Times New Roman"/>
          <w:lang w:eastAsia="it-IT"/>
        </w:rPr>
        <w:t>e successive modifica</w:t>
      </w:r>
      <w:r w:rsidR="000567B8">
        <w:rPr>
          <w:rFonts w:eastAsia="Times New Roman"/>
          <w:lang w:eastAsia="it-IT"/>
        </w:rPr>
        <w:t>zioni, ed i seguenti documenti: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l'elenco degli indirizzi internet di pubblicazione del</w:t>
      </w:r>
      <w:r w:rsidR="000567B8">
        <w:rPr>
          <w:rFonts w:eastAsia="Times New Roman"/>
          <w:lang w:eastAsia="it-IT"/>
        </w:rPr>
        <w:t xml:space="preserve"> </w:t>
      </w:r>
      <w:r w:rsidRPr="004C4CE0">
        <w:rPr>
          <w:rFonts w:eastAsia="Times New Roman"/>
          <w:lang w:eastAsia="it-IT"/>
        </w:rPr>
        <w:t>rendiconto della gestione, del bilancio consolidato deliberati e</w:t>
      </w:r>
      <w:r w:rsidR="000567B8">
        <w:rPr>
          <w:rFonts w:eastAsia="Times New Roman"/>
          <w:lang w:eastAsia="it-IT"/>
        </w:rPr>
        <w:t xml:space="preserve"> </w:t>
      </w:r>
      <w:r w:rsidRPr="004C4CE0">
        <w:rPr>
          <w:rFonts w:eastAsia="Times New Roman"/>
          <w:lang w:eastAsia="it-IT"/>
        </w:rPr>
        <w:t>relativi al penultimo esercizio antecedente quello cui si riferisce</w:t>
      </w:r>
      <w:r w:rsidR="000567B8">
        <w:rPr>
          <w:rFonts w:eastAsia="Times New Roman"/>
          <w:lang w:eastAsia="it-IT"/>
        </w:rPr>
        <w:t xml:space="preserve"> </w:t>
      </w:r>
      <w:r w:rsidRPr="004C4CE0">
        <w:rPr>
          <w:rFonts w:eastAsia="Times New Roman"/>
          <w:lang w:eastAsia="it-IT"/>
        </w:rPr>
        <w:t>il bilancio di previsione, dei rendiconti e dei bilanci consolidati</w:t>
      </w:r>
      <w:r w:rsidR="000567B8">
        <w:rPr>
          <w:rFonts w:eastAsia="Times New Roman"/>
          <w:lang w:eastAsia="it-IT"/>
        </w:rPr>
        <w:t xml:space="preserve"> </w:t>
      </w:r>
      <w:r w:rsidRPr="004C4CE0">
        <w:rPr>
          <w:rFonts w:eastAsia="Times New Roman"/>
          <w:lang w:eastAsia="it-IT"/>
        </w:rPr>
        <w:t>delle unioni di comuni di cui il comune fa parte e dei soggetti</w:t>
      </w:r>
      <w:r w:rsidR="000567B8">
        <w:rPr>
          <w:rFonts w:eastAsia="Times New Roman"/>
          <w:lang w:eastAsia="it-IT"/>
        </w:rPr>
        <w:t xml:space="preserve"> </w:t>
      </w:r>
      <w:r w:rsidRPr="004C4CE0">
        <w:rPr>
          <w:rFonts w:eastAsia="Times New Roman"/>
          <w:lang w:eastAsia="it-IT"/>
        </w:rPr>
        <w:t>considerati nel gruppo "amministrazione pubblica" di cui al principio</w:t>
      </w:r>
      <w:r w:rsidR="000567B8">
        <w:rPr>
          <w:rFonts w:eastAsia="Times New Roman"/>
          <w:lang w:eastAsia="it-IT"/>
        </w:rPr>
        <w:t xml:space="preserve"> </w:t>
      </w:r>
      <w:r w:rsidRPr="004C4CE0">
        <w:rPr>
          <w:rFonts w:eastAsia="Times New Roman"/>
          <w:lang w:eastAsia="it-IT"/>
        </w:rPr>
        <w:t xml:space="preserve">applicato del bilancio consolidato allegato al </w:t>
      </w:r>
      <w:hyperlink r:id="rId354" w:tgtFrame="_blank" w:history="1">
        <w:r w:rsidRPr="004C4CE0">
          <w:rPr>
            <w:rFonts w:eastAsia="Times New Roman"/>
            <w:lang w:eastAsia="it-IT"/>
          </w:rPr>
          <w:t>decreto legislativo 23</w:t>
        </w:r>
        <w:r w:rsidR="000567B8">
          <w:rPr>
            <w:rFonts w:eastAsia="Times New Roman"/>
            <w:lang w:eastAsia="it-IT"/>
          </w:rPr>
          <w:t xml:space="preserve"> </w:t>
        </w:r>
        <w:r w:rsidRPr="004C4CE0">
          <w:rPr>
            <w:rFonts w:eastAsia="Times New Roman"/>
            <w:lang w:eastAsia="it-IT"/>
          </w:rPr>
          <w:t>giugno 2011, n. 118</w:t>
        </w:r>
      </w:hyperlink>
      <w:r w:rsidRPr="004C4CE0">
        <w:rPr>
          <w:rFonts w:eastAsia="Times New Roman"/>
          <w:lang w:eastAsia="it-IT"/>
        </w:rPr>
        <w:t>, e successive modificazioni, relativi al</w:t>
      </w:r>
      <w:r w:rsidR="000567B8">
        <w:rPr>
          <w:rFonts w:eastAsia="Times New Roman"/>
          <w:lang w:eastAsia="it-IT"/>
        </w:rPr>
        <w:t xml:space="preserve"> </w:t>
      </w:r>
      <w:r w:rsidRPr="004C4CE0">
        <w:rPr>
          <w:rFonts w:eastAsia="Times New Roman"/>
          <w:lang w:eastAsia="it-IT"/>
        </w:rPr>
        <w:t>penultimo esercizio antecedente quello cui il bilancio si riferisce.</w:t>
      </w:r>
      <w:r w:rsidR="000567B8">
        <w:rPr>
          <w:rFonts w:eastAsia="Times New Roman"/>
          <w:lang w:eastAsia="it-IT"/>
        </w:rPr>
        <w:t xml:space="preserve"> </w:t>
      </w:r>
      <w:r w:rsidRPr="004C4CE0">
        <w:rPr>
          <w:rFonts w:eastAsia="Times New Roman"/>
          <w:lang w:eastAsia="it-IT"/>
        </w:rPr>
        <w:t>Tali documenti contabili sono allegati al rendiconto della gestione</w:t>
      </w:r>
      <w:r w:rsidR="000567B8">
        <w:rPr>
          <w:rFonts w:eastAsia="Times New Roman"/>
          <w:lang w:eastAsia="it-IT"/>
        </w:rPr>
        <w:t xml:space="preserve"> </w:t>
      </w:r>
      <w:r w:rsidRPr="004C4CE0">
        <w:rPr>
          <w:rFonts w:eastAsia="Times New Roman"/>
          <w:lang w:eastAsia="it-IT"/>
        </w:rPr>
        <w:t>qualora non integralmente pubblicati nei siti internet indicati</w:t>
      </w:r>
      <w:r w:rsidR="000567B8">
        <w:rPr>
          <w:rFonts w:eastAsia="Times New Roman"/>
          <w:lang w:eastAsia="it-IT"/>
        </w:rPr>
        <w:t xml:space="preserve"> nell'elenco;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la tabella dei parametri di riscontro della situazione di</w:t>
      </w:r>
      <w:r w:rsidR="000567B8">
        <w:rPr>
          <w:rFonts w:eastAsia="Times New Roman"/>
          <w:lang w:eastAsia="it-IT"/>
        </w:rPr>
        <w:t xml:space="preserve"> </w:t>
      </w:r>
      <w:r w:rsidRPr="004C4CE0">
        <w:rPr>
          <w:rFonts w:eastAsia="Times New Roman"/>
          <w:lang w:eastAsia="it-IT"/>
        </w:rPr>
        <w:t>de</w:t>
      </w:r>
      <w:r w:rsidR="000567B8">
        <w:rPr>
          <w:rFonts w:eastAsia="Times New Roman"/>
          <w:lang w:eastAsia="it-IT"/>
        </w:rPr>
        <w:t>ficitarietà strutturale;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il piano degli indicatori e </w:t>
      </w:r>
      <w:r w:rsidR="000567B8">
        <w:rPr>
          <w:rFonts w:eastAsia="Times New Roman"/>
          <w:lang w:eastAsia="it-IT"/>
        </w:rPr>
        <w:t>dei risultati di bilancio.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Gli enti locali di cui all'articolo 2 inviano telematicamente</w:t>
      </w:r>
      <w:r w:rsidR="000567B8">
        <w:rPr>
          <w:rFonts w:eastAsia="Times New Roman"/>
          <w:lang w:eastAsia="it-IT"/>
        </w:rPr>
        <w:t xml:space="preserve"> </w:t>
      </w:r>
      <w:r w:rsidRPr="004C4CE0">
        <w:rPr>
          <w:rFonts w:eastAsia="Times New Roman"/>
          <w:lang w:eastAsia="it-IT"/>
        </w:rPr>
        <w:t>alle Sezioni enti locali il rendiconto completo di allegati, le</w:t>
      </w:r>
      <w:r w:rsidR="000567B8">
        <w:rPr>
          <w:rFonts w:eastAsia="Times New Roman"/>
          <w:lang w:eastAsia="it-IT"/>
        </w:rPr>
        <w:t xml:space="preserve"> </w:t>
      </w:r>
      <w:r w:rsidRPr="004C4CE0">
        <w:rPr>
          <w:rFonts w:eastAsia="Times New Roman"/>
          <w:lang w:eastAsia="it-IT"/>
        </w:rPr>
        <w:t>informazioni relative al rispetto del patto di stabilità interno,</w:t>
      </w:r>
      <w:r w:rsidR="000567B8">
        <w:rPr>
          <w:rFonts w:eastAsia="Times New Roman"/>
          <w:lang w:eastAsia="it-IT"/>
        </w:rPr>
        <w:t xml:space="preserve"> </w:t>
      </w:r>
      <w:r w:rsidRPr="004C4CE0">
        <w:rPr>
          <w:rFonts w:eastAsia="Times New Roman"/>
          <w:lang w:eastAsia="it-IT"/>
        </w:rPr>
        <w:t>nonché i certificati del conto preventivo e consuntivo. Tempi,</w:t>
      </w:r>
      <w:r w:rsidR="000567B8">
        <w:rPr>
          <w:rFonts w:eastAsia="Times New Roman"/>
          <w:lang w:eastAsia="it-IT"/>
        </w:rPr>
        <w:t xml:space="preserve"> </w:t>
      </w:r>
      <w:r w:rsidRPr="004C4CE0">
        <w:rPr>
          <w:rFonts w:eastAsia="Times New Roman"/>
          <w:lang w:eastAsia="it-IT"/>
        </w:rPr>
        <w:t>modalità e protocollo di comunicazione per la trasmissione</w:t>
      </w:r>
      <w:r w:rsidR="000567B8">
        <w:rPr>
          <w:rFonts w:eastAsia="Times New Roman"/>
          <w:lang w:eastAsia="it-IT"/>
        </w:rPr>
        <w:t xml:space="preserve"> </w:t>
      </w:r>
      <w:r w:rsidRPr="004C4CE0">
        <w:rPr>
          <w:rFonts w:eastAsia="Times New Roman"/>
          <w:lang w:eastAsia="it-IT"/>
        </w:rPr>
        <w:t>telematica dei dati sono stabiliti con decreto di natura non</w:t>
      </w:r>
      <w:r w:rsidR="000567B8">
        <w:rPr>
          <w:rFonts w:eastAsia="Times New Roman"/>
          <w:lang w:eastAsia="it-IT"/>
        </w:rPr>
        <w:t xml:space="preserve"> </w:t>
      </w:r>
      <w:r w:rsidRPr="004C4CE0">
        <w:rPr>
          <w:rFonts w:eastAsia="Times New Roman"/>
          <w:lang w:eastAsia="it-IT"/>
        </w:rPr>
        <w:t>regolamentare del Ministro dell'interno, di concerto con il Ministro</w:t>
      </w:r>
      <w:r w:rsidR="000567B8">
        <w:rPr>
          <w:rFonts w:eastAsia="Times New Roman"/>
          <w:lang w:eastAsia="it-IT"/>
        </w:rPr>
        <w:t xml:space="preserve"> </w:t>
      </w:r>
      <w:r w:rsidRPr="004C4CE0">
        <w:rPr>
          <w:rFonts w:eastAsia="Times New Roman"/>
          <w:lang w:eastAsia="it-IT"/>
        </w:rPr>
        <w:t>dell'economia e delle finanze, sentite la Conferenza Stato, città e</w:t>
      </w:r>
      <w:r w:rsidR="000567B8">
        <w:rPr>
          <w:rFonts w:eastAsia="Times New Roman"/>
          <w:lang w:eastAsia="it-IT"/>
        </w:rPr>
        <w:t xml:space="preserve"> </w:t>
      </w:r>
      <w:r w:rsidRPr="004C4CE0">
        <w:rPr>
          <w:rFonts w:eastAsia="Times New Roman"/>
          <w:lang w:eastAsia="it-IT"/>
        </w:rPr>
        <w:t>autonom</w:t>
      </w:r>
      <w:r w:rsidR="000567B8">
        <w:rPr>
          <w:rFonts w:eastAsia="Times New Roman"/>
          <w:lang w:eastAsia="it-IT"/>
        </w:rPr>
        <w:t>ie locali e la Corte dei conti.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lastRenderedPageBreak/>
        <w:t xml:space="preserve"> 6-bis. Nel sito internet dell'ente, nella sezione dedicata ai</w:t>
      </w:r>
      <w:r w:rsidR="000567B8">
        <w:rPr>
          <w:rFonts w:eastAsia="Times New Roman"/>
          <w:lang w:eastAsia="it-IT"/>
        </w:rPr>
        <w:t xml:space="preserve"> </w:t>
      </w:r>
      <w:r w:rsidRPr="004C4CE0">
        <w:rPr>
          <w:rFonts w:eastAsia="Times New Roman"/>
          <w:lang w:eastAsia="it-IT"/>
        </w:rPr>
        <w:t>bilanci, é pubblicata la versione integrale del rendiconto della</w:t>
      </w:r>
      <w:r w:rsidR="000567B8">
        <w:rPr>
          <w:rFonts w:eastAsia="Times New Roman"/>
          <w:lang w:eastAsia="it-IT"/>
        </w:rPr>
        <w:t xml:space="preserve"> </w:t>
      </w:r>
      <w:r w:rsidRPr="004C4CE0">
        <w:rPr>
          <w:rFonts w:eastAsia="Times New Roman"/>
          <w:lang w:eastAsia="it-IT"/>
        </w:rPr>
        <w:t>gestione, comprensivo anche della gestione in capitoli,</w:t>
      </w:r>
      <w:r w:rsidR="000567B8">
        <w:rPr>
          <w:rFonts w:eastAsia="Times New Roman"/>
          <w:lang w:eastAsia="it-IT"/>
        </w:rPr>
        <w:t xml:space="preserve"> </w:t>
      </w:r>
      <w:r w:rsidRPr="004C4CE0">
        <w:rPr>
          <w:rFonts w:eastAsia="Times New Roman"/>
          <w:lang w:eastAsia="it-IT"/>
        </w:rPr>
        <w:t>dell'eventuale rendiconto consolidato, comprensivo della gestione in</w:t>
      </w:r>
      <w:r w:rsidR="000567B8">
        <w:rPr>
          <w:rFonts w:eastAsia="Times New Roman"/>
          <w:lang w:eastAsia="it-IT"/>
        </w:rPr>
        <w:t xml:space="preserve"> </w:t>
      </w:r>
      <w:r w:rsidRPr="004C4CE0">
        <w:rPr>
          <w:rFonts w:eastAsia="Times New Roman"/>
          <w:lang w:eastAsia="it-IT"/>
        </w:rPr>
        <w:t>capitoli ed una versione semplificata per il cittadino di entrambi i</w:t>
      </w:r>
      <w:r w:rsidR="000567B8">
        <w:rPr>
          <w:rFonts w:eastAsia="Times New Roman"/>
          <w:lang w:eastAsia="it-IT"/>
        </w:rPr>
        <w:t xml:space="preserve"> documenti.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6-ter. I modelli relativi alla resa del conto da parte degli agenti</w:t>
      </w:r>
      <w:r w:rsidR="000567B8">
        <w:rPr>
          <w:rFonts w:eastAsia="Times New Roman"/>
          <w:lang w:eastAsia="it-IT"/>
        </w:rPr>
        <w:t xml:space="preserve"> </w:t>
      </w:r>
      <w:r w:rsidRPr="004C4CE0">
        <w:rPr>
          <w:rFonts w:eastAsia="Times New Roman"/>
          <w:lang w:eastAsia="it-IT"/>
        </w:rPr>
        <w:t xml:space="preserve">contabili sono quelli previsti dal </w:t>
      </w:r>
      <w:hyperlink r:id="rId355" w:tgtFrame="_blank" w:history="1">
        <w:r w:rsidRPr="004C4CE0">
          <w:rPr>
            <w:rFonts w:eastAsia="Times New Roman"/>
            <w:lang w:eastAsia="it-IT"/>
          </w:rPr>
          <w:t>decreto del Presidente della</w:t>
        </w:r>
        <w:r w:rsidR="000567B8">
          <w:rPr>
            <w:rFonts w:eastAsia="Times New Roman"/>
            <w:lang w:eastAsia="it-IT"/>
          </w:rPr>
          <w:t xml:space="preserve"> </w:t>
        </w:r>
        <w:r w:rsidRPr="004C4CE0">
          <w:rPr>
            <w:rFonts w:eastAsia="Times New Roman"/>
            <w:lang w:eastAsia="it-IT"/>
          </w:rPr>
          <w:t>Repubblica 31 gennaio 1996, n. 194</w:t>
        </w:r>
      </w:hyperlink>
      <w:r w:rsidRPr="004C4CE0">
        <w:rPr>
          <w:rFonts w:eastAsia="Times New Roman"/>
          <w:lang w:eastAsia="it-IT"/>
        </w:rPr>
        <w:t>. Tali modelli sono aggiornati con</w:t>
      </w:r>
      <w:r w:rsidR="000567B8">
        <w:rPr>
          <w:rFonts w:eastAsia="Times New Roman"/>
          <w:lang w:eastAsia="it-IT"/>
        </w:rPr>
        <w:t xml:space="preserve"> </w:t>
      </w:r>
      <w:r w:rsidRPr="004C4CE0">
        <w:rPr>
          <w:rFonts w:eastAsia="Times New Roman"/>
          <w:lang w:eastAsia="it-IT"/>
        </w:rPr>
        <w:t xml:space="preserve">le procedure previste per l'aggiornamento degli allegati al </w:t>
      </w:r>
      <w:hyperlink r:id="rId356" w:tgtFrame="_blank" w:history="1">
        <w:r w:rsidRPr="004C4CE0">
          <w:rPr>
            <w:rFonts w:eastAsia="Times New Roman"/>
            <w:lang w:eastAsia="it-IT"/>
          </w:rPr>
          <w:t>decreto</w:t>
        </w:r>
        <w:r w:rsidR="000567B8">
          <w:rPr>
            <w:rFonts w:eastAsia="Times New Roman"/>
            <w:lang w:eastAsia="it-IT"/>
          </w:rPr>
          <w:t xml:space="preserve"> </w:t>
        </w:r>
        <w:r w:rsidRPr="004C4CE0">
          <w:rPr>
            <w:rFonts w:eastAsia="Times New Roman"/>
            <w:lang w:eastAsia="it-IT"/>
          </w:rPr>
          <w:t>legislativo 23 giugno 2011, n. 118</w:t>
        </w:r>
      </w:hyperlink>
      <w:r w:rsidRPr="004C4CE0">
        <w:rPr>
          <w:rFonts w:eastAsia="Times New Roman"/>
          <w:lang w:eastAsia="it-IT"/>
        </w:rPr>
        <w:t>, e succes</w:t>
      </w:r>
      <w:r w:rsidR="000567B8">
        <w:rPr>
          <w:rFonts w:eastAsia="Times New Roman"/>
          <w:lang w:eastAsia="it-IT"/>
        </w:rPr>
        <w:t>sive modificazioni.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6-quater. Contestualmente all'approvazione del rendiconto, la</w:t>
      </w:r>
      <w:r w:rsidR="000567B8">
        <w:rPr>
          <w:rFonts w:eastAsia="Times New Roman"/>
          <w:lang w:eastAsia="it-IT"/>
        </w:rPr>
        <w:t xml:space="preserve"> </w:t>
      </w:r>
      <w:r w:rsidRPr="004C4CE0">
        <w:rPr>
          <w:rFonts w:eastAsia="Times New Roman"/>
          <w:lang w:eastAsia="it-IT"/>
        </w:rPr>
        <w:t>giunta adegua, ove necessario, i residui, le previsioni di cassa e</w:t>
      </w:r>
      <w:r w:rsidR="000567B8">
        <w:rPr>
          <w:rFonts w:eastAsia="Times New Roman"/>
          <w:lang w:eastAsia="it-IT"/>
        </w:rPr>
        <w:t xml:space="preserve"> </w:t>
      </w:r>
      <w:r w:rsidRPr="004C4CE0">
        <w:rPr>
          <w:rFonts w:eastAsia="Times New Roman"/>
          <w:lang w:eastAsia="it-IT"/>
        </w:rPr>
        <w:t>quelle riguardanti il fondo pluriennale vincolato alle risultanze del</w:t>
      </w:r>
      <w:r w:rsidR="000567B8">
        <w:rPr>
          <w:rFonts w:eastAsia="Times New Roman"/>
          <w:lang w:eastAsia="it-IT"/>
        </w:rPr>
        <w:t xml:space="preserve"> </w:t>
      </w:r>
      <w:r w:rsidRPr="004C4CE0">
        <w:rPr>
          <w:rFonts w:eastAsia="Times New Roman"/>
          <w:lang w:eastAsia="it-IT"/>
        </w:rPr>
        <w:t>rendiconto, fermo restando quanto previsto dall'art. 188, comma 1, in</w:t>
      </w:r>
      <w:r w:rsidR="000567B8">
        <w:rPr>
          <w:rFonts w:eastAsia="Times New Roman"/>
          <w:lang w:eastAsia="it-IT"/>
        </w:rPr>
        <w:t xml:space="preserve"> </w:t>
      </w:r>
      <w:r w:rsidRPr="004C4CE0">
        <w:rPr>
          <w:rFonts w:eastAsia="Times New Roman"/>
          <w:lang w:eastAsia="it-IT"/>
        </w:rPr>
        <w:t>caso di dis</w:t>
      </w:r>
      <w:r w:rsidR="000567B8">
        <w:rPr>
          <w:rFonts w:eastAsia="Times New Roman"/>
          <w:lang w:eastAsia="it-IT"/>
        </w:rPr>
        <w:t>avanzo di amministrazione.</w:t>
      </w:r>
    </w:p>
    <w:p w:rsidR="000567B8" w:rsidRDefault="000567B8"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0567B8" w:rsidRDefault="003D4021" w:rsidP="00056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567B8">
        <w:rPr>
          <w:rFonts w:eastAsia="Times New Roman"/>
          <w:b/>
          <w:lang w:eastAsia="it-IT"/>
        </w:rPr>
        <w:t>Articolo 228</w:t>
      </w:r>
    </w:p>
    <w:p w:rsidR="003D4021" w:rsidRPr="000567B8" w:rsidRDefault="003D4021" w:rsidP="00056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567B8">
        <w:rPr>
          <w:rFonts w:eastAsia="Times New Roman"/>
          <w:b/>
          <w:lang w:eastAsia="it-IT"/>
        </w:rPr>
        <w:t>Conto del bilancio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Il conto del bilancio dimostra i risultati finali della gestione</w:t>
      </w:r>
      <w:r w:rsidR="000567B8">
        <w:rPr>
          <w:rFonts w:eastAsia="Times New Roman"/>
          <w:lang w:eastAsia="it-IT"/>
        </w:rPr>
        <w:t xml:space="preserve"> </w:t>
      </w:r>
      <w:r w:rsidRPr="004C4CE0">
        <w:rPr>
          <w:rFonts w:eastAsia="Times New Roman"/>
          <w:lang w:eastAsia="it-IT"/>
        </w:rPr>
        <w:t>rispetto alle autorizzazioni contenute nel primo esercizio</w:t>
      </w:r>
      <w:r w:rsidR="000A44A3">
        <w:rPr>
          <w:rFonts w:eastAsia="Times New Roman"/>
          <w:lang w:eastAsia="it-IT"/>
        </w:rPr>
        <w:t xml:space="preserve"> </w:t>
      </w:r>
      <w:r w:rsidRPr="004C4CE0">
        <w:rPr>
          <w:rFonts w:eastAsia="Times New Roman"/>
          <w:lang w:eastAsia="it-IT"/>
        </w:rPr>
        <w:t>considerato n</w:t>
      </w:r>
      <w:r w:rsidR="000A44A3">
        <w:rPr>
          <w:rFonts w:eastAsia="Times New Roman"/>
          <w:lang w:eastAsia="it-IT"/>
        </w:rPr>
        <w:t>el bilancio di previsione.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Per ciascuna tipologia di entrata e per ciascun programma di</w:t>
      </w:r>
      <w:r w:rsidR="000A44A3">
        <w:rPr>
          <w:rFonts w:eastAsia="Times New Roman"/>
          <w:lang w:eastAsia="it-IT"/>
        </w:rPr>
        <w:t xml:space="preserve"> </w:t>
      </w:r>
      <w:r w:rsidRPr="004C4CE0">
        <w:rPr>
          <w:rFonts w:eastAsia="Times New Roman"/>
          <w:lang w:eastAsia="it-IT"/>
        </w:rPr>
        <w:t>spesa, il conto del bilancio comprende, distintamente per residui e</w:t>
      </w:r>
      <w:r w:rsidR="000A44A3">
        <w:rPr>
          <w:rFonts w:eastAsia="Times New Roman"/>
          <w:lang w:eastAsia="it-IT"/>
        </w:rPr>
        <w:t xml:space="preserve"> competenza: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per l'entrata le somme accertate, con distinzione della parte</w:t>
      </w:r>
      <w:r w:rsidR="000A44A3">
        <w:rPr>
          <w:rFonts w:eastAsia="Times New Roman"/>
          <w:lang w:eastAsia="it-IT"/>
        </w:rPr>
        <w:t xml:space="preserve"> </w:t>
      </w:r>
      <w:r w:rsidRPr="004C4CE0">
        <w:rPr>
          <w:rFonts w:eastAsia="Times New Roman"/>
          <w:lang w:eastAsia="it-IT"/>
        </w:rPr>
        <w:t xml:space="preserve">riscossa e </w:t>
      </w:r>
      <w:r w:rsidR="000A44A3">
        <w:rPr>
          <w:rFonts w:eastAsia="Times New Roman"/>
          <w:lang w:eastAsia="it-IT"/>
        </w:rPr>
        <w:t>di quella ancora da riscuotere;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per la spesa le somme impegnate, con distinzione della parte</w:t>
      </w:r>
      <w:r w:rsidR="000A44A3">
        <w:rPr>
          <w:rFonts w:eastAsia="Times New Roman"/>
          <w:lang w:eastAsia="it-IT"/>
        </w:rPr>
        <w:t xml:space="preserve"> </w:t>
      </w:r>
      <w:r w:rsidRPr="004C4CE0">
        <w:rPr>
          <w:rFonts w:eastAsia="Times New Roman"/>
          <w:lang w:eastAsia="it-IT"/>
        </w:rPr>
        <w:t>pagata e di quella ancora da pagare e di quella impegnata con</w:t>
      </w:r>
      <w:r w:rsidR="000A44A3">
        <w:rPr>
          <w:rFonts w:eastAsia="Times New Roman"/>
          <w:lang w:eastAsia="it-IT"/>
        </w:rPr>
        <w:t xml:space="preserve"> </w:t>
      </w:r>
      <w:r w:rsidRPr="004C4CE0">
        <w:rPr>
          <w:rFonts w:eastAsia="Times New Roman"/>
          <w:lang w:eastAsia="it-IT"/>
        </w:rPr>
        <w:t>imputazione agli esercizi successivi rappresentata dal fondo</w:t>
      </w:r>
      <w:r w:rsidR="000A44A3">
        <w:rPr>
          <w:rFonts w:eastAsia="Times New Roman"/>
          <w:lang w:eastAsia="it-IT"/>
        </w:rPr>
        <w:t xml:space="preserve"> pluriennale vincolato.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Prima dell'inserimento nel conto del bilancio dei residui attivi e</w:t>
      </w:r>
      <w:r w:rsidR="000A44A3">
        <w:rPr>
          <w:rFonts w:eastAsia="Times New Roman"/>
          <w:lang w:eastAsia="it-IT"/>
        </w:rPr>
        <w:t xml:space="preserve"> </w:t>
      </w:r>
      <w:r w:rsidRPr="004C4CE0">
        <w:rPr>
          <w:rFonts w:eastAsia="Times New Roman"/>
          <w:lang w:eastAsia="it-IT"/>
        </w:rPr>
        <w:t>passivi l'ente locale provvede all'operazione di riaccertamento degli</w:t>
      </w:r>
      <w:r w:rsidR="000A44A3">
        <w:rPr>
          <w:rFonts w:eastAsia="Times New Roman"/>
          <w:lang w:eastAsia="it-IT"/>
        </w:rPr>
        <w:t xml:space="preserve"> </w:t>
      </w:r>
      <w:r w:rsidRPr="004C4CE0">
        <w:rPr>
          <w:rFonts w:eastAsia="Times New Roman"/>
          <w:lang w:eastAsia="it-IT"/>
        </w:rPr>
        <w:t>stessi, consistente nella revisione delle ragioni del mantenimento in</w:t>
      </w:r>
      <w:r w:rsidR="000A44A3">
        <w:rPr>
          <w:rFonts w:eastAsia="Times New Roman"/>
          <w:lang w:eastAsia="it-IT"/>
        </w:rPr>
        <w:t xml:space="preserve"> </w:t>
      </w:r>
      <w:r w:rsidRPr="004C4CE0">
        <w:rPr>
          <w:rFonts w:eastAsia="Times New Roman"/>
          <w:lang w:eastAsia="it-IT"/>
        </w:rPr>
        <w:t>tutto od in parte dei residui e della corretta imputazione in</w:t>
      </w:r>
      <w:r w:rsidR="000A44A3">
        <w:rPr>
          <w:rFonts w:eastAsia="Times New Roman"/>
          <w:lang w:eastAsia="it-IT"/>
        </w:rPr>
        <w:t xml:space="preserve"> </w:t>
      </w:r>
      <w:r w:rsidRPr="004C4CE0">
        <w:rPr>
          <w:rFonts w:eastAsia="Times New Roman"/>
          <w:lang w:eastAsia="it-IT"/>
        </w:rPr>
        <w:t>bilancio, secondo le modalità di cui all'</w:t>
      </w:r>
      <w:hyperlink r:id="rId357" w:tgtFrame="_blank" w:history="1">
        <w:r w:rsidRPr="004C4CE0">
          <w:rPr>
            <w:rFonts w:eastAsia="Times New Roman"/>
            <w:lang w:eastAsia="it-IT"/>
          </w:rPr>
          <w:t>art. 3, comma 4, del</w:t>
        </w:r>
        <w:r w:rsidR="000A44A3">
          <w:rPr>
            <w:rFonts w:eastAsia="Times New Roman"/>
            <w:lang w:eastAsia="it-IT"/>
          </w:rPr>
          <w:t xml:space="preserve"> </w:t>
        </w:r>
        <w:r w:rsidRPr="004C4CE0">
          <w:rPr>
            <w:rFonts w:eastAsia="Times New Roman"/>
            <w:lang w:eastAsia="it-IT"/>
          </w:rPr>
          <w:t>decreto legislativo 23 giugno 2011, n. 118</w:t>
        </w:r>
      </w:hyperlink>
      <w:r w:rsidRPr="004C4CE0">
        <w:rPr>
          <w:rFonts w:eastAsia="Times New Roman"/>
          <w:lang w:eastAsia="it-IT"/>
        </w:rPr>
        <w:t>, e successive</w:t>
      </w:r>
      <w:r w:rsidR="000A44A3">
        <w:rPr>
          <w:rFonts w:eastAsia="Times New Roman"/>
          <w:lang w:eastAsia="it-IT"/>
        </w:rPr>
        <w:t xml:space="preserve"> modificazioni.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Il conto del bilancio si conclude con la dimostrazione del</w:t>
      </w:r>
      <w:r w:rsidR="001A66F9">
        <w:rPr>
          <w:rFonts w:eastAsia="Times New Roman"/>
          <w:lang w:eastAsia="it-IT"/>
        </w:rPr>
        <w:t xml:space="preserve"> </w:t>
      </w:r>
      <w:r w:rsidRPr="004C4CE0">
        <w:rPr>
          <w:rFonts w:eastAsia="Times New Roman"/>
          <w:lang w:eastAsia="it-IT"/>
        </w:rPr>
        <w:t>risultato della gestione di competenza e della gestione di cassa e</w:t>
      </w:r>
      <w:r w:rsidR="001A66F9">
        <w:rPr>
          <w:rFonts w:eastAsia="Times New Roman"/>
          <w:lang w:eastAsia="it-IT"/>
        </w:rPr>
        <w:t xml:space="preserve"> </w:t>
      </w:r>
      <w:r w:rsidRPr="004C4CE0">
        <w:rPr>
          <w:rFonts w:eastAsia="Times New Roman"/>
          <w:lang w:eastAsia="it-IT"/>
        </w:rPr>
        <w:t>del risultato di amministrazione</w:t>
      </w:r>
      <w:r w:rsidR="001A66F9">
        <w:rPr>
          <w:rFonts w:eastAsia="Times New Roman"/>
          <w:lang w:eastAsia="it-IT"/>
        </w:rPr>
        <w:t xml:space="preserve"> alla fine dell'esercizio.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Al rendiconto sono allegati la tabella dei parametri di riscontro</w:t>
      </w:r>
      <w:r w:rsidR="001A66F9">
        <w:rPr>
          <w:rFonts w:eastAsia="Times New Roman"/>
          <w:lang w:eastAsia="it-IT"/>
        </w:rPr>
        <w:t xml:space="preserve"> </w:t>
      </w:r>
      <w:r w:rsidRPr="004C4CE0">
        <w:rPr>
          <w:rFonts w:eastAsia="Times New Roman"/>
          <w:lang w:eastAsia="it-IT"/>
        </w:rPr>
        <w:t>della situazione di deficitarietà strutturale ed il piano degli</w:t>
      </w:r>
      <w:r w:rsidR="001A66F9">
        <w:rPr>
          <w:rFonts w:eastAsia="Times New Roman"/>
          <w:lang w:eastAsia="it-IT"/>
        </w:rPr>
        <w:t xml:space="preserve"> </w:t>
      </w:r>
      <w:r w:rsidRPr="004C4CE0">
        <w:rPr>
          <w:rFonts w:eastAsia="Times New Roman"/>
          <w:lang w:eastAsia="it-IT"/>
        </w:rPr>
        <w:t>indicatori e dei risultati di bilancio.</w:t>
      </w:r>
      <w:r w:rsidR="004C4CE0" w:rsidRPr="004C4CE0">
        <w:rPr>
          <w:rFonts w:eastAsia="Times New Roman"/>
          <w:lang w:eastAsia="it-IT"/>
        </w:rPr>
        <w:t xml:space="preserve"> </w:t>
      </w:r>
      <w:r w:rsidR="001A66F9">
        <w:rPr>
          <w:rFonts w:eastAsia="Times New Roman"/>
          <w:i/>
          <w:lang w:eastAsia="it-IT"/>
        </w:rPr>
        <w:t>(periodo soppresso dal d.l. 26/10/2019, n. 124, convertito, con modificazioni, dalla legge 19/12/2019, n. 157)</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6. Ulteriori parametri di efficacia ed efficienza contenenti</w:t>
      </w:r>
      <w:r w:rsidR="001A66F9">
        <w:rPr>
          <w:rFonts w:eastAsia="Times New Roman"/>
          <w:lang w:eastAsia="it-IT"/>
        </w:rPr>
        <w:t xml:space="preserve"> </w:t>
      </w:r>
      <w:r w:rsidRPr="004C4CE0">
        <w:rPr>
          <w:rFonts w:eastAsia="Times New Roman"/>
          <w:lang w:eastAsia="it-IT"/>
        </w:rPr>
        <w:t>indicazioni uniformi possono essere individuati dal regolamento di</w:t>
      </w:r>
      <w:r w:rsidR="001A66F9">
        <w:rPr>
          <w:rFonts w:eastAsia="Times New Roman"/>
          <w:lang w:eastAsia="it-IT"/>
        </w:rPr>
        <w:t xml:space="preserve"> contabilità dell'ente locale.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Il Ministero dell'interno pubblica un rapporto annuale, con</w:t>
      </w:r>
      <w:r w:rsidR="001A66F9">
        <w:rPr>
          <w:rFonts w:eastAsia="Times New Roman"/>
          <w:lang w:eastAsia="it-IT"/>
        </w:rPr>
        <w:t xml:space="preserve"> </w:t>
      </w:r>
      <w:r w:rsidRPr="004C4CE0">
        <w:rPr>
          <w:rFonts w:eastAsia="Times New Roman"/>
          <w:lang w:eastAsia="it-IT"/>
        </w:rPr>
        <w:t>rilevazione dell'andamento triennale a livello di aggregati,</w:t>
      </w:r>
      <w:r w:rsidR="001A66F9">
        <w:rPr>
          <w:rFonts w:eastAsia="Times New Roman"/>
          <w:lang w:eastAsia="it-IT"/>
        </w:rPr>
        <w:t xml:space="preserve"> </w:t>
      </w:r>
      <w:r w:rsidRPr="004C4CE0">
        <w:rPr>
          <w:rFonts w:eastAsia="Times New Roman"/>
          <w:lang w:eastAsia="it-IT"/>
        </w:rPr>
        <w:t>riguardante parametri contenuti nella apposita tabella di cui al</w:t>
      </w:r>
      <w:r w:rsidR="001A66F9">
        <w:rPr>
          <w:rFonts w:eastAsia="Times New Roman"/>
          <w:lang w:eastAsia="it-IT"/>
        </w:rPr>
        <w:t xml:space="preserve"> </w:t>
      </w:r>
      <w:r w:rsidRPr="004C4CE0">
        <w:rPr>
          <w:rFonts w:eastAsia="Times New Roman"/>
          <w:lang w:eastAsia="it-IT"/>
        </w:rPr>
        <w:t>comma 5. I parametri a livello aggregato risultanti dal rapporto sono</w:t>
      </w:r>
      <w:r w:rsidR="001A66F9">
        <w:rPr>
          <w:rFonts w:eastAsia="Times New Roman"/>
          <w:lang w:eastAsia="it-IT"/>
        </w:rPr>
        <w:t xml:space="preserve"> </w:t>
      </w:r>
      <w:r w:rsidRPr="004C4CE0">
        <w:rPr>
          <w:rFonts w:eastAsia="Times New Roman"/>
          <w:lang w:eastAsia="it-IT"/>
        </w:rPr>
        <w:t>resi disponibili mediante pubblicazione nel sito internet del</w:t>
      </w:r>
      <w:r w:rsidR="001A66F9">
        <w:rPr>
          <w:rFonts w:eastAsia="Times New Roman"/>
          <w:lang w:eastAsia="it-IT"/>
        </w:rPr>
        <w:t xml:space="preserve"> Ministero dell'interno.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8. I modelli relativi al conto del bilancio sono predisposti secondo</w:t>
      </w:r>
      <w:r w:rsidR="001A66F9">
        <w:rPr>
          <w:rFonts w:eastAsia="Times New Roman"/>
          <w:lang w:eastAsia="it-IT"/>
        </w:rPr>
        <w:t xml:space="preserve"> </w:t>
      </w:r>
      <w:r w:rsidRPr="004C4CE0">
        <w:rPr>
          <w:rFonts w:eastAsia="Times New Roman"/>
          <w:lang w:eastAsia="it-IT"/>
        </w:rPr>
        <w:t xml:space="preserve">lo schema di cui all'allegato n. 10 al </w:t>
      </w:r>
      <w:hyperlink r:id="rId358" w:tgtFrame="_blank" w:history="1">
        <w:r w:rsidRPr="004C4CE0">
          <w:rPr>
            <w:rFonts w:eastAsia="Times New Roman"/>
            <w:lang w:eastAsia="it-IT"/>
          </w:rPr>
          <w:t>decreto legislativo 23 giugno</w:t>
        </w:r>
        <w:r w:rsidR="001A66F9">
          <w:rPr>
            <w:rFonts w:eastAsia="Times New Roman"/>
            <w:lang w:eastAsia="it-IT"/>
          </w:rPr>
          <w:t xml:space="preserve"> </w:t>
        </w:r>
        <w:r w:rsidRPr="004C4CE0">
          <w:rPr>
            <w:rFonts w:eastAsia="Times New Roman"/>
            <w:lang w:eastAsia="it-IT"/>
          </w:rPr>
          <w:t>2011, n. 118</w:t>
        </w:r>
      </w:hyperlink>
      <w:r w:rsidRPr="004C4CE0">
        <w:rPr>
          <w:rFonts w:eastAsia="Times New Roman"/>
          <w:lang w:eastAsia="it-IT"/>
        </w:rPr>
        <w:t>, e</w:t>
      </w:r>
      <w:r w:rsidR="001A66F9">
        <w:rPr>
          <w:rFonts w:eastAsia="Times New Roman"/>
          <w:lang w:eastAsia="it-IT"/>
        </w:rPr>
        <w:t xml:space="preserve"> successive modificazioni.</w:t>
      </w:r>
    </w:p>
    <w:p w:rsidR="001A66F9" w:rsidRDefault="001A66F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1A66F9" w:rsidRDefault="003D4021" w:rsidP="001A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1A66F9">
        <w:rPr>
          <w:rFonts w:eastAsia="Times New Roman"/>
          <w:b/>
          <w:lang w:eastAsia="it-IT"/>
        </w:rPr>
        <w:t>Articolo 229</w:t>
      </w:r>
    </w:p>
    <w:p w:rsidR="003D4021" w:rsidRPr="001A66F9" w:rsidRDefault="003D4021" w:rsidP="001A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1A66F9">
        <w:rPr>
          <w:rFonts w:eastAsia="Times New Roman"/>
          <w:b/>
          <w:lang w:eastAsia="it-IT"/>
        </w:rPr>
        <w:t>Conto economico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Il conto economico evidenzia i componenti positivi e negativi</w:t>
      </w:r>
      <w:r w:rsidR="001A66F9">
        <w:rPr>
          <w:rFonts w:eastAsia="Times New Roman"/>
          <w:lang w:eastAsia="it-IT"/>
        </w:rPr>
        <w:t xml:space="preserve"> </w:t>
      </w:r>
      <w:r w:rsidRPr="004C4CE0">
        <w:rPr>
          <w:rFonts w:eastAsia="Times New Roman"/>
          <w:lang w:eastAsia="it-IT"/>
        </w:rPr>
        <w:t>della gestione di competenza economica dell'esercizio considerato,</w:t>
      </w:r>
      <w:r w:rsidR="001A66F9">
        <w:rPr>
          <w:rFonts w:eastAsia="Times New Roman"/>
          <w:lang w:eastAsia="it-IT"/>
        </w:rPr>
        <w:t xml:space="preserve"> </w:t>
      </w:r>
      <w:r w:rsidRPr="004C4CE0">
        <w:rPr>
          <w:rFonts w:eastAsia="Times New Roman"/>
          <w:lang w:eastAsia="it-IT"/>
        </w:rPr>
        <w:t>rilevati dalla contabilità economico-patrimoniale ,nel rispetto del</w:t>
      </w:r>
      <w:r w:rsidR="001A66F9">
        <w:rPr>
          <w:rFonts w:eastAsia="Times New Roman"/>
          <w:lang w:eastAsia="it-IT"/>
        </w:rPr>
        <w:t xml:space="preserve"> </w:t>
      </w:r>
      <w:r w:rsidRPr="004C4CE0">
        <w:rPr>
          <w:rFonts w:eastAsia="Times New Roman"/>
          <w:lang w:eastAsia="it-IT"/>
        </w:rPr>
        <w:t>principio contabile generale n. 17 e dei principi applicati della</w:t>
      </w:r>
      <w:r w:rsidR="001A66F9">
        <w:rPr>
          <w:rFonts w:eastAsia="Times New Roman"/>
          <w:lang w:eastAsia="it-IT"/>
        </w:rPr>
        <w:t xml:space="preserve"> </w:t>
      </w:r>
      <w:r w:rsidRPr="004C4CE0">
        <w:rPr>
          <w:rFonts w:eastAsia="Times New Roman"/>
          <w:lang w:eastAsia="it-IT"/>
        </w:rPr>
        <w:t>contabilità economico-patrimoniale di cui all'allegato n. 1 e n. 10</w:t>
      </w:r>
      <w:r w:rsidR="001A66F9">
        <w:rPr>
          <w:rFonts w:eastAsia="Times New Roman"/>
          <w:lang w:eastAsia="it-IT"/>
        </w:rPr>
        <w:t xml:space="preserve"> </w:t>
      </w:r>
      <w:r w:rsidRPr="004C4CE0">
        <w:rPr>
          <w:rFonts w:eastAsia="Times New Roman"/>
          <w:lang w:eastAsia="it-IT"/>
        </w:rPr>
        <w:t xml:space="preserve">al </w:t>
      </w:r>
      <w:hyperlink r:id="rId359" w:tgtFrame="_blank" w:history="1">
        <w:r w:rsidRPr="004C4CE0">
          <w:rPr>
            <w:rFonts w:eastAsia="Times New Roman"/>
            <w:lang w:eastAsia="it-IT"/>
          </w:rPr>
          <w:t>decreto legislativo 23 giugno 2011, n. 118</w:t>
        </w:r>
      </w:hyperlink>
      <w:r w:rsidRPr="004C4CE0">
        <w:rPr>
          <w:rFonts w:eastAsia="Times New Roman"/>
          <w:lang w:eastAsia="it-IT"/>
        </w:rPr>
        <w:t>, e successive</w:t>
      </w:r>
      <w:r w:rsidR="001A66F9">
        <w:rPr>
          <w:rFonts w:eastAsia="Times New Roman"/>
          <w:lang w:eastAsia="it-IT"/>
        </w:rPr>
        <w:t xml:space="preserve"> </w:t>
      </w:r>
      <w:r w:rsidRPr="004C4CE0">
        <w:rPr>
          <w:rFonts w:eastAsia="Times New Roman"/>
          <w:lang w:eastAsia="it-IT"/>
        </w:rPr>
        <w:t>modificazioni, e rileva il risultato</w:t>
      </w:r>
      <w:r w:rsidR="001A66F9">
        <w:rPr>
          <w:rFonts w:eastAsia="Times New Roman"/>
          <w:lang w:eastAsia="it-IT"/>
        </w:rPr>
        <w:t xml:space="preserve"> economico dell'esercizio.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Il conto economico é redatto secondo lo schema di cui</w:t>
      </w:r>
      <w:r w:rsidR="001A66F9">
        <w:rPr>
          <w:rFonts w:eastAsia="Times New Roman"/>
          <w:lang w:eastAsia="it-IT"/>
        </w:rPr>
        <w:t xml:space="preserve"> </w:t>
      </w:r>
      <w:r w:rsidRPr="004C4CE0">
        <w:rPr>
          <w:rFonts w:eastAsia="Times New Roman"/>
          <w:lang w:eastAsia="it-IT"/>
        </w:rPr>
        <w:t xml:space="preserve">all'allegato n. 10 al </w:t>
      </w:r>
      <w:hyperlink r:id="rId360" w:tgtFrame="_blank" w:history="1">
        <w:r w:rsidRPr="004C4CE0">
          <w:rPr>
            <w:rFonts w:eastAsia="Times New Roman"/>
            <w:lang w:eastAsia="it-IT"/>
          </w:rPr>
          <w:t>decreto legislativo 23 giugno 2011, n. 118</w:t>
        </w:r>
      </w:hyperlink>
      <w:r w:rsidRPr="004C4CE0">
        <w:rPr>
          <w:rFonts w:eastAsia="Times New Roman"/>
          <w:lang w:eastAsia="it-IT"/>
        </w:rPr>
        <w:t>, e</w:t>
      </w:r>
      <w:r w:rsidR="001A66F9">
        <w:rPr>
          <w:rFonts w:eastAsia="Times New Roman"/>
          <w:lang w:eastAsia="it-IT"/>
        </w:rPr>
        <w:t xml:space="preserve"> successive modificazioni.</w:t>
      </w:r>
    </w:p>
    <w:p w:rsidR="001A66F9" w:rsidRPr="001A66F9"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i/>
          <w:lang w:eastAsia="it-IT"/>
        </w:rPr>
      </w:pPr>
      <w:r w:rsidRPr="004C4CE0">
        <w:rPr>
          <w:rFonts w:eastAsia="Times New Roman"/>
          <w:lang w:eastAsia="it-IT"/>
        </w:rPr>
        <w:t xml:space="preserve"> 3.</w:t>
      </w:r>
      <w:r w:rsidR="004C4CE0" w:rsidRPr="004C4CE0">
        <w:rPr>
          <w:rFonts w:eastAsia="Times New Roman"/>
          <w:lang w:eastAsia="it-IT"/>
        </w:rPr>
        <w:t xml:space="preserve"> </w:t>
      </w:r>
      <w:r w:rsidR="001A66F9">
        <w:rPr>
          <w:rFonts w:eastAsia="Times New Roman"/>
          <w:i/>
          <w:lang w:eastAsia="it-IT"/>
        </w:rPr>
        <w:t>(comma abrogato dal d.lgs. 23/6/2011, n. 118, come modificato dal d.lgs. 10/8/2014, n. 126)</w:t>
      </w:r>
    </w:p>
    <w:p w:rsidR="001A66F9" w:rsidRDefault="001A66F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w:t>
      </w:r>
      <w:r w:rsidR="004C4CE0" w:rsidRPr="004C4CE0">
        <w:rPr>
          <w:rFonts w:eastAsia="Times New Roman"/>
          <w:lang w:eastAsia="it-IT"/>
        </w:rPr>
        <w:t xml:space="preserve"> </w:t>
      </w:r>
      <w:r w:rsidR="00507803">
        <w:rPr>
          <w:rFonts w:eastAsia="Times New Roman"/>
          <w:i/>
          <w:lang w:eastAsia="it-IT"/>
        </w:rPr>
        <w:t>(comma abrogato dal d.lgs. 23/6/2011, n. 118, come modificato dal d.lgs. 10/8/2014, n. 126)</w:t>
      </w:r>
    </w:p>
    <w:p w:rsidR="00507803" w:rsidRDefault="0050780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5.</w:t>
      </w:r>
      <w:r w:rsidR="004C4CE0" w:rsidRPr="004C4CE0">
        <w:rPr>
          <w:rFonts w:eastAsia="Times New Roman"/>
          <w:lang w:eastAsia="it-IT"/>
        </w:rPr>
        <w:t xml:space="preserve"> </w:t>
      </w:r>
      <w:r>
        <w:rPr>
          <w:rFonts w:eastAsia="Times New Roman"/>
          <w:i/>
          <w:lang w:eastAsia="it-IT"/>
        </w:rPr>
        <w:t>(comma abrogato dal d.lgs. 23/6/2011, n. 118, come modificato dal d.lgs. 10/8/2014, n. 126)</w:t>
      </w:r>
    </w:p>
    <w:p w:rsidR="00507803" w:rsidRDefault="0050780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6.</w:t>
      </w:r>
      <w:r w:rsidR="004C4CE0" w:rsidRPr="004C4CE0">
        <w:rPr>
          <w:rFonts w:eastAsia="Times New Roman"/>
          <w:lang w:eastAsia="it-IT"/>
        </w:rPr>
        <w:t xml:space="preserve"> </w:t>
      </w:r>
      <w:r>
        <w:rPr>
          <w:rFonts w:eastAsia="Times New Roman"/>
          <w:i/>
          <w:lang w:eastAsia="it-IT"/>
        </w:rPr>
        <w:t>(comma abrogato dal d.lgs. 23/6/2011, n. 118, come modificato dal d.lgs. 10/8/2014, n. 126)</w:t>
      </w:r>
    </w:p>
    <w:p w:rsidR="00507803" w:rsidRDefault="0050780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Pr>
          <w:rFonts w:eastAsia="Times New Roman"/>
          <w:lang w:eastAsia="it-IT"/>
        </w:rPr>
        <w:t xml:space="preserve"> </w:t>
      </w:r>
      <w:r w:rsidR="003D4021" w:rsidRPr="004C4CE0">
        <w:rPr>
          <w:rFonts w:eastAsia="Times New Roman"/>
          <w:lang w:eastAsia="it-IT"/>
        </w:rPr>
        <w:t>7.</w:t>
      </w:r>
      <w:r w:rsidR="004C4CE0" w:rsidRPr="004C4CE0">
        <w:rPr>
          <w:rFonts w:eastAsia="Times New Roman"/>
          <w:bCs/>
          <w:iCs/>
          <w:lang w:eastAsia="it-IT"/>
        </w:rPr>
        <w:t xml:space="preserve"> </w:t>
      </w:r>
      <w:r>
        <w:rPr>
          <w:rFonts w:eastAsia="Times New Roman"/>
          <w:i/>
          <w:lang w:eastAsia="it-IT"/>
        </w:rPr>
        <w:t>(comma abrogato dal d.lgs. 23/6/2011, n. 118, come modificato dal d.lgs. 10/8/2014, n. 126)</w:t>
      </w:r>
    </w:p>
    <w:p w:rsidR="003D4021" w:rsidRPr="004C4CE0" w:rsidRDefault="0050780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8. Il regolamento di contabilità può prevedere la compilazione di</w:t>
      </w:r>
      <w:r>
        <w:rPr>
          <w:rFonts w:eastAsia="Times New Roman"/>
          <w:lang w:eastAsia="it-IT"/>
        </w:rPr>
        <w:t xml:space="preserve"> </w:t>
      </w:r>
      <w:r w:rsidR="003D4021" w:rsidRPr="004C4CE0">
        <w:rPr>
          <w:rFonts w:eastAsia="Times New Roman"/>
          <w:lang w:eastAsia="it-IT"/>
        </w:rPr>
        <w:t>conti economici di dettaglio per</w:t>
      </w:r>
      <w:r>
        <w:rPr>
          <w:rFonts w:eastAsia="Times New Roman"/>
          <w:lang w:eastAsia="it-IT"/>
        </w:rPr>
        <w:t xml:space="preserve"> servizi o per centri di costo.</w:t>
      </w:r>
    </w:p>
    <w:p w:rsidR="00507803"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9.</w:t>
      </w:r>
      <w:r w:rsidR="004C4CE0" w:rsidRPr="004C4CE0">
        <w:rPr>
          <w:rFonts w:eastAsia="Times New Roman"/>
          <w:lang w:eastAsia="it-IT"/>
        </w:rPr>
        <w:t xml:space="preserve"> </w:t>
      </w:r>
      <w:r w:rsidR="00507803">
        <w:rPr>
          <w:rFonts w:eastAsia="Times New Roman"/>
          <w:i/>
          <w:lang w:eastAsia="it-IT"/>
        </w:rPr>
        <w:t>(comma abrogato dal d.lgs. 23/6/2011, n. 118, come modificato dal d.lgs. 10/8/2014, n. 126)</w:t>
      </w:r>
    </w:p>
    <w:p w:rsidR="00507803" w:rsidRDefault="0050780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10.</w:t>
      </w:r>
      <w:r w:rsidR="004C4CE0" w:rsidRPr="004C4CE0">
        <w:rPr>
          <w:rFonts w:eastAsia="Times New Roman"/>
          <w:lang w:eastAsia="it-IT"/>
        </w:rPr>
        <w:t xml:space="preserve"> </w:t>
      </w:r>
      <w:r>
        <w:rPr>
          <w:rFonts w:eastAsia="Times New Roman"/>
          <w:i/>
          <w:lang w:eastAsia="it-IT"/>
        </w:rPr>
        <w:t>(comma abrogato dal d.lgs. 23/6/2011, n. 118, come modificato dal d.lgs. 10/8/2014, n. 126)</w:t>
      </w:r>
    </w:p>
    <w:p w:rsidR="00507803" w:rsidRDefault="00507803">
      <w:pPr>
        <w:rPr>
          <w:rFonts w:eastAsia="Times New Roman"/>
          <w:lang w:eastAsia="it-IT"/>
        </w:rPr>
      </w:pPr>
      <w:r>
        <w:rPr>
          <w:rFonts w:eastAsia="Times New Roman"/>
          <w:lang w:eastAsia="it-IT"/>
        </w:rPr>
        <w:br w:type="page"/>
      </w:r>
    </w:p>
    <w:p w:rsidR="003D4021" w:rsidRPr="00507803" w:rsidRDefault="003D4021" w:rsidP="00507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507803">
        <w:rPr>
          <w:rFonts w:eastAsia="Times New Roman"/>
          <w:b/>
          <w:lang w:eastAsia="it-IT"/>
        </w:rPr>
        <w:lastRenderedPageBreak/>
        <w:t>Articolo 230</w:t>
      </w:r>
    </w:p>
    <w:p w:rsidR="003D4021" w:rsidRPr="00507803" w:rsidRDefault="003D4021" w:rsidP="00507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507803">
        <w:rPr>
          <w:rFonts w:eastAsia="Times New Roman"/>
          <w:b/>
          <w:lang w:eastAsia="it-IT"/>
        </w:rPr>
        <w:t>Lo stato patrimoniale e conti patrimoniali speciali (83)</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Lo stato patrimoniale rappresenta i risultati della gestione</w:t>
      </w:r>
      <w:r w:rsidR="00507803">
        <w:rPr>
          <w:rFonts w:eastAsia="Times New Roman"/>
          <w:lang w:eastAsia="it-IT"/>
        </w:rPr>
        <w:t xml:space="preserve"> </w:t>
      </w:r>
      <w:r w:rsidRPr="004C4CE0">
        <w:rPr>
          <w:rFonts w:eastAsia="Times New Roman"/>
          <w:lang w:eastAsia="it-IT"/>
        </w:rPr>
        <w:t>patrimoniale e la consistenza del patrimonio al termine</w:t>
      </w:r>
      <w:r w:rsidR="00507803">
        <w:rPr>
          <w:rFonts w:eastAsia="Times New Roman"/>
          <w:lang w:eastAsia="it-IT"/>
        </w:rPr>
        <w:t xml:space="preserve"> </w:t>
      </w:r>
      <w:r w:rsidRPr="004C4CE0">
        <w:rPr>
          <w:rFonts w:eastAsia="Times New Roman"/>
          <w:lang w:eastAsia="it-IT"/>
        </w:rPr>
        <w:t>dell'esercizio ed é predisposto nel rispetto del principio contabile</w:t>
      </w:r>
      <w:r w:rsidR="00507803">
        <w:rPr>
          <w:rFonts w:eastAsia="Times New Roman"/>
          <w:lang w:eastAsia="it-IT"/>
        </w:rPr>
        <w:t xml:space="preserve"> </w:t>
      </w:r>
      <w:r w:rsidRPr="004C4CE0">
        <w:rPr>
          <w:rFonts w:eastAsia="Times New Roman"/>
          <w:lang w:eastAsia="it-IT"/>
        </w:rPr>
        <w:t>generale n. 17 e dei principi applicati della contabilità</w:t>
      </w:r>
      <w:r w:rsidR="00507803">
        <w:rPr>
          <w:rFonts w:eastAsia="Times New Roman"/>
          <w:lang w:eastAsia="it-IT"/>
        </w:rPr>
        <w:t xml:space="preserve"> </w:t>
      </w:r>
      <w:r w:rsidRPr="004C4CE0">
        <w:rPr>
          <w:rFonts w:eastAsia="Times New Roman"/>
          <w:lang w:eastAsia="it-IT"/>
        </w:rPr>
        <w:t xml:space="preserve">economico-patrimoniale di cui all'allegato n. 1 e n. 4/3 al </w:t>
      </w:r>
      <w:hyperlink r:id="rId361" w:tgtFrame="_blank" w:history="1">
        <w:r w:rsidRPr="004C4CE0">
          <w:rPr>
            <w:rFonts w:eastAsia="Times New Roman"/>
            <w:lang w:eastAsia="it-IT"/>
          </w:rPr>
          <w:t>decreto</w:t>
        </w:r>
        <w:r w:rsidR="00507803">
          <w:rPr>
            <w:rFonts w:eastAsia="Times New Roman"/>
            <w:lang w:eastAsia="it-IT"/>
          </w:rPr>
          <w:t xml:space="preserve"> l</w:t>
        </w:r>
        <w:r w:rsidRPr="004C4CE0">
          <w:rPr>
            <w:rFonts w:eastAsia="Times New Roman"/>
            <w:lang w:eastAsia="it-IT"/>
          </w:rPr>
          <w:t>egislativo 23 giugno 2011, n. 118</w:t>
        </w:r>
      </w:hyperlink>
      <w:r w:rsidRPr="004C4CE0">
        <w:rPr>
          <w:rFonts w:eastAsia="Times New Roman"/>
          <w:lang w:eastAsia="it-IT"/>
        </w:rPr>
        <w:t>,</w:t>
      </w:r>
      <w:r w:rsidR="004C4CE0" w:rsidRPr="004C4CE0">
        <w:rPr>
          <w:rFonts w:eastAsia="Times New Roman"/>
          <w:lang w:eastAsia="it-IT"/>
        </w:rPr>
        <w:t xml:space="preserve"> </w:t>
      </w:r>
      <w:r w:rsidRPr="004C4CE0">
        <w:rPr>
          <w:rFonts w:eastAsia="Times New Roman"/>
          <w:bCs/>
          <w:iCs/>
          <w:lang w:eastAsia="it-IT"/>
        </w:rPr>
        <w:t>e successive modificazioni.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Il patrimonio degli enti locali é costituito dal complesso dei</w:t>
      </w:r>
      <w:r w:rsidR="00507803">
        <w:rPr>
          <w:rFonts w:eastAsia="Times New Roman"/>
          <w:lang w:eastAsia="it-IT"/>
        </w:rPr>
        <w:t xml:space="preserve"> </w:t>
      </w:r>
      <w:r w:rsidRPr="004C4CE0">
        <w:rPr>
          <w:rFonts w:eastAsia="Times New Roman"/>
          <w:lang w:eastAsia="it-IT"/>
        </w:rPr>
        <w:t>beni e dei rapporti giuridici, attivi e passivi, di pertinenza di</w:t>
      </w:r>
      <w:r w:rsidR="00507803">
        <w:rPr>
          <w:rFonts w:eastAsia="Times New Roman"/>
          <w:lang w:eastAsia="it-IT"/>
        </w:rPr>
        <w:t xml:space="preserve"> </w:t>
      </w:r>
      <w:r w:rsidRPr="004C4CE0">
        <w:rPr>
          <w:rFonts w:eastAsia="Times New Roman"/>
          <w:lang w:eastAsia="it-IT"/>
        </w:rPr>
        <w:t>ciascun ente. Attraverso la rappresentazione contabile del patrimonio</w:t>
      </w:r>
      <w:r w:rsidR="00507803">
        <w:rPr>
          <w:rFonts w:eastAsia="Times New Roman"/>
          <w:lang w:eastAsia="it-IT"/>
        </w:rPr>
        <w:t xml:space="preserve"> </w:t>
      </w:r>
      <w:r w:rsidRPr="004C4CE0">
        <w:rPr>
          <w:rFonts w:eastAsia="Times New Roman"/>
          <w:lang w:eastAsia="it-IT"/>
        </w:rPr>
        <w:t>é determinata la consistenza netta della dotazione patrimoniale.</w:t>
      </w:r>
    </w:p>
    <w:p w:rsidR="003D4021" w:rsidRPr="004C4CE0" w:rsidRDefault="0050780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Gli enti locali includono nello stato patrimoniale i beni del</w:t>
      </w:r>
      <w:r>
        <w:rPr>
          <w:rFonts w:eastAsia="Times New Roman"/>
          <w:lang w:eastAsia="it-IT"/>
        </w:rPr>
        <w:t xml:space="preserve"> </w:t>
      </w:r>
      <w:r w:rsidR="003D4021" w:rsidRPr="004C4CE0">
        <w:rPr>
          <w:rFonts w:eastAsia="Times New Roman"/>
          <w:lang w:eastAsia="it-IT"/>
        </w:rPr>
        <w:t>demanio, con specifica distinzione, ferme restando le caratteristiche</w:t>
      </w:r>
      <w:r>
        <w:rPr>
          <w:rFonts w:eastAsia="Times New Roman"/>
          <w:lang w:eastAsia="it-IT"/>
        </w:rPr>
        <w:t xml:space="preserve"> </w:t>
      </w:r>
      <w:r w:rsidR="003D4021" w:rsidRPr="004C4CE0">
        <w:rPr>
          <w:rFonts w:eastAsia="Times New Roman"/>
          <w:lang w:eastAsia="it-IT"/>
        </w:rPr>
        <w:t xml:space="preserve">proprie, in relazione alle disposizioni del </w:t>
      </w:r>
      <w:hyperlink r:id="rId362" w:tgtFrame="_blank" w:history="1">
        <w:r w:rsidR="003D4021" w:rsidRPr="004C4CE0">
          <w:rPr>
            <w:rFonts w:eastAsia="Times New Roman"/>
            <w:lang w:eastAsia="it-IT"/>
          </w:rPr>
          <w:t>codice civile</w:t>
        </w:r>
      </w:hyperlink>
      <w:r>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Gli enti locali valutano i beni del demanio e del patrimonio,</w:t>
      </w:r>
      <w:r w:rsidR="00507803">
        <w:rPr>
          <w:rFonts w:eastAsia="Times New Roman"/>
          <w:lang w:eastAsia="it-IT"/>
        </w:rPr>
        <w:t xml:space="preserve"> </w:t>
      </w:r>
      <w:r w:rsidRPr="004C4CE0">
        <w:rPr>
          <w:rFonts w:eastAsia="Times New Roman"/>
          <w:lang w:eastAsia="it-IT"/>
        </w:rPr>
        <w:t>comprensivi delle relative manutenzioni straordinarie, secondo le</w:t>
      </w:r>
      <w:r w:rsidR="00507803">
        <w:rPr>
          <w:rFonts w:eastAsia="Times New Roman"/>
          <w:lang w:eastAsia="it-IT"/>
        </w:rPr>
        <w:t xml:space="preserve"> </w:t>
      </w:r>
      <w:r w:rsidRPr="004C4CE0">
        <w:rPr>
          <w:rFonts w:eastAsia="Times New Roman"/>
          <w:lang w:eastAsia="it-IT"/>
        </w:rPr>
        <w:t>modalità previste dal principio applicato della contabilità</w:t>
      </w:r>
      <w:r w:rsidR="00507803">
        <w:rPr>
          <w:rFonts w:eastAsia="Times New Roman"/>
          <w:lang w:eastAsia="it-IT"/>
        </w:rPr>
        <w:t xml:space="preserve"> </w:t>
      </w:r>
      <w:r w:rsidRPr="004C4CE0">
        <w:rPr>
          <w:rFonts w:eastAsia="Times New Roman"/>
          <w:lang w:eastAsia="it-IT"/>
        </w:rPr>
        <w:t xml:space="preserve">economico-patrimoniale di cui all'allegato n. 4/3 del </w:t>
      </w:r>
      <w:hyperlink r:id="rId363" w:tgtFrame="_blank" w:history="1">
        <w:r w:rsidRPr="004C4CE0">
          <w:rPr>
            <w:rFonts w:eastAsia="Times New Roman"/>
            <w:lang w:eastAsia="it-IT"/>
          </w:rPr>
          <w:t>decreto</w:t>
        </w:r>
        <w:r w:rsidR="00507803">
          <w:rPr>
            <w:rFonts w:eastAsia="Times New Roman"/>
            <w:lang w:eastAsia="it-IT"/>
          </w:rPr>
          <w:t xml:space="preserve"> </w:t>
        </w:r>
        <w:r w:rsidRPr="004C4CE0">
          <w:rPr>
            <w:rFonts w:eastAsia="Times New Roman"/>
            <w:lang w:eastAsia="it-IT"/>
          </w:rPr>
          <w:t>legislativo 23 giugno 2011, n. 118</w:t>
        </w:r>
      </w:hyperlink>
      <w:r w:rsidRPr="004C4CE0">
        <w:rPr>
          <w:rFonts w:eastAsia="Times New Roman"/>
          <w:lang w:eastAsia="it-IT"/>
        </w:rPr>
        <w:t>, e</w:t>
      </w:r>
      <w:r w:rsidR="00507803">
        <w:rPr>
          <w:rFonts w:eastAsia="Times New Roman"/>
          <w:lang w:eastAsia="it-IT"/>
        </w:rPr>
        <w:t xml:space="preserve"> successive modificazioni.</w:t>
      </w:r>
    </w:p>
    <w:p w:rsidR="00507803"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w:t>
      </w:r>
      <w:r w:rsidR="00507803">
        <w:rPr>
          <w:rFonts w:eastAsia="Times New Roman"/>
          <w:i/>
          <w:lang w:eastAsia="it-IT"/>
        </w:rPr>
        <w:t>(lettera soppressa dal d.lgs. 23/6/2011, n. 118, come modificato dal d.lgs. 10/8/2014, n. 126)</w:t>
      </w:r>
    </w:p>
    <w:p w:rsidR="00507803" w:rsidRDefault="0050780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 xml:space="preserve">b) </w:t>
      </w:r>
      <w:r>
        <w:rPr>
          <w:rFonts w:eastAsia="Times New Roman"/>
          <w:i/>
          <w:lang w:eastAsia="it-IT"/>
        </w:rPr>
        <w:t>(lettera soppressa dal d.lgs. 23/6/2011, n. 118, come modificato dal d.lgs. 10/8/2014, n. 126)</w:t>
      </w:r>
    </w:p>
    <w:p w:rsidR="00507803" w:rsidRDefault="0050780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 xml:space="preserve">c) </w:t>
      </w:r>
      <w:r>
        <w:rPr>
          <w:rFonts w:eastAsia="Times New Roman"/>
          <w:i/>
          <w:lang w:eastAsia="it-IT"/>
        </w:rPr>
        <w:t>(lettera soppressa dal d.lgs. 23/6/2011, n. 118, come modificato dal d.lgs. 10/8/2014, n. 126)</w:t>
      </w:r>
    </w:p>
    <w:p w:rsidR="00507803" w:rsidRDefault="0050780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 xml:space="preserve">d) </w:t>
      </w:r>
      <w:r>
        <w:rPr>
          <w:rFonts w:eastAsia="Times New Roman"/>
          <w:i/>
          <w:lang w:eastAsia="it-IT"/>
        </w:rPr>
        <w:t>(lettera soppressa dal d.lgs. 23/6/2011, n. 118, come modificato dal d.lgs. 10/8/2014, n. 126)</w:t>
      </w:r>
    </w:p>
    <w:p w:rsidR="00507803" w:rsidRDefault="0050780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 xml:space="preserve">e) </w:t>
      </w:r>
      <w:r>
        <w:rPr>
          <w:rFonts w:eastAsia="Times New Roman"/>
          <w:i/>
          <w:lang w:eastAsia="it-IT"/>
        </w:rPr>
        <w:t>(lettera soppressa dal d.lgs. 23/6/2011, n. 118, come modificato dal d.lgs. 10/8/2014, n. 126)</w:t>
      </w:r>
    </w:p>
    <w:p w:rsidR="00507803" w:rsidRDefault="0050780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 xml:space="preserve">f) </w:t>
      </w:r>
      <w:r>
        <w:rPr>
          <w:rFonts w:eastAsia="Times New Roman"/>
          <w:i/>
          <w:lang w:eastAsia="it-IT"/>
        </w:rPr>
        <w:t>(lettera soppressa dal d.lgs. 23/6/2011, n. 118, come modificato dal d.lgs. 10/8/2014, n. 126)</w:t>
      </w:r>
    </w:p>
    <w:p w:rsidR="00507803" w:rsidRDefault="0050780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 xml:space="preserve">g) </w:t>
      </w:r>
      <w:r>
        <w:rPr>
          <w:rFonts w:eastAsia="Times New Roman"/>
          <w:i/>
          <w:lang w:eastAsia="it-IT"/>
        </w:rPr>
        <w:t>(lettera soppressa dal d.lgs. 23/6/2011, n. 118, come modificato dal d.lgs. 10/8/2014, n. 126)</w:t>
      </w:r>
    </w:p>
    <w:p w:rsidR="00507803" w:rsidRDefault="0050780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 xml:space="preserve">h) </w:t>
      </w:r>
      <w:r>
        <w:rPr>
          <w:rFonts w:eastAsia="Times New Roman"/>
          <w:i/>
          <w:lang w:eastAsia="it-IT"/>
        </w:rPr>
        <w:t>(lettera soppressa dal d.lgs. 23/6/2011, n. 118, come modificato dal d.lgs. 10/8/2014, n. 126)</w:t>
      </w:r>
    </w:p>
    <w:p w:rsidR="003D4021" w:rsidRPr="004C4CE0" w:rsidRDefault="0050780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 xml:space="preserve"> 5. Lo stato patrimoniale comprende anche i crediti inesigibili,</w:t>
      </w:r>
      <w:r>
        <w:rPr>
          <w:rFonts w:eastAsia="Times New Roman"/>
          <w:lang w:eastAsia="it-IT"/>
        </w:rPr>
        <w:t xml:space="preserve"> </w:t>
      </w:r>
      <w:r w:rsidR="003D4021" w:rsidRPr="004C4CE0">
        <w:rPr>
          <w:rFonts w:eastAsia="Times New Roman"/>
          <w:lang w:eastAsia="it-IT"/>
        </w:rPr>
        <w:t>stralciati dal conto del bilancio, sino al compimento dei termini di</w:t>
      </w:r>
      <w:r>
        <w:rPr>
          <w:rFonts w:eastAsia="Times New Roman"/>
          <w:lang w:eastAsia="it-IT"/>
        </w:rPr>
        <w:t xml:space="preserve"> </w:t>
      </w:r>
      <w:r w:rsidR="003D4021" w:rsidRPr="004C4CE0">
        <w:rPr>
          <w:rFonts w:eastAsia="Times New Roman"/>
          <w:lang w:eastAsia="it-IT"/>
        </w:rPr>
        <w:t>prescrizione. Al rendiconto della gestione é allegato l'elenco di</w:t>
      </w:r>
      <w:r>
        <w:rPr>
          <w:rFonts w:eastAsia="Times New Roman"/>
          <w:lang w:eastAsia="it-IT"/>
        </w:rPr>
        <w:t xml:space="preserve"> </w:t>
      </w:r>
      <w:r w:rsidR="003D4021" w:rsidRPr="004C4CE0">
        <w:rPr>
          <w:rFonts w:eastAsia="Times New Roman"/>
          <w:lang w:eastAsia="it-IT"/>
        </w:rPr>
        <w:t xml:space="preserve">tali crediti distintamente rispetto a </w:t>
      </w:r>
      <w:r>
        <w:rPr>
          <w:rFonts w:eastAsia="Times New Roman"/>
          <w:lang w:eastAsia="it-IT"/>
        </w:rPr>
        <w:t>quello dei residui attivi.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Il regolamento di contabilità può prevedere la compilazione di</w:t>
      </w:r>
      <w:r w:rsidR="00507803">
        <w:rPr>
          <w:rFonts w:eastAsia="Times New Roman"/>
          <w:lang w:eastAsia="it-IT"/>
        </w:rPr>
        <w:t xml:space="preserve"> </w:t>
      </w:r>
      <w:r w:rsidRPr="004C4CE0">
        <w:rPr>
          <w:rFonts w:eastAsia="Times New Roman"/>
          <w:lang w:eastAsia="it-IT"/>
        </w:rPr>
        <w:t>conti patrimoniali di inizio e fine mandato degli amministratori.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Gli enti locali provvedono annualmente all'aggiornamento degli</w:t>
      </w:r>
      <w:r w:rsidR="00507803">
        <w:rPr>
          <w:rFonts w:eastAsia="Times New Roman"/>
          <w:lang w:eastAsia="it-IT"/>
        </w:rPr>
        <w:t xml:space="preserve"> inventari.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8. Il regolamento di contabilità definisce le categorie di beni</w:t>
      </w:r>
      <w:r w:rsidR="00507803">
        <w:rPr>
          <w:rFonts w:eastAsia="Times New Roman"/>
          <w:lang w:eastAsia="it-IT"/>
        </w:rPr>
        <w:t xml:space="preserve"> </w:t>
      </w:r>
      <w:r w:rsidRPr="004C4CE0">
        <w:rPr>
          <w:rFonts w:eastAsia="Times New Roman"/>
          <w:lang w:eastAsia="it-IT"/>
        </w:rPr>
        <w:t>mobili non inventariabili in ragione della natura di beni di facile</w:t>
      </w:r>
      <w:r w:rsidR="00507803">
        <w:rPr>
          <w:rFonts w:eastAsia="Times New Roman"/>
          <w:lang w:eastAsia="it-IT"/>
        </w:rPr>
        <w:t xml:space="preserve"> consumo o del modico valore.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9. Lo stato patrimoniale é redatto secondo lo schema di cui</w:t>
      </w:r>
      <w:r w:rsidR="00507803">
        <w:rPr>
          <w:rFonts w:eastAsia="Times New Roman"/>
          <w:lang w:eastAsia="it-IT"/>
        </w:rPr>
        <w:t xml:space="preserve"> </w:t>
      </w:r>
      <w:r w:rsidRPr="004C4CE0">
        <w:rPr>
          <w:rFonts w:eastAsia="Times New Roman"/>
          <w:lang w:eastAsia="it-IT"/>
        </w:rPr>
        <w:t xml:space="preserve">all'allegato n. 4/3 al </w:t>
      </w:r>
      <w:hyperlink r:id="rId364" w:tgtFrame="_blank" w:history="1">
        <w:r w:rsidRPr="004C4CE0">
          <w:rPr>
            <w:rFonts w:eastAsia="Times New Roman"/>
            <w:lang w:eastAsia="it-IT"/>
          </w:rPr>
          <w:t>decreto legislativo 23 giugno 2011, n. 118</w:t>
        </w:r>
      </w:hyperlink>
      <w:r w:rsidRPr="004C4CE0">
        <w:rPr>
          <w:rFonts w:eastAsia="Times New Roman"/>
          <w:lang w:eastAsia="it-IT"/>
        </w:rPr>
        <w:t xml:space="preserve"> e</w:t>
      </w:r>
      <w:r w:rsidR="00507803">
        <w:rPr>
          <w:rFonts w:eastAsia="Times New Roman"/>
          <w:lang w:eastAsia="it-IT"/>
        </w:rPr>
        <w:t xml:space="preserve"> </w:t>
      </w:r>
      <w:r w:rsidRPr="004C4CE0">
        <w:rPr>
          <w:rFonts w:eastAsia="Times New Roman"/>
          <w:lang w:eastAsia="it-IT"/>
        </w:rPr>
        <w:t>successive mod</w:t>
      </w:r>
      <w:r w:rsidR="00507803">
        <w:rPr>
          <w:rFonts w:eastAsia="Times New Roman"/>
          <w:lang w:eastAsia="it-IT"/>
        </w:rPr>
        <w:t>ificazioni e integrazioni.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9-bis. Nell'apposita sezione dedicata ai bilanci del sito internet</w:t>
      </w:r>
      <w:r w:rsidR="00507803">
        <w:rPr>
          <w:rFonts w:eastAsia="Times New Roman"/>
          <w:lang w:eastAsia="it-IT"/>
        </w:rPr>
        <w:t xml:space="preserve"> </w:t>
      </w:r>
      <w:r w:rsidRPr="004C4CE0">
        <w:rPr>
          <w:rFonts w:eastAsia="Times New Roman"/>
          <w:lang w:eastAsia="it-IT"/>
        </w:rPr>
        <w:t>degli enti locali é pubblicato il rendiconto della gestione, il</w:t>
      </w:r>
      <w:r w:rsidR="00507803">
        <w:rPr>
          <w:rFonts w:eastAsia="Times New Roman"/>
          <w:lang w:eastAsia="it-IT"/>
        </w:rPr>
        <w:t xml:space="preserve"> </w:t>
      </w:r>
      <w:r w:rsidRPr="004C4CE0">
        <w:rPr>
          <w:rFonts w:eastAsia="Times New Roman"/>
          <w:lang w:eastAsia="it-IT"/>
        </w:rPr>
        <w:t>conto del bilancio articolato per capitoli, e il rendiconto</w:t>
      </w:r>
      <w:r w:rsidR="00507803">
        <w:rPr>
          <w:rFonts w:eastAsia="Times New Roman"/>
          <w:lang w:eastAsia="it-IT"/>
        </w:rPr>
        <w:t xml:space="preserve"> </w:t>
      </w:r>
      <w:r w:rsidRPr="004C4CE0">
        <w:rPr>
          <w:rFonts w:eastAsia="Times New Roman"/>
          <w:lang w:eastAsia="it-IT"/>
        </w:rPr>
        <w:t>semplificato per il cittadino di cui all'</w:t>
      </w:r>
      <w:hyperlink r:id="rId365" w:tgtFrame="_blank" w:history="1">
        <w:r w:rsidRPr="004C4CE0">
          <w:rPr>
            <w:rFonts w:eastAsia="Times New Roman"/>
            <w:lang w:eastAsia="it-IT"/>
          </w:rPr>
          <w:t>art. 11 del decreto</w:t>
        </w:r>
        <w:r w:rsidR="00507803">
          <w:rPr>
            <w:rFonts w:eastAsia="Times New Roman"/>
            <w:lang w:eastAsia="it-IT"/>
          </w:rPr>
          <w:t xml:space="preserve"> </w:t>
        </w:r>
        <w:r w:rsidRPr="004C4CE0">
          <w:rPr>
            <w:rFonts w:eastAsia="Times New Roman"/>
            <w:lang w:eastAsia="it-IT"/>
          </w:rPr>
          <w:t>legislativo 23 giugno 2011, n. 118</w:t>
        </w:r>
      </w:hyperlink>
      <w:r w:rsidRPr="004C4CE0">
        <w:rPr>
          <w:rFonts w:eastAsia="Times New Roman"/>
          <w:lang w:eastAsia="it-IT"/>
        </w:rPr>
        <w:t xml:space="preserve"> e successive modificazioni e</w:t>
      </w:r>
      <w:r w:rsidR="00507803">
        <w:rPr>
          <w:rFonts w:eastAsia="Times New Roman"/>
          <w:lang w:eastAsia="it-IT"/>
        </w:rPr>
        <w:t xml:space="preserve"> integrazioni.</w:t>
      </w:r>
    </w:p>
    <w:p w:rsidR="00507803" w:rsidRDefault="0050780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507803" w:rsidRDefault="003D4021" w:rsidP="00507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507803">
        <w:rPr>
          <w:rFonts w:eastAsia="Times New Roman"/>
          <w:b/>
          <w:lang w:eastAsia="it-IT"/>
        </w:rPr>
        <w:t>Articolo 231</w:t>
      </w:r>
    </w:p>
    <w:p w:rsidR="003D4021" w:rsidRPr="00507803" w:rsidRDefault="00507803" w:rsidP="00507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bCs/>
          <w:iCs/>
          <w:lang w:eastAsia="it-IT"/>
        </w:rPr>
        <w:t>La relazione sulla gestione</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w:t>
      </w:r>
      <w:r w:rsidR="003D4021" w:rsidRPr="004C4CE0">
        <w:rPr>
          <w:rFonts w:eastAsia="Times New Roman"/>
          <w:bCs/>
          <w:iCs/>
          <w:lang w:eastAsia="it-IT"/>
        </w:rPr>
        <w:t>1. La relazione sulla gestione é un documento illustrativo della</w:t>
      </w:r>
      <w:r w:rsidR="00507803">
        <w:rPr>
          <w:rFonts w:eastAsia="Times New Roman"/>
          <w:bCs/>
          <w:iCs/>
          <w:lang w:eastAsia="it-IT"/>
        </w:rPr>
        <w:t xml:space="preserve"> </w:t>
      </w:r>
      <w:r w:rsidR="003D4021" w:rsidRPr="004C4CE0">
        <w:rPr>
          <w:rFonts w:eastAsia="Times New Roman"/>
          <w:bCs/>
          <w:iCs/>
          <w:lang w:eastAsia="it-IT"/>
        </w:rPr>
        <w:t>gestione dell'ente, nonché dei fatti di rilievo verificatisi dopo la</w:t>
      </w:r>
      <w:r w:rsidR="00507803">
        <w:rPr>
          <w:rFonts w:eastAsia="Times New Roman"/>
          <w:bCs/>
          <w:iCs/>
          <w:lang w:eastAsia="it-IT"/>
        </w:rPr>
        <w:t xml:space="preserve"> </w:t>
      </w:r>
      <w:r w:rsidR="003D4021" w:rsidRPr="004C4CE0">
        <w:rPr>
          <w:rFonts w:eastAsia="Times New Roman"/>
          <w:bCs/>
          <w:iCs/>
          <w:lang w:eastAsia="it-IT"/>
        </w:rPr>
        <w:t>chiusura dell'esercizio, contiene ogni eventuale informazione utile</w:t>
      </w:r>
      <w:r w:rsidR="00507803">
        <w:rPr>
          <w:rFonts w:eastAsia="Times New Roman"/>
          <w:bCs/>
          <w:iCs/>
          <w:lang w:eastAsia="it-IT"/>
        </w:rPr>
        <w:t xml:space="preserve"> </w:t>
      </w:r>
      <w:r w:rsidR="003D4021" w:rsidRPr="004C4CE0">
        <w:rPr>
          <w:rFonts w:eastAsia="Times New Roman"/>
          <w:bCs/>
          <w:iCs/>
          <w:lang w:eastAsia="it-IT"/>
        </w:rPr>
        <w:t>ad una migliore comprensione dei dati contabili, ed é predisposto</w:t>
      </w:r>
      <w:r w:rsidR="00507803">
        <w:rPr>
          <w:rFonts w:eastAsia="Times New Roman"/>
          <w:bCs/>
          <w:iCs/>
          <w:lang w:eastAsia="it-IT"/>
        </w:rPr>
        <w:t xml:space="preserve"> </w:t>
      </w:r>
      <w:r w:rsidR="003D4021" w:rsidRPr="004C4CE0">
        <w:rPr>
          <w:rFonts w:eastAsia="Times New Roman"/>
          <w:bCs/>
          <w:iCs/>
          <w:lang w:eastAsia="it-IT"/>
        </w:rPr>
        <w:t>secondo le modalità previste dall'</w:t>
      </w:r>
      <w:hyperlink r:id="rId366" w:tgtFrame="_blank" w:history="1">
        <w:r w:rsidR="003D4021" w:rsidRPr="004C4CE0">
          <w:rPr>
            <w:rFonts w:eastAsia="Times New Roman"/>
            <w:bCs/>
            <w:iCs/>
            <w:lang w:eastAsia="it-IT"/>
          </w:rPr>
          <w:t>art. 11, comma 6, del decreto</w:t>
        </w:r>
        <w:r w:rsidR="00507803">
          <w:rPr>
            <w:rFonts w:eastAsia="Times New Roman"/>
            <w:bCs/>
            <w:iCs/>
            <w:lang w:eastAsia="it-IT"/>
          </w:rPr>
          <w:t xml:space="preserve"> </w:t>
        </w:r>
        <w:r w:rsidR="003D4021" w:rsidRPr="004C4CE0">
          <w:rPr>
            <w:rFonts w:eastAsia="Times New Roman"/>
            <w:bCs/>
            <w:iCs/>
            <w:lang w:eastAsia="it-IT"/>
          </w:rPr>
          <w:t>legislativo 23 giugno 2011, n. 118</w:t>
        </w:r>
      </w:hyperlink>
      <w:r w:rsidR="003D4021" w:rsidRPr="004C4CE0">
        <w:rPr>
          <w:rFonts w:eastAsia="Times New Roman"/>
          <w:bCs/>
          <w:iCs/>
          <w:lang w:eastAsia="it-IT"/>
        </w:rPr>
        <w:t>, e successive modificazioni.</w:t>
      </w:r>
    </w:p>
    <w:p w:rsidR="00507803" w:rsidRDefault="0050780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507803" w:rsidRDefault="003D4021" w:rsidP="00507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507803">
        <w:rPr>
          <w:rFonts w:eastAsia="Times New Roman"/>
          <w:b/>
          <w:lang w:eastAsia="it-IT"/>
        </w:rPr>
        <w:t>Articolo 232</w:t>
      </w:r>
    </w:p>
    <w:p w:rsidR="003D4021" w:rsidRPr="00507803" w:rsidRDefault="003D4021" w:rsidP="00507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507803">
        <w:rPr>
          <w:rFonts w:eastAsia="Times New Roman"/>
          <w:b/>
          <w:lang w:eastAsia="it-IT"/>
        </w:rPr>
        <w:t>Cont</w:t>
      </w:r>
      <w:r w:rsidR="00507803">
        <w:rPr>
          <w:rFonts w:eastAsia="Times New Roman"/>
          <w:b/>
          <w:lang w:eastAsia="it-IT"/>
        </w:rPr>
        <w:t>abilità economico-patrimoniale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Gli enti locali garantiscono la rilevazione dei fatti gestionali</w:t>
      </w:r>
      <w:r w:rsidR="00507803">
        <w:rPr>
          <w:rFonts w:eastAsia="Times New Roman"/>
          <w:lang w:eastAsia="it-IT"/>
        </w:rPr>
        <w:t xml:space="preserve"> </w:t>
      </w:r>
      <w:r w:rsidRPr="004C4CE0">
        <w:rPr>
          <w:rFonts w:eastAsia="Times New Roman"/>
          <w:lang w:eastAsia="it-IT"/>
        </w:rPr>
        <w:t>sotto il profilo economico-patrimoniale nel rispetto del principio</w:t>
      </w:r>
      <w:r w:rsidR="00507803">
        <w:rPr>
          <w:rFonts w:eastAsia="Times New Roman"/>
          <w:lang w:eastAsia="it-IT"/>
        </w:rPr>
        <w:t xml:space="preserve"> </w:t>
      </w:r>
      <w:r w:rsidRPr="004C4CE0">
        <w:rPr>
          <w:rFonts w:eastAsia="Times New Roman"/>
          <w:lang w:eastAsia="it-IT"/>
        </w:rPr>
        <w:t>contabile generale n. 17 della competenza economica e dei principi</w:t>
      </w:r>
      <w:r w:rsidR="00507803">
        <w:rPr>
          <w:rFonts w:eastAsia="Times New Roman"/>
          <w:lang w:eastAsia="it-IT"/>
        </w:rPr>
        <w:t xml:space="preserve"> </w:t>
      </w:r>
      <w:r w:rsidRPr="004C4CE0">
        <w:rPr>
          <w:rFonts w:eastAsia="Times New Roman"/>
          <w:lang w:eastAsia="it-IT"/>
        </w:rPr>
        <w:t>applicati della contabilità economico-patrimoniale di cui agli</w:t>
      </w:r>
      <w:r w:rsidR="00507803">
        <w:rPr>
          <w:rFonts w:eastAsia="Times New Roman"/>
          <w:lang w:eastAsia="it-IT"/>
        </w:rPr>
        <w:t xml:space="preserve"> </w:t>
      </w:r>
      <w:r w:rsidRPr="004C4CE0">
        <w:rPr>
          <w:rFonts w:eastAsia="Times New Roman"/>
          <w:lang w:eastAsia="it-IT"/>
        </w:rPr>
        <w:t xml:space="preserve">allegati n. 1 e n. 4/3del </w:t>
      </w:r>
      <w:hyperlink r:id="rId367" w:tgtFrame="_blank" w:history="1">
        <w:r w:rsidRPr="004C4CE0">
          <w:rPr>
            <w:rFonts w:eastAsia="Times New Roman"/>
            <w:lang w:eastAsia="it-IT"/>
          </w:rPr>
          <w:t>decreto legislativo 23 giugno 2011, n. 118</w:t>
        </w:r>
      </w:hyperlink>
      <w:r w:rsidRPr="004C4CE0">
        <w:rPr>
          <w:rFonts w:eastAsia="Times New Roman"/>
          <w:lang w:eastAsia="it-IT"/>
        </w:rPr>
        <w:t>,</w:t>
      </w:r>
      <w:r w:rsidR="00507803">
        <w:rPr>
          <w:rFonts w:eastAsia="Times New Roman"/>
          <w:lang w:eastAsia="it-IT"/>
        </w:rPr>
        <w:t xml:space="preserve"> e successive modificazioni.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Gli enti locali con popolazione inferiore a 5.000 abitanti</w:t>
      </w:r>
      <w:r w:rsidR="00507803">
        <w:rPr>
          <w:rFonts w:eastAsia="Times New Roman"/>
          <w:lang w:eastAsia="it-IT"/>
        </w:rPr>
        <w:t xml:space="preserve"> </w:t>
      </w:r>
      <w:r w:rsidRPr="004C4CE0">
        <w:rPr>
          <w:rFonts w:eastAsia="Times New Roman"/>
          <w:lang w:eastAsia="it-IT"/>
        </w:rPr>
        <w:t>possono non tenere la contabilità economico-patrimoniale</w:t>
      </w:r>
      <w:r w:rsidR="004C4CE0" w:rsidRPr="004C4CE0">
        <w:rPr>
          <w:rFonts w:eastAsia="Times New Roman"/>
          <w:lang w:eastAsia="it-IT"/>
        </w:rPr>
        <w:t xml:space="preserve"> </w:t>
      </w:r>
      <w:r w:rsidRPr="004C4CE0">
        <w:rPr>
          <w:rFonts w:eastAsia="Times New Roman"/>
          <w:bCs/>
          <w:iCs/>
          <w:lang w:eastAsia="it-IT"/>
        </w:rPr>
        <w:t>...</w:t>
      </w:r>
      <w:r w:rsidR="004C4CE0" w:rsidRPr="004C4CE0">
        <w:rPr>
          <w:rFonts w:eastAsia="Times New Roman"/>
          <w:bCs/>
          <w:iCs/>
          <w:lang w:eastAsia="it-IT"/>
        </w:rPr>
        <w:t xml:space="preserve"> </w:t>
      </w:r>
      <w:r w:rsidRPr="004C4CE0">
        <w:rPr>
          <w:rFonts w:eastAsia="Times New Roman"/>
          <w:lang w:eastAsia="it-IT"/>
        </w:rPr>
        <w:t>.</w:t>
      </w:r>
      <w:r w:rsidR="00507803">
        <w:rPr>
          <w:rFonts w:eastAsia="Times New Roman"/>
          <w:lang w:eastAsia="it-IT"/>
        </w:rPr>
        <w:t xml:space="preserve"> </w:t>
      </w:r>
      <w:r w:rsidRPr="004C4CE0">
        <w:rPr>
          <w:rFonts w:eastAsia="Times New Roman"/>
          <w:lang w:eastAsia="it-IT"/>
        </w:rPr>
        <w:t>Gli enti che rinviano la contabilità economico-patrimoniale con</w:t>
      </w:r>
      <w:r w:rsidR="00507803">
        <w:rPr>
          <w:rFonts w:eastAsia="Times New Roman"/>
          <w:lang w:eastAsia="it-IT"/>
        </w:rPr>
        <w:t xml:space="preserve"> </w:t>
      </w:r>
      <w:r w:rsidRPr="004C4CE0">
        <w:rPr>
          <w:rFonts w:eastAsia="Times New Roman"/>
          <w:lang w:eastAsia="it-IT"/>
        </w:rPr>
        <w:t>riferimento all'esercizio 2019 allegano al rendiconto 2019 una</w:t>
      </w:r>
      <w:r w:rsidR="00507803">
        <w:rPr>
          <w:rFonts w:eastAsia="Times New Roman"/>
          <w:lang w:eastAsia="it-IT"/>
        </w:rPr>
        <w:t xml:space="preserve"> </w:t>
      </w:r>
      <w:r w:rsidRPr="004C4CE0">
        <w:rPr>
          <w:rFonts w:eastAsia="Times New Roman"/>
          <w:lang w:eastAsia="it-IT"/>
        </w:rPr>
        <w:t>situazione patrimoniale al 31 dicembre 2019 redatta secondo lo schema</w:t>
      </w:r>
      <w:r w:rsidR="00507803">
        <w:rPr>
          <w:rFonts w:eastAsia="Times New Roman"/>
          <w:lang w:eastAsia="it-IT"/>
        </w:rPr>
        <w:t xml:space="preserve"> </w:t>
      </w:r>
      <w:r w:rsidRPr="004C4CE0">
        <w:rPr>
          <w:rFonts w:eastAsia="Times New Roman"/>
          <w:lang w:eastAsia="it-IT"/>
        </w:rPr>
        <w:t xml:space="preserve">di cui all'allegato n. 10 al </w:t>
      </w:r>
      <w:hyperlink r:id="rId368" w:tgtFrame="_blank" w:history="1">
        <w:r w:rsidRPr="004C4CE0">
          <w:rPr>
            <w:rFonts w:eastAsia="Times New Roman"/>
            <w:lang w:eastAsia="it-IT"/>
          </w:rPr>
          <w:t>decreto legislativo 23 giugno 2011, n.</w:t>
        </w:r>
        <w:r w:rsidR="00507803">
          <w:rPr>
            <w:rFonts w:eastAsia="Times New Roman"/>
            <w:lang w:eastAsia="it-IT"/>
          </w:rPr>
          <w:t xml:space="preserve"> </w:t>
        </w:r>
        <w:r w:rsidRPr="004C4CE0">
          <w:rPr>
            <w:rFonts w:eastAsia="Times New Roman"/>
            <w:lang w:eastAsia="it-IT"/>
          </w:rPr>
          <w:t>118</w:t>
        </w:r>
      </w:hyperlink>
      <w:r w:rsidRPr="004C4CE0">
        <w:rPr>
          <w:rFonts w:eastAsia="Times New Roman"/>
          <w:lang w:eastAsia="it-IT"/>
        </w:rPr>
        <w:t>, e con modalità semplificate individuate con decreto del</w:t>
      </w:r>
      <w:r w:rsidR="00507803">
        <w:rPr>
          <w:rFonts w:eastAsia="Times New Roman"/>
          <w:lang w:eastAsia="it-IT"/>
        </w:rPr>
        <w:t xml:space="preserve"> </w:t>
      </w:r>
      <w:r w:rsidRPr="004C4CE0">
        <w:rPr>
          <w:rFonts w:eastAsia="Times New Roman"/>
          <w:lang w:eastAsia="it-IT"/>
        </w:rPr>
        <w:t>Ministero dell'economia e delle finanze, di concerto con il Ministero</w:t>
      </w:r>
      <w:r w:rsidR="00507803">
        <w:rPr>
          <w:rFonts w:eastAsia="Times New Roman"/>
          <w:lang w:eastAsia="it-IT"/>
        </w:rPr>
        <w:t xml:space="preserve"> </w:t>
      </w:r>
      <w:r w:rsidRPr="004C4CE0">
        <w:rPr>
          <w:rFonts w:eastAsia="Times New Roman"/>
          <w:lang w:eastAsia="it-IT"/>
        </w:rPr>
        <w:t>dell'interno e con la Presidenza del Consiglio dei ministri -</w:t>
      </w:r>
      <w:r w:rsidR="00507803">
        <w:rPr>
          <w:rFonts w:eastAsia="Times New Roman"/>
          <w:lang w:eastAsia="it-IT"/>
        </w:rPr>
        <w:t xml:space="preserve"> </w:t>
      </w:r>
      <w:r w:rsidRPr="004C4CE0">
        <w:rPr>
          <w:rFonts w:eastAsia="Times New Roman"/>
          <w:lang w:eastAsia="it-IT"/>
        </w:rPr>
        <w:t>Dipartimento per gli affari regionali, da emanare entro il 31 ottobre</w:t>
      </w:r>
      <w:r w:rsidR="00507803">
        <w:rPr>
          <w:rFonts w:eastAsia="Times New Roman"/>
          <w:lang w:eastAsia="it-IT"/>
        </w:rPr>
        <w:t xml:space="preserve"> </w:t>
      </w:r>
      <w:r w:rsidRPr="004C4CE0">
        <w:rPr>
          <w:rFonts w:eastAsia="Times New Roman"/>
          <w:lang w:eastAsia="it-IT"/>
        </w:rPr>
        <w:t>2019, anche sulla base delle proposte formulate dalla Commissione per</w:t>
      </w:r>
      <w:r w:rsidR="00507803">
        <w:rPr>
          <w:rFonts w:eastAsia="Times New Roman"/>
          <w:lang w:eastAsia="it-IT"/>
        </w:rPr>
        <w:t xml:space="preserve"> </w:t>
      </w:r>
      <w:r w:rsidRPr="004C4CE0">
        <w:rPr>
          <w:rFonts w:eastAsia="Times New Roman"/>
          <w:lang w:eastAsia="it-IT"/>
        </w:rPr>
        <w:t>l'armonizzazione degli enti territoriali, istituita ai sensi</w:t>
      </w:r>
      <w:r w:rsidR="00507803">
        <w:rPr>
          <w:rFonts w:eastAsia="Times New Roman"/>
          <w:lang w:eastAsia="it-IT"/>
        </w:rPr>
        <w:t xml:space="preserve"> </w:t>
      </w:r>
      <w:r w:rsidRPr="004C4CE0">
        <w:rPr>
          <w:rFonts w:eastAsia="Times New Roman"/>
          <w:lang w:eastAsia="it-IT"/>
        </w:rPr>
        <w:t xml:space="preserve">dell'articolo 3-bis del citato </w:t>
      </w:r>
      <w:hyperlink r:id="rId369" w:tgtFrame="_blank" w:history="1">
        <w:r w:rsidRPr="004C4CE0">
          <w:rPr>
            <w:rFonts w:eastAsia="Times New Roman"/>
            <w:lang w:eastAsia="it-IT"/>
          </w:rPr>
          <w:t>decreto legislativo n. 118 del 2011</w:t>
        </w:r>
      </w:hyperlink>
      <w:r w:rsidRPr="004C4CE0">
        <w:rPr>
          <w:rFonts w:eastAsia="Times New Roman"/>
          <w:lang w:eastAsia="it-IT"/>
        </w:rPr>
        <w:t>.</w:t>
      </w:r>
    </w:p>
    <w:p w:rsidR="00507803" w:rsidRDefault="0050780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507803" w:rsidRDefault="0050780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507803" w:rsidRDefault="0050780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507803" w:rsidRDefault="0050780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507803" w:rsidRDefault="00507803" w:rsidP="00507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lastRenderedPageBreak/>
        <w:t>Articolo</w:t>
      </w:r>
      <w:r w:rsidR="003D4021" w:rsidRPr="00507803">
        <w:rPr>
          <w:rFonts w:eastAsia="Times New Roman"/>
          <w:b/>
          <w:lang w:eastAsia="it-IT"/>
        </w:rPr>
        <w:t xml:space="preserve"> 233</w:t>
      </w:r>
    </w:p>
    <w:p w:rsidR="003D4021" w:rsidRPr="00507803" w:rsidRDefault="003D4021" w:rsidP="00507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507803">
        <w:rPr>
          <w:rFonts w:eastAsia="Times New Roman"/>
          <w:b/>
          <w:lang w:eastAsia="it-IT"/>
        </w:rPr>
        <w:t>Conti degli agenti contabili interni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Entro il termine di</w:t>
      </w:r>
      <w:r w:rsidR="004C4CE0" w:rsidRPr="004C4CE0">
        <w:rPr>
          <w:rFonts w:eastAsia="Times New Roman"/>
          <w:lang w:eastAsia="it-IT"/>
        </w:rPr>
        <w:t xml:space="preserve"> </w:t>
      </w:r>
      <w:r w:rsidRPr="004C4CE0">
        <w:rPr>
          <w:rFonts w:eastAsia="Times New Roman"/>
          <w:bCs/>
          <w:iCs/>
          <w:lang w:eastAsia="it-IT"/>
        </w:rPr>
        <w:t>30 giorni</w:t>
      </w:r>
      <w:r w:rsidR="004C4CE0" w:rsidRPr="004C4CE0">
        <w:rPr>
          <w:rFonts w:eastAsia="Times New Roman"/>
          <w:bCs/>
          <w:iCs/>
          <w:lang w:eastAsia="it-IT"/>
        </w:rPr>
        <w:t xml:space="preserve"> </w:t>
      </w:r>
      <w:r w:rsidRPr="004C4CE0">
        <w:rPr>
          <w:rFonts w:eastAsia="Times New Roman"/>
          <w:lang w:eastAsia="it-IT"/>
        </w:rPr>
        <w:t>dalla chiusura</w:t>
      </w:r>
      <w:r w:rsidR="00507803">
        <w:rPr>
          <w:rFonts w:eastAsia="Times New Roman"/>
          <w:lang w:eastAsia="it-IT"/>
        </w:rPr>
        <w:t xml:space="preserve"> </w:t>
      </w:r>
      <w:r w:rsidRPr="004C4CE0">
        <w:rPr>
          <w:rFonts w:eastAsia="Times New Roman"/>
          <w:lang w:eastAsia="it-IT"/>
        </w:rPr>
        <w:t>dell'esercizio finanziario, l'economo, il consegnatario di beni e gli</w:t>
      </w:r>
      <w:r w:rsidR="00507803">
        <w:rPr>
          <w:rFonts w:eastAsia="Times New Roman"/>
          <w:lang w:eastAsia="it-IT"/>
        </w:rPr>
        <w:t xml:space="preserve"> </w:t>
      </w:r>
      <w:r w:rsidRPr="004C4CE0">
        <w:rPr>
          <w:rFonts w:eastAsia="Times New Roman"/>
          <w:lang w:eastAsia="it-IT"/>
        </w:rPr>
        <w:t>altri soggetti di cui all'articolo 93, comma 2, rendono il conto</w:t>
      </w:r>
      <w:r w:rsidR="00507803">
        <w:rPr>
          <w:rFonts w:eastAsia="Times New Roman"/>
          <w:lang w:eastAsia="it-IT"/>
        </w:rPr>
        <w:t xml:space="preserve"> </w:t>
      </w:r>
      <w:r w:rsidRPr="004C4CE0">
        <w:rPr>
          <w:rFonts w:eastAsia="Times New Roman"/>
          <w:lang w:eastAsia="it-IT"/>
        </w:rPr>
        <w:t>della propria gestione all'ente locale il quale lo trasmette alla</w:t>
      </w:r>
      <w:r w:rsidR="00507803">
        <w:rPr>
          <w:rFonts w:eastAsia="Times New Roman"/>
          <w:lang w:eastAsia="it-IT"/>
        </w:rPr>
        <w:t xml:space="preserve"> </w:t>
      </w:r>
      <w:r w:rsidRPr="004C4CE0">
        <w:rPr>
          <w:rFonts w:eastAsia="Times New Roman"/>
          <w:lang w:eastAsia="it-IT"/>
        </w:rPr>
        <w:t>competente sezione giurisdizionale della Corte dei conti entro 60</w:t>
      </w:r>
      <w:r w:rsidR="00507803">
        <w:rPr>
          <w:rFonts w:eastAsia="Times New Roman"/>
          <w:lang w:eastAsia="it-IT"/>
        </w:rPr>
        <w:t xml:space="preserve"> </w:t>
      </w:r>
      <w:r w:rsidRPr="004C4CE0">
        <w:rPr>
          <w:rFonts w:eastAsia="Times New Roman"/>
          <w:lang w:eastAsia="it-IT"/>
        </w:rPr>
        <w:t>giorni dall'approvazione del rendiconto.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Gli agenti contabili, a danaro e a materia, allegano al conto,</w:t>
      </w:r>
      <w:r w:rsidR="00507803">
        <w:rPr>
          <w:rFonts w:eastAsia="Times New Roman"/>
          <w:lang w:eastAsia="it-IT"/>
        </w:rPr>
        <w:t xml:space="preserve"> </w:t>
      </w:r>
      <w:r w:rsidRPr="004C4CE0">
        <w:rPr>
          <w:rFonts w:eastAsia="Times New Roman"/>
          <w:lang w:eastAsia="it-IT"/>
        </w:rPr>
        <w:t>per quanto di rispettiva competenza: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a) il provvedimento di legittimazione del contabile alla gestione;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b) la lista per tipologie di beni;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c) copia degli inventari tenuti dagli agenti contabili;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d) la documentazione giustificativa della gestione;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e) i verbali di passaggio di gestione;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f) le verifiche ed i discarichi amministrativi e per annullamento,</w:t>
      </w:r>
      <w:r w:rsidR="00507803">
        <w:rPr>
          <w:rFonts w:eastAsia="Times New Roman"/>
          <w:lang w:eastAsia="it-IT"/>
        </w:rPr>
        <w:t xml:space="preserve"> </w:t>
      </w:r>
      <w:r w:rsidRPr="004C4CE0">
        <w:rPr>
          <w:rFonts w:eastAsia="Times New Roman"/>
          <w:lang w:eastAsia="it-IT"/>
        </w:rPr>
        <w:t xml:space="preserve"> variazioni e simili;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g) eventuali altri documenti richiesti dalla Corte dei conti.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Qualora l'organizzazione dell'ente locale lo consenta i conti e</w:t>
      </w:r>
      <w:r w:rsidR="00507803">
        <w:rPr>
          <w:rFonts w:eastAsia="Times New Roman"/>
          <w:lang w:eastAsia="it-IT"/>
        </w:rPr>
        <w:t xml:space="preserve"> </w:t>
      </w:r>
      <w:r w:rsidRPr="004C4CE0">
        <w:rPr>
          <w:rFonts w:eastAsia="Times New Roman"/>
          <w:lang w:eastAsia="it-IT"/>
        </w:rPr>
        <w:t>le informazioni relative agli allegati di cui ai precedenti commi</w:t>
      </w:r>
      <w:r w:rsidR="00507803">
        <w:rPr>
          <w:rFonts w:eastAsia="Times New Roman"/>
          <w:lang w:eastAsia="it-IT"/>
        </w:rPr>
        <w:t xml:space="preserve"> </w:t>
      </w:r>
      <w:r w:rsidRPr="004C4CE0">
        <w:rPr>
          <w:rFonts w:eastAsia="Times New Roman"/>
          <w:lang w:eastAsia="it-IT"/>
        </w:rPr>
        <w:t>sono trasmessi anche attraverso strumenti informatici, con modalità</w:t>
      </w:r>
      <w:r w:rsidR="00507803">
        <w:rPr>
          <w:rFonts w:eastAsia="Times New Roman"/>
          <w:lang w:eastAsia="it-IT"/>
        </w:rPr>
        <w:t xml:space="preserve"> </w:t>
      </w:r>
      <w:r w:rsidRPr="004C4CE0">
        <w:rPr>
          <w:rFonts w:eastAsia="Times New Roman"/>
          <w:lang w:eastAsia="it-IT"/>
        </w:rPr>
        <w:t>da definire attraverso appositi protocolli di comunicazione.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I conti di cui al comma 1 sono redatti su modello approvato con</w:t>
      </w:r>
      <w:r w:rsidR="00507803">
        <w:rPr>
          <w:rFonts w:eastAsia="Times New Roman"/>
          <w:lang w:eastAsia="it-IT"/>
        </w:rPr>
        <w:t xml:space="preserve"> </w:t>
      </w:r>
      <w:r w:rsidRPr="004C4CE0">
        <w:rPr>
          <w:rFonts w:eastAsia="Times New Roman"/>
          <w:lang w:eastAsia="it-IT"/>
        </w:rPr>
        <w:t>il regolamento previsto dall'articolo 160.</w:t>
      </w:r>
    </w:p>
    <w:p w:rsidR="00507803" w:rsidRDefault="0050780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507803" w:rsidRDefault="003D4021" w:rsidP="00507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507803">
        <w:rPr>
          <w:rFonts w:eastAsia="Times New Roman"/>
          <w:b/>
          <w:lang w:eastAsia="it-IT"/>
        </w:rPr>
        <w:t>Articolo 233-bis</w:t>
      </w:r>
    </w:p>
    <w:p w:rsidR="003D4021" w:rsidRPr="00507803" w:rsidRDefault="00507803" w:rsidP="00507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Il bilancio consolidato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Il bilancio consolidato di gruppo é predisposto secondo le</w:t>
      </w:r>
      <w:r w:rsidR="00507803">
        <w:rPr>
          <w:rFonts w:eastAsia="Times New Roman"/>
          <w:lang w:eastAsia="it-IT"/>
        </w:rPr>
        <w:t xml:space="preserve"> </w:t>
      </w:r>
      <w:r w:rsidRPr="004C4CE0">
        <w:rPr>
          <w:rFonts w:eastAsia="Times New Roman"/>
          <w:lang w:eastAsia="it-IT"/>
        </w:rPr>
        <w:t xml:space="preserve">modalità previste dal </w:t>
      </w:r>
      <w:hyperlink r:id="rId370" w:tgtFrame="_blank" w:history="1">
        <w:r w:rsidRPr="004C4CE0">
          <w:rPr>
            <w:rFonts w:eastAsia="Times New Roman"/>
            <w:lang w:eastAsia="it-IT"/>
          </w:rPr>
          <w:t>decreto legislativo 23 giugno 2011, n. 118</w:t>
        </w:r>
      </w:hyperlink>
      <w:r w:rsidRPr="004C4CE0">
        <w:rPr>
          <w:rFonts w:eastAsia="Times New Roman"/>
          <w:lang w:eastAsia="it-IT"/>
        </w:rPr>
        <w:t>, e</w:t>
      </w:r>
      <w:r w:rsidR="00507803">
        <w:rPr>
          <w:rFonts w:eastAsia="Times New Roman"/>
          <w:lang w:eastAsia="it-IT"/>
        </w:rPr>
        <w:t xml:space="preserve"> successive modificazioni.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Il bilancio consolidato é redatto secondo lo schema previsto</w:t>
      </w:r>
      <w:r w:rsidR="00507803">
        <w:rPr>
          <w:rFonts w:eastAsia="Times New Roman"/>
          <w:lang w:eastAsia="it-IT"/>
        </w:rPr>
        <w:t xml:space="preserve"> </w:t>
      </w:r>
      <w:r w:rsidRPr="004C4CE0">
        <w:rPr>
          <w:rFonts w:eastAsia="Times New Roman"/>
          <w:lang w:eastAsia="it-IT"/>
        </w:rPr>
        <w:t>dall'allegato n. 11 del decreto legislativo 23 giugno 2011. n. 118, e</w:t>
      </w:r>
      <w:r w:rsidR="00507803">
        <w:rPr>
          <w:rFonts w:eastAsia="Times New Roman"/>
          <w:lang w:eastAsia="it-IT"/>
        </w:rPr>
        <w:t xml:space="preserve"> successive modificazioni.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Gli enti locali con popolazione inferiore a 5.000 abitanti</w:t>
      </w:r>
      <w:r w:rsidR="00507803">
        <w:rPr>
          <w:rFonts w:eastAsia="Times New Roman"/>
          <w:lang w:eastAsia="it-IT"/>
        </w:rPr>
        <w:t xml:space="preserve"> </w:t>
      </w:r>
      <w:r w:rsidRPr="004C4CE0">
        <w:rPr>
          <w:rFonts w:eastAsia="Times New Roman"/>
          <w:lang w:eastAsia="it-IT"/>
        </w:rPr>
        <w:t>possono non predisporre il bilancio consolidato</w:t>
      </w:r>
      <w:r w:rsidR="004C4CE0" w:rsidRPr="004C4CE0">
        <w:rPr>
          <w:rFonts w:eastAsia="Times New Roman"/>
          <w:lang w:eastAsia="it-IT"/>
        </w:rPr>
        <w:t xml:space="preserve"> </w:t>
      </w:r>
      <w:r w:rsidRPr="004C4CE0">
        <w:rPr>
          <w:rFonts w:eastAsia="Times New Roman"/>
          <w:bCs/>
          <w:iCs/>
          <w:lang w:eastAsia="it-IT"/>
        </w:rPr>
        <w:t>...</w:t>
      </w:r>
      <w:r w:rsidR="004C4CE0" w:rsidRPr="004C4CE0">
        <w:rPr>
          <w:rFonts w:eastAsia="Times New Roman"/>
          <w:bCs/>
          <w:iCs/>
          <w:lang w:eastAsia="it-IT"/>
        </w:rPr>
        <w:t xml:space="preserve"> </w:t>
      </w:r>
      <w:r w:rsidR="00507803">
        <w:rPr>
          <w:rFonts w:eastAsia="Times New Roman"/>
          <w:lang w:eastAsia="it-IT"/>
        </w:rPr>
        <w:t>.</w:t>
      </w:r>
    </w:p>
    <w:p w:rsidR="00507803" w:rsidRDefault="00507803" w:rsidP="00F75045">
      <w:pPr>
        <w:jc w:val="both"/>
        <w:rPr>
          <w:rFonts w:eastAsia="Times New Roman"/>
          <w:lang w:eastAsia="it-IT"/>
        </w:rPr>
      </w:pPr>
    </w:p>
    <w:p w:rsidR="00507803" w:rsidRDefault="003D4021" w:rsidP="00507803">
      <w:pPr>
        <w:jc w:val="center"/>
        <w:rPr>
          <w:rFonts w:eastAsia="Times New Roman"/>
          <w:b/>
          <w:lang w:eastAsia="it-IT"/>
        </w:rPr>
      </w:pPr>
      <w:r w:rsidRPr="00507803">
        <w:rPr>
          <w:rFonts w:eastAsia="Times New Roman"/>
          <w:b/>
          <w:lang w:eastAsia="it-IT"/>
        </w:rPr>
        <w:t>TITOLO VII</w:t>
      </w:r>
    </w:p>
    <w:p w:rsidR="00507803" w:rsidRDefault="003D4021" w:rsidP="00507803">
      <w:pPr>
        <w:jc w:val="center"/>
        <w:rPr>
          <w:rFonts w:eastAsia="Times New Roman"/>
          <w:b/>
          <w:lang w:eastAsia="it-IT"/>
        </w:rPr>
      </w:pPr>
      <w:r w:rsidRPr="00507803">
        <w:rPr>
          <w:rFonts w:eastAsia="Times New Roman"/>
          <w:b/>
          <w:lang w:eastAsia="it-IT"/>
        </w:rPr>
        <w:t>REVISIONE ECONO</w:t>
      </w:r>
      <w:r w:rsidR="00D0114E">
        <w:rPr>
          <w:rFonts w:eastAsia="Times New Roman"/>
          <w:b/>
          <w:lang w:eastAsia="it-IT"/>
        </w:rPr>
        <w:t>M</w:t>
      </w:r>
      <w:r w:rsidRPr="00507803">
        <w:rPr>
          <w:rFonts w:eastAsia="Times New Roman"/>
          <w:b/>
          <w:lang w:eastAsia="it-IT"/>
        </w:rPr>
        <w:t>ICO-FINANZIARIA</w:t>
      </w:r>
    </w:p>
    <w:p w:rsidR="003D4021" w:rsidRPr="00507803" w:rsidRDefault="003D4021" w:rsidP="00507803">
      <w:pPr>
        <w:jc w:val="center"/>
        <w:rPr>
          <w:rFonts w:eastAsia="Times New Roman"/>
          <w:lang w:eastAsia="it-IT"/>
        </w:rPr>
      </w:pPr>
    </w:p>
    <w:p w:rsidR="003D4021" w:rsidRPr="00507803" w:rsidRDefault="003D4021" w:rsidP="00507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507803">
        <w:rPr>
          <w:rFonts w:eastAsia="Times New Roman"/>
          <w:b/>
          <w:lang w:eastAsia="it-IT"/>
        </w:rPr>
        <w:t>Art</w:t>
      </w:r>
      <w:r w:rsidR="00507803">
        <w:rPr>
          <w:rFonts w:eastAsia="Times New Roman"/>
          <w:b/>
          <w:lang w:eastAsia="it-IT"/>
        </w:rPr>
        <w:t>icolo</w:t>
      </w:r>
      <w:r w:rsidRPr="00507803">
        <w:rPr>
          <w:rFonts w:eastAsia="Times New Roman"/>
          <w:b/>
          <w:lang w:eastAsia="it-IT"/>
        </w:rPr>
        <w:t xml:space="preserve"> 234</w:t>
      </w:r>
    </w:p>
    <w:p w:rsidR="003D4021" w:rsidRPr="00507803" w:rsidRDefault="003D4021" w:rsidP="00507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507803">
        <w:rPr>
          <w:rFonts w:eastAsia="Times New Roman"/>
          <w:b/>
          <w:lang w:eastAsia="it-IT"/>
        </w:rPr>
        <w:t>Organo di revisione economico-finanziario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 consigli comunali, provinciali e delle città metropolitane</w:t>
      </w:r>
      <w:r w:rsidR="00507803">
        <w:rPr>
          <w:rFonts w:eastAsia="Times New Roman"/>
          <w:lang w:eastAsia="it-IT"/>
        </w:rPr>
        <w:t xml:space="preserve"> </w:t>
      </w:r>
      <w:r w:rsidRPr="004C4CE0">
        <w:rPr>
          <w:rFonts w:eastAsia="Times New Roman"/>
          <w:lang w:eastAsia="it-IT"/>
        </w:rPr>
        <w:t>eleggono con voto limitato a due componenti un collegio di revisori</w:t>
      </w:r>
      <w:r w:rsidR="00507803">
        <w:rPr>
          <w:rFonts w:eastAsia="Times New Roman"/>
          <w:lang w:eastAsia="it-IT"/>
        </w:rPr>
        <w:t xml:space="preserve"> composto da tre membri.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 componenti del col</w:t>
      </w:r>
      <w:r w:rsidR="00507803">
        <w:rPr>
          <w:rFonts w:eastAsia="Times New Roman"/>
          <w:lang w:eastAsia="it-IT"/>
        </w:rPr>
        <w:t>legio dei revisori sono scelti: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uno tra gli iscritti al registro dei revisori contabili, il</w:t>
      </w:r>
      <w:r w:rsidR="00507803">
        <w:rPr>
          <w:rFonts w:eastAsia="Times New Roman"/>
          <w:lang w:eastAsia="it-IT"/>
        </w:rPr>
        <w:t xml:space="preserve"> </w:t>
      </w:r>
      <w:r w:rsidRPr="004C4CE0">
        <w:rPr>
          <w:rFonts w:eastAsia="Times New Roman"/>
          <w:lang w:eastAsia="it-IT"/>
        </w:rPr>
        <w:t>quale svolge le funzi</w:t>
      </w:r>
      <w:r w:rsidR="00507803">
        <w:rPr>
          <w:rFonts w:eastAsia="Times New Roman"/>
          <w:lang w:eastAsia="it-IT"/>
        </w:rPr>
        <w:t>oni di presidente del collegio;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uno tra gli iscritti nell'a</w:t>
      </w:r>
      <w:r w:rsidR="00507803">
        <w:rPr>
          <w:rFonts w:eastAsia="Times New Roman"/>
          <w:lang w:eastAsia="it-IT"/>
        </w:rPr>
        <w:t>lbo dei dottori commercialisti;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uno tra gli isc</w:t>
      </w:r>
      <w:r w:rsidR="00507803">
        <w:rPr>
          <w:rFonts w:eastAsia="Times New Roman"/>
          <w:lang w:eastAsia="it-IT"/>
        </w:rPr>
        <w:t>ritti nell'albo dei ragionieri.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Nei comuni con popolazione inferiore a 15.000 abitanti, nelle</w:t>
      </w:r>
      <w:r w:rsidR="00507803">
        <w:rPr>
          <w:rFonts w:eastAsia="Times New Roman"/>
          <w:lang w:eastAsia="it-IT"/>
        </w:rPr>
        <w:t xml:space="preserve"> </w:t>
      </w:r>
      <w:r w:rsidRPr="004C4CE0">
        <w:rPr>
          <w:rFonts w:eastAsia="Times New Roman"/>
          <w:lang w:eastAsia="it-IT"/>
        </w:rPr>
        <w:t>unioni dei comuni</w:t>
      </w:r>
      <w:r w:rsidR="004C4CE0" w:rsidRPr="004C4CE0">
        <w:rPr>
          <w:rFonts w:eastAsia="Times New Roman"/>
          <w:lang w:eastAsia="it-IT"/>
        </w:rPr>
        <w:t xml:space="preserve"> </w:t>
      </w:r>
      <w:r w:rsidRPr="004C4CE0">
        <w:rPr>
          <w:rFonts w:eastAsia="Times New Roman"/>
          <w:bCs/>
          <w:iCs/>
          <w:lang w:eastAsia="it-IT"/>
        </w:rPr>
        <w:t>, salvo quanto previsto dal comma 3-bis,</w:t>
      </w:r>
      <w:r w:rsidR="004C4CE0" w:rsidRPr="004C4CE0">
        <w:rPr>
          <w:rFonts w:eastAsia="Times New Roman"/>
          <w:bCs/>
          <w:iCs/>
          <w:lang w:eastAsia="it-IT"/>
        </w:rPr>
        <w:t xml:space="preserve"> </w:t>
      </w:r>
      <w:r w:rsidRPr="004C4CE0">
        <w:rPr>
          <w:rFonts w:eastAsia="Times New Roman"/>
          <w:lang w:eastAsia="it-IT"/>
        </w:rPr>
        <w:t>e</w:t>
      </w:r>
      <w:r w:rsidR="00507803">
        <w:rPr>
          <w:rFonts w:eastAsia="Times New Roman"/>
          <w:lang w:eastAsia="it-IT"/>
        </w:rPr>
        <w:t xml:space="preserve"> </w:t>
      </w:r>
      <w:r w:rsidRPr="004C4CE0">
        <w:rPr>
          <w:rFonts w:eastAsia="Times New Roman"/>
          <w:lang w:eastAsia="it-IT"/>
        </w:rPr>
        <w:t>nelle comunità montane la revisione economico-finanziaria é</w:t>
      </w:r>
      <w:r w:rsidR="00507803">
        <w:rPr>
          <w:rFonts w:eastAsia="Times New Roman"/>
          <w:lang w:eastAsia="it-IT"/>
        </w:rPr>
        <w:t xml:space="preserve"> </w:t>
      </w:r>
      <w:r w:rsidRPr="004C4CE0">
        <w:rPr>
          <w:rFonts w:eastAsia="Times New Roman"/>
          <w:lang w:eastAsia="it-IT"/>
        </w:rPr>
        <w:t>affidata ad un solo revisore eletto dal consiglio comunale o dal</w:t>
      </w:r>
      <w:r w:rsidR="00507803">
        <w:rPr>
          <w:rFonts w:eastAsia="Times New Roman"/>
          <w:lang w:eastAsia="it-IT"/>
        </w:rPr>
        <w:t xml:space="preserve"> </w:t>
      </w:r>
      <w:r w:rsidRPr="004C4CE0">
        <w:rPr>
          <w:rFonts w:eastAsia="Times New Roman"/>
          <w:lang w:eastAsia="it-IT"/>
        </w:rPr>
        <w:t>consiglio dell'unione di comuni o dall'assemblea della comunità</w:t>
      </w:r>
      <w:r w:rsidR="00507803">
        <w:rPr>
          <w:rFonts w:eastAsia="Times New Roman"/>
          <w:lang w:eastAsia="it-IT"/>
        </w:rPr>
        <w:t xml:space="preserve"> </w:t>
      </w:r>
      <w:r w:rsidRPr="004C4CE0">
        <w:rPr>
          <w:rFonts w:eastAsia="Times New Roman"/>
          <w:lang w:eastAsia="it-IT"/>
        </w:rPr>
        <w:t>montana a maggioranza assoluta dei membri e scelto tra i soggetti di</w:t>
      </w:r>
      <w:r w:rsidR="00507803">
        <w:rPr>
          <w:rFonts w:eastAsia="Times New Roman"/>
          <w:lang w:eastAsia="it-IT"/>
        </w:rPr>
        <w:t xml:space="preserve"> cui al comma 2.</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3-bis. Nelle unioni di comuni che esercitano in forma associata</w:t>
      </w:r>
      <w:r w:rsidR="00507803">
        <w:rPr>
          <w:rFonts w:eastAsia="Times New Roman"/>
          <w:bCs/>
          <w:iCs/>
          <w:lang w:eastAsia="it-IT"/>
        </w:rPr>
        <w:t xml:space="preserve"> </w:t>
      </w:r>
      <w:r w:rsidR="003D4021" w:rsidRPr="004C4CE0">
        <w:rPr>
          <w:rFonts w:eastAsia="Times New Roman"/>
          <w:bCs/>
          <w:iCs/>
          <w:lang w:eastAsia="it-IT"/>
        </w:rPr>
        <w:t>tutte le funzioni fondamentali dei comuni che ne fanno parte, la</w:t>
      </w:r>
      <w:r w:rsidR="00507803">
        <w:rPr>
          <w:rFonts w:eastAsia="Times New Roman"/>
          <w:bCs/>
          <w:iCs/>
          <w:lang w:eastAsia="it-IT"/>
        </w:rPr>
        <w:t xml:space="preserve"> </w:t>
      </w:r>
      <w:r w:rsidR="003D4021" w:rsidRPr="004C4CE0">
        <w:rPr>
          <w:rFonts w:eastAsia="Times New Roman"/>
          <w:bCs/>
          <w:iCs/>
          <w:lang w:eastAsia="it-IT"/>
        </w:rPr>
        <w:t>revisione economico-finanziaria é svolta da un collegio di revisori</w:t>
      </w:r>
      <w:r w:rsidR="00507803">
        <w:rPr>
          <w:rFonts w:eastAsia="Times New Roman"/>
          <w:bCs/>
          <w:iCs/>
          <w:lang w:eastAsia="it-IT"/>
        </w:rPr>
        <w:t xml:space="preserve"> </w:t>
      </w:r>
      <w:r w:rsidR="003D4021" w:rsidRPr="004C4CE0">
        <w:rPr>
          <w:rFonts w:eastAsia="Times New Roman"/>
          <w:bCs/>
          <w:iCs/>
          <w:lang w:eastAsia="it-IT"/>
        </w:rPr>
        <w:t>composto da tre membri, che svolge le medesime funzioni anche per i</w:t>
      </w:r>
      <w:r w:rsidR="00507803">
        <w:rPr>
          <w:rFonts w:eastAsia="Times New Roman"/>
          <w:bCs/>
          <w:iCs/>
          <w:lang w:eastAsia="it-IT"/>
        </w:rPr>
        <w:t xml:space="preserve"> </w:t>
      </w:r>
      <w:r w:rsidR="003D4021" w:rsidRPr="004C4CE0">
        <w:rPr>
          <w:rFonts w:eastAsia="Times New Roman"/>
          <w:bCs/>
          <w:iCs/>
          <w:lang w:eastAsia="it-IT"/>
        </w:rPr>
        <w:t>comuni che fanno parte dell'unione</w:t>
      </w:r>
      <w:r w:rsidRPr="004C4CE0">
        <w:rPr>
          <w:rFonts w:eastAsia="Times New Roman"/>
          <w:bCs/>
          <w:iCs/>
          <w:lang w:eastAsia="it-IT"/>
        </w:rPr>
        <w:t xml:space="preserve"> </w:t>
      </w:r>
      <w:r w:rsidR="00507803">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Gli enti locali comunicano ai propri tesorieri i nominativi dei</w:t>
      </w:r>
      <w:r w:rsidR="00507803">
        <w:rPr>
          <w:rFonts w:eastAsia="Times New Roman"/>
          <w:lang w:eastAsia="it-IT"/>
        </w:rPr>
        <w:t xml:space="preserve"> </w:t>
      </w:r>
      <w:r w:rsidRPr="004C4CE0">
        <w:rPr>
          <w:rFonts w:eastAsia="Times New Roman"/>
          <w:lang w:eastAsia="it-IT"/>
        </w:rPr>
        <w:t>soggetti cui é affidato l'incarico entro 20 giorni dall'avvenuta</w:t>
      </w:r>
      <w:r w:rsidR="00507803">
        <w:rPr>
          <w:rFonts w:eastAsia="Times New Roman"/>
          <w:lang w:eastAsia="it-IT"/>
        </w:rPr>
        <w:t xml:space="preserve"> </w:t>
      </w:r>
      <w:r w:rsidRPr="004C4CE0">
        <w:rPr>
          <w:rFonts w:eastAsia="Times New Roman"/>
          <w:lang w:eastAsia="it-IT"/>
        </w:rPr>
        <w:t>esecutività della de</w:t>
      </w:r>
      <w:r w:rsidR="00507803">
        <w:rPr>
          <w:rFonts w:eastAsia="Times New Roman"/>
          <w:lang w:eastAsia="it-IT"/>
        </w:rPr>
        <w:t>libera di nomina.</w:t>
      </w:r>
    </w:p>
    <w:p w:rsidR="00507803" w:rsidRDefault="00507803"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507803" w:rsidRDefault="003D4021" w:rsidP="00507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507803">
        <w:rPr>
          <w:rFonts w:eastAsia="Times New Roman"/>
          <w:b/>
          <w:lang w:eastAsia="it-IT"/>
        </w:rPr>
        <w:t>Articolo 235</w:t>
      </w:r>
    </w:p>
    <w:p w:rsidR="003D4021" w:rsidRPr="00507803" w:rsidRDefault="003D4021" w:rsidP="00507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507803">
        <w:rPr>
          <w:rFonts w:eastAsia="Times New Roman"/>
          <w:b/>
          <w:lang w:eastAsia="it-IT"/>
        </w:rPr>
        <w:t>Durata dell'incarico e cause di cessazione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L'organo di revisione contabile dura in carica tre anni a</w:t>
      </w:r>
      <w:r w:rsidR="00CD6ABC">
        <w:rPr>
          <w:rFonts w:eastAsia="Times New Roman"/>
          <w:lang w:eastAsia="it-IT"/>
        </w:rPr>
        <w:t xml:space="preserve"> </w:t>
      </w:r>
      <w:r w:rsidRPr="004C4CE0">
        <w:rPr>
          <w:rFonts w:eastAsia="Times New Roman"/>
          <w:lang w:eastAsia="it-IT"/>
        </w:rPr>
        <w:t>decorrere dalla data di esecutività della delibera o dalla data di</w:t>
      </w:r>
      <w:r w:rsidR="00023D22">
        <w:rPr>
          <w:rFonts w:eastAsia="Times New Roman"/>
          <w:lang w:eastAsia="it-IT"/>
        </w:rPr>
        <w:t xml:space="preserve"> </w:t>
      </w:r>
      <w:r w:rsidRPr="004C4CE0">
        <w:rPr>
          <w:rFonts w:eastAsia="Times New Roman"/>
          <w:lang w:eastAsia="it-IT"/>
        </w:rPr>
        <w:t>immediata eseguibilità nell'ipotesi di cui all'articolo 134, comma</w:t>
      </w:r>
      <w:r w:rsidR="00023D22">
        <w:rPr>
          <w:rFonts w:eastAsia="Times New Roman"/>
          <w:lang w:eastAsia="it-IT"/>
        </w:rPr>
        <w:t xml:space="preserve"> </w:t>
      </w:r>
      <w:r w:rsidRPr="004C4CE0">
        <w:rPr>
          <w:rFonts w:eastAsia="Times New Roman"/>
          <w:lang w:eastAsia="it-IT"/>
        </w:rPr>
        <w:t>3, e</w:t>
      </w:r>
      <w:r w:rsidR="004C4CE0" w:rsidRPr="004C4CE0">
        <w:rPr>
          <w:rFonts w:eastAsia="Times New Roman"/>
          <w:lang w:eastAsia="it-IT"/>
        </w:rPr>
        <w:t xml:space="preserve"> </w:t>
      </w:r>
      <w:r w:rsidRPr="004C4CE0">
        <w:rPr>
          <w:rFonts w:eastAsia="Times New Roman"/>
          <w:bCs/>
          <w:iCs/>
          <w:lang w:eastAsia="it-IT"/>
        </w:rPr>
        <w:t>i suoi componenti non possono svolgere l'incarico per più di</w:t>
      </w:r>
      <w:r w:rsidR="00023D22">
        <w:rPr>
          <w:rFonts w:eastAsia="Times New Roman"/>
          <w:bCs/>
          <w:iCs/>
          <w:lang w:eastAsia="it-IT"/>
        </w:rPr>
        <w:t xml:space="preserve"> </w:t>
      </w:r>
      <w:r w:rsidRPr="004C4CE0">
        <w:rPr>
          <w:rFonts w:eastAsia="Times New Roman"/>
          <w:bCs/>
          <w:iCs/>
          <w:lang w:eastAsia="it-IT"/>
        </w:rPr>
        <w:t>due volte nello stesso ente locale</w:t>
      </w:r>
      <w:r w:rsidR="004C4CE0" w:rsidRPr="004C4CE0">
        <w:rPr>
          <w:rFonts w:eastAsia="Times New Roman"/>
          <w:bCs/>
          <w:iCs/>
          <w:lang w:eastAsia="it-IT"/>
        </w:rPr>
        <w:t xml:space="preserve"> </w:t>
      </w:r>
      <w:r w:rsidRPr="004C4CE0">
        <w:rPr>
          <w:rFonts w:eastAsia="Times New Roman"/>
          <w:lang w:eastAsia="it-IT"/>
        </w:rPr>
        <w:t>. Ove nei collegi si proceda a</w:t>
      </w:r>
      <w:r w:rsidR="00023D22">
        <w:rPr>
          <w:rFonts w:eastAsia="Times New Roman"/>
          <w:lang w:eastAsia="it-IT"/>
        </w:rPr>
        <w:t xml:space="preserve"> </w:t>
      </w:r>
      <w:r w:rsidRPr="004C4CE0">
        <w:rPr>
          <w:rFonts w:eastAsia="Times New Roman"/>
          <w:lang w:eastAsia="it-IT"/>
        </w:rPr>
        <w:t>sostituzione di un singolo componente la durata dell'incarico del</w:t>
      </w:r>
      <w:r w:rsidR="00023D22">
        <w:rPr>
          <w:rFonts w:eastAsia="Times New Roman"/>
          <w:lang w:eastAsia="it-IT"/>
        </w:rPr>
        <w:t xml:space="preserve"> </w:t>
      </w:r>
      <w:r w:rsidRPr="004C4CE0">
        <w:rPr>
          <w:rFonts w:eastAsia="Times New Roman"/>
          <w:lang w:eastAsia="it-IT"/>
        </w:rPr>
        <w:t>nuovo revisore é limitata al tempo residuo sino alla scadenza del</w:t>
      </w:r>
      <w:r w:rsidR="00023D22">
        <w:rPr>
          <w:rFonts w:eastAsia="Times New Roman"/>
          <w:lang w:eastAsia="it-IT"/>
        </w:rPr>
        <w:t xml:space="preserve"> </w:t>
      </w:r>
      <w:r w:rsidRPr="004C4CE0">
        <w:rPr>
          <w:rFonts w:eastAsia="Times New Roman"/>
          <w:lang w:eastAsia="it-IT"/>
        </w:rPr>
        <w:t>termine triennale, calcolata a decorrere dalla nomina dell'intero</w:t>
      </w:r>
      <w:r w:rsidR="00023D22">
        <w:rPr>
          <w:rFonts w:eastAsia="Times New Roman"/>
          <w:lang w:eastAsia="it-IT"/>
        </w:rPr>
        <w:t xml:space="preserve"> </w:t>
      </w:r>
      <w:r w:rsidRPr="004C4CE0">
        <w:rPr>
          <w:rFonts w:eastAsia="Times New Roman"/>
          <w:lang w:eastAsia="it-IT"/>
        </w:rPr>
        <w:t>collegio. Si applicano le norme relative alla proroga degli organi</w:t>
      </w:r>
      <w:r w:rsidR="00023D22">
        <w:rPr>
          <w:rFonts w:eastAsia="Times New Roman"/>
          <w:lang w:eastAsia="it-IT"/>
        </w:rPr>
        <w:t xml:space="preserve"> </w:t>
      </w:r>
      <w:r w:rsidRPr="004C4CE0">
        <w:rPr>
          <w:rFonts w:eastAsia="Times New Roman"/>
          <w:lang w:eastAsia="it-IT"/>
        </w:rPr>
        <w:t>amministrativi di cui agli articoli 2, 3, comma 1, 4, comma 1, 5,</w:t>
      </w:r>
      <w:r w:rsidR="00023D22">
        <w:rPr>
          <w:rFonts w:eastAsia="Times New Roman"/>
          <w:lang w:eastAsia="it-IT"/>
        </w:rPr>
        <w:t xml:space="preserve"> </w:t>
      </w:r>
      <w:r w:rsidRPr="004C4CE0">
        <w:rPr>
          <w:rFonts w:eastAsia="Times New Roman"/>
          <w:lang w:eastAsia="it-IT"/>
        </w:rPr>
        <w:t xml:space="preserve">comma 1, e 6 del </w:t>
      </w:r>
      <w:hyperlink r:id="rId371" w:tgtFrame="_blank" w:history="1">
        <w:r w:rsidRPr="004C4CE0">
          <w:rPr>
            <w:rFonts w:eastAsia="Times New Roman"/>
            <w:lang w:eastAsia="it-IT"/>
          </w:rPr>
          <w:t>decreto-legge 16 maggio 1994, n. 293</w:t>
        </w:r>
      </w:hyperlink>
      <w:r w:rsidRPr="004C4CE0">
        <w:rPr>
          <w:rFonts w:eastAsia="Times New Roman"/>
          <w:lang w:eastAsia="it-IT"/>
        </w:rPr>
        <w:t>, convertito,</w:t>
      </w:r>
      <w:r w:rsidR="00023D22">
        <w:rPr>
          <w:rFonts w:eastAsia="Times New Roman"/>
          <w:lang w:eastAsia="it-IT"/>
        </w:rPr>
        <w:t xml:space="preserve"> </w:t>
      </w:r>
      <w:r w:rsidRPr="004C4CE0">
        <w:rPr>
          <w:rFonts w:eastAsia="Times New Roman"/>
          <w:lang w:eastAsia="it-IT"/>
        </w:rPr>
        <w:t xml:space="preserve">con modificazioni, dalla </w:t>
      </w:r>
      <w:hyperlink r:id="rId372" w:tgtFrame="_blank" w:history="1">
        <w:r w:rsidRPr="004C4CE0">
          <w:rPr>
            <w:rFonts w:eastAsia="Times New Roman"/>
            <w:lang w:eastAsia="it-IT"/>
          </w:rPr>
          <w:t>legge 15 luglio 1994, n. 444</w:t>
        </w:r>
      </w:hyperlink>
      <w:r w:rsidR="00023D22">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Il revisore é revocabile solo per inadempienza ed in particolare</w:t>
      </w:r>
      <w:r w:rsidR="00023D22">
        <w:rPr>
          <w:rFonts w:eastAsia="Times New Roman"/>
          <w:lang w:eastAsia="it-IT"/>
        </w:rPr>
        <w:t xml:space="preserve"> </w:t>
      </w:r>
      <w:r w:rsidRPr="004C4CE0">
        <w:rPr>
          <w:rFonts w:eastAsia="Times New Roman"/>
          <w:lang w:eastAsia="it-IT"/>
        </w:rPr>
        <w:t>per la mancata presentazione della relazione alla proposta di</w:t>
      </w:r>
      <w:r w:rsidR="00023D22">
        <w:rPr>
          <w:rFonts w:eastAsia="Times New Roman"/>
          <w:lang w:eastAsia="it-IT"/>
        </w:rPr>
        <w:t xml:space="preserve"> </w:t>
      </w:r>
      <w:r w:rsidRPr="004C4CE0">
        <w:rPr>
          <w:rFonts w:eastAsia="Times New Roman"/>
          <w:lang w:eastAsia="it-IT"/>
        </w:rPr>
        <w:t>deliberazione consiliare del rendiconto entro il termine previsto</w:t>
      </w:r>
      <w:r w:rsidR="00023D22">
        <w:rPr>
          <w:rFonts w:eastAsia="Times New Roman"/>
          <w:lang w:eastAsia="it-IT"/>
        </w:rPr>
        <w:t xml:space="preserve"> </w:t>
      </w:r>
      <w:r w:rsidRPr="004C4CE0">
        <w:rPr>
          <w:rFonts w:eastAsia="Times New Roman"/>
          <w:lang w:eastAsia="it-IT"/>
        </w:rPr>
        <w:t>dall'articol</w:t>
      </w:r>
      <w:r w:rsidR="00023D22">
        <w:rPr>
          <w:rFonts w:eastAsia="Times New Roman"/>
          <w:lang w:eastAsia="it-IT"/>
        </w:rPr>
        <w:t>o 239, comma 1, lettera d).</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lastRenderedPageBreak/>
        <w:t xml:space="preserve"> 3. Il re</w:t>
      </w:r>
      <w:r w:rsidR="00023D22">
        <w:rPr>
          <w:rFonts w:eastAsia="Times New Roman"/>
          <w:lang w:eastAsia="it-IT"/>
        </w:rPr>
        <w:t>visore cessa dall'incarico per:</w:t>
      </w:r>
    </w:p>
    <w:p w:rsidR="003D4021" w:rsidRPr="004C4CE0" w:rsidRDefault="00023D2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a) scadenza del mandato;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dimissioni volontarie</w:t>
      </w:r>
      <w:r w:rsidR="004C4CE0" w:rsidRPr="004C4CE0">
        <w:rPr>
          <w:rFonts w:eastAsia="Times New Roman"/>
          <w:lang w:eastAsia="it-IT"/>
        </w:rPr>
        <w:t xml:space="preserve"> </w:t>
      </w:r>
      <w:r w:rsidRPr="004C4CE0">
        <w:rPr>
          <w:rFonts w:eastAsia="Times New Roman"/>
          <w:bCs/>
          <w:iCs/>
          <w:lang w:eastAsia="it-IT"/>
        </w:rPr>
        <w:t>da comunicare con preavviso di almeno</w:t>
      </w:r>
      <w:r w:rsidR="00023D22">
        <w:rPr>
          <w:rFonts w:eastAsia="Times New Roman"/>
          <w:bCs/>
          <w:iCs/>
          <w:lang w:eastAsia="it-IT"/>
        </w:rPr>
        <w:t xml:space="preserve"> </w:t>
      </w:r>
      <w:r w:rsidRPr="004C4CE0">
        <w:rPr>
          <w:rFonts w:eastAsia="Times New Roman"/>
          <w:bCs/>
          <w:iCs/>
          <w:lang w:eastAsia="it-IT"/>
        </w:rPr>
        <w:t>quarantacinque giorni e che non sono soggette ad accettazione da</w:t>
      </w:r>
      <w:r w:rsidR="00023D22">
        <w:rPr>
          <w:rFonts w:eastAsia="Times New Roman"/>
          <w:bCs/>
          <w:iCs/>
          <w:lang w:eastAsia="it-IT"/>
        </w:rPr>
        <w:t xml:space="preserve"> </w:t>
      </w:r>
      <w:r w:rsidRPr="004C4CE0">
        <w:rPr>
          <w:rFonts w:eastAsia="Times New Roman"/>
          <w:bCs/>
          <w:iCs/>
          <w:lang w:eastAsia="it-IT"/>
        </w:rPr>
        <w:t>parte dell'ente</w:t>
      </w:r>
      <w:r w:rsidR="004C4CE0" w:rsidRPr="004C4CE0">
        <w:rPr>
          <w:rFonts w:eastAsia="Times New Roman"/>
          <w:bCs/>
          <w:iCs/>
          <w:lang w:eastAsia="it-IT"/>
        </w:rPr>
        <w:t xml:space="preserve"> </w:t>
      </w:r>
      <w:r w:rsidR="00023D22">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impossibilità derivante da qualsivoglia causa a svolgere</w:t>
      </w:r>
      <w:r w:rsidR="00023D22">
        <w:rPr>
          <w:rFonts w:eastAsia="Times New Roman"/>
          <w:lang w:eastAsia="it-IT"/>
        </w:rPr>
        <w:t xml:space="preserve"> </w:t>
      </w:r>
      <w:r w:rsidRPr="004C4CE0">
        <w:rPr>
          <w:rFonts w:eastAsia="Times New Roman"/>
          <w:lang w:eastAsia="it-IT"/>
        </w:rPr>
        <w:t>l'incarico per un periodo di tempo stabilito dal regolamento</w:t>
      </w:r>
      <w:r w:rsidR="00023D22">
        <w:rPr>
          <w:rFonts w:eastAsia="Times New Roman"/>
          <w:lang w:eastAsia="it-IT"/>
        </w:rPr>
        <w:t xml:space="preserve"> dell'ente.</w:t>
      </w:r>
    </w:p>
    <w:p w:rsidR="00023D22" w:rsidRDefault="00023D2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023D22" w:rsidRDefault="003D4021" w:rsidP="00023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23D22">
        <w:rPr>
          <w:rFonts w:eastAsia="Times New Roman"/>
          <w:b/>
          <w:lang w:eastAsia="it-IT"/>
        </w:rPr>
        <w:t>Articolo 236</w:t>
      </w:r>
    </w:p>
    <w:p w:rsidR="003D4021" w:rsidRPr="00023D22" w:rsidRDefault="003D4021" w:rsidP="00023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23D22">
        <w:rPr>
          <w:rFonts w:eastAsia="Times New Roman"/>
          <w:b/>
          <w:lang w:eastAsia="it-IT"/>
        </w:rPr>
        <w:t>Incompatibilità ed ineleggibilità dei revisori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Valgono per i revisori le ipotesi di incompatibilità di cui al</w:t>
      </w:r>
      <w:r w:rsidR="00023D22">
        <w:rPr>
          <w:rFonts w:eastAsia="Times New Roman"/>
          <w:lang w:eastAsia="it-IT"/>
        </w:rPr>
        <w:t xml:space="preserve"> </w:t>
      </w:r>
      <w:hyperlink r:id="rId373" w:tgtFrame="_blank" w:history="1">
        <w:r w:rsidRPr="004C4CE0">
          <w:rPr>
            <w:rFonts w:eastAsia="Times New Roman"/>
            <w:lang w:eastAsia="it-IT"/>
          </w:rPr>
          <w:t>primo comma dell'articolo 2399 del codice civile</w:t>
        </w:r>
      </w:hyperlink>
      <w:r w:rsidRPr="004C4CE0">
        <w:rPr>
          <w:rFonts w:eastAsia="Times New Roman"/>
          <w:lang w:eastAsia="it-IT"/>
        </w:rPr>
        <w:t>, intendendosi per</w:t>
      </w:r>
      <w:r w:rsidR="00023D22">
        <w:rPr>
          <w:rFonts w:eastAsia="Times New Roman"/>
          <w:lang w:eastAsia="it-IT"/>
        </w:rPr>
        <w:t xml:space="preserve"> </w:t>
      </w:r>
      <w:r w:rsidRPr="004C4CE0">
        <w:rPr>
          <w:rFonts w:eastAsia="Times New Roman"/>
          <w:lang w:eastAsia="it-IT"/>
        </w:rPr>
        <w:t>amministratori i componenti dell'organo esecutivo dell'ente locale</w:t>
      </w:r>
      <w:r w:rsidR="00023D22">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L'incarico di revisione economico-finanziaria non può essere</w:t>
      </w:r>
      <w:r w:rsidR="00023D22">
        <w:rPr>
          <w:rFonts w:eastAsia="Times New Roman"/>
          <w:lang w:eastAsia="it-IT"/>
        </w:rPr>
        <w:t xml:space="preserve"> </w:t>
      </w:r>
      <w:r w:rsidRPr="004C4CE0">
        <w:rPr>
          <w:rFonts w:eastAsia="Times New Roman"/>
          <w:lang w:eastAsia="it-IT"/>
        </w:rPr>
        <w:t>esercitato dai componenti degli organi dell'ente locale e da coloro</w:t>
      </w:r>
      <w:r w:rsidR="00023D22">
        <w:rPr>
          <w:rFonts w:eastAsia="Times New Roman"/>
          <w:lang w:eastAsia="it-IT"/>
        </w:rPr>
        <w:t xml:space="preserve"> </w:t>
      </w:r>
      <w:r w:rsidRPr="004C4CE0">
        <w:rPr>
          <w:rFonts w:eastAsia="Times New Roman"/>
          <w:lang w:eastAsia="it-IT"/>
        </w:rPr>
        <w:t>che hanno ricoperto tale incarico nel biennio precedente alla nomina,</w:t>
      </w:r>
      <w:r w:rsidR="00023D22">
        <w:rPr>
          <w:rFonts w:eastAsia="Times New Roman"/>
          <w:lang w:eastAsia="it-IT"/>
        </w:rPr>
        <w:t xml:space="preserve"> </w:t>
      </w:r>
      <w:r w:rsidR="004C4CE0" w:rsidRPr="004C4CE0">
        <w:rPr>
          <w:rFonts w:eastAsia="Times New Roman"/>
          <w:bCs/>
          <w:iCs/>
          <w:lang w:eastAsia="it-IT"/>
        </w:rPr>
        <w:t xml:space="preserve"> </w:t>
      </w:r>
      <w:r w:rsidRPr="004C4CE0">
        <w:rPr>
          <w:rFonts w:eastAsia="Times New Roman"/>
          <w:bCs/>
          <w:iCs/>
          <w:lang w:eastAsia="it-IT"/>
        </w:rPr>
        <w:t>...</w:t>
      </w:r>
      <w:r w:rsidR="004C4CE0" w:rsidRPr="004C4CE0">
        <w:rPr>
          <w:rFonts w:eastAsia="Times New Roman"/>
          <w:bCs/>
          <w:iCs/>
          <w:lang w:eastAsia="it-IT"/>
        </w:rPr>
        <w:t xml:space="preserve"> </w:t>
      </w:r>
      <w:r w:rsidRPr="004C4CE0">
        <w:rPr>
          <w:rFonts w:eastAsia="Times New Roman"/>
          <w:lang w:eastAsia="it-IT"/>
        </w:rPr>
        <w:t>dal segretario e dai dipendenti dell'ente locale presso cui</w:t>
      </w:r>
      <w:r w:rsidR="00023D22">
        <w:rPr>
          <w:rFonts w:eastAsia="Times New Roman"/>
          <w:lang w:eastAsia="it-IT"/>
        </w:rPr>
        <w:t xml:space="preserve"> </w:t>
      </w:r>
      <w:r w:rsidRPr="004C4CE0">
        <w:rPr>
          <w:rFonts w:eastAsia="Times New Roman"/>
          <w:lang w:eastAsia="it-IT"/>
        </w:rPr>
        <w:t>deve essere nominato l'organo di revisione economico-finanziaria e</w:t>
      </w:r>
      <w:r w:rsidR="00023D22">
        <w:rPr>
          <w:rFonts w:eastAsia="Times New Roman"/>
          <w:lang w:eastAsia="it-IT"/>
        </w:rPr>
        <w:t xml:space="preserve"> </w:t>
      </w:r>
      <w:r w:rsidRPr="004C4CE0">
        <w:rPr>
          <w:rFonts w:eastAsia="Times New Roman"/>
          <w:lang w:eastAsia="it-IT"/>
        </w:rPr>
        <w:t>dai dipendenti delle regioni, delle province, delle città</w:t>
      </w:r>
      <w:r w:rsidR="00023D22">
        <w:rPr>
          <w:rFonts w:eastAsia="Times New Roman"/>
          <w:lang w:eastAsia="it-IT"/>
        </w:rPr>
        <w:t xml:space="preserve"> </w:t>
      </w:r>
      <w:r w:rsidRPr="004C4CE0">
        <w:rPr>
          <w:rFonts w:eastAsia="Times New Roman"/>
          <w:lang w:eastAsia="it-IT"/>
        </w:rPr>
        <w:t>metropolitane, delle comunità montane e delle unioni di comuni</w:t>
      </w:r>
      <w:r w:rsidR="00023D22">
        <w:rPr>
          <w:rFonts w:eastAsia="Times New Roman"/>
          <w:lang w:eastAsia="it-IT"/>
        </w:rPr>
        <w:t xml:space="preserve"> </w:t>
      </w:r>
      <w:r w:rsidRPr="004C4CE0">
        <w:rPr>
          <w:rFonts w:eastAsia="Times New Roman"/>
          <w:lang w:eastAsia="it-IT"/>
        </w:rPr>
        <w:t>relativamente agli enti locali compresi nella circoscrizione</w:t>
      </w:r>
      <w:r w:rsidR="00023D22">
        <w:rPr>
          <w:rFonts w:eastAsia="Times New Roman"/>
          <w:lang w:eastAsia="it-IT"/>
        </w:rPr>
        <w:t xml:space="preserve"> territoriale di competenza.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I componenti degli organi di revisione contabile non possono</w:t>
      </w:r>
      <w:r w:rsidR="00023D22">
        <w:rPr>
          <w:rFonts w:eastAsia="Times New Roman"/>
          <w:lang w:eastAsia="it-IT"/>
        </w:rPr>
        <w:t xml:space="preserve"> </w:t>
      </w:r>
      <w:r w:rsidRPr="004C4CE0">
        <w:rPr>
          <w:rFonts w:eastAsia="Times New Roman"/>
          <w:lang w:eastAsia="it-IT"/>
        </w:rPr>
        <w:t>assumere incarichi o consulenze presso l'ente locale o presso</w:t>
      </w:r>
      <w:r w:rsidR="00023D22">
        <w:rPr>
          <w:rFonts w:eastAsia="Times New Roman"/>
          <w:lang w:eastAsia="it-IT"/>
        </w:rPr>
        <w:t xml:space="preserve"> </w:t>
      </w:r>
      <w:r w:rsidRPr="004C4CE0">
        <w:rPr>
          <w:rFonts w:eastAsia="Times New Roman"/>
          <w:lang w:eastAsia="it-IT"/>
        </w:rPr>
        <w:t>organismi o istituzioni dipendenti o comunque sottoposti al controllo</w:t>
      </w:r>
      <w:r w:rsidR="00023D22">
        <w:rPr>
          <w:rFonts w:eastAsia="Times New Roman"/>
          <w:lang w:eastAsia="it-IT"/>
        </w:rPr>
        <w:t xml:space="preserve"> </w:t>
      </w:r>
      <w:r w:rsidRPr="004C4CE0">
        <w:rPr>
          <w:rFonts w:eastAsia="Times New Roman"/>
          <w:lang w:eastAsia="it-IT"/>
        </w:rPr>
        <w:t>o vigilanza dello stes</w:t>
      </w:r>
      <w:r w:rsidR="00023D22">
        <w:rPr>
          <w:rFonts w:eastAsia="Times New Roman"/>
          <w:lang w:eastAsia="it-IT"/>
        </w:rPr>
        <w:t>so.</w:t>
      </w:r>
    </w:p>
    <w:p w:rsidR="00023D22" w:rsidRDefault="00023D2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023D22" w:rsidRDefault="003D4021" w:rsidP="00023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23D22">
        <w:rPr>
          <w:rFonts w:eastAsia="Times New Roman"/>
          <w:b/>
          <w:lang w:eastAsia="it-IT"/>
        </w:rPr>
        <w:t>Articolo 237</w:t>
      </w:r>
    </w:p>
    <w:p w:rsidR="003D4021" w:rsidRPr="00023D22" w:rsidRDefault="003D4021" w:rsidP="00023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23D22">
        <w:rPr>
          <w:rFonts w:eastAsia="Times New Roman"/>
          <w:b/>
          <w:lang w:eastAsia="it-IT"/>
        </w:rPr>
        <w:t>Funzionamento del collegio dei revisori</w:t>
      </w:r>
    </w:p>
    <w:p w:rsidR="003D4021" w:rsidRPr="004C4CE0" w:rsidRDefault="00023D2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Il collegio dei revisori é validamente costituito anche nel caso</w:t>
      </w:r>
      <w:r>
        <w:rPr>
          <w:rFonts w:eastAsia="Times New Roman"/>
          <w:lang w:eastAsia="it-IT"/>
        </w:rPr>
        <w:t xml:space="preserve"> </w:t>
      </w:r>
      <w:r w:rsidR="003D4021" w:rsidRPr="004C4CE0">
        <w:rPr>
          <w:rFonts w:eastAsia="Times New Roman"/>
          <w:lang w:eastAsia="it-IT"/>
        </w:rPr>
        <w:t>in cui siano presenti solo due componenti.</w:t>
      </w:r>
    </w:p>
    <w:p w:rsidR="003D4021" w:rsidRPr="004C4CE0" w:rsidRDefault="00023D2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Il collegio dei revisori redige un verbale delle riunioni,</w:t>
      </w:r>
      <w:r>
        <w:rPr>
          <w:rFonts w:eastAsia="Times New Roman"/>
          <w:lang w:eastAsia="it-IT"/>
        </w:rPr>
        <w:t xml:space="preserve"> </w:t>
      </w:r>
      <w:r w:rsidR="003D4021" w:rsidRPr="004C4CE0">
        <w:rPr>
          <w:rFonts w:eastAsia="Times New Roman"/>
          <w:lang w:eastAsia="it-IT"/>
        </w:rPr>
        <w:t>ispezioni, verifiche, determinazioni e decisioni adottate.</w:t>
      </w:r>
    </w:p>
    <w:p w:rsidR="00023D22" w:rsidRDefault="00023D2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023D22" w:rsidRDefault="003D4021" w:rsidP="00023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23D22">
        <w:rPr>
          <w:rFonts w:eastAsia="Times New Roman"/>
          <w:b/>
          <w:lang w:eastAsia="it-IT"/>
        </w:rPr>
        <w:t>Articolo 238</w:t>
      </w:r>
    </w:p>
    <w:p w:rsidR="003D4021" w:rsidRPr="00023D22" w:rsidRDefault="003D4021" w:rsidP="00023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23D22">
        <w:rPr>
          <w:rFonts w:eastAsia="Times New Roman"/>
          <w:b/>
          <w:lang w:eastAsia="it-IT"/>
        </w:rPr>
        <w:t>Limiti all'affidamento di incarichi</w:t>
      </w:r>
    </w:p>
    <w:p w:rsidR="003D4021" w:rsidRPr="004C4CE0" w:rsidRDefault="00023D2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Salvo diversa disposizione del regolamento di contabilità</w:t>
      </w:r>
      <w:r>
        <w:rPr>
          <w:rFonts w:eastAsia="Times New Roman"/>
          <w:lang w:eastAsia="it-IT"/>
        </w:rPr>
        <w:t xml:space="preserve"> </w:t>
      </w:r>
      <w:r w:rsidR="003D4021" w:rsidRPr="004C4CE0">
        <w:rPr>
          <w:rFonts w:eastAsia="Times New Roman"/>
          <w:lang w:eastAsia="it-IT"/>
        </w:rPr>
        <w:t>dell'ente locale ciascun revisore non può assumere complessivamente</w:t>
      </w:r>
      <w:r>
        <w:rPr>
          <w:rFonts w:eastAsia="Times New Roman"/>
          <w:lang w:eastAsia="it-IT"/>
        </w:rPr>
        <w:t xml:space="preserve"> </w:t>
      </w:r>
      <w:r w:rsidR="003D4021" w:rsidRPr="004C4CE0">
        <w:rPr>
          <w:rFonts w:eastAsia="Times New Roman"/>
          <w:lang w:eastAsia="it-IT"/>
        </w:rPr>
        <w:t>più di otto incarichi tra i quali non più di quattro incarichi in</w:t>
      </w:r>
      <w:r>
        <w:rPr>
          <w:rFonts w:eastAsia="Times New Roman"/>
          <w:lang w:eastAsia="it-IT"/>
        </w:rPr>
        <w:t xml:space="preserve"> </w:t>
      </w:r>
      <w:r w:rsidR="003D4021" w:rsidRPr="004C4CE0">
        <w:rPr>
          <w:rFonts w:eastAsia="Times New Roman"/>
          <w:lang w:eastAsia="it-IT"/>
        </w:rPr>
        <w:t>comuni con popolazione inferiore a 5.000 abitanti, non più di tre in</w:t>
      </w:r>
      <w:r>
        <w:rPr>
          <w:rFonts w:eastAsia="Times New Roman"/>
          <w:lang w:eastAsia="it-IT"/>
        </w:rPr>
        <w:t xml:space="preserve"> </w:t>
      </w:r>
      <w:r w:rsidR="003D4021" w:rsidRPr="004C4CE0">
        <w:rPr>
          <w:rFonts w:eastAsia="Times New Roman"/>
          <w:lang w:eastAsia="it-IT"/>
        </w:rPr>
        <w:t>comuni con popolazione compresa tra i 5.000 ed i 99.999 abitanti e</w:t>
      </w:r>
      <w:r>
        <w:rPr>
          <w:rFonts w:eastAsia="Times New Roman"/>
          <w:lang w:eastAsia="it-IT"/>
        </w:rPr>
        <w:t xml:space="preserve"> </w:t>
      </w:r>
      <w:r w:rsidR="003D4021" w:rsidRPr="004C4CE0">
        <w:rPr>
          <w:rFonts w:eastAsia="Times New Roman"/>
          <w:lang w:eastAsia="it-IT"/>
        </w:rPr>
        <w:t>non più di uno in comune con popolazione pari o superiore a 100.000</w:t>
      </w:r>
      <w:r>
        <w:rPr>
          <w:rFonts w:eastAsia="Times New Roman"/>
          <w:lang w:eastAsia="it-IT"/>
        </w:rPr>
        <w:t xml:space="preserve"> </w:t>
      </w:r>
      <w:r w:rsidR="003D4021" w:rsidRPr="004C4CE0">
        <w:rPr>
          <w:rFonts w:eastAsia="Times New Roman"/>
          <w:lang w:eastAsia="it-IT"/>
        </w:rPr>
        <w:t>abitanti. Le province sono equiparate ai comuni con popolazione pari</w:t>
      </w:r>
      <w:r>
        <w:rPr>
          <w:rFonts w:eastAsia="Times New Roman"/>
          <w:lang w:eastAsia="it-IT"/>
        </w:rPr>
        <w:t xml:space="preserve"> </w:t>
      </w:r>
      <w:r w:rsidR="003D4021" w:rsidRPr="004C4CE0">
        <w:rPr>
          <w:rFonts w:eastAsia="Times New Roman"/>
          <w:lang w:eastAsia="it-IT"/>
        </w:rPr>
        <w:t>o superiore a 100.000 abitanti e le comunità montane ai comuni con</w:t>
      </w:r>
      <w:r>
        <w:rPr>
          <w:rFonts w:eastAsia="Times New Roman"/>
          <w:lang w:eastAsia="it-IT"/>
        </w:rPr>
        <w:t xml:space="preserve"> </w:t>
      </w:r>
      <w:r w:rsidR="003D4021" w:rsidRPr="004C4CE0">
        <w:rPr>
          <w:rFonts w:eastAsia="Times New Roman"/>
          <w:lang w:eastAsia="it-IT"/>
        </w:rPr>
        <w:t>popolazione inferiore a 5.000 abitanti.</w:t>
      </w:r>
    </w:p>
    <w:p w:rsidR="003D4021" w:rsidRPr="004C4CE0" w:rsidRDefault="00023D2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L'affidamento dell'incarico di revisione é subordinato alla</w:t>
      </w:r>
      <w:r>
        <w:rPr>
          <w:rFonts w:eastAsia="Times New Roman"/>
          <w:lang w:eastAsia="it-IT"/>
        </w:rPr>
        <w:t xml:space="preserve"> </w:t>
      </w:r>
      <w:r w:rsidR="003D4021" w:rsidRPr="004C4CE0">
        <w:rPr>
          <w:rFonts w:eastAsia="Times New Roman"/>
          <w:lang w:eastAsia="it-IT"/>
        </w:rPr>
        <w:t xml:space="preserve">dichiarazione, resa nelle forme di cui alla </w:t>
      </w:r>
      <w:hyperlink r:id="rId374" w:tgtFrame="_blank" w:history="1">
        <w:r w:rsidR="003D4021" w:rsidRPr="004C4CE0">
          <w:rPr>
            <w:rFonts w:eastAsia="Times New Roman"/>
            <w:lang w:eastAsia="it-IT"/>
          </w:rPr>
          <w:t>legge 4 gennaio 1968, n.</w:t>
        </w:r>
        <w:r>
          <w:rPr>
            <w:rFonts w:eastAsia="Times New Roman"/>
            <w:lang w:eastAsia="it-IT"/>
          </w:rPr>
          <w:t xml:space="preserve"> </w:t>
        </w:r>
        <w:r w:rsidR="003D4021" w:rsidRPr="004C4CE0">
          <w:rPr>
            <w:rFonts w:eastAsia="Times New Roman"/>
            <w:lang w:eastAsia="it-IT"/>
          </w:rPr>
          <w:t>15</w:t>
        </w:r>
      </w:hyperlink>
      <w:r w:rsidR="003D4021" w:rsidRPr="004C4CE0">
        <w:rPr>
          <w:rFonts w:eastAsia="Times New Roman"/>
          <w:lang w:eastAsia="it-IT"/>
        </w:rPr>
        <w:t>, e successive modifiche ed integrazioni, con la quale il soggetto</w:t>
      </w:r>
      <w:r>
        <w:rPr>
          <w:rFonts w:eastAsia="Times New Roman"/>
          <w:lang w:eastAsia="it-IT"/>
        </w:rPr>
        <w:t xml:space="preserve"> </w:t>
      </w:r>
      <w:r w:rsidR="003D4021" w:rsidRPr="004C4CE0">
        <w:rPr>
          <w:rFonts w:eastAsia="Times New Roman"/>
          <w:lang w:eastAsia="it-IT"/>
        </w:rPr>
        <w:t>attesta il rispetto dei limiti di cui al comma 1.</w:t>
      </w:r>
    </w:p>
    <w:p w:rsidR="00023D22" w:rsidRDefault="00023D22"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023D22" w:rsidRDefault="003D4021" w:rsidP="00023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23D22">
        <w:rPr>
          <w:rFonts w:eastAsia="Times New Roman"/>
          <w:b/>
          <w:lang w:eastAsia="it-IT"/>
        </w:rPr>
        <w:t>Articolo 239</w:t>
      </w:r>
    </w:p>
    <w:p w:rsidR="003D4021" w:rsidRPr="00023D22" w:rsidRDefault="003D4021" w:rsidP="00023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23D22">
        <w:rPr>
          <w:rFonts w:eastAsia="Times New Roman"/>
          <w:b/>
          <w:lang w:eastAsia="it-IT"/>
        </w:rPr>
        <w:t>Funzioni dell'organo di revisione</w:t>
      </w:r>
    </w:p>
    <w:p w:rsidR="00023D22"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L'organo di revisione svolge le seguenti funzioni: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attività di collaborazione con l'organo consiliare secondo le</w:t>
      </w:r>
      <w:r w:rsidR="00023D22">
        <w:rPr>
          <w:rFonts w:eastAsia="Times New Roman"/>
          <w:lang w:eastAsia="it-IT"/>
        </w:rPr>
        <w:t xml:space="preserve"> </w:t>
      </w:r>
      <w:r w:rsidRPr="004C4CE0">
        <w:rPr>
          <w:rFonts w:eastAsia="Times New Roman"/>
          <w:lang w:eastAsia="it-IT"/>
        </w:rPr>
        <w:t>disposizioni d</w:t>
      </w:r>
      <w:r w:rsidR="00023D22">
        <w:rPr>
          <w:rFonts w:eastAsia="Times New Roman"/>
          <w:lang w:eastAsia="it-IT"/>
        </w:rPr>
        <w:t>ello statuto e del regolamento;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pareri, con le modalità stabilite dal regolamento, in materia</w:t>
      </w:r>
      <w:r w:rsidR="00023D22">
        <w:rPr>
          <w:rFonts w:eastAsia="Times New Roman"/>
          <w:lang w:eastAsia="it-IT"/>
        </w:rPr>
        <w:t xml:space="preserve"> di: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strumenti di progra</w:t>
      </w:r>
      <w:r w:rsidR="00023D22">
        <w:rPr>
          <w:rFonts w:eastAsia="Times New Roman"/>
          <w:lang w:eastAsia="it-IT"/>
        </w:rPr>
        <w:t>mmazione economico-finanziaria;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proposta di bilancio di previsione verifica degli equilibri</w:t>
      </w:r>
      <w:r w:rsidR="00023D22">
        <w:rPr>
          <w:rFonts w:eastAsia="Times New Roman"/>
          <w:lang w:eastAsia="it-IT"/>
        </w:rPr>
        <w:t xml:space="preserve"> </w:t>
      </w:r>
      <w:r w:rsidRPr="004C4CE0">
        <w:rPr>
          <w:rFonts w:eastAsia="Times New Roman"/>
          <w:lang w:eastAsia="it-IT"/>
        </w:rPr>
        <w:t>e variazioni di bilancio</w:t>
      </w:r>
      <w:r w:rsidR="004C4CE0" w:rsidRPr="004C4CE0">
        <w:rPr>
          <w:rFonts w:eastAsia="Times New Roman"/>
          <w:lang w:eastAsia="it-IT"/>
        </w:rPr>
        <w:t xml:space="preserve"> </w:t>
      </w:r>
      <w:r w:rsidRPr="004C4CE0">
        <w:rPr>
          <w:rFonts w:eastAsia="Times New Roman"/>
          <w:bCs/>
          <w:iCs/>
          <w:lang w:eastAsia="it-IT"/>
        </w:rPr>
        <w:t>escluse quelle attribuite alla competenza</w:t>
      </w:r>
      <w:r w:rsidR="00023D22">
        <w:rPr>
          <w:rFonts w:eastAsia="Times New Roman"/>
          <w:bCs/>
          <w:iCs/>
          <w:lang w:eastAsia="it-IT"/>
        </w:rPr>
        <w:t xml:space="preserve"> </w:t>
      </w:r>
      <w:r w:rsidRPr="004C4CE0">
        <w:rPr>
          <w:rFonts w:eastAsia="Times New Roman"/>
          <w:bCs/>
          <w:iCs/>
          <w:lang w:eastAsia="it-IT"/>
        </w:rPr>
        <w:t>della giunta, del responsabile finanziario e dei dirigenti, a meno</w:t>
      </w:r>
      <w:r w:rsidR="00023D22">
        <w:rPr>
          <w:rFonts w:eastAsia="Times New Roman"/>
          <w:bCs/>
          <w:iCs/>
          <w:lang w:eastAsia="it-IT"/>
        </w:rPr>
        <w:t xml:space="preserve"> </w:t>
      </w:r>
      <w:r w:rsidRPr="004C4CE0">
        <w:rPr>
          <w:rFonts w:eastAsia="Times New Roman"/>
          <w:bCs/>
          <w:iCs/>
          <w:lang w:eastAsia="it-IT"/>
        </w:rPr>
        <w:t>che il parere dei revisori sia espressamente previsto dalle norme o</w:t>
      </w:r>
      <w:r w:rsidR="00023D22">
        <w:rPr>
          <w:rFonts w:eastAsia="Times New Roman"/>
          <w:bCs/>
          <w:iCs/>
          <w:lang w:eastAsia="it-IT"/>
        </w:rPr>
        <w:t xml:space="preserve"> </w:t>
      </w:r>
      <w:r w:rsidRPr="004C4CE0">
        <w:rPr>
          <w:rFonts w:eastAsia="Times New Roman"/>
          <w:bCs/>
          <w:iCs/>
          <w:lang w:eastAsia="it-IT"/>
        </w:rPr>
        <w:t>dai principi contabili, fermo restando la necessità dell'organo di</w:t>
      </w:r>
      <w:r w:rsidR="00023D22">
        <w:rPr>
          <w:rFonts w:eastAsia="Times New Roman"/>
          <w:bCs/>
          <w:iCs/>
          <w:lang w:eastAsia="it-IT"/>
        </w:rPr>
        <w:t xml:space="preserve"> </w:t>
      </w:r>
      <w:r w:rsidRPr="004C4CE0">
        <w:rPr>
          <w:rFonts w:eastAsia="Times New Roman"/>
          <w:bCs/>
          <w:iCs/>
          <w:lang w:eastAsia="it-IT"/>
        </w:rPr>
        <w:t>revisione di verificare, in sede di esame del rendiconto della</w:t>
      </w:r>
      <w:r w:rsidR="00023D22">
        <w:rPr>
          <w:rFonts w:eastAsia="Times New Roman"/>
          <w:bCs/>
          <w:iCs/>
          <w:lang w:eastAsia="it-IT"/>
        </w:rPr>
        <w:t xml:space="preserve"> </w:t>
      </w:r>
      <w:r w:rsidRPr="004C4CE0">
        <w:rPr>
          <w:rFonts w:eastAsia="Times New Roman"/>
          <w:bCs/>
          <w:iCs/>
          <w:lang w:eastAsia="it-IT"/>
        </w:rPr>
        <w:t>gestione, dandone conto nella propria relazione, l'esistenza dei</w:t>
      </w:r>
      <w:r w:rsidR="00023D22">
        <w:rPr>
          <w:rFonts w:eastAsia="Times New Roman"/>
          <w:bCs/>
          <w:iCs/>
          <w:lang w:eastAsia="it-IT"/>
        </w:rPr>
        <w:t xml:space="preserve"> </w:t>
      </w:r>
      <w:r w:rsidRPr="004C4CE0">
        <w:rPr>
          <w:rFonts w:eastAsia="Times New Roman"/>
          <w:bCs/>
          <w:iCs/>
          <w:lang w:eastAsia="it-IT"/>
        </w:rPr>
        <w:t>presupposti che hanno dato luogo alle variazioni di bilancio</w:t>
      </w:r>
      <w:r w:rsidR="00023D22">
        <w:rPr>
          <w:rFonts w:eastAsia="Times New Roman"/>
          <w:bCs/>
          <w:iCs/>
          <w:lang w:eastAsia="it-IT"/>
        </w:rPr>
        <w:t xml:space="preserve"> </w:t>
      </w:r>
      <w:r w:rsidRPr="004C4CE0">
        <w:rPr>
          <w:rFonts w:eastAsia="Times New Roman"/>
          <w:bCs/>
          <w:iCs/>
          <w:lang w:eastAsia="it-IT"/>
        </w:rPr>
        <w:t>approvate nel corso dell'esercizio, comprese quelle approvate nel</w:t>
      </w:r>
      <w:r w:rsidR="00023D22">
        <w:rPr>
          <w:rFonts w:eastAsia="Times New Roman"/>
          <w:bCs/>
          <w:iCs/>
          <w:lang w:eastAsia="it-IT"/>
        </w:rPr>
        <w:t xml:space="preserve"> </w:t>
      </w:r>
      <w:r w:rsidRPr="004C4CE0">
        <w:rPr>
          <w:rFonts w:eastAsia="Times New Roman"/>
          <w:bCs/>
          <w:iCs/>
          <w:lang w:eastAsia="it-IT"/>
        </w:rPr>
        <w:t>c</w:t>
      </w:r>
      <w:r w:rsidR="00023D22">
        <w:rPr>
          <w:rFonts w:eastAsia="Times New Roman"/>
          <w:bCs/>
          <w:iCs/>
          <w:lang w:eastAsia="it-IT"/>
        </w:rPr>
        <w:t>orso dell'esercizio provvisorio;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modalità di gestione dei servizi e proposte di costituzione</w:t>
      </w:r>
      <w:r w:rsidR="00023D22">
        <w:rPr>
          <w:rFonts w:eastAsia="Times New Roman"/>
          <w:lang w:eastAsia="it-IT"/>
        </w:rPr>
        <w:t xml:space="preserve"> </w:t>
      </w:r>
      <w:r w:rsidRPr="004C4CE0">
        <w:rPr>
          <w:rFonts w:eastAsia="Times New Roman"/>
          <w:lang w:eastAsia="it-IT"/>
        </w:rPr>
        <w:t>o di parte</w:t>
      </w:r>
      <w:r w:rsidR="00023D22">
        <w:rPr>
          <w:rFonts w:eastAsia="Times New Roman"/>
          <w:lang w:eastAsia="it-IT"/>
        </w:rPr>
        <w:t>cipazione ad organismi esterni;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propost</w:t>
      </w:r>
      <w:r w:rsidR="00023D22">
        <w:rPr>
          <w:rFonts w:eastAsia="Times New Roman"/>
          <w:lang w:eastAsia="it-IT"/>
        </w:rPr>
        <w:t>e di ricorso all'indebitamento;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proposte di utilizzo di strumenti di finanza innovativa, nel</w:t>
      </w:r>
      <w:r w:rsidR="00023D22">
        <w:rPr>
          <w:rFonts w:eastAsia="Times New Roman"/>
          <w:lang w:eastAsia="it-IT"/>
        </w:rPr>
        <w:t xml:space="preserve"> </w:t>
      </w:r>
      <w:r w:rsidRPr="004C4CE0">
        <w:rPr>
          <w:rFonts w:eastAsia="Times New Roman"/>
          <w:lang w:eastAsia="it-IT"/>
        </w:rPr>
        <w:t>rispetto della discipl</w:t>
      </w:r>
      <w:r w:rsidR="00023D22">
        <w:rPr>
          <w:rFonts w:eastAsia="Times New Roman"/>
          <w:lang w:eastAsia="it-IT"/>
        </w:rPr>
        <w:t>ina statale vigente in materia;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proposte di riconoscimento di debiti fuori bilancio e</w:t>
      </w:r>
      <w:r w:rsidR="00023D22">
        <w:rPr>
          <w:rFonts w:eastAsia="Times New Roman"/>
          <w:lang w:eastAsia="it-IT"/>
        </w:rPr>
        <w:t xml:space="preserve"> transazioni;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proposte di regolamento di contabilità,</w:t>
      </w:r>
      <w:r w:rsidR="00023D22">
        <w:rPr>
          <w:rFonts w:eastAsia="Times New Roman"/>
          <w:lang w:eastAsia="it-IT"/>
        </w:rPr>
        <w:t xml:space="preserve"> </w:t>
      </w:r>
      <w:r w:rsidRPr="004C4CE0">
        <w:rPr>
          <w:rFonts w:eastAsia="Times New Roman"/>
          <w:lang w:eastAsia="it-IT"/>
        </w:rPr>
        <w:t>economato-provveditorato, patrimonio e di applicazione dei tributi</w:t>
      </w:r>
      <w:r w:rsidR="00023D22">
        <w:rPr>
          <w:rFonts w:eastAsia="Times New Roman"/>
          <w:lang w:eastAsia="it-IT"/>
        </w:rPr>
        <w:t xml:space="preserve"> locali;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vigilanza sulla regolarità contabile, finanziaria ed</w:t>
      </w:r>
      <w:r w:rsidR="00023D22">
        <w:rPr>
          <w:rFonts w:eastAsia="Times New Roman"/>
          <w:lang w:eastAsia="it-IT"/>
        </w:rPr>
        <w:t xml:space="preserve"> </w:t>
      </w:r>
      <w:r w:rsidRPr="004C4CE0">
        <w:rPr>
          <w:rFonts w:eastAsia="Times New Roman"/>
          <w:lang w:eastAsia="it-IT"/>
        </w:rPr>
        <w:t>economica della gestione relativamente all'acquisizione delle</w:t>
      </w:r>
      <w:r w:rsidR="00023D22">
        <w:rPr>
          <w:rFonts w:eastAsia="Times New Roman"/>
          <w:lang w:eastAsia="it-IT"/>
        </w:rPr>
        <w:t xml:space="preserve"> </w:t>
      </w:r>
      <w:r w:rsidRPr="004C4CE0">
        <w:rPr>
          <w:rFonts w:eastAsia="Times New Roman"/>
          <w:lang w:eastAsia="it-IT"/>
        </w:rPr>
        <w:t>entrate, all'effettuazione delle spese, all'attività contrattuale,</w:t>
      </w:r>
      <w:r w:rsidR="00023D22">
        <w:rPr>
          <w:rFonts w:eastAsia="Times New Roman"/>
          <w:lang w:eastAsia="it-IT"/>
        </w:rPr>
        <w:t xml:space="preserve"> </w:t>
      </w:r>
      <w:r w:rsidRPr="004C4CE0">
        <w:rPr>
          <w:rFonts w:eastAsia="Times New Roman"/>
          <w:lang w:eastAsia="it-IT"/>
        </w:rPr>
        <w:t>all'amministrazione dei beni, alla completezza della documentazione,</w:t>
      </w:r>
      <w:r w:rsidR="00023D22">
        <w:rPr>
          <w:rFonts w:eastAsia="Times New Roman"/>
          <w:lang w:eastAsia="it-IT"/>
        </w:rPr>
        <w:t xml:space="preserve"> </w:t>
      </w:r>
      <w:r w:rsidRPr="004C4CE0">
        <w:rPr>
          <w:rFonts w:eastAsia="Times New Roman"/>
          <w:lang w:eastAsia="it-IT"/>
        </w:rPr>
        <w:t>agli adempimenti fiscali ed alla tenuta della contabilità; l'organo</w:t>
      </w:r>
      <w:r w:rsidR="00023D22">
        <w:rPr>
          <w:rFonts w:eastAsia="Times New Roman"/>
          <w:lang w:eastAsia="it-IT"/>
        </w:rPr>
        <w:t xml:space="preserve"> </w:t>
      </w:r>
      <w:r w:rsidRPr="004C4CE0">
        <w:rPr>
          <w:rFonts w:eastAsia="Times New Roman"/>
          <w:lang w:eastAsia="it-IT"/>
        </w:rPr>
        <w:t>di revisione svolge tali funzioni anche con tecniche motivate di</w:t>
      </w:r>
      <w:r w:rsidR="00023D22">
        <w:rPr>
          <w:rFonts w:eastAsia="Times New Roman"/>
          <w:lang w:eastAsia="it-IT"/>
        </w:rPr>
        <w:t xml:space="preserve"> campionamento.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d) relazione sulla proposta di deliberazione consiliare</w:t>
      </w:r>
      <w:r w:rsidR="004C4CE0" w:rsidRPr="004C4CE0">
        <w:rPr>
          <w:rFonts w:eastAsia="Times New Roman"/>
          <w:lang w:eastAsia="it-IT"/>
        </w:rPr>
        <w:t xml:space="preserve"> </w:t>
      </w:r>
      <w:r w:rsidRPr="004C4CE0">
        <w:rPr>
          <w:rFonts w:eastAsia="Times New Roman"/>
          <w:bCs/>
          <w:iCs/>
          <w:lang w:eastAsia="it-IT"/>
        </w:rPr>
        <w:t>di</w:t>
      </w:r>
      <w:r w:rsidR="00023D22">
        <w:rPr>
          <w:rFonts w:eastAsia="Times New Roman"/>
          <w:bCs/>
          <w:iCs/>
          <w:lang w:eastAsia="it-IT"/>
        </w:rPr>
        <w:t xml:space="preserve"> </w:t>
      </w:r>
      <w:r w:rsidRPr="004C4CE0">
        <w:rPr>
          <w:rFonts w:eastAsia="Times New Roman"/>
          <w:bCs/>
          <w:iCs/>
          <w:lang w:eastAsia="it-IT"/>
        </w:rPr>
        <w:t>approvazione</w:t>
      </w:r>
      <w:r w:rsidR="004C4CE0" w:rsidRPr="004C4CE0">
        <w:rPr>
          <w:rFonts w:eastAsia="Times New Roman"/>
          <w:bCs/>
          <w:iCs/>
          <w:lang w:eastAsia="it-IT"/>
        </w:rPr>
        <w:t xml:space="preserve"> </w:t>
      </w:r>
      <w:r w:rsidRPr="004C4CE0">
        <w:rPr>
          <w:rFonts w:eastAsia="Times New Roman"/>
          <w:lang w:eastAsia="it-IT"/>
        </w:rPr>
        <w:t>del rendiconto della gestione e sullo schema di</w:t>
      </w:r>
      <w:r w:rsidR="00023D22">
        <w:rPr>
          <w:rFonts w:eastAsia="Times New Roman"/>
          <w:lang w:eastAsia="it-IT"/>
        </w:rPr>
        <w:t xml:space="preserve"> </w:t>
      </w:r>
      <w:r w:rsidRPr="004C4CE0">
        <w:rPr>
          <w:rFonts w:eastAsia="Times New Roman"/>
          <w:lang w:eastAsia="it-IT"/>
        </w:rPr>
        <w:t>rendiconto entro il termine, previsto dal regolamento di contabilità</w:t>
      </w:r>
      <w:r w:rsidR="00023D22">
        <w:rPr>
          <w:rFonts w:eastAsia="Times New Roman"/>
          <w:lang w:eastAsia="it-IT"/>
        </w:rPr>
        <w:t xml:space="preserve"> </w:t>
      </w:r>
      <w:r w:rsidRPr="004C4CE0">
        <w:rPr>
          <w:rFonts w:eastAsia="Times New Roman"/>
          <w:lang w:eastAsia="it-IT"/>
        </w:rPr>
        <w:t xml:space="preserve">e comunque non inferiore a 20 </w:t>
      </w:r>
      <w:r w:rsidRPr="004C4CE0">
        <w:rPr>
          <w:rFonts w:eastAsia="Times New Roman"/>
          <w:lang w:eastAsia="it-IT"/>
        </w:rPr>
        <w:lastRenderedPageBreak/>
        <w:t>giorni decorrente dalla trasmissione</w:t>
      </w:r>
      <w:r w:rsidR="00023D22">
        <w:rPr>
          <w:rFonts w:eastAsia="Times New Roman"/>
          <w:lang w:eastAsia="it-IT"/>
        </w:rPr>
        <w:t xml:space="preserve"> </w:t>
      </w:r>
      <w:r w:rsidRPr="004C4CE0">
        <w:rPr>
          <w:rFonts w:eastAsia="Times New Roman"/>
          <w:lang w:eastAsia="it-IT"/>
        </w:rPr>
        <w:t>della stessa proposta approvata dall'organo esecutivo. La relazione</w:t>
      </w:r>
      <w:r w:rsidR="00023D22">
        <w:rPr>
          <w:rFonts w:eastAsia="Times New Roman"/>
          <w:lang w:eastAsia="it-IT"/>
        </w:rPr>
        <w:t xml:space="preserve"> </w:t>
      </w:r>
      <w:r w:rsidR="004C4CE0" w:rsidRPr="004C4CE0">
        <w:rPr>
          <w:rFonts w:eastAsia="Times New Roman"/>
          <w:bCs/>
          <w:iCs/>
          <w:lang w:eastAsia="it-IT"/>
        </w:rPr>
        <w:t xml:space="preserve"> </w:t>
      </w:r>
      <w:r w:rsidRPr="004C4CE0">
        <w:rPr>
          <w:rFonts w:eastAsia="Times New Roman"/>
          <w:bCs/>
          <w:iCs/>
          <w:lang w:eastAsia="it-IT"/>
        </w:rPr>
        <w:t>dedica un'apposita sezione all'eventuale rendiconto consolidato di</w:t>
      </w:r>
      <w:r w:rsidR="00023D22">
        <w:rPr>
          <w:rFonts w:eastAsia="Times New Roman"/>
          <w:bCs/>
          <w:iCs/>
          <w:lang w:eastAsia="it-IT"/>
        </w:rPr>
        <w:t xml:space="preserve"> </w:t>
      </w:r>
      <w:r w:rsidRPr="004C4CE0">
        <w:rPr>
          <w:rFonts w:eastAsia="Times New Roman"/>
          <w:bCs/>
          <w:iCs/>
          <w:lang w:eastAsia="it-IT"/>
        </w:rPr>
        <w:t>cui all'art. 11, commi 8 e 9, e</w:t>
      </w:r>
      <w:r w:rsidR="004C4CE0" w:rsidRPr="004C4CE0">
        <w:rPr>
          <w:rFonts w:eastAsia="Times New Roman"/>
          <w:bCs/>
          <w:iCs/>
          <w:lang w:eastAsia="it-IT"/>
        </w:rPr>
        <w:t xml:space="preserve"> </w:t>
      </w:r>
      <w:r w:rsidRPr="004C4CE0">
        <w:rPr>
          <w:rFonts w:eastAsia="Times New Roman"/>
          <w:lang w:eastAsia="it-IT"/>
        </w:rPr>
        <w:t>contiene l'attestazione sulla</w:t>
      </w:r>
      <w:r w:rsidR="00023D22">
        <w:rPr>
          <w:rFonts w:eastAsia="Times New Roman"/>
          <w:lang w:eastAsia="it-IT"/>
        </w:rPr>
        <w:t xml:space="preserve"> </w:t>
      </w:r>
      <w:r w:rsidRPr="004C4CE0">
        <w:rPr>
          <w:rFonts w:eastAsia="Times New Roman"/>
          <w:lang w:eastAsia="it-IT"/>
        </w:rPr>
        <w:t>corrispondenza del rendiconto alle risultanze della gestione nonché</w:t>
      </w:r>
      <w:r w:rsidR="00023D22">
        <w:rPr>
          <w:rFonts w:eastAsia="Times New Roman"/>
          <w:lang w:eastAsia="it-IT"/>
        </w:rPr>
        <w:t xml:space="preserve"> </w:t>
      </w:r>
      <w:r w:rsidRPr="004C4CE0">
        <w:rPr>
          <w:rFonts w:eastAsia="Times New Roman"/>
          <w:lang w:eastAsia="it-IT"/>
        </w:rPr>
        <w:t>rilievi, considerazioni e proposte tendenti a conseguire efficienza,</w:t>
      </w:r>
      <w:r w:rsidR="00023D22">
        <w:rPr>
          <w:rFonts w:eastAsia="Times New Roman"/>
          <w:lang w:eastAsia="it-IT"/>
        </w:rPr>
        <w:t xml:space="preserve"> </w:t>
      </w:r>
      <w:r w:rsidRPr="004C4CE0">
        <w:rPr>
          <w:rFonts w:eastAsia="Times New Roman"/>
          <w:lang w:eastAsia="it-IT"/>
        </w:rPr>
        <w:t>produttività ed economicità della gestione;</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d-bis) relazione sulla proposta di deliberazione consiliare di</w:t>
      </w:r>
      <w:r w:rsidR="00023D22">
        <w:rPr>
          <w:rFonts w:eastAsia="Times New Roman"/>
          <w:bCs/>
          <w:iCs/>
          <w:lang w:eastAsia="it-IT"/>
        </w:rPr>
        <w:t xml:space="preserve"> </w:t>
      </w:r>
      <w:r w:rsidR="003D4021" w:rsidRPr="004C4CE0">
        <w:rPr>
          <w:rFonts w:eastAsia="Times New Roman"/>
          <w:bCs/>
          <w:iCs/>
          <w:lang w:eastAsia="it-IT"/>
        </w:rPr>
        <w:t>approvazione del bilancio consolidato di cui all'art. 233-bis e sullo</w:t>
      </w:r>
      <w:r w:rsidR="00023D22">
        <w:rPr>
          <w:rFonts w:eastAsia="Times New Roman"/>
          <w:bCs/>
          <w:iCs/>
          <w:lang w:eastAsia="it-IT"/>
        </w:rPr>
        <w:t xml:space="preserve"> </w:t>
      </w:r>
      <w:r w:rsidR="003D4021" w:rsidRPr="004C4CE0">
        <w:rPr>
          <w:rFonts w:eastAsia="Times New Roman"/>
          <w:bCs/>
          <w:iCs/>
          <w:lang w:eastAsia="it-IT"/>
        </w:rPr>
        <w:t>schema di bilancio consolidato, entro il termine previsto dal</w:t>
      </w:r>
      <w:r w:rsidR="00023D22">
        <w:rPr>
          <w:rFonts w:eastAsia="Times New Roman"/>
          <w:bCs/>
          <w:iCs/>
          <w:lang w:eastAsia="it-IT"/>
        </w:rPr>
        <w:t xml:space="preserve"> </w:t>
      </w:r>
      <w:r w:rsidR="003D4021" w:rsidRPr="004C4CE0">
        <w:rPr>
          <w:rFonts w:eastAsia="Times New Roman"/>
          <w:bCs/>
          <w:iCs/>
          <w:lang w:eastAsia="it-IT"/>
        </w:rPr>
        <w:t>regolamento di contabilità e comunque non inferiore a 20 giorni,</w:t>
      </w:r>
      <w:r w:rsidR="00023D22">
        <w:rPr>
          <w:rFonts w:eastAsia="Times New Roman"/>
          <w:bCs/>
          <w:iCs/>
          <w:lang w:eastAsia="it-IT"/>
        </w:rPr>
        <w:t xml:space="preserve"> </w:t>
      </w:r>
      <w:r w:rsidR="003D4021" w:rsidRPr="004C4CE0">
        <w:rPr>
          <w:rFonts w:eastAsia="Times New Roman"/>
          <w:bCs/>
          <w:iCs/>
          <w:lang w:eastAsia="it-IT"/>
        </w:rPr>
        <w:t>decorrente dalla trasmissione della stessa proposta approvata</w:t>
      </w:r>
      <w:r w:rsidR="00023D22">
        <w:rPr>
          <w:rFonts w:eastAsia="Times New Roman"/>
          <w:bCs/>
          <w:iCs/>
          <w:lang w:eastAsia="it-IT"/>
        </w:rPr>
        <w:t xml:space="preserve"> </w:t>
      </w:r>
      <w:r w:rsidR="003D4021" w:rsidRPr="004C4CE0">
        <w:rPr>
          <w:rFonts w:eastAsia="Times New Roman"/>
          <w:bCs/>
          <w:iCs/>
          <w:lang w:eastAsia="it-IT"/>
        </w:rPr>
        <w:t>dall'organo esecutivo;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e) referto all'organo consiliare su gravi irregolarità di</w:t>
      </w:r>
      <w:r w:rsidR="00B2748C">
        <w:rPr>
          <w:rFonts w:eastAsia="Times New Roman"/>
          <w:lang w:eastAsia="it-IT"/>
        </w:rPr>
        <w:t xml:space="preserve"> </w:t>
      </w:r>
      <w:r w:rsidRPr="004C4CE0">
        <w:rPr>
          <w:rFonts w:eastAsia="Times New Roman"/>
          <w:lang w:eastAsia="it-IT"/>
        </w:rPr>
        <w:t>gestione con contestuale denuncia ai competenti organi</w:t>
      </w:r>
      <w:r w:rsidR="00B2748C">
        <w:rPr>
          <w:rFonts w:eastAsia="Times New Roman"/>
          <w:lang w:eastAsia="it-IT"/>
        </w:rPr>
        <w:t xml:space="preserve"> </w:t>
      </w:r>
      <w:r w:rsidRPr="004C4CE0">
        <w:rPr>
          <w:rFonts w:eastAsia="Times New Roman"/>
          <w:lang w:eastAsia="it-IT"/>
        </w:rPr>
        <w:t>giurisdizionali ove si configu</w:t>
      </w:r>
      <w:r w:rsidR="00B2748C">
        <w:rPr>
          <w:rFonts w:eastAsia="Times New Roman"/>
          <w:lang w:eastAsia="it-IT"/>
        </w:rPr>
        <w:t>rino ipotesi di responsabilità;</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f) verifiche di</w:t>
      </w:r>
      <w:r w:rsidR="00B2748C">
        <w:rPr>
          <w:rFonts w:eastAsia="Times New Roman"/>
          <w:lang w:eastAsia="it-IT"/>
        </w:rPr>
        <w:t xml:space="preserve"> cassa di cui all'articolo 223.</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1-bis. Nei pareri di cui alla lettera b) del comma 1 é espresso un</w:t>
      </w:r>
      <w:r w:rsidR="00B2748C">
        <w:rPr>
          <w:rFonts w:eastAsia="Times New Roman"/>
          <w:lang w:eastAsia="it-IT"/>
        </w:rPr>
        <w:t xml:space="preserve"> </w:t>
      </w:r>
      <w:r w:rsidRPr="004C4CE0">
        <w:rPr>
          <w:rFonts w:eastAsia="Times New Roman"/>
          <w:lang w:eastAsia="it-IT"/>
        </w:rPr>
        <w:t>motivato giudizio di congruità, di coerenza e di attendibilità</w:t>
      </w:r>
      <w:r w:rsidR="00B2748C">
        <w:rPr>
          <w:rFonts w:eastAsia="Times New Roman"/>
          <w:lang w:eastAsia="it-IT"/>
        </w:rPr>
        <w:t xml:space="preserve"> </w:t>
      </w:r>
      <w:r w:rsidRPr="004C4CE0">
        <w:rPr>
          <w:rFonts w:eastAsia="Times New Roman"/>
          <w:lang w:eastAsia="it-IT"/>
        </w:rPr>
        <w:t>contabile delle previsioni di bilancio e dei programmi e progetti,</w:t>
      </w:r>
      <w:r w:rsidR="00B2748C">
        <w:rPr>
          <w:rFonts w:eastAsia="Times New Roman"/>
          <w:lang w:eastAsia="it-IT"/>
        </w:rPr>
        <w:t xml:space="preserve"> </w:t>
      </w:r>
      <w:r w:rsidRPr="004C4CE0">
        <w:rPr>
          <w:rFonts w:eastAsia="Times New Roman"/>
          <w:lang w:eastAsia="it-IT"/>
        </w:rPr>
        <w:t>anche tenuto conto dell'attestazione del responsabile del servizio</w:t>
      </w:r>
      <w:r w:rsidR="00B2748C">
        <w:rPr>
          <w:rFonts w:eastAsia="Times New Roman"/>
          <w:lang w:eastAsia="it-IT"/>
        </w:rPr>
        <w:t xml:space="preserve"> </w:t>
      </w:r>
      <w:r w:rsidRPr="004C4CE0">
        <w:rPr>
          <w:rFonts w:eastAsia="Times New Roman"/>
          <w:lang w:eastAsia="it-IT"/>
        </w:rPr>
        <w:t>finanziario ai sensi dell'articolo 153, delle variazioni rispetto</w:t>
      </w:r>
      <w:r w:rsidR="00B2748C">
        <w:rPr>
          <w:rFonts w:eastAsia="Times New Roman"/>
          <w:lang w:eastAsia="it-IT"/>
        </w:rPr>
        <w:t xml:space="preserve"> </w:t>
      </w:r>
      <w:r w:rsidRPr="004C4CE0">
        <w:rPr>
          <w:rFonts w:eastAsia="Times New Roman"/>
          <w:lang w:eastAsia="it-IT"/>
        </w:rPr>
        <w:t>all'anno precedente, dell'applicazione dei parametri di</w:t>
      </w:r>
      <w:r w:rsidR="00B2748C">
        <w:rPr>
          <w:rFonts w:eastAsia="Times New Roman"/>
          <w:lang w:eastAsia="it-IT"/>
        </w:rPr>
        <w:t xml:space="preserve"> </w:t>
      </w:r>
      <w:r w:rsidRPr="004C4CE0">
        <w:rPr>
          <w:rFonts w:eastAsia="Times New Roman"/>
          <w:lang w:eastAsia="it-IT"/>
        </w:rPr>
        <w:t>deficitarietà strutturale e di ogni altro elemento utile. Nei pareri</w:t>
      </w:r>
      <w:r w:rsidR="00B2748C">
        <w:rPr>
          <w:rFonts w:eastAsia="Times New Roman"/>
          <w:lang w:eastAsia="it-IT"/>
        </w:rPr>
        <w:t xml:space="preserve"> </w:t>
      </w:r>
      <w:r w:rsidRPr="004C4CE0">
        <w:rPr>
          <w:rFonts w:eastAsia="Times New Roman"/>
          <w:lang w:eastAsia="it-IT"/>
        </w:rPr>
        <w:t>sono suggerite all'organo consiliare le misure atte ad assicurare</w:t>
      </w:r>
      <w:r w:rsidR="00B2748C">
        <w:rPr>
          <w:rFonts w:eastAsia="Times New Roman"/>
          <w:lang w:eastAsia="it-IT"/>
        </w:rPr>
        <w:t xml:space="preserve"> </w:t>
      </w:r>
      <w:r w:rsidRPr="004C4CE0">
        <w:rPr>
          <w:rFonts w:eastAsia="Times New Roman"/>
          <w:lang w:eastAsia="it-IT"/>
        </w:rPr>
        <w:t>l'attendibilità delle impostazioni. I pareri sono obbligatori.</w:t>
      </w:r>
      <w:r w:rsidR="00B2748C">
        <w:rPr>
          <w:rFonts w:eastAsia="Times New Roman"/>
          <w:lang w:eastAsia="it-IT"/>
        </w:rPr>
        <w:t xml:space="preserve"> </w:t>
      </w:r>
      <w:r w:rsidRPr="004C4CE0">
        <w:rPr>
          <w:rFonts w:eastAsia="Times New Roman"/>
          <w:lang w:eastAsia="it-IT"/>
        </w:rPr>
        <w:t>L'organo consiliare é tenuto ad adottare i provvedimenti conseguenti</w:t>
      </w:r>
      <w:r w:rsidR="00B2748C">
        <w:rPr>
          <w:rFonts w:eastAsia="Times New Roman"/>
          <w:lang w:eastAsia="it-IT"/>
        </w:rPr>
        <w:t xml:space="preserve"> </w:t>
      </w:r>
      <w:r w:rsidRPr="004C4CE0">
        <w:rPr>
          <w:rFonts w:eastAsia="Times New Roman"/>
          <w:lang w:eastAsia="it-IT"/>
        </w:rPr>
        <w:t>o a motivare adeguatamente la mancata adozione delle misure proposte</w:t>
      </w:r>
      <w:r w:rsidR="00B2748C">
        <w:rPr>
          <w:rFonts w:eastAsia="Times New Roman"/>
          <w:lang w:eastAsia="it-IT"/>
        </w:rPr>
        <w:t xml:space="preserve"> dall'organo di revisione.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Al fine di garantire l'adempimento delle funzioni di cui al</w:t>
      </w:r>
      <w:r w:rsidR="00B2748C">
        <w:rPr>
          <w:rFonts w:eastAsia="Times New Roman"/>
          <w:lang w:eastAsia="it-IT"/>
        </w:rPr>
        <w:t xml:space="preserve"> </w:t>
      </w:r>
      <w:r w:rsidRPr="004C4CE0">
        <w:rPr>
          <w:rFonts w:eastAsia="Times New Roman"/>
          <w:lang w:eastAsia="it-IT"/>
        </w:rPr>
        <w:t>precedente comma, l'organo di revisione ha diritto di accesso agli</w:t>
      </w:r>
      <w:r w:rsidR="00B2748C">
        <w:rPr>
          <w:rFonts w:eastAsia="Times New Roman"/>
          <w:lang w:eastAsia="it-IT"/>
        </w:rPr>
        <w:t xml:space="preserve"> </w:t>
      </w:r>
      <w:r w:rsidRPr="004C4CE0">
        <w:rPr>
          <w:rFonts w:eastAsia="Times New Roman"/>
          <w:lang w:eastAsia="it-IT"/>
        </w:rPr>
        <w:t>atti e documenti dell'ente e può partecipare all'assemblea</w:t>
      </w:r>
      <w:r w:rsidR="00B2748C">
        <w:rPr>
          <w:rFonts w:eastAsia="Times New Roman"/>
          <w:lang w:eastAsia="it-IT"/>
        </w:rPr>
        <w:t xml:space="preserve"> </w:t>
      </w:r>
      <w:r w:rsidRPr="004C4CE0">
        <w:rPr>
          <w:rFonts w:eastAsia="Times New Roman"/>
          <w:lang w:eastAsia="it-IT"/>
        </w:rPr>
        <w:t>dell'organo consiliare per l'approvazione del bilancio di previsione</w:t>
      </w:r>
      <w:r w:rsidR="00B2748C">
        <w:rPr>
          <w:rFonts w:eastAsia="Times New Roman"/>
          <w:lang w:eastAsia="it-IT"/>
        </w:rPr>
        <w:t xml:space="preserve"> </w:t>
      </w:r>
      <w:r w:rsidRPr="004C4CE0">
        <w:rPr>
          <w:rFonts w:eastAsia="Times New Roman"/>
          <w:lang w:eastAsia="it-IT"/>
        </w:rPr>
        <w:t>e del rendiconto di gestione. Può altresì partecipare alle altre</w:t>
      </w:r>
      <w:r w:rsidR="00B2748C">
        <w:rPr>
          <w:rFonts w:eastAsia="Times New Roman"/>
          <w:lang w:eastAsia="it-IT"/>
        </w:rPr>
        <w:t xml:space="preserve"> </w:t>
      </w:r>
      <w:r w:rsidRPr="004C4CE0">
        <w:rPr>
          <w:rFonts w:eastAsia="Times New Roman"/>
          <w:lang w:eastAsia="it-IT"/>
        </w:rPr>
        <w:t>assemblee dell'organo consiliare e, se previsto dallo statuto</w:t>
      </w:r>
      <w:r w:rsidR="00B2748C">
        <w:rPr>
          <w:rFonts w:eastAsia="Times New Roman"/>
          <w:lang w:eastAsia="it-IT"/>
        </w:rPr>
        <w:t xml:space="preserve"> </w:t>
      </w:r>
      <w:r w:rsidRPr="004C4CE0">
        <w:rPr>
          <w:rFonts w:eastAsia="Times New Roman"/>
          <w:lang w:eastAsia="it-IT"/>
        </w:rPr>
        <w:t>dell'ente, alle riunioni dell'organo esecutivo. Per consentire la</w:t>
      </w:r>
      <w:r w:rsidR="00B2748C">
        <w:rPr>
          <w:rFonts w:eastAsia="Times New Roman"/>
          <w:lang w:eastAsia="it-IT"/>
        </w:rPr>
        <w:t xml:space="preserve"> </w:t>
      </w:r>
      <w:r w:rsidRPr="004C4CE0">
        <w:rPr>
          <w:rFonts w:eastAsia="Times New Roman"/>
          <w:lang w:eastAsia="it-IT"/>
        </w:rPr>
        <w:t>partecipazione alle predette assemblee all'organo di revisione sono</w:t>
      </w:r>
      <w:r w:rsidR="00B2748C">
        <w:rPr>
          <w:rFonts w:eastAsia="Times New Roman"/>
          <w:lang w:eastAsia="it-IT"/>
        </w:rPr>
        <w:t xml:space="preserve"> </w:t>
      </w:r>
      <w:r w:rsidRPr="004C4CE0">
        <w:rPr>
          <w:rFonts w:eastAsia="Times New Roman"/>
          <w:lang w:eastAsia="it-IT"/>
        </w:rPr>
        <w:t>comunicati i relativi ordini del giorno. Inoltre all'organo di</w:t>
      </w:r>
      <w:r w:rsidR="00B2748C">
        <w:rPr>
          <w:rFonts w:eastAsia="Times New Roman"/>
          <w:lang w:eastAsia="it-IT"/>
        </w:rPr>
        <w:t xml:space="preserve"> revisione sono trasmessi: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da parte della Corte dei conti i rilievi e le decisioni</w:t>
      </w:r>
      <w:r w:rsidR="00B2748C">
        <w:rPr>
          <w:rFonts w:eastAsia="Times New Roman"/>
          <w:lang w:eastAsia="it-IT"/>
        </w:rPr>
        <w:t xml:space="preserve"> </w:t>
      </w:r>
      <w:r w:rsidRPr="004C4CE0">
        <w:rPr>
          <w:rFonts w:eastAsia="Times New Roman"/>
          <w:lang w:eastAsia="it-IT"/>
        </w:rPr>
        <w:t xml:space="preserve">assunti a tutela della sana </w:t>
      </w:r>
      <w:r w:rsidR="00B2748C">
        <w:rPr>
          <w:rFonts w:eastAsia="Times New Roman"/>
          <w:lang w:eastAsia="it-IT"/>
        </w:rPr>
        <w:t>gestione finanziaria dell'ente;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da parte del responsabile del servizio finanziario le</w:t>
      </w:r>
      <w:r w:rsidR="00B2748C">
        <w:rPr>
          <w:rFonts w:eastAsia="Times New Roman"/>
          <w:lang w:eastAsia="it-IT"/>
        </w:rPr>
        <w:t xml:space="preserve"> </w:t>
      </w:r>
      <w:r w:rsidRPr="004C4CE0">
        <w:rPr>
          <w:rFonts w:eastAsia="Times New Roman"/>
          <w:lang w:eastAsia="it-IT"/>
        </w:rPr>
        <w:t>attestazioni di assenza di copertura finanziaria in ordine alle</w:t>
      </w:r>
      <w:r w:rsidR="00B2748C">
        <w:rPr>
          <w:rFonts w:eastAsia="Times New Roman"/>
          <w:lang w:eastAsia="it-IT"/>
        </w:rPr>
        <w:t xml:space="preserve"> delibere di impegni di spesa.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L'organo di revisione é dotato, a cura dell'ente locale, dei</w:t>
      </w:r>
      <w:r w:rsidR="00B2748C">
        <w:rPr>
          <w:rFonts w:eastAsia="Times New Roman"/>
          <w:lang w:eastAsia="it-IT"/>
        </w:rPr>
        <w:t xml:space="preserve"> </w:t>
      </w:r>
      <w:r w:rsidRPr="004C4CE0">
        <w:rPr>
          <w:rFonts w:eastAsia="Times New Roman"/>
          <w:lang w:eastAsia="it-IT"/>
        </w:rPr>
        <w:t>mezzi necessari per lo svolgimento dei propri compiti, secondo quanto</w:t>
      </w:r>
      <w:r w:rsidR="00B2748C">
        <w:rPr>
          <w:rFonts w:eastAsia="Times New Roman"/>
          <w:lang w:eastAsia="it-IT"/>
        </w:rPr>
        <w:t xml:space="preserve"> </w:t>
      </w:r>
      <w:r w:rsidRPr="004C4CE0">
        <w:rPr>
          <w:rFonts w:eastAsia="Times New Roman"/>
          <w:lang w:eastAsia="it-IT"/>
        </w:rPr>
        <w:t>stabilito dallo statuto e dai regolamenti</w:t>
      </w:r>
      <w:r w:rsidR="00B2748C">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L'organo della revisione può incaricare della collaborazione</w:t>
      </w:r>
      <w:r w:rsidR="00B2748C">
        <w:rPr>
          <w:rFonts w:eastAsia="Times New Roman"/>
          <w:lang w:eastAsia="it-IT"/>
        </w:rPr>
        <w:t xml:space="preserve"> </w:t>
      </w:r>
      <w:r w:rsidRPr="004C4CE0">
        <w:rPr>
          <w:rFonts w:eastAsia="Times New Roman"/>
          <w:lang w:eastAsia="it-IT"/>
        </w:rPr>
        <w:t>nella propria funzione, sotto la propria responsabilità uno o più</w:t>
      </w:r>
      <w:r w:rsidR="00B2748C">
        <w:rPr>
          <w:rFonts w:eastAsia="Times New Roman"/>
          <w:lang w:eastAsia="it-IT"/>
        </w:rPr>
        <w:t xml:space="preserve"> </w:t>
      </w:r>
      <w:r w:rsidRPr="004C4CE0">
        <w:rPr>
          <w:rFonts w:eastAsia="Times New Roman"/>
          <w:lang w:eastAsia="it-IT"/>
        </w:rPr>
        <w:t>soggetti aventi i requisiti di cui all'articolo 234, comma 2. I</w:t>
      </w:r>
      <w:r w:rsidR="00B2748C">
        <w:rPr>
          <w:rFonts w:eastAsia="Times New Roman"/>
          <w:lang w:eastAsia="it-IT"/>
        </w:rPr>
        <w:t xml:space="preserve"> </w:t>
      </w:r>
      <w:r w:rsidRPr="004C4CE0">
        <w:rPr>
          <w:rFonts w:eastAsia="Times New Roman"/>
          <w:lang w:eastAsia="it-IT"/>
        </w:rPr>
        <w:t>relativi compensi rimangono a carico dell'organo di revisi</w:t>
      </w:r>
      <w:r w:rsidR="00B2748C">
        <w:rPr>
          <w:rFonts w:eastAsia="Times New Roman"/>
          <w:lang w:eastAsia="it-IT"/>
        </w:rPr>
        <w:t>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I singoli componenti dell'organo di revisione collegiale hanno</w:t>
      </w:r>
      <w:r w:rsidR="00B2748C">
        <w:rPr>
          <w:rFonts w:eastAsia="Times New Roman"/>
          <w:lang w:eastAsia="it-IT"/>
        </w:rPr>
        <w:t xml:space="preserve"> </w:t>
      </w:r>
      <w:r w:rsidRPr="004C4CE0">
        <w:rPr>
          <w:rFonts w:eastAsia="Times New Roman"/>
          <w:lang w:eastAsia="it-IT"/>
        </w:rPr>
        <w:t>diritto di eseguire isp</w:t>
      </w:r>
      <w:r w:rsidR="00B2748C">
        <w:rPr>
          <w:rFonts w:eastAsia="Times New Roman"/>
          <w:lang w:eastAsia="it-IT"/>
        </w:rPr>
        <w:t>ezioni e controlli individuali.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Lo statuto dell'ente locale può prevedere ampliamenti delle</w:t>
      </w:r>
      <w:r w:rsidR="00B2748C">
        <w:rPr>
          <w:rFonts w:eastAsia="Times New Roman"/>
          <w:lang w:eastAsia="it-IT"/>
        </w:rPr>
        <w:t xml:space="preserve"> funzioni affidate ai revisori.</w:t>
      </w:r>
    </w:p>
    <w:p w:rsidR="00B2748C" w:rsidRDefault="00B2748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433D26" w:rsidRDefault="003D4021" w:rsidP="00B27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33D26">
        <w:rPr>
          <w:rFonts w:eastAsia="Times New Roman"/>
          <w:b/>
          <w:lang w:eastAsia="it-IT"/>
        </w:rPr>
        <w:t>Articolo 240</w:t>
      </w:r>
    </w:p>
    <w:p w:rsidR="003D4021" w:rsidRPr="00B2748C" w:rsidRDefault="003D4021" w:rsidP="00B27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33D26">
        <w:rPr>
          <w:rFonts w:eastAsia="Times New Roman"/>
          <w:b/>
          <w:lang w:eastAsia="it-IT"/>
        </w:rPr>
        <w:t>Responsabilità dell'organo di revisione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I revisori rispondono della veridicità delle loro attestazioni e</w:t>
      </w:r>
      <w:r w:rsidR="00433D26">
        <w:rPr>
          <w:rFonts w:eastAsia="Times New Roman"/>
          <w:lang w:eastAsia="it-IT"/>
        </w:rPr>
        <w:t xml:space="preserve"> </w:t>
      </w:r>
      <w:r w:rsidRPr="004C4CE0">
        <w:rPr>
          <w:rFonts w:eastAsia="Times New Roman"/>
          <w:lang w:eastAsia="it-IT"/>
        </w:rPr>
        <w:t>adempiono ai loro doveri con la diligenza del mandatario. Devono</w:t>
      </w:r>
      <w:r w:rsidR="00433D26">
        <w:rPr>
          <w:rFonts w:eastAsia="Times New Roman"/>
          <w:lang w:eastAsia="it-IT"/>
        </w:rPr>
        <w:t xml:space="preserve"> </w:t>
      </w:r>
      <w:r w:rsidRPr="004C4CE0">
        <w:rPr>
          <w:rFonts w:eastAsia="Times New Roman"/>
          <w:lang w:eastAsia="it-IT"/>
        </w:rPr>
        <w:t>inoltre conservare la riservatezza sui fatti e documenti di cui hanno</w:t>
      </w:r>
      <w:r w:rsidR="00433D26">
        <w:rPr>
          <w:rFonts w:eastAsia="Times New Roman"/>
          <w:lang w:eastAsia="it-IT"/>
        </w:rPr>
        <w:t xml:space="preserve"> </w:t>
      </w:r>
      <w:r w:rsidRPr="004C4CE0">
        <w:rPr>
          <w:rFonts w:eastAsia="Times New Roman"/>
          <w:lang w:eastAsia="it-IT"/>
        </w:rPr>
        <w:t>conoscenza per ragione dei loro ufficio.</w:t>
      </w:r>
    </w:p>
    <w:p w:rsidR="00433D26" w:rsidRDefault="00433D2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433D26" w:rsidRDefault="003D4021" w:rsidP="00433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33D26">
        <w:rPr>
          <w:rFonts w:eastAsia="Times New Roman"/>
          <w:b/>
          <w:lang w:eastAsia="it-IT"/>
        </w:rPr>
        <w:t>Articolo 241</w:t>
      </w:r>
    </w:p>
    <w:p w:rsidR="003D4021" w:rsidRPr="00433D26" w:rsidRDefault="003D4021" w:rsidP="00433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433D26">
        <w:rPr>
          <w:rFonts w:eastAsia="Times New Roman"/>
          <w:b/>
          <w:lang w:eastAsia="it-IT"/>
        </w:rPr>
        <w:t>Compenso dei revisori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Con decreto del Ministro dell'interno, di concerto con il Ministro</w:t>
      </w:r>
      <w:r w:rsidR="00433D26">
        <w:rPr>
          <w:rFonts w:eastAsia="Times New Roman"/>
          <w:lang w:eastAsia="it-IT"/>
        </w:rPr>
        <w:t xml:space="preserve"> </w:t>
      </w:r>
      <w:r w:rsidRPr="004C4CE0">
        <w:rPr>
          <w:rFonts w:eastAsia="Times New Roman"/>
          <w:lang w:eastAsia="it-IT"/>
        </w:rPr>
        <w:t>del tesoro del bilancio e della programmazione economica vengono</w:t>
      </w:r>
      <w:r w:rsidR="00433D26">
        <w:rPr>
          <w:rFonts w:eastAsia="Times New Roman"/>
          <w:lang w:eastAsia="it-IT"/>
        </w:rPr>
        <w:t xml:space="preserve"> </w:t>
      </w:r>
      <w:r w:rsidRPr="004C4CE0">
        <w:rPr>
          <w:rFonts w:eastAsia="Times New Roman"/>
          <w:lang w:eastAsia="it-IT"/>
        </w:rPr>
        <w:t>fissati i limiti massimi del compenso base spettante ai revisori, da</w:t>
      </w:r>
      <w:r w:rsidR="00433D26">
        <w:rPr>
          <w:rFonts w:eastAsia="Times New Roman"/>
          <w:lang w:eastAsia="it-IT"/>
        </w:rPr>
        <w:t xml:space="preserve"> </w:t>
      </w:r>
      <w:r w:rsidRPr="004C4CE0">
        <w:rPr>
          <w:rFonts w:eastAsia="Times New Roman"/>
          <w:lang w:eastAsia="it-IT"/>
        </w:rPr>
        <w:t>aggiornarsi triennalmente. Il compenso base é determinato in</w:t>
      </w:r>
      <w:r w:rsidR="00433D26">
        <w:rPr>
          <w:rFonts w:eastAsia="Times New Roman"/>
          <w:lang w:eastAsia="it-IT"/>
        </w:rPr>
        <w:t xml:space="preserve"> </w:t>
      </w:r>
      <w:r w:rsidRPr="004C4CE0">
        <w:rPr>
          <w:rFonts w:eastAsia="Times New Roman"/>
          <w:lang w:eastAsia="it-IT"/>
        </w:rPr>
        <w:t>relazione alla classe demografica ed alle spese di funzionamento e di</w:t>
      </w:r>
      <w:r w:rsidR="00433D26">
        <w:rPr>
          <w:rFonts w:eastAsia="Times New Roman"/>
          <w:lang w:eastAsia="it-IT"/>
        </w:rPr>
        <w:t xml:space="preserve"> investimento dell'ente locale.</w:t>
      </w:r>
    </w:p>
    <w:p w:rsidR="003D4021" w:rsidRPr="004C4CE0" w:rsidRDefault="00433D26"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Il compenso di cui al comma 1 può essere aumentato dall'ente</w:t>
      </w:r>
      <w:r>
        <w:rPr>
          <w:rFonts w:eastAsia="Times New Roman"/>
          <w:lang w:eastAsia="it-IT"/>
        </w:rPr>
        <w:t xml:space="preserve"> </w:t>
      </w:r>
      <w:r w:rsidR="003D4021" w:rsidRPr="004C4CE0">
        <w:rPr>
          <w:rFonts w:eastAsia="Times New Roman"/>
          <w:lang w:eastAsia="it-IT"/>
        </w:rPr>
        <w:t>locale fino al limite massimo del 20 per cento in relazione alle</w:t>
      </w:r>
      <w:r>
        <w:rPr>
          <w:rFonts w:eastAsia="Times New Roman"/>
          <w:lang w:eastAsia="it-IT"/>
        </w:rPr>
        <w:t xml:space="preserve"> </w:t>
      </w:r>
      <w:r w:rsidR="003D4021" w:rsidRPr="004C4CE0">
        <w:rPr>
          <w:rFonts w:eastAsia="Times New Roman"/>
          <w:lang w:eastAsia="it-IT"/>
        </w:rPr>
        <w:t>ulteriori funzioni assegnate rispetto a quelle indicate nell'articolo</w:t>
      </w:r>
      <w:r>
        <w:rPr>
          <w:rFonts w:eastAsia="Times New Roman"/>
          <w:lang w:eastAsia="it-IT"/>
        </w:rPr>
        <w:t xml:space="preserve"> 239.</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Il compenso di cui al comma 1 può essere aumentato dall'ente</w:t>
      </w:r>
      <w:r w:rsidR="00433D26">
        <w:rPr>
          <w:rFonts w:eastAsia="Times New Roman"/>
          <w:lang w:eastAsia="it-IT"/>
        </w:rPr>
        <w:t xml:space="preserve"> </w:t>
      </w:r>
      <w:r w:rsidRPr="004C4CE0">
        <w:rPr>
          <w:rFonts w:eastAsia="Times New Roman"/>
          <w:lang w:eastAsia="it-IT"/>
        </w:rPr>
        <w:t>locale quando i revisori esercitano le proprie funzioni anche nei</w:t>
      </w:r>
      <w:r w:rsidR="00433D26">
        <w:rPr>
          <w:rFonts w:eastAsia="Times New Roman"/>
          <w:lang w:eastAsia="it-IT"/>
        </w:rPr>
        <w:t xml:space="preserve"> </w:t>
      </w:r>
      <w:r w:rsidRPr="004C4CE0">
        <w:rPr>
          <w:rFonts w:eastAsia="Times New Roman"/>
          <w:lang w:eastAsia="it-IT"/>
        </w:rPr>
        <w:t>confronti delle istituzioni dell'ente sino al 10 per cento per ogni</w:t>
      </w:r>
      <w:r w:rsidR="00433D26">
        <w:rPr>
          <w:rFonts w:eastAsia="Times New Roman"/>
          <w:lang w:eastAsia="it-IT"/>
        </w:rPr>
        <w:t xml:space="preserve"> </w:t>
      </w:r>
      <w:r w:rsidRPr="004C4CE0">
        <w:rPr>
          <w:rFonts w:eastAsia="Times New Roman"/>
          <w:lang w:eastAsia="it-IT"/>
        </w:rPr>
        <w:t>istituzione e per un massimo complessivo non superiore al 30 per</w:t>
      </w:r>
      <w:r w:rsidR="00433D26">
        <w:rPr>
          <w:rFonts w:eastAsia="Times New Roman"/>
          <w:lang w:eastAsia="it-IT"/>
        </w:rPr>
        <w:t xml:space="preserve"> cento.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Quando la funzione di revisione economico-finanziaria é</w:t>
      </w:r>
      <w:r w:rsidR="00433D26">
        <w:rPr>
          <w:rFonts w:eastAsia="Times New Roman"/>
          <w:lang w:eastAsia="it-IT"/>
        </w:rPr>
        <w:t xml:space="preserve"> </w:t>
      </w:r>
      <w:r w:rsidRPr="004C4CE0">
        <w:rPr>
          <w:rFonts w:eastAsia="Times New Roman"/>
          <w:lang w:eastAsia="it-IT"/>
        </w:rPr>
        <w:t>esercitata dal collegio dei revisori il compenso determinato ai sensi</w:t>
      </w:r>
      <w:r w:rsidR="00433D26">
        <w:rPr>
          <w:rFonts w:eastAsia="Times New Roman"/>
          <w:lang w:eastAsia="it-IT"/>
        </w:rPr>
        <w:t xml:space="preserve"> </w:t>
      </w:r>
      <w:r w:rsidRPr="004C4CE0">
        <w:rPr>
          <w:rFonts w:eastAsia="Times New Roman"/>
          <w:lang w:eastAsia="it-IT"/>
        </w:rPr>
        <w:t>de commi 1, 2 e 3 é aumentato per il presidente del collegio stesso</w:t>
      </w:r>
      <w:r w:rsidR="00433D26">
        <w:rPr>
          <w:rFonts w:eastAsia="Times New Roman"/>
          <w:lang w:eastAsia="it-IT"/>
        </w:rPr>
        <w:t xml:space="preserve"> del 50 per cento.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Per la determinazione del compenso base di cui al comma 1</w:t>
      </w:r>
      <w:r w:rsidR="0031683C">
        <w:rPr>
          <w:rFonts w:eastAsia="Times New Roman"/>
          <w:lang w:eastAsia="it-IT"/>
        </w:rPr>
        <w:t xml:space="preserve"> </w:t>
      </w:r>
      <w:r w:rsidRPr="004C4CE0">
        <w:rPr>
          <w:rFonts w:eastAsia="Times New Roman"/>
          <w:lang w:eastAsia="it-IT"/>
        </w:rPr>
        <w:t>spettante al revisore della comunità montana ed al revisore</w:t>
      </w:r>
      <w:r w:rsidR="0031683C">
        <w:rPr>
          <w:rFonts w:eastAsia="Times New Roman"/>
          <w:lang w:eastAsia="it-IT"/>
        </w:rPr>
        <w:t xml:space="preserve"> </w:t>
      </w:r>
      <w:r w:rsidRPr="004C4CE0">
        <w:rPr>
          <w:rFonts w:eastAsia="Times New Roman"/>
          <w:lang w:eastAsia="it-IT"/>
        </w:rPr>
        <w:t>dell'unione di comuni si fa riferimento, per quanto attiene alla</w:t>
      </w:r>
      <w:r w:rsidR="0031683C">
        <w:rPr>
          <w:rFonts w:eastAsia="Times New Roman"/>
          <w:lang w:eastAsia="it-IT"/>
        </w:rPr>
        <w:t xml:space="preserve"> </w:t>
      </w:r>
      <w:r w:rsidRPr="004C4CE0">
        <w:rPr>
          <w:rFonts w:eastAsia="Times New Roman"/>
          <w:lang w:eastAsia="it-IT"/>
        </w:rPr>
        <w:t>classe demografica, rispettivamente, al comune totalmente montano</w:t>
      </w:r>
      <w:r w:rsidR="0031683C">
        <w:rPr>
          <w:rFonts w:eastAsia="Times New Roman"/>
          <w:lang w:eastAsia="it-IT"/>
        </w:rPr>
        <w:t xml:space="preserve"> </w:t>
      </w:r>
      <w:r w:rsidRPr="004C4CE0">
        <w:rPr>
          <w:rFonts w:eastAsia="Times New Roman"/>
          <w:lang w:eastAsia="it-IT"/>
        </w:rPr>
        <w:t>più popoloso facente parte della comunità stessa ed al comune più</w:t>
      </w:r>
      <w:r w:rsidR="0031683C">
        <w:rPr>
          <w:rFonts w:eastAsia="Times New Roman"/>
          <w:lang w:eastAsia="it-IT"/>
        </w:rPr>
        <w:t xml:space="preserve"> </w:t>
      </w:r>
      <w:r w:rsidRPr="004C4CE0">
        <w:rPr>
          <w:rFonts w:eastAsia="Times New Roman"/>
          <w:lang w:eastAsia="it-IT"/>
        </w:rPr>
        <w:t>popo</w:t>
      </w:r>
      <w:r w:rsidR="0031683C">
        <w:rPr>
          <w:rFonts w:eastAsia="Times New Roman"/>
          <w:lang w:eastAsia="it-IT"/>
        </w:rPr>
        <w:t>loso facente parte dell'unione.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lastRenderedPageBreak/>
        <w:t xml:space="preserve"> 6. Per la determinazione del compenso base di cui al comma 1</w:t>
      </w:r>
      <w:r w:rsidR="0031683C">
        <w:rPr>
          <w:rFonts w:eastAsia="Times New Roman"/>
          <w:lang w:eastAsia="it-IT"/>
        </w:rPr>
        <w:t xml:space="preserve"> </w:t>
      </w:r>
      <w:r w:rsidRPr="004C4CE0">
        <w:rPr>
          <w:rFonts w:eastAsia="Times New Roman"/>
          <w:lang w:eastAsia="it-IT"/>
        </w:rPr>
        <w:t>spettante ai revisori della città metropolitana si fa riferimento,</w:t>
      </w:r>
      <w:r w:rsidR="0031683C">
        <w:rPr>
          <w:rFonts w:eastAsia="Times New Roman"/>
          <w:lang w:eastAsia="it-IT"/>
        </w:rPr>
        <w:t xml:space="preserve"> </w:t>
      </w:r>
      <w:r w:rsidRPr="004C4CE0">
        <w:rPr>
          <w:rFonts w:eastAsia="Times New Roman"/>
          <w:lang w:eastAsia="it-IT"/>
        </w:rPr>
        <w:t>per quanto attiene alla classe de</w:t>
      </w:r>
      <w:r w:rsidR="0031683C">
        <w:rPr>
          <w:rFonts w:eastAsia="Times New Roman"/>
          <w:lang w:eastAsia="it-IT"/>
        </w:rPr>
        <w:t>mografica, al comune capoluogo.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4C4CE0" w:rsidRPr="004C4CE0">
        <w:rPr>
          <w:rFonts w:eastAsia="Times New Roman"/>
          <w:bCs/>
          <w:iCs/>
          <w:lang w:eastAsia="it-IT"/>
        </w:rPr>
        <w:t xml:space="preserve"> </w:t>
      </w:r>
      <w:r w:rsidRPr="004C4CE0">
        <w:rPr>
          <w:rFonts w:eastAsia="Times New Roman"/>
          <w:bCs/>
          <w:iCs/>
          <w:lang w:eastAsia="it-IT"/>
        </w:rPr>
        <w:t>6-bis. L'importo annuo del rimborso delle spese di viaggio e per</w:t>
      </w:r>
      <w:r w:rsidR="0031683C">
        <w:rPr>
          <w:rFonts w:eastAsia="Times New Roman"/>
          <w:bCs/>
          <w:iCs/>
          <w:lang w:eastAsia="it-IT"/>
        </w:rPr>
        <w:t xml:space="preserve"> </w:t>
      </w:r>
      <w:r w:rsidRPr="004C4CE0">
        <w:rPr>
          <w:rFonts w:eastAsia="Times New Roman"/>
          <w:bCs/>
          <w:iCs/>
          <w:lang w:eastAsia="it-IT"/>
        </w:rPr>
        <w:t>vitto e alloggio, ove dovuto, ai componenti dell'organo di revisione</w:t>
      </w:r>
      <w:r w:rsidR="0031683C">
        <w:rPr>
          <w:rFonts w:eastAsia="Times New Roman"/>
          <w:bCs/>
          <w:iCs/>
          <w:lang w:eastAsia="it-IT"/>
        </w:rPr>
        <w:t xml:space="preserve"> </w:t>
      </w:r>
      <w:r w:rsidRPr="004C4CE0">
        <w:rPr>
          <w:rFonts w:eastAsia="Times New Roman"/>
          <w:bCs/>
          <w:iCs/>
          <w:lang w:eastAsia="it-IT"/>
        </w:rPr>
        <w:t>non può essere superiore al 50 per cento del compenso annuo</w:t>
      </w:r>
      <w:r w:rsidR="0031683C">
        <w:rPr>
          <w:rFonts w:eastAsia="Times New Roman"/>
          <w:bCs/>
          <w:iCs/>
          <w:lang w:eastAsia="it-IT"/>
        </w:rPr>
        <w:t xml:space="preserve"> </w:t>
      </w:r>
      <w:r w:rsidRPr="004C4CE0">
        <w:rPr>
          <w:rFonts w:eastAsia="Times New Roman"/>
          <w:bCs/>
          <w:iCs/>
          <w:lang w:eastAsia="it-IT"/>
        </w:rPr>
        <w:t>attribuito ai componenti stessi, al netto degli oneri fiscali e</w:t>
      </w:r>
      <w:r w:rsidR="0031683C">
        <w:rPr>
          <w:rFonts w:eastAsia="Times New Roman"/>
          <w:bCs/>
          <w:iCs/>
          <w:lang w:eastAsia="it-IT"/>
        </w:rPr>
        <w:t xml:space="preserve"> </w:t>
      </w:r>
      <w:r w:rsidRPr="004C4CE0">
        <w:rPr>
          <w:rFonts w:eastAsia="Times New Roman"/>
          <w:bCs/>
          <w:iCs/>
          <w:lang w:eastAsia="it-IT"/>
        </w:rPr>
        <w:t>contributivi</w:t>
      </w:r>
      <w:r w:rsidR="004C4CE0" w:rsidRPr="004C4CE0">
        <w:rPr>
          <w:rFonts w:eastAsia="Times New Roman"/>
          <w:bCs/>
          <w:iCs/>
          <w:lang w:eastAsia="it-IT"/>
        </w:rPr>
        <w:t xml:space="preserve"> </w:t>
      </w:r>
      <w:r w:rsidR="0031683C">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L'ente locale stabilisce il compenso spettante ai revisori con la</w:t>
      </w:r>
      <w:r w:rsidR="0031683C">
        <w:rPr>
          <w:rFonts w:eastAsia="Times New Roman"/>
          <w:lang w:eastAsia="it-IT"/>
        </w:rPr>
        <w:t xml:space="preserve"> stessa delibera di nomina.</w:t>
      </w:r>
    </w:p>
    <w:p w:rsidR="0031683C" w:rsidRDefault="0031683C" w:rsidP="00F75045">
      <w:pPr>
        <w:jc w:val="both"/>
        <w:rPr>
          <w:rFonts w:eastAsia="Times New Roman"/>
          <w:lang w:eastAsia="it-IT"/>
        </w:rPr>
      </w:pPr>
    </w:p>
    <w:p w:rsidR="0031683C" w:rsidRDefault="003D4021" w:rsidP="0031683C">
      <w:pPr>
        <w:jc w:val="center"/>
        <w:rPr>
          <w:rFonts w:eastAsia="Times New Roman"/>
          <w:b/>
          <w:lang w:eastAsia="it-IT"/>
        </w:rPr>
      </w:pPr>
      <w:r w:rsidRPr="0031683C">
        <w:rPr>
          <w:rFonts w:eastAsia="Times New Roman"/>
          <w:b/>
          <w:lang w:eastAsia="it-IT"/>
        </w:rPr>
        <w:t>TITOLO VIII</w:t>
      </w:r>
    </w:p>
    <w:p w:rsidR="0031683C" w:rsidRDefault="003D4021" w:rsidP="0031683C">
      <w:pPr>
        <w:jc w:val="center"/>
        <w:rPr>
          <w:rFonts w:eastAsia="Times New Roman"/>
          <w:b/>
          <w:lang w:eastAsia="it-IT"/>
        </w:rPr>
      </w:pPr>
      <w:r w:rsidRPr="0031683C">
        <w:rPr>
          <w:rFonts w:eastAsia="Times New Roman"/>
          <w:b/>
          <w:lang w:eastAsia="it-IT"/>
        </w:rPr>
        <w:t>ENTI LOCALI DEFICITARI O DISSESTATI</w:t>
      </w:r>
    </w:p>
    <w:p w:rsidR="0031683C" w:rsidRDefault="0031683C" w:rsidP="0031683C">
      <w:pPr>
        <w:jc w:val="center"/>
        <w:rPr>
          <w:rFonts w:eastAsia="Times New Roman"/>
          <w:b/>
          <w:lang w:eastAsia="it-IT"/>
        </w:rPr>
      </w:pPr>
    </w:p>
    <w:p w:rsidR="0031683C" w:rsidRDefault="003D4021" w:rsidP="0031683C">
      <w:pPr>
        <w:jc w:val="center"/>
        <w:rPr>
          <w:rFonts w:eastAsia="Times New Roman"/>
          <w:b/>
          <w:lang w:eastAsia="it-IT"/>
        </w:rPr>
      </w:pPr>
      <w:r w:rsidRPr="0031683C">
        <w:rPr>
          <w:rFonts w:eastAsia="Times New Roman"/>
          <w:b/>
          <w:lang w:eastAsia="it-IT"/>
        </w:rPr>
        <w:t>CAPO</w:t>
      </w:r>
      <w:r w:rsidR="00D0114E">
        <w:rPr>
          <w:rFonts w:eastAsia="Times New Roman"/>
          <w:b/>
          <w:lang w:eastAsia="it-IT"/>
        </w:rPr>
        <w:t xml:space="preserve"> I</w:t>
      </w:r>
    </w:p>
    <w:p w:rsidR="0031683C" w:rsidRDefault="003D4021" w:rsidP="0031683C">
      <w:pPr>
        <w:jc w:val="center"/>
        <w:rPr>
          <w:rFonts w:eastAsia="Times New Roman"/>
          <w:b/>
          <w:lang w:eastAsia="it-IT"/>
        </w:rPr>
      </w:pPr>
      <w:r w:rsidRPr="0031683C">
        <w:rPr>
          <w:rFonts w:eastAsia="Times New Roman"/>
          <w:b/>
          <w:lang w:eastAsia="it-IT"/>
        </w:rPr>
        <w:t>Enti locali</w:t>
      </w:r>
      <w:r w:rsidR="00D0114E">
        <w:rPr>
          <w:rFonts w:eastAsia="Times New Roman"/>
          <w:b/>
          <w:lang w:eastAsia="it-IT"/>
        </w:rPr>
        <w:t xml:space="preserve"> </w:t>
      </w:r>
      <w:r w:rsidRPr="0031683C">
        <w:rPr>
          <w:rFonts w:eastAsia="Times New Roman"/>
          <w:b/>
          <w:lang w:eastAsia="it-IT"/>
        </w:rPr>
        <w:t>deficitari: disposizioni generali</w:t>
      </w:r>
    </w:p>
    <w:p w:rsidR="003D4021" w:rsidRPr="0031683C" w:rsidRDefault="003D4021" w:rsidP="0031683C">
      <w:pPr>
        <w:jc w:val="center"/>
        <w:rPr>
          <w:rFonts w:eastAsia="Times New Roman"/>
          <w:lang w:eastAsia="it-IT"/>
        </w:rPr>
      </w:pPr>
    </w:p>
    <w:p w:rsidR="003D4021" w:rsidRPr="0031683C" w:rsidRDefault="003D4021" w:rsidP="00316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1683C">
        <w:rPr>
          <w:rFonts w:eastAsia="Times New Roman"/>
          <w:b/>
          <w:lang w:eastAsia="it-IT"/>
        </w:rPr>
        <w:t>Art</w:t>
      </w:r>
      <w:r w:rsidR="00CD0852">
        <w:rPr>
          <w:rFonts w:eastAsia="Times New Roman"/>
          <w:b/>
          <w:lang w:eastAsia="it-IT"/>
        </w:rPr>
        <w:t>icolo</w:t>
      </w:r>
      <w:r w:rsidRPr="0031683C">
        <w:rPr>
          <w:rFonts w:eastAsia="Times New Roman"/>
          <w:b/>
          <w:lang w:eastAsia="it-IT"/>
        </w:rPr>
        <w:t xml:space="preserve"> 242</w:t>
      </w:r>
    </w:p>
    <w:p w:rsidR="003D4021" w:rsidRPr="0031683C" w:rsidRDefault="003D4021" w:rsidP="00316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1683C">
        <w:rPr>
          <w:rFonts w:eastAsia="Times New Roman"/>
          <w:b/>
          <w:lang w:eastAsia="it-IT"/>
        </w:rPr>
        <w:t>Individuazione degli enti locali strutturalmente deficitari e</w:t>
      </w:r>
      <w:r w:rsidR="0031683C">
        <w:rPr>
          <w:rFonts w:eastAsia="Times New Roman"/>
          <w:b/>
          <w:lang w:eastAsia="it-IT"/>
        </w:rPr>
        <w:t xml:space="preserve"> </w:t>
      </w:r>
      <w:r w:rsidRPr="0031683C">
        <w:rPr>
          <w:rFonts w:eastAsia="Times New Roman"/>
          <w:b/>
          <w:lang w:eastAsia="it-IT"/>
        </w:rPr>
        <w:t>relativi controlli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Pr="004C4CE0">
        <w:rPr>
          <w:rFonts w:eastAsia="Times New Roman"/>
          <w:bCs/>
          <w:iCs/>
          <w:lang w:eastAsia="it-IT"/>
        </w:rPr>
        <w:t>1. Sono da considerarsi in condizioni strutturalmente deficitarie</w:t>
      </w:r>
      <w:r w:rsidR="0031683C">
        <w:rPr>
          <w:rFonts w:eastAsia="Times New Roman"/>
          <w:bCs/>
          <w:iCs/>
          <w:lang w:eastAsia="it-IT"/>
        </w:rPr>
        <w:t xml:space="preserve"> </w:t>
      </w:r>
      <w:r w:rsidRPr="004C4CE0">
        <w:rPr>
          <w:rFonts w:eastAsia="Times New Roman"/>
          <w:bCs/>
          <w:iCs/>
          <w:lang w:eastAsia="it-IT"/>
        </w:rPr>
        <w:t>gli enti locali che presentano gravi ed incontrovertibili condizioni</w:t>
      </w:r>
      <w:r w:rsidR="0031683C">
        <w:rPr>
          <w:rFonts w:eastAsia="Times New Roman"/>
          <w:bCs/>
          <w:iCs/>
          <w:lang w:eastAsia="it-IT"/>
        </w:rPr>
        <w:t xml:space="preserve"> </w:t>
      </w:r>
      <w:r w:rsidRPr="004C4CE0">
        <w:rPr>
          <w:rFonts w:eastAsia="Times New Roman"/>
          <w:bCs/>
          <w:iCs/>
          <w:lang w:eastAsia="it-IT"/>
        </w:rPr>
        <w:t>di squilibrio, rilevabili da un apposita tabella, da allegare al</w:t>
      </w:r>
      <w:r w:rsidR="0031683C">
        <w:rPr>
          <w:rFonts w:eastAsia="Times New Roman"/>
          <w:bCs/>
          <w:iCs/>
          <w:lang w:eastAsia="it-IT"/>
        </w:rPr>
        <w:t xml:space="preserve"> </w:t>
      </w:r>
      <w:r w:rsidRPr="004C4CE0">
        <w:rPr>
          <w:rFonts w:eastAsia="Times New Roman"/>
          <w:bCs/>
          <w:iCs/>
          <w:lang w:eastAsia="it-IT"/>
        </w:rPr>
        <w:t>rendiconto della gestione, contenente parametri obiettivi dei quali</w:t>
      </w:r>
      <w:r w:rsidR="0031683C">
        <w:rPr>
          <w:rFonts w:eastAsia="Times New Roman"/>
          <w:bCs/>
          <w:iCs/>
          <w:lang w:eastAsia="it-IT"/>
        </w:rPr>
        <w:t xml:space="preserve"> </w:t>
      </w:r>
      <w:r w:rsidRPr="004C4CE0">
        <w:rPr>
          <w:rFonts w:eastAsia="Times New Roman"/>
          <w:bCs/>
          <w:iCs/>
          <w:lang w:eastAsia="it-IT"/>
        </w:rPr>
        <w:t>almeno la metà presentino valori deficitari. Il rendiconto della</w:t>
      </w:r>
      <w:r w:rsidR="0031683C">
        <w:rPr>
          <w:rFonts w:eastAsia="Times New Roman"/>
          <w:bCs/>
          <w:iCs/>
          <w:lang w:eastAsia="it-IT"/>
        </w:rPr>
        <w:t xml:space="preserve"> </w:t>
      </w:r>
      <w:r w:rsidRPr="004C4CE0">
        <w:rPr>
          <w:rFonts w:eastAsia="Times New Roman"/>
          <w:bCs/>
          <w:iCs/>
          <w:lang w:eastAsia="it-IT"/>
        </w:rPr>
        <w:t>gestione é quello relativo al penultimo esercizio precedente quello</w:t>
      </w:r>
      <w:r w:rsidR="0031683C">
        <w:rPr>
          <w:rFonts w:eastAsia="Times New Roman"/>
          <w:bCs/>
          <w:iCs/>
          <w:lang w:eastAsia="it-IT"/>
        </w:rPr>
        <w:t xml:space="preserve"> </w:t>
      </w:r>
      <w:r w:rsidRPr="004C4CE0">
        <w:rPr>
          <w:rFonts w:eastAsia="Times New Roman"/>
          <w:bCs/>
          <w:iCs/>
          <w:lang w:eastAsia="it-IT"/>
        </w:rPr>
        <w:t>di riferimento.</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w:t>
      </w:r>
      <w:r w:rsidR="003D4021" w:rsidRPr="004C4CE0">
        <w:rPr>
          <w:rFonts w:eastAsia="Times New Roman"/>
          <w:bCs/>
          <w:iCs/>
          <w:lang w:eastAsia="it-IT"/>
        </w:rPr>
        <w:t>2. Con decreto del Ministro dell'interno di natura non</w:t>
      </w:r>
      <w:r w:rsidR="0031683C">
        <w:rPr>
          <w:rFonts w:eastAsia="Times New Roman"/>
          <w:bCs/>
          <w:iCs/>
          <w:lang w:eastAsia="it-IT"/>
        </w:rPr>
        <w:t xml:space="preserve"> </w:t>
      </w:r>
      <w:r w:rsidR="003D4021" w:rsidRPr="004C4CE0">
        <w:rPr>
          <w:rFonts w:eastAsia="Times New Roman"/>
          <w:bCs/>
          <w:iCs/>
          <w:lang w:eastAsia="it-IT"/>
        </w:rPr>
        <w:t>regolamentare, di concerto con il Ministro dell'economia e delle</w:t>
      </w:r>
      <w:r w:rsidR="0031683C">
        <w:rPr>
          <w:rFonts w:eastAsia="Times New Roman"/>
          <w:bCs/>
          <w:iCs/>
          <w:lang w:eastAsia="it-IT"/>
        </w:rPr>
        <w:t xml:space="preserve"> </w:t>
      </w:r>
      <w:r w:rsidR="003D4021" w:rsidRPr="004C4CE0">
        <w:rPr>
          <w:rFonts w:eastAsia="Times New Roman"/>
          <w:bCs/>
          <w:iCs/>
          <w:lang w:eastAsia="it-IT"/>
        </w:rPr>
        <w:t>finanze, sono fissati i parametri obiettivi, nonché le modalità per</w:t>
      </w:r>
      <w:r w:rsidR="0031683C">
        <w:rPr>
          <w:rFonts w:eastAsia="Times New Roman"/>
          <w:bCs/>
          <w:iCs/>
          <w:lang w:eastAsia="it-IT"/>
        </w:rPr>
        <w:t xml:space="preserve"> </w:t>
      </w:r>
      <w:r w:rsidR="003D4021" w:rsidRPr="004C4CE0">
        <w:rPr>
          <w:rFonts w:eastAsia="Times New Roman"/>
          <w:bCs/>
          <w:iCs/>
          <w:lang w:eastAsia="it-IT"/>
        </w:rPr>
        <w:t>la compilazione della tabella di cui al comma 1. Fino alla fissazione</w:t>
      </w:r>
      <w:r w:rsidR="0031683C">
        <w:rPr>
          <w:rFonts w:eastAsia="Times New Roman"/>
          <w:bCs/>
          <w:iCs/>
          <w:lang w:eastAsia="it-IT"/>
        </w:rPr>
        <w:t xml:space="preserve"> </w:t>
      </w:r>
      <w:r w:rsidR="003D4021" w:rsidRPr="004C4CE0">
        <w:rPr>
          <w:rFonts w:eastAsia="Times New Roman"/>
          <w:bCs/>
          <w:iCs/>
          <w:lang w:eastAsia="it-IT"/>
        </w:rPr>
        <w:t>di nuovi parametri si applicano quelli vigenti nell'anno</w:t>
      </w:r>
      <w:r w:rsidR="0031683C">
        <w:rPr>
          <w:rFonts w:eastAsia="Times New Roman"/>
          <w:bCs/>
          <w:iCs/>
          <w:lang w:eastAsia="it-IT"/>
        </w:rPr>
        <w:t xml:space="preserve"> </w:t>
      </w:r>
      <w:r w:rsidR="003D4021" w:rsidRPr="004C4CE0">
        <w:rPr>
          <w:rFonts w:eastAsia="Times New Roman"/>
          <w:bCs/>
          <w:iCs/>
          <w:lang w:eastAsia="it-IT"/>
        </w:rPr>
        <w:t>precedente.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Le norme di cui al presente capo si applicano a comuni, province</w:t>
      </w:r>
      <w:r w:rsidR="0031683C">
        <w:rPr>
          <w:rFonts w:eastAsia="Times New Roman"/>
          <w:lang w:eastAsia="it-IT"/>
        </w:rPr>
        <w:t xml:space="preserve"> e comunità montane.</w:t>
      </w:r>
    </w:p>
    <w:p w:rsidR="0031683C" w:rsidRDefault="0031683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31683C" w:rsidRDefault="003D4021" w:rsidP="00316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1683C">
        <w:rPr>
          <w:rFonts w:eastAsia="Times New Roman"/>
          <w:b/>
          <w:lang w:eastAsia="it-IT"/>
        </w:rPr>
        <w:t>Articolo 243</w:t>
      </w:r>
    </w:p>
    <w:p w:rsidR="0031683C" w:rsidRDefault="003D4021" w:rsidP="00316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1683C">
        <w:rPr>
          <w:rFonts w:eastAsia="Times New Roman"/>
          <w:b/>
          <w:lang w:eastAsia="it-IT"/>
        </w:rPr>
        <w:t>Controlli per gli enti locali strutturalmente deficitari,</w:t>
      </w:r>
    </w:p>
    <w:p w:rsidR="003D4021" w:rsidRPr="0031683C" w:rsidRDefault="003D4021" w:rsidP="00316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1683C">
        <w:rPr>
          <w:rFonts w:eastAsia="Times New Roman"/>
          <w:b/>
          <w:lang w:eastAsia="it-IT"/>
        </w:rPr>
        <w:t>enti locali</w:t>
      </w:r>
      <w:r w:rsidR="0031683C">
        <w:rPr>
          <w:rFonts w:eastAsia="Times New Roman"/>
          <w:b/>
          <w:lang w:eastAsia="it-IT"/>
        </w:rPr>
        <w:t xml:space="preserve"> </w:t>
      </w:r>
      <w:r w:rsidRPr="0031683C">
        <w:rPr>
          <w:rFonts w:eastAsia="Times New Roman"/>
          <w:b/>
          <w:lang w:eastAsia="it-IT"/>
        </w:rPr>
        <w:t>dissestati ed altri enti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Gli enti locali strutturalmente deficitari, individuati ai sensi</w:t>
      </w:r>
      <w:r w:rsidR="0031683C">
        <w:rPr>
          <w:rFonts w:eastAsia="Times New Roman"/>
          <w:lang w:eastAsia="it-IT"/>
        </w:rPr>
        <w:t xml:space="preserve"> </w:t>
      </w:r>
      <w:r w:rsidRPr="004C4CE0">
        <w:rPr>
          <w:rFonts w:eastAsia="Times New Roman"/>
          <w:lang w:eastAsia="it-IT"/>
        </w:rPr>
        <w:t>dell'articolo 242, sono soggetti al controllo centrale sulle</w:t>
      </w:r>
      <w:r w:rsidR="0031683C">
        <w:rPr>
          <w:rFonts w:eastAsia="Times New Roman"/>
          <w:lang w:eastAsia="it-IT"/>
        </w:rPr>
        <w:t xml:space="preserve"> </w:t>
      </w:r>
      <w:r w:rsidRPr="004C4CE0">
        <w:rPr>
          <w:rFonts w:eastAsia="Times New Roman"/>
          <w:lang w:eastAsia="it-IT"/>
        </w:rPr>
        <w:t>dotazioni organiche e sulle assunzioni di personale da parie della</w:t>
      </w:r>
      <w:r w:rsidR="0031683C">
        <w:rPr>
          <w:rFonts w:eastAsia="Times New Roman"/>
          <w:lang w:eastAsia="it-IT"/>
        </w:rPr>
        <w:t xml:space="preserve"> </w:t>
      </w:r>
      <w:r w:rsidRPr="004C4CE0">
        <w:rPr>
          <w:rFonts w:eastAsia="Times New Roman"/>
          <w:lang w:eastAsia="it-IT"/>
        </w:rPr>
        <w:t>Commissione per la stabilità finanziaria degli enti locali. Il</w:t>
      </w:r>
      <w:r w:rsidR="0031683C">
        <w:rPr>
          <w:rFonts w:eastAsia="Times New Roman"/>
          <w:lang w:eastAsia="it-IT"/>
        </w:rPr>
        <w:t xml:space="preserve"> </w:t>
      </w:r>
      <w:r w:rsidRPr="004C4CE0">
        <w:rPr>
          <w:rFonts w:eastAsia="Times New Roman"/>
          <w:lang w:eastAsia="it-IT"/>
        </w:rPr>
        <w:t>controllo é esercitato prioritariamente in relazione alla verifica</w:t>
      </w:r>
      <w:r w:rsidR="0031683C">
        <w:rPr>
          <w:rFonts w:eastAsia="Times New Roman"/>
          <w:lang w:eastAsia="it-IT"/>
        </w:rPr>
        <w:t xml:space="preserve"> </w:t>
      </w:r>
      <w:r w:rsidRPr="004C4CE0">
        <w:rPr>
          <w:rFonts w:eastAsia="Times New Roman"/>
          <w:lang w:eastAsia="it-IT"/>
        </w:rPr>
        <w:t>s</w:t>
      </w:r>
      <w:r w:rsidR="0031683C">
        <w:rPr>
          <w:rFonts w:eastAsia="Times New Roman"/>
          <w:lang w:eastAsia="it-IT"/>
        </w:rPr>
        <w:t>ulla compatibilità finanziaria.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Gli enti locali strutturalmente deficitari sono soggetti ai</w:t>
      </w:r>
      <w:r w:rsidR="0031683C">
        <w:rPr>
          <w:rFonts w:eastAsia="Times New Roman"/>
          <w:lang w:eastAsia="it-IT"/>
        </w:rPr>
        <w:t xml:space="preserve"> </w:t>
      </w:r>
      <w:r w:rsidRPr="004C4CE0">
        <w:rPr>
          <w:rFonts w:eastAsia="Times New Roman"/>
          <w:lang w:eastAsia="it-IT"/>
        </w:rPr>
        <w:t>controlli centrali in materia di copertura del costo di alcuni</w:t>
      </w:r>
      <w:r w:rsidR="0031683C">
        <w:rPr>
          <w:rFonts w:eastAsia="Times New Roman"/>
          <w:lang w:eastAsia="it-IT"/>
        </w:rPr>
        <w:t xml:space="preserve"> </w:t>
      </w:r>
      <w:r w:rsidRPr="004C4CE0">
        <w:rPr>
          <w:rFonts w:eastAsia="Times New Roman"/>
          <w:lang w:eastAsia="it-IT"/>
        </w:rPr>
        <w:t>servizi. Tali controlli verificano mediante un'apposita</w:t>
      </w:r>
      <w:r w:rsidR="0031683C">
        <w:rPr>
          <w:rFonts w:eastAsia="Times New Roman"/>
          <w:lang w:eastAsia="it-IT"/>
        </w:rPr>
        <w:t xml:space="preserve"> certificazione che: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il costo complessivo della gestione dei servizi a domanda</w:t>
      </w:r>
      <w:r w:rsidR="0031683C">
        <w:rPr>
          <w:rFonts w:eastAsia="Times New Roman"/>
          <w:lang w:eastAsia="it-IT"/>
        </w:rPr>
        <w:t xml:space="preserve"> </w:t>
      </w:r>
      <w:r w:rsidRPr="004C4CE0">
        <w:rPr>
          <w:rFonts w:eastAsia="Times New Roman"/>
          <w:lang w:eastAsia="it-IT"/>
        </w:rPr>
        <w:t>individuale, riferito ai dati della competenza, sia stato coperto con</w:t>
      </w:r>
      <w:r w:rsidR="0031683C">
        <w:rPr>
          <w:rFonts w:eastAsia="Times New Roman"/>
          <w:lang w:eastAsia="it-IT"/>
        </w:rPr>
        <w:t xml:space="preserve"> </w:t>
      </w:r>
      <w:r w:rsidRPr="004C4CE0">
        <w:rPr>
          <w:rFonts w:eastAsia="Times New Roman"/>
          <w:lang w:eastAsia="it-IT"/>
        </w:rPr>
        <w:t>i relativi proventi tariffari e contributi finalizzati in misura non</w:t>
      </w:r>
      <w:r w:rsidR="0031683C">
        <w:rPr>
          <w:rFonts w:eastAsia="Times New Roman"/>
          <w:lang w:eastAsia="it-IT"/>
        </w:rPr>
        <w:t xml:space="preserve"> </w:t>
      </w:r>
      <w:r w:rsidRPr="004C4CE0">
        <w:rPr>
          <w:rFonts w:eastAsia="Times New Roman"/>
          <w:lang w:eastAsia="it-IT"/>
        </w:rPr>
        <w:t>inferiore al 36 per cento,</w:t>
      </w:r>
      <w:r w:rsidR="004C4CE0" w:rsidRPr="004C4CE0">
        <w:rPr>
          <w:rFonts w:eastAsia="Times New Roman"/>
          <w:lang w:eastAsia="it-IT"/>
        </w:rPr>
        <w:t xml:space="preserve"> </w:t>
      </w:r>
      <w:r w:rsidRPr="004C4CE0">
        <w:rPr>
          <w:rFonts w:eastAsia="Times New Roman"/>
          <w:bCs/>
          <w:iCs/>
          <w:lang w:eastAsia="it-IT"/>
        </w:rPr>
        <w:t>a tale fine sono esclusi i costi di</w:t>
      </w:r>
      <w:r w:rsidR="0031683C">
        <w:rPr>
          <w:rFonts w:eastAsia="Times New Roman"/>
          <w:bCs/>
          <w:iCs/>
          <w:lang w:eastAsia="it-IT"/>
        </w:rPr>
        <w:t xml:space="preserve"> </w:t>
      </w:r>
      <w:r w:rsidRPr="004C4CE0">
        <w:rPr>
          <w:rFonts w:eastAsia="Times New Roman"/>
          <w:bCs/>
          <w:iCs/>
          <w:lang w:eastAsia="it-IT"/>
        </w:rPr>
        <w:t>gestione degli asili nido</w:t>
      </w:r>
      <w:r w:rsidR="004C4CE0" w:rsidRPr="004C4CE0">
        <w:rPr>
          <w:rFonts w:eastAsia="Times New Roman"/>
          <w:bCs/>
          <w:iCs/>
          <w:lang w:eastAsia="it-IT"/>
        </w:rPr>
        <w:t xml:space="preserve"> </w:t>
      </w:r>
      <w:r w:rsidR="0031683C">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il costo complessivo della gestione del servizio di</w:t>
      </w:r>
      <w:r w:rsidR="0031683C">
        <w:rPr>
          <w:rFonts w:eastAsia="Times New Roman"/>
          <w:lang w:eastAsia="it-IT"/>
        </w:rPr>
        <w:t xml:space="preserve"> </w:t>
      </w:r>
      <w:r w:rsidRPr="004C4CE0">
        <w:rPr>
          <w:rFonts w:eastAsia="Times New Roman"/>
          <w:lang w:eastAsia="it-IT"/>
        </w:rPr>
        <w:t>acquedotto, riferito ai dati della competenza, sia stato coperto con</w:t>
      </w:r>
      <w:r w:rsidR="0031683C">
        <w:rPr>
          <w:rFonts w:eastAsia="Times New Roman"/>
          <w:lang w:eastAsia="it-IT"/>
        </w:rPr>
        <w:t xml:space="preserve"> </w:t>
      </w:r>
      <w:r w:rsidRPr="004C4CE0">
        <w:rPr>
          <w:rFonts w:eastAsia="Times New Roman"/>
          <w:lang w:eastAsia="it-IT"/>
        </w:rPr>
        <w:t xml:space="preserve">la relativa tariffa in misura </w:t>
      </w:r>
      <w:r w:rsidR="0031683C">
        <w:rPr>
          <w:rFonts w:eastAsia="Times New Roman"/>
          <w:lang w:eastAsia="it-IT"/>
        </w:rPr>
        <w:t>non inferiore all'80 per cento;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il costo complessivo della gestione del servizio di</w:t>
      </w:r>
      <w:r w:rsidR="0031683C">
        <w:rPr>
          <w:rFonts w:eastAsia="Times New Roman"/>
          <w:lang w:eastAsia="it-IT"/>
        </w:rPr>
        <w:t xml:space="preserve"> </w:t>
      </w:r>
      <w:r w:rsidRPr="004C4CE0">
        <w:rPr>
          <w:rFonts w:eastAsia="Times New Roman"/>
          <w:lang w:eastAsia="it-IT"/>
        </w:rPr>
        <w:t>smaltimento dei rifiuti solidi urbani interni ed equiparati, riferito</w:t>
      </w:r>
      <w:r w:rsidR="0031683C">
        <w:rPr>
          <w:rFonts w:eastAsia="Times New Roman"/>
          <w:lang w:eastAsia="it-IT"/>
        </w:rPr>
        <w:t xml:space="preserve"> </w:t>
      </w:r>
      <w:r w:rsidRPr="004C4CE0">
        <w:rPr>
          <w:rFonts w:eastAsia="Times New Roman"/>
          <w:lang w:eastAsia="it-IT"/>
        </w:rPr>
        <w:t>ai dati della competenza, sia stato coperto con la relativa tariffa</w:t>
      </w:r>
      <w:r w:rsidR="0031683C">
        <w:rPr>
          <w:rFonts w:eastAsia="Times New Roman"/>
          <w:lang w:eastAsia="it-IT"/>
        </w:rPr>
        <w:t xml:space="preserve"> </w:t>
      </w:r>
      <w:r w:rsidRPr="004C4CE0">
        <w:rPr>
          <w:rFonts w:eastAsia="Times New Roman"/>
          <w:lang w:eastAsia="it-IT"/>
        </w:rPr>
        <w:t>almeno nella misura previ</w:t>
      </w:r>
      <w:r w:rsidR="0031683C">
        <w:rPr>
          <w:rFonts w:eastAsia="Times New Roman"/>
          <w:lang w:eastAsia="it-IT"/>
        </w:rPr>
        <w:t>sta dalla legislazione vigente.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I costi complessivi di gestione dei servizi di cui al comma 2</w:t>
      </w:r>
      <w:r w:rsidR="0031683C">
        <w:rPr>
          <w:rFonts w:eastAsia="Times New Roman"/>
          <w:lang w:eastAsia="it-IT"/>
        </w:rPr>
        <w:t xml:space="preserve"> </w:t>
      </w:r>
      <w:r w:rsidRPr="004C4CE0">
        <w:rPr>
          <w:rFonts w:eastAsia="Times New Roman"/>
          <w:lang w:eastAsia="it-IT"/>
        </w:rPr>
        <w:t>devono comunque comprendere gli oneri diretti e indiretti di</w:t>
      </w:r>
      <w:r w:rsidR="0031683C">
        <w:rPr>
          <w:rFonts w:eastAsia="Times New Roman"/>
          <w:lang w:eastAsia="it-IT"/>
        </w:rPr>
        <w:t xml:space="preserve"> </w:t>
      </w:r>
      <w:r w:rsidRPr="004C4CE0">
        <w:rPr>
          <w:rFonts w:eastAsia="Times New Roman"/>
          <w:lang w:eastAsia="it-IT"/>
        </w:rPr>
        <w:t>personale, le spese per l'acquisto di beni e servizi, le spese per i</w:t>
      </w:r>
      <w:r w:rsidR="0031683C">
        <w:rPr>
          <w:rFonts w:eastAsia="Times New Roman"/>
          <w:lang w:eastAsia="it-IT"/>
        </w:rPr>
        <w:t xml:space="preserve"> </w:t>
      </w:r>
      <w:r w:rsidRPr="004C4CE0">
        <w:rPr>
          <w:rFonts w:eastAsia="Times New Roman"/>
          <w:lang w:eastAsia="it-IT"/>
        </w:rPr>
        <w:t>trasferimenti e per gli oneri di ammortamento degli impianti e delle</w:t>
      </w:r>
      <w:r w:rsidR="0031683C">
        <w:rPr>
          <w:rFonts w:eastAsia="Times New Roman"/>
          <w:lang w:eastAsia="it-IT"/>
        </w:rPr>
        <w:t xml:space="preserve"> </w:t>
      </w:r>
      <w:r w:rsidRPr="004C4CE0">
        <w:rPr>
          <w:rFonts w:eastAsia="Times New Roman"/>
          <w:lang w:eastAsia="it-IT"/>
        </w:rPr>
        <w:t>attrezzature. Per le quote di ammortamento si applicano i</w:t>
      </w:r>
      <w:r w:rsidR="0031683C">
        <w:rPr>
          <w:rFonts w:eastAsia="Times New Roman"/>
          <w:lang w:eastAsia="it-IT"/>
        </w:rPr>
        <w:t xml:space="preserve"> </w:t>
      </w:r>
      <w:r w:rsidRPr="004C4CE0">
        <w:rPr>
          <w:rFonts w:eastAsia="Times New Roman"/>
          <w:lang w:eastAsia="it-IT"/>
        </w:rPr>
        <w:t>coefficienti indicati nel decreto del Ministro delle finanze in data</w:t>
      </w:r>
      <w:r w:rsidR="0031683C">
        <w:rPr>
          <w:rFonts w:eastAsia="Times New Roman"/>
          <w:lang w:eastAsia="it-IT"/>
        </w:rPr>
        <w:t xml:space="preserve"> </w:t>
      </w:r>
      <w:r w:rsidRPr="004C4CE0">
        <w:rPr>
          <w:rFonts w:eastAsia="Times New Roman"/>
          <w:lang w:eastAsia="it-IT"/>
        </w:rPr>
        <w:t>31 dicembre 1988 e successive modifiche o integrazioni. I</w:t>
      </w:r>
      <w:r w:rsidR="0031683C">
        <w:rPr>
          <w:rFonts w:eastAsia="Times New Roman"/>
          <w:lang w:eastAsia="it-IT"/>
        </w:rPr>
        <w:t xml:space="preserve"> </w:t>
      </w:r>
      <w:r w:rsidRPr="004C4CE0">
        <w:rPr>
          <w:rFonts w:eastAsia="Times New Roman"/>
          <w:lang w:eastAsia="it-IT"/>
        </w:rPr>
        <w:t>coefficienti si assumono ridotti del 50 per cento per i beni</w:t>
      </w:r>
      <w:r w:rsidR="0031683C">
        <w:rPr>
          <w:rFonts w:eastAsia="Times New Roman"/>
          <w:lang w:eastAsia="it-IT"/>
        </w:rPr>
        <w:t xml:space="preserve"> </w:t>
      </w:r>
      <w:r w:rsidRPr="004C4CE0">
        <w:rPr>
          <w:rFonts w:eastAsia="Times New Roman"/>
          <w:lang w:eastAsia="it-IT"/>
        </w:rPr>
        <w:t>ammortizzabili acquisiti nell'anno di riferimento. Nei casi in cui</w:t>
      </w:r>
      <w:r w:rsidR="0031683C">
        <w:rPr>
          <w:rFonts w:eastAsia="Times New Roman"/>
          <w:lang w:eastAsia="it-IT"/>
        </w:rPr>
        <w:t xml:space="preserve"> </w:t>
      </w:r>
      <w:r w:rsidRPr="004C4CE0">
        <w:rPr>
          <w:rFonts w:eastAsia="Times New Roman"/>
          <w:lang w:eastAsia="it-IT"/>
        </w:rPr>
        <w:t>detti servizi sono forniti da organismi di gestione degli enti</w:t>
      </w:r>
      <w:r w:rsidR="0031683C">
        <w:rPr>
          <w:rFonts w:eastAsia="Times New Roman"/>
          <w:lang w:eastAsia="it-IT"/>
        </w:rPr>
        <w:t xml:space="preserve"> </w:t>
      </w:r>
      <w:r w:rsidRPr="004C4CE0">
        <w:rPr>
          <w:rFonts w:eastAsia="Times New Roman"/>
          <w:lang w:eastAsia="it-IT"/>
        </w:rPr>
        <w:t>locali, nei costi complessivi di gestione sono considerati gli oneri</w:t>
      </w:r>
      <w:r w:rsidR="0031683C">
        <w:rPr>
          <w:rFonts w:eastAsia="Times New Roman"/>
          <w:lang w:eastAsia="it-IT"/>
        </w:rPr>
        <w:t xml:space="preserve"> </w:t>
      </w:r>
      <w:r w:rsidRPr="004C4CE0">
        <w:rPr>
          <w:rFonts w:eastAsia="Times New Roman"/>
          <w:lang w:eastAsia="it-IT"/>
        </w:rPr>
        <w:t>finanziari dovuti agli enti proprietari di cui all'</w:t>
      </w:r>
      <w:hyperlink r:id="rId375" w:tgtFrame="_blank" w:history="1">
        <w:r w:rsidRPr="004C4CE0">
          <w:rPr>
            <w:rFonts w:eastAsia="Times New Roman"/>
            <w:lang w:eastAsia="it-IT"/>
          </w:rPr>
          <w:t>articolo 44 del</w:t>
        </w:r>
        <w:r w:rsidR="0031683C">
          <w:rPr>
            <w:rFonts w:eastAsia="Times New Roman"/>
            <w:lang w:eastAsia="it-IT"/>
          </w:rPr>
          <w:t xml:space="preserve"> </w:t>
        </w:r>
        <w:r w:rsidRPr="004C4CE0">
          <w:rPr>
            <w:rFonts w:eastAsia="Times New Roman"/>
            <w:lang w:eastAsia="it-IT"/>
          </w:rPr>
          <w:t>decreto del Presidente della Repubblica 4 ottobre 1986, n. 902</w:t>
        </w:r>
      </w:hyperlink>
      <w:r w:rsidRPr="004C4CE0">
        <w:rPr>
          <w:rFonts w:eastAsia="Times New Roman"/>
          <w:lang w:eastAsia="it-IT"/>
        </w:rPr>
        <w:t>, da</w:t>
      </w:r>
      <w:r w:rsidR="0031683C">
        <w:rPr>
          <w:rFonts w:eastAsia="Times New Roman"/>
          <w:lang w:eastAsia="it-IT"/>
        </w:rPr>
        <w:t xml:space="preserve"> </w:t>
      </w:r>
      <w:r w:rsidRPr="004C4CE0">
        <w:rPr>
          <w:rFonts w:eastAsia="Times New Roman"/>
          <w:lang w:eastAsia="it-IT"/>
        </w:rPr>
        <w:t>versare dagli organismi di gestione agli enti proprietari entro</w:t>
      </w:r>
      <w:r w:rsidR="0031683C">
        <w:rPr>
          <w:rFonts w:eastAsia="Times New Roman"/>
          <w:lang w:eastAsia="it-IT"/>
        </w:rPr>
        <w:t xml:space="preserve"> </w:t>
      </w:r>
      <w:r w:rsidRPr="004C4CE0">
        <w:rPr>
          <w:rFonts w:eastAsia="Times New Roman"/>
          <w:lang w:eastAsia="it-IT"/>
        </w:rPr>
        <w:t>l'esercizio successivo a quello della riscossione delle tariffe e</w:t>
      </w:r>
      <w:r w:rsidR="0031683C">
        <w:rPr>
          <w:rFonts w:eastAsia="Times New Roman"/>
          <w:lang w:eastAsia="it-IT"/>
        </w:rPr>
        <w:t xml:space="preserve"> </w:t>
      </w:r>
      <w:r w:rsidRPr="004C4CE0">
        <w:rPr>
          <w:rFonts w:eastAsia="Times New Roman"/>
          <w:lang w:eastAsia="it-IT"/>
        </w:rPr>
        <w:t>della erogazione in conto esercizio. I costi complessivi di gestione</w:t>
      </w:r>
      <w:r w:rsidR="0031683C">
        <w:rPr>
          <w:rFonts w:eastAsia="Times New Roman"/>
          <w:lang w:eastAsia="it-IT"/>
        </w:rPr>
        <w:t xml:space="preserve"> </w:t>
      </w:r>
      <w:r w:rsidRPr="004C4CE0">
        <w:rPr>
          <w:rFonts w:eastAsia="Times New Roman"/>
          <w:lang w:eastAsia="it-IT"/>
        </w:rPr>
        <w:t>del servizio di cui al comma 2, lettera c), sono rilevati secondo le</w:t>
      </w:r>
      <w:r w:rsidR="0031683C">
        <w:rPr>
          <w:rFonts w:eastAsia="Times New Roman"/>
          <w:lang w:eastAsia="it-IT"/>
        </w:rPr>
        <w:t xml:space="preserve"> </w:t>
      </w:r>
      <w:r w:rsidRPr="004C4CE0">
        <w:rPr>
          <w:rFonts w:eastAsia="Times New Roman"/>
          <w:lang w:eastAsia="it-IT"/>
        </w:rPr>
        <w:t>d</w:t>
      </w:r>
      <w:r w:rsidR="0031683C">
        <w:rPr>
          <w:rFonts w:eastAsia="Times New Roman"/>
          <w:lang w:eastAsia="it-IT"/>
        </w:rPr>
        <w:t>isposizioni vigenti in materia.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3-bis. "I contratti di servizio, stipulati dagli enti locali con le</w:t>
      </w:r>
      <w:r w:rsidR="0031683C">
        <w:rPr>
          <w:rFonts w:eastAsia="Times New Roman"/>
          <w:lang w:eastAsia="it-IT"/>
        </w:rPr>
        <w:t xml:space="preserve"> </w:t>
      </w:r>
      <w:r w:rsidRPr="004C4CE0">
        <w:rPr>
          <w:rFonts w:eastAsia="Times New Roman"/>
          <w:lang w:eastAsia="it-IT"/>
        </w:rPr>
        <w:t>società controllate, con esclusione di quelle quotate in borsa,</w:t>
      </w:r>
      <w:r w:rsidR="0031683C">
        <w:rPr>
          <w:rFonts w:eastAsia="Times New Roman"/>
          <w:lang w:eastAsia="it-IT"/>
        </w:rPr>
        <w:t xml:space="preserve"> </w:t>
      </w:r>
      <w:r w:rsidRPr="004C4CE0">
        <w:rPr>
          <w:rFonts w:eastAsia="Times New Roman"/>
          <w:lang w:eastAsia="it-IT"/>
        </w:rPr>
        <w:t>devono contenere apposite clausole volte a prevedere, ove si</w:t>
      </w:r>
      <w:r w:rsidR="0031683C">
        <w:rPr>
          <w:rFonts w:eastAsia="Times New Roman"/>
          <w:lang w:eastAsia="it-IT"/>
        </w:rPr>
        <w:t xml:space="preserve"> </w:t>
      </w:r>
      <w:r w:rsidRPr="004C4CE0">
        <w:rPr>
          <w:rFonts w:eastAsia="Times New Roman"/>
          <w:lang w:eastAsia="it-IT"/>
        </w:rPr>
        <w:t>verifichino condizioni di deficitarietà strutturale, la riduzione</w:t>
      </w:r>
      <w:r w:rsidR="0031683C">
        <w:rPr>
          <w:rFonts w:eastAsia="Times New Roman"/>
          <w:lang w:eastAsia="it-IT"/>
        </w:rPr>
        <w:t xml:space="preserve"> </w:t>
      </w:r>
      <w:r w:rsidRPr="004C4CE0">
        <w:rPr>
          <w:rFonts w:eastAsia="Times New Roman"/>
          <w:lang w:eastAsia="it-IT"/>
        </w:rPr>
        <w:t>delle spese di personale delle società medesime, anche in</w:t>
      </w:r>
      <w:r w:rsidR="0031683C">
        <w:rPr>
          <w:rFonts w:eastAsia="Times New Roman"/>
          <w:lang w:eastAsia="it-IT"/>
        </w:rPr>
        <w:t xml:space="preserve"> </w:t>
      </w:r>
      <w:r w:rsidRPr="004C4CE0">
        <w:rPr>
          <w:rFonts w:eastAsia="Times New Roman"/>
          <w:lang w:eastAsia="it-IT"/>
        </w:rPr>
        <w:t>applicazione di quanto previsto dall'</w:t>
      </w:r>
      <w:hyperlink r:id="rId376" w:tgtFrame="_blank" w:history="1">
        <w:r w:rsidRPr="004C4CE0">
          <w:rPr>
            <w:rFonts w:eastAsia="Times New Roman"/>
            <w:lang w:eastAsia="it-IT"/>
          </w:rPr>
          <w:t>articolo 18, comma 2-bis, del</w:t>
        </w:r>
        <w:r w:rsidR="0031683C">
          <w:rPr>
            <w:rFonts w:eastAsia="Times New Roman"/>
            <w:lang w:eastAsia="it-IT"/>
          </w:rPr>
          <w:t xml:space="preserve"> </w:t>
        </w:r>
        <w:r w:rsidRPr="004C4CE0">
          <w:rPr>
            <w:rFonts w:eastAsia="Times New Roman"/>
            <w:lang w:eastAsia="it-IT"/>
          </w:rPr>
          <w:t>decreto-legge n. 112 del 2008</w:t>
        </w:r>
      </w:hyperlink>
      <w:r w:rsidRPr="004C4CE0">
        <w:rPr>
          <w:rFonts w:eastAsia="Times New Roman"/>
          <w:lang w:eastAsia="it-IT"/>
        </w:rPr>
        <w:t>, convertito, con modificazioni, dalla</w:t>
      </w:r>
      <w:r w:rsidR="0031683C">
        <w:rPr>
          <w:rFonts w:eastAsia="Times New Roman"/>
          <w:lang w:eastAsia="it-IT"/>
        </w:rPr>
        <w:t xml:space="preserve"> </w:t>
      </w:r>
      <w:hyperlink r:id="rId377" w:tgtFrame="_blank" w:history="1">
        <w:r w:rsidRPr="004C4CE0">
          <w:rPr>
            <w:rFonts w:eastAsia="Times New Roman"/>
            <w:lang w:eastAsia="it-IT"/>
          </w:rPr>
          <w:t>legge n. 133 del 2008</w:t>
        </w:r>
      </w:hyperlink>
      <w:r w:rsidR="0031683C">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Con decreto del Ministro dell'interno, sentita la Conferenza</w:t>
      </w:r>
      <w:r w:rsidR="0031683C">
        <w:rPr>
          <w:rFonts w:eastAsia="Times New Roman"/>
          <w:lang w:eastAsia="it-IT"/>
        </w:rPr>
        <w:t xml:space="preserve"> </w:t>
      </w:r>
      <w:r w:rsidRPr="004C4CE0">
        <w:rPr>
          <w:rFonts w:eastAsia="Times New Roman"/>
          <w:lang w:eastAsia="it-IT"/>
        </w:rPr>
        <w:t>Stato-città e autonomie locali, da pubblicare nella Gazzetta</w:t>
      </w:r>
      <w:r w:rsidR="0031683C">
        <w:rPr>
          <w:rFonts w:eastAsia="Times New Roman"/>
          <w:lang w:eastAsia="it-IT"/>
        </w:rPr>
        <w:t xml:space="preserve"> </w:t>
      </w:r>
      <w:r w:rsidRPr="004C4CE0">
        <w:rPr>
          <w:rFonts w:eastAsia="Times New Roman"/>
          <w:lang w:eastAsia="it-IT"/>
        </w:rPr>
        <w:t>Ufficiale, sono determinati i tempi e le modalità per la</w:t>
      </w:r>
      <w:r w:rsidR="0031683C">
        <w:rPr>
          <w:rFonts w:eastAsia="Times New Roman"/>
          <w:lang w:eastAsia="it-IT"/>
        </w:rPr>
        <w:t xml:space="preserve"> </w:t>
      </w:r>
      <w:r w:rsidRPr="004C4CE0">
        <w:rPr>
          <w:rFonts w:eastAsia="Times New Roman"/>
          <w:lang w:eastAsia="it-IT"/>
        </w:rPr>
        <w:t>presentazione e il controllo della ce</w:t>
      </w:r>
      <w:r w:rsidR="0031683C">
        <w:rPr>
          <w:rFonts w:eastAsia="Times New Roman"/>
          <w:lang w:eastAsia="it-IT"/>
        </w:rPr>
        <w:t>rtificazione di cui al comma 2.</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lastRenderedPageBreak/>
        <w:t xml:space="preserve"> 5. Alle province ed ai comuni in condizioni strutturalmente</w:t>
      </w:r>
      <w:r w:rsidR="0031683C">
        <w:rPr>
          <w:rFonts w:eastAsia="Times New Roman"/>
          <w:lang w:eastAsia="it-IT"/>
        </w:rPr>
        <w:t xml:space="preserve"> </w:t>
      </w:r>
      <w:r w:rsidRPr="004C4CE0">
        <w:rPr>
          <w:rFonts w:eastAsia="Times New Roman"/>
          <w:lang w:eastAsia="it-IT"/>
        </w:rPr>
        <w:t>deficitarie che, pur essendo a ciò tenuti, non rispettano i livelli</w:t>
      </w:r>
      <w:r w:rsidR="0031683C">
        <w:rPr>
          <w:rFonts w:eastAsia="Times New Roman"/>
          <w:lang w:eastAsia="it-IT"/>
        </w:rPr>
        <w:t xml:space="preserve"> </w:t>
      </w:r>
      <w:r w:rsidRPr="004C4CE0">
        <w:rPr>
          <w:rFonts w:eastAsia="Times New Roman"/>
          <w:lang w:eastAsia="it-IT"/>
        </w:rPr>
        <w:t>minimi di copertura dei costi di gestione di cui al comma 2 o che non</w:t>
      </w:r>
      <w:r w:rsidR="0031683C">
        <w:rPr>
          <w:rFonts w:eastAsia="Times New Roman"/>
          <w:lang w:eastAsia="it-IT"/>
        </w:rPr>
        <w:t xml:space="preserve"> </w:t>
      </w:r>
      <w:r w:rsidRPr="004C4CE0">
        <w:rPr>
          <w:rFonts w:eastAsia="Times New Roman"/>
          <w:lang w:eastAsia="it-IT"/>
        </w:rPr>
        <w:t>danno dimostrazione di tale rispetto trasmettendo la prevista</w:t>
      </w:r>
      <w:r w:rsidR="0031683C">
        <w:rPr>
          <w:rFonts w:eastAsia="Times New Roman"/>
          <w:lang w:eastAsia="it-IT"/>
        </w:rPr>
        <w:t xml:space="preserve"> </w:t>
      </w:r>
      <w:r w:rsidRPr="004C4CE0">
        <w:rPr>
          <w:rFonts w:eastAsia="Times New Roman"/>
          <w:lang w:eastAsia="it-IT"/>
        </w:rPr>
        <w:t>certificazione, é applicata una sanzione pari all'1 per cento delle</w:t>
      </w:r>
      <w:r w:rsidR="0031683C">
        <w:rPr>
          <w:rFonts w:eastAsia="Times New Roman"/>
          <w:lang w:eastAsia="it-IT"/>
        </w:rPr>
        <w:t xml:space="preserve"> </w:t>
      </w:r>
      <w:r w:rsidRPr="004C4CE0">
        <w:rPr>
          <w:rFonts w:eastAsia="Times New Roman"/>
          <w:lang w:eastAsia="it-IT"/>
        </w:rPr>
        <w:t>entrate correnti risultanti dal rendiconto della gestione del</w:t>
      </w:r>
      <w:r w:rsidR="0031683C">
        <w:rPr>
          <w:rFonts w:eastAsia="Times New Roman"/>
          <w:lang w:eastAsia="it-IT"/>
        </w:rPr>
        <w:t xml:space="preserve"> </w:t>
      </w:r>
      <w:r w:rsidRPr="004C4CE0">
        <w:rPr>
          <w:rFonts w:eastAsia="Times New Roman"/>
          <w:lang w:eastAsia="it-IT"/>
        </w:rPr>
        <w:t>penultimo esercizio finanziario precedente a quello in cui viene</w:t>
      </w:r>
      <w:r w:rsidR="0031683C">
        <w:rPr>
          <w:rFonts w:eastAsia="Times New Roman"/>
          <w:lang w:eastAsia="it-IT"/>
        </w:rPr>
        <w:t xml:space="preserve"> </w:t>
      </w:r>
      <w:r w:rsidRPr="004C4CE0">
        <w:rPr>
          <w:rFonts w:eastAsia="Times New Roman"/>
          <w:lang w:eastAsia="it-IT"/>
        </w:rPr>
        <w:t>rilevato il mancato rispetto dei predetti limiti minimi di copertura.</w:t>
      </w:r>
      <w:r w:rsidR="0031683C">
        <w:rPr>
          <w:rFonts w:eastAsia="Times New Roman"/>
          <w:lang w:eastAsia="it-IT"/>
        </w:rPr>
        <w:t xml:space="preserve"> </w:t>
      </w:r>
      <w:r w:rsidRPr="004C4CE0">
        <w:rPr>
          <w:rFonts w:eastAsia="Times New Roman"/>
          <w:lang w:eastAsia="it-IT"/>
        </w:rPr>
        <w:t>Ove non risulti inviato alla banca dati delle amministrazioni</w:t>
      </w:r>
      <w:r w:rsidR="0031683C">
        <w:rPr>
          <w:rFonts w:eastAsia="Times New Roman"/>
          <w:lang w:eastAsia="it-IT"/>
        </w:rPr>
        <w:t xml:space="preserve"> </w:t>
      </w:r>
      <w:r w:rsidRPr="004C4CE0">
        <w:rPr>
          <w:rFonts w:eastAsia="Times New Roman"/>
          <w:lang w:eastAsia="it-IT"/>
        </w:rPr>
        <w:t>pubbliche di cui all'</w:t>
      </w:r>
      <w:hyperlink r:id="rId378" w:tgtFrame="_blank" w:history="1">
        <w:r w:rsidRPr="004C4CE0">
          <w:rPr>
            <w:rFonts w:eastAsia="Times New Roman"/>
            <w:lang w:eastAsia="it-IT"/>
          </w:rPr>
          <w:t>articolo 13 della legge 31 dicembre 2009, n.</w:t>
        </w:r>
        <w:r w:rsidR="0031683C">
          <w:rPr>
            <w:rFonts w:eastAsia="Times New Roman"/>
            <w:lang w:eastAsia="it-IT"/>
          </w:rPr>
          <w:t xml:space="preserve"> </w:t>
        </w:r>
        <w:r w:rsidRPr="004C4CE0">
          <w:rPr>
            <w:rFonts w:eastAsia="Times New Roman"/>
            <w:lang w:eastAsia="it-IT"/>
          </w:rPr>
          <w:t>196</w:t>
        </w:r>
      </w:hyperlink>
      <w:r w:rsidRPr="004C4CE0">
        <w:rPr>
          <w:rFonts w:eastAsia="Times New Roman"/>
          <w:lang w:eastAsia="it-IT"/>
        </w:rPr>
        <w:t>, il rendiconto della gestione del penultimo anno precedente, si</w:t>
      </w:r>
      <w:r w:rsidR="0031683C">
        <w:rPr>
          <w:rFonts w:eastAsia="Times New Roman"/>
          <w:lang w:eastAsia="it-IT"/>
        </w:rPr>
        <w:t xml:space="preserve"> </w:t>
      </w:r>
      <w:r w:rsidRPr="004C4CE0">
        <w:rPr>
          <w:rFonts w:eastAsia="Times New Roman"/>
          <w:lang w:eastAsia="it-IT"/>
        </w:rPr>
        <w:t>fa riferimento all'ultimo rendiconto presente nella stessa banca dati</w:t>
      </w:r>
      <w:r w:rsidR="0031683C">
        <w:rPr>
          <w:rFonts w:eastAsia="Times New Roman"/>
          <w:lang w:eastAsia="it-IT"/>
        </w:rPr>
        <w:t xml:space="preserve"> </w:t>
      </w:r>
      <w:r w:rsidRPr="004C4CE0">
        <w:rPr>
          <w:rFonts w:eastAsia="Times New Roman"/>
          <w:lang w:eastAsia="it-IT"/>
        </w:rPr>
        <w:t>o, in caso di ulteriore indisponibilità, nella banca dati dei</w:t>
      </w:r>
      <w:r w:rsidR="0031683C">
        <w:rPr>
          <w:rFonts w:eastAsia="Times New Roman"/>
          <w:lang w:eastAsia="it-IT"/>
        </w:rPr>
        <w:t xml:space="preserve"> </w:t>
      </w:r>
      <w:r w:rsidRPr="004C4CE0">
        <w:rPr>
          <w:rFonts w:eastAsia="Times New Roman"/>
          <w:lang w:eastAsia="it-IT"/>
        </w:rPr>
        <w:t>certificati di bilancio del Ministero dell'interno. La sanzione si</w:t>
      </w:r>
      <w:r w:rsidR="0031683C">
        <w:rPr>
          <w:rFonts w:eastAsia="Times New Roman"/>
          <w:lang w:eastAsia="it-IT"/>
        </w:rPr>
        <w:t xml:space="preserve"> </w:t>
      </w:r>
      <w:r w:rsidRPr="004C4CE0">
        <w:rPr>
          <w:rFonts w:eastAsia="Times New Roman"/>
          <w:lang w:eastAsia="it-IT"/>
        </w:rPr>
        <w:t>applica sulle risorse attribuite dal Ministero dell'interno a titolo</w:t>
      </w:r>
      <w:r w:rsidR="0031683C">
        <w:rPr>
          <w:rFonts w:eastAsia="Times New Roman"/>
          <w:lang w:eastAsia="it-IT"/>
        </w:rPr>
        <w:t xml:space="preserve"> </w:t>
      </w:r>
      <w:r w:rsidRPr="004C4CE0">
        <w:rPr>
          <w:rFonts w:eastAsia="Times New Roman"/>
          <w:lang w:eastAsia="it-IT"/>
        </w:rPr>
        <w:t>di trasferimenti erariali e di federalismo fiscale; in caso di</w:t>
      </w:r>
      <w:r w:rsidR="0031683C">
        <w:rPr>
          <w:rFonts w:eastAsia="Times New Roman"/>
          <w:lang w:eastAsia="it-IT"/>
        </w:rPr>
        <w:t xml:space="preserve"> </w:t>
      </w:r>
      <w:r w:rsidRPr="004C4CE0">
        <w:rPr>
          <w:rFonts w:eastAsia="Times New Roman"/>
          <w:lang w:eastAsia="it-IT"/>
        </w:rPr>
        <w:t>incapienza l'ente locale é tenuto a versare all'entrata del bilancio</w:t>
      </w:r>
      <w:r w:rsidR="0031683C">
        <w:rPr>
          <w:rFonts w:eastAsia="Times New Roman"/>
          <w:lang w:eastAsia="it-IT"/>
        </w:rPr>
        <w:t xml:space="preserve"> dello Stato le somme residue.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5-bis. Le disposizioni di cui al comma 5 si applicano a decorrere</w:t>
      </w:r>
      <w:r w:rsidR="0031683C">
        <w:rPr>
          <w:rFonts w:eastAsia="Times New Roman"/>
          <w:lang w:eastAsia="it-IT"/>
        </w:rPr>
        <w:t xml:space="preserve"> </w:t>
      </w:r>
      <w:r w:rsidRPr="004C4CE0">
        <w:rPr>
          <w:rFonts w:eastAsia="Times New Roman"/>
          <w:lang w:eastAsia="it-IT"/>
        </w:rPr>
        <w:t>dalle sanzioni da applicare per il mancato rispetto dei limiti di</w:t>
      </w:r>
      <w:r w:rsidR="0031683C">
        <w:rPr>
          <w:rFonts w:eastAsia="Times New Roman"/>
          <w:lang w:eastAsia="it-IT"/>
        </w:rPr>
        <w:t xml:space="preserve"> </w:t>
      </w:r>
      <w:r w:rsidRPr="004C4CE0">
        <w:rPr>
          <w:rFonts w:eastAsia="Times New Roman"/>
          <w:lang w:eastAsia="it-IT"/>
        </w:rPr>
        <w:t>copertura dei costi d</w:t>
      </w:r>
      <w:r w:rsidR="0031683C">
        <w:rPr>
          <w:rFonts w:eastAsia="Times New Roman"/>
          <w:lang w:eastAsia="it-IT"/>
        </w:rPr>
        <w:t>i gestione dell'esercizio 2011.</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Sono soggetti, in via provvisoria, ai controlli centrali di cui</w:t>
      </w:r>
      <w:r w:rsidR="0031683C">
        <w:rPr>
          <w:rFonts w:eastAsia="Times New Roman"/>
          <w:lang w:eastAsia="it-IT"/>
        </w:rPr>
        <w:t xml:space="preserve"> </w:t>
      </w:r>
      <w:r w:rsidRPr="004C4CE0">
        <w:rPr>
          <w:rFonts w:eastAsia="Times New Roman"/>
          <w:lang w:eastAsia="it-IT"/>
        </w:rPr>
        <w:t>al comma 2, sino al</w:t>
      </w:r>
      <w:r w:rsidR="0031683C">
        <w:rPr>
          <w:rFonts w:eastAsia="Times New Roman"/>
          <w:lang w:eastAsia="it-IT"/>
        </w:rPr>
        <w:t>l'adempimento: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gli enti locali per i quali non sia intervenuta nei termini di</w:t>
      </w:r>
      <w:r w:rsidR="0031683C">
        <w:rPr>
          <w:rFonts w:eastAsia="Times New Roman"/>
          <w:lang w:eastAsia="it-IT"/>
        </w:rPr>
        <w:t xml:space="preserve"> </w:t>
      </w:r>
      <w:r w:rsidRPr="004C4CE0">
        <w:rPr>
          <w:rFonts w:eastAsia="Times New Roman"/>
          <w:lang w:eastAsia="it-IT"/>
        </w:rPr>
        <w:t>legge la deliberazione</w:t>
      </w:r>
      <w:r w:rsidR="0031683C">
        <w:rPr>
          <w:rFonts w:eastAsia="Times New Roman"/>
          <w:lang w:eastAsia="it-IT"/>
        </w:rPr>
        <w:t xml:space="preserve"> del rendiconto della gestione;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gli enti locali che non inviino il rendiconto della gestione</w:t>
      </w:r>
      <w:r w:rsidR="0031683C">
        <w:rPr>
          <w:rFonts w:eastAsia="Times New Roman"/>
          <w:lang w:eastAsia="it-IT"/>
        </w:rPr>
        <w:t xml:space="preserve"> </w:t>
      </w:r>
      <w:r w:rsidRPr="004C4CE0">
        <w:rPr>
          <w:rFonts w:eastAsia="Times New Roman"/>
          <w:lang w:eastAsia="it-IT"/>
        </w:rPr>
        <w:t>alla banca dati delle amministrazioni pubbliche entro 30 giorni dal</w:t>
      </w:r>
      <w:r w:rsidR="0031683C">
        <w:rPr>
          <w:rFonts w:eastAsia="Times New Roman"/>
          <w:lang w:eastAsia="it-IT"/>
        </w:rPr>
        <w:t xml:space="preserve"> </w:t>
      </w:r>
      <w:r w:rsidRPr="004C4CE0">
        <w:rPr>
          <w:rFonts w:eastAsia="Times New Roman"/>
          <w:lang w:eastAsia="it-IT"/>
        </w:rPr>
        <w:t>termine</w:t>
      </w:r>
      <w:r w:rsidR="0031683C">
        <w:rPr>
          <w:rFonts w:eastAsia="Times New Roman"/>
          <w:lang w:eastAsia="it-IT"/>
        </w:rPr>
        <w:t xml:space="preserve"> previsto per la deliberazione.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Gli enti locali che hanno deliberato lo stato di dissesto</w:t>
      </w:r>
      <w:r w:rsidR="0031683C">
        <w:rPr>
          <w:rFonts w:eastAsia="Times New Roman"/>
          <w:lang w:eastAsia="it-IT"/>
        </w:rPr>
        <w:t xml:space="preserve"> </w:t>
      </w:r>
      <w:r w:rsidRPr="004C4CE0">
        <w:rPr>
          <w:rFonts w:eastAsia="Times New Roman"/>
          <w:lang w:eastAsia="it-IT"/>
        </w:rPr>
        <w:t>finanziario sono soggetti, per la durata del risanamento, ai</w:t>
      </w:r>
      <w:r w:rsidR="0031683C">
        <w:rPr>
          <w:rFonts w:eastAsia="Times New Roman"/>
          <w:lang w:eastAsia="it-IT"/>
        </w:rPr>
        <w:t xml:space="preserve"> </w:t>
      </w:r>
      <w:r w:rsidRPr="004C4CE0">
        <w:rPr>
          <w:rFonts w:eastAsia="Times New Roman"/>
          <w:lang w:eastAsia="it-IT"/>
        </w:rPr>
        <w:t>controlli di cui al comma 1, sono tenuti alla presentazione della</w:t>
      </w:r>
      <w:r w:rsidR="0031683C">
        <w:rPr>
          <w:rFonts w:eastAsia="Times New Roman"/>
          <w:lang w:eastAsia="it-IT"/>
        </w:rPr>
        <w:t xml:space="preserve"> </w:t>
      </w:r>
      <w:r w:rsidRPr="004C4CE0">
        <w:rPr>
          <w:rFonts w:eastAsia="Times New Roman"/>
          <w:lang w:eastAsia="it-IT"/>
        </w:rPr>
        <w:t>certificazione di cui al comma 2 e sono tenuti per i servizi a</w:t>
      </w:r>
      <w:r w:rsidR="0031683C">
        <w:rPr>
          <w:rFonts w:eastAsia="Times New Roman"/>
          <w:lang w:eastAsia="it-IT"/>
        </w:rPr>
        <w:t xml:space="preserve"> </w:t>
      </w:r>
      <w:r w:rsidRPr="004C4CE0">
        <w:rPr>
          <w:rFonts w:eastAsia="Times New Roman"/>
          <w:lang w:eastAsia="it-IT"/>
        </w:rPr>
        <w:t>domanda individuale al rispetto, per il medesimo periodo, del livello</w:t>
      </w:r>
      <w:r w:rsidR="0031683C">
        <w:rPr>
          <w:rFonts w:eastAsia="Times New Roman"/>
          <w:lang w:eastAsia="it-IT"/>
        </w:rPr>
        <w:t xml:space="preserve"> </w:t>
      </w:r>
      <w:r w:rsidRPr="004C4CE0">
        <w:rPr>
          <w:rFonts w:eastAsia="Times New Roman"/>
          <w:lang w:eastAsia="it-IT"/>
        </w:rPr>
        <w:t>minimo di copertura dei costi di gestione di cui al comma 2, lettera</w:t>
      </w:r>
      <w:r w:rsidR="0031683C">
        <w:rPr>
          <w:rFonts w:eastAsia="Times New Roman"/>
          <w:lang w:eastAsia="it-IT"/>
        </w:rPr>
        <w:t xml:space="preserve"> a).</w:t>
      </w:r>
    </w:p>
    <w:p w:rsidR="0031683C" w:rsidRDefault="0031683C"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31683C" w:rsidRDefault="00A12724" w:rsidP="00316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Articolo</w:t>
      </w:r>
      <w:r w:rsidR="003D4021" w:rsidRPr="0031683C">
        <w:rPr>
          <w:rFonts w:eastAsia="Times New Roman"/>
          <w:b/>
          <w:lang w:eastAsia="it-IT"/>
        </w:rPr>
        <w:t xml:space="preserve"> 243-bis.</w:t>
      </w:r>
    </w:p>
    <w:p w:rsidR="003D4021" w:rsidRPr="0031683C" w:rsidRDefault="003D4021" w:rsidP="00316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1683C">
        <w:rPr>
          <w:rFonts w:eastAsia="Times New Roman"/>
          <w:b/>
          <w:lang w:eastAsia="it-IT"/>
        </w:rPr>
        <w:t>Procedura di riequ</w:t>
      </w:r>
      <w:r w:rsidR="0031683C">
        <w:rPr>
          <w:rFonts w:eastAsia="Times New Roman"/>
          <w:b/>
          <w:lang w:eastAsia="it-IT"/>
        </w:rPr>
        <w:t>ilibrio finanziario pluriennale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 comuni e le province per i quali, anche in considerazione</w:t>
      </w:r>
      <w:r w:rsidR="0031683C">
        <w:rPr>
          <w:rFonts w:eastAsia="Times New Roman"/>
          <w:lang w:eastAsia="it-IT"/>
        </w:rPr>
        <w:t xml:space="preserve"> </w:t>
      </w:r>
      <w:r w:rsidRPr="004C4CE0">
        <w:rPr>
          <w:rFonts w:eastAsia="Times New Roman"/>
          <w:lang w:eastAsia="it-IT"/>
        </w:rPr>
        <w:t>delle pronunce delle competenti sezioni regionali della Corte dei</w:t>
      </w:r>
      <w:r w:rsidR="0031683C">
        <w:rPr>
          <w:rFonts w:eastAsia="Times New Roman"/>
          <w:lang w:eastAsia="it-IT"/>
        </w:rPr>
        <w:t xml:space="preserve"> </w:t>
      </w:r>
      <w:r w:rsidRPr="004C4CE0">
        <w:rPr>
          <w:rFonts w:eastAsia="Times New Roman"/>
          <w:lang w:eastAsia="it-IT"/>
        </w:rPr>
        <w:t>conti sui bilanci degli enti, sussistano squilibri strutturali del</w:t>
      </w:r>
      <w:r w:rsidR="0031683C">
        <w:rPr>
          <w:rFonts w:eastAsia="Times New Roman"/>
          <w:lang w:eastAsia="it-IT"/>
        </w:rPr>
        <w:t xml:space="preserve"> </w:t>
      </w:r>
      <w:r w:rsidRPr="004C4CE0">
        <w:rPr>
          <w:rFonts w:eastAsia="Times New Roman"/>
          <w:lang w:eastAsia="it-IT"/>
        </w:rPr>
        <w:t>bilancio in grado di provocare il dissesto finanziario, nel caso in</w:t>
      </w:r>
      <w:r w:rsidR="0031683C">
        <w:rPr>
          <w:rFonts w:eastAsia="Times New Roman"/>
          <w:lang w:eastAsia="it-IT"/>
        </w:rPr>
        <w:t xml:space="preserve"> </w:t>
      </w:r>
      <w:r w:rsidRPr="004C4CE0">
        <w:rPr>
          <w:rFonts w:eastAsia="Times New Roman"/>
          <w:lang w:eastAsia="it-IT"/>
        </w:rPr>
        <w:t>cui le misure di cui agli articoli 193 e 194 non siano sufficienti a</w:t>
      </w:r>
      <w:r w:rsidR="0031683C">
        <w:rPr>
          <w:rFonts w:eastAsia="Times New Roman"/>
          <w:lang w:eastAsia="it-IT"/>
        </w:rPr>
        <w:t xml:space="preserve"> </w:t>
      </w:r>
      <w:r w:rsidRPr="004C4CE0">
        <w:rPr>
          <w:rFonts w:eastAsia="Times New Roman"/>
          <w:lang w:eastAsia="it-IT"/>
        </w:rPr>
        <w:t>superare le condizioni di squilibrio rilevate, possono ricorrere, con</w:t>
      </w:r>
      <w:r w:rsidR="0031683C">
        <w:rPr>
          <w:rFonts w:eastAsia="Times New Roman"/>
          <w:lang w:eastAsia="it-IT"/>
        </w:rPr>
        <w:t xml:space="preserve"> </w:t>
      </w:r>
      <w:r w:rsidRPr="004C4CE0">
        <w:rPr>
          <w:rFonts w:eastAsia="Times New Roman"/>
          <w:lang w:eastAsia="it-IT"/>
        </w:rPr>
        <w:t>deliberazione consiliare alla procedura di riequilibrio finanziario</w:t>
      </w:r>
      <w:r w:rsidR="0031683C">
        <w:rPr>
          <w:rFonts w:eastAsia="Times New Roman"/>
          <w:lang w:eastAsia="it-IT"/>
        </w:rPr>
        <w:t xml:space="preserve"> </w:t>
      </w:r>
      <w:r w:rsidRPr="004C4CE0">
        <w:rPr>
          <w:rFonts w:eastAsia="Times New Roman"/>
          <w:lang w:eastAsia="it-IT"/>
        </w:rPr>
        <w:t>pluriennale prevista dal presente articolo. La predetta procedura non</w:t>
      </w:r>
      <w:r w:rsidR="0031683C">
        <w:rPr>
          <w:rFonts w:eastAsia="Times New Roman"/>
          <w:lang w:eastAsia="it-IT"/>
        </w:rPr>
        <w:t xml:space="preserve"> </w:t>
      </w:r>
      <w:r w:rsidRPr="004C4CE0">
        <w:rPr>
          <w:rFonts w:eastAsia="Times New Roman"/>
          <w:lang w:eastAsia="it-IT"/>
        </w:rPr>
        <w:t>può essere iniziata qualora sia decorso il termine assegnato dal</w:t>
      </w:r>
      <w:r w:rsidR="0031683C">
        <w:rPr>
          <w:rFonts w:eastAsia="Times New Roman"/>
          <w:lang w:eastAsia="it-IT"/>
        </w:rPr>
        <w:t xml:space="preserve"> </w:t>
      </w:r>
      <w:r w:rsidRPr="004C4CE0">
        <w:rPr>
          <w:rFonts w:eastAsia="Times New Roman"/>
          <w:lang w:eastAsia="it-IT"/>
        </w:rPr>
        <w:t>prefetto, con lettera notificata ai singoli consiglieri, per la</w:t>
      </w:r>
      <w:r w:rsidR="0031683C">
        <w:rPr>
          <w:rFonts w:eastAsia="Times New Roman"/>
          <w:lang w:eastAsia="it-IT"/>
        </w:rPr>
        <w:t xml:space="preserve"> </w:t>
      </w:r>
      <w:r w:rsidRPr="004C4CE0">
        <w:rPr>
          <w:rFonts w:eastAsia="Times New Roman"/>
          <w:lang w:eastAsia="it-IT"/>
        </w:rPr>
        <w:t>deliberazione del dissesto, di cui all'</w:t>
      </w:r>
      <w:hyperlink r:id="rId379" w:tgtFrame="_blank" w:history="1">
        <w:r w:rsidRPr="004C4CE0">
          <w:rPr>
            <w:rFonts w:eastAsia="Times New Roman"/>
            <w:lang w:eastAsia="it-IT"/>
          </w:rPr>
          <w:t>articolo 6, comma 2, del</w:t>
        </w:r>
        <w:r w:rsidR="0031683C">
          <w:rPr>
            <w:rFonts w:eastAsia="Times New Roman"/>
            <w:lang w:eastAsia="it-IT"/>
          </w:rPr>
          <w:t xml:space="preserve"> </w:t>
        </w:r>
        <w:r w:rsidRPr="004C4CE0">
          <w:rPr>
            <w:rFonts w:eastAsia="Times New Roman"/>
            <w:lang w:eastAsia="it-IT"/>
          </w:rPr>
          <w:t>decreto legislativo 6 settembre 2011, n. 149</w:t>
        </w:r>
      </w:hyperlink>
      <w:r w:rsidR="0031683C">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La deliberazione di ricorso alla procedura di riequilibrio</w:t>
      </w:r>
      <w:r w:rsidR="0031683C">
        <w:rPr>
          <w:rFonts w:eastAsia="Times New Roman"/>
          <w:lang w:eastAsia="it-IT"/>
        </w:rPr>
        <w:t xml:space="preserve"> </w:t>
      </w:r>
      <w:r w:rsidRPr="004C4CE0">
        <w:rPr>
          <w:rFonts w:eastAsia="Times New Roman"/>
          <w:lang w:eastAsia="it-IT"/>
        </w:rPr>
        <w:t>finanziario pluriennale é trasmessa, entro 5 giorni dalla data di</w:t>
      </w:r>
      <w:r w:rsidR="0031683C">
        <w:rPr>
          <w:rFonts w:eastAsia="Times New Roman"/>
          <w:lang w:eastAsia="it-IT"/>
        </w:rPr>
        <w:t xml:space="preserve"> </w:t>
      </w:r>
      <w:r w:rsidRPr="004C4CE0">
        <w:rPr>
          <w:rFonts w:eastAsia="Times New Roman"/>
          <w:lang w:eastAsia="it-IT"/>
        </w:rPr>
        <w:t>esecutività, alla competente sezione regionale della Corte dei conti</w:t>
      </w:r>
      <w:r w:rsidR="0031683C">
        <w:rPr>
          <w:rFonts w:eastAsia="Times New Roman"/>
          <w:lang w:eastAsia="it-IT"/>
        </w:rPr>
        <w:t xml:space="preserve"> e al Ministero dell'interno.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Il ricorso alla procedura di cui al presente articolo sospende</w:t>
      </w:r>
      <w:r w:rsidR="0031683C">
        <w:rPr>
          <w:rFonts w:eastAsia="Times New Roman"/>
          <w:lang w:eastAsia="it-IT"/>
        </w:rPr>
        <w:t xml:space="preserve"> </w:t>
      </w:r>
      <w:r w:rsidRPr="004C4CE0">
        <w:rPr>
          <w:rFonts w:eastAsia="Times New Roman"/>
          <w:lang w:eastAsia="it-IT"/>
        </w:rPr>
        <w:t>temporaneamente la possibilità per la Corte dei Conti di assegnare,</w:t>
      </w:r>
      <w:r w:rsidR="0031683C">
        <w:rPr>
          <w:rFonts w:eastAsia="Times New Roman"/>
          <w:lang w:eastAsia="it-IT"/>
        </w:rPr>
        <w:t xml:space="preserve"> </w:t>
      </w:r>
      <w:r w:rsidRPr="004C4CE0">
        <w:rPr>
          <w:rFonts w:eastAsia="Times New Roman"/>
          <w:lang w:eastAsia="it-IT"/>
        </w:rPr>
        <w:t>ai sensi dell'</w:t>
      </w:r>
      <w:hyperlink r:id="rId380" w:tgtFrame="_blank" w:history="1">
        <w:r w:rsidRPr="004C4CE0">
          <w:rPr>
            <w:rFonts w:eastAsia="Times New Roman"/>
            <w:lang w:eastAsia="it-IT"/>
          </w:rPr>
          <w:t>articolo 6, comma 2, del decreto legislativo 6</w:t>
        </w:r>
        <w:r w:rsidR="0031683C">
          <w:rPr>
            <w:rFonts w:eastAsia="Times New Roman"/>
            <w:lang w:eastAsia="it-IT"/>
          </w:rPr>
          <w:t xml:space="preserve"> </w:t>
        </w:r>
        <w:r w:rsidRPr="004C4CE0">
          <w:rPr>
            <w:rFonts w:eastAsia="Times New Roman"/>
            <w:lang w:eastAsia="it-IT"/>
          </w:rPr>
          <w:t>settembre 2011, n. 149</w:t>
        </w:r>
      </w:hyperlink>
      <w:r w:rsidRPr="004C4CE0">
        <w:rPr>
          <w:rFonts w:eastAsia="Times New Roman"/>
          <w:lang w:eastAsia="it-IT"/>
        </w:rPr>
        <w:t>, il termine per l'adozione delle misure</w:t>
      </w:r>
      <w:r w:rsidR="0031683C">
        <w:rPr>
          <w:rFonts w:eastAsia="Times New Roman"/>
          <w:lang w:eastAsia="it-IT"/>
        </w:rPr>
        <w:t xml:space="preserve"> </w:t>
      </w:r>
      <w:r w:rsidRPr="004C4CE0">
        <w:rPr>
          <w:rFonts w:eastAsia="Times New Roman"/>
          <w:lang w:eastAsia="it-IT"/>
        </w:rPr>
        <w:t>correttive di cui al comma 6, let</w:t>
      </w:r>
      <w:r w:rsidR="0031683C">
        <w:rPr>
          <w:rFonts w:eastAsia="Times New Roman"/>
          <w:lang w:eastAsia="it-IT"/>
        </w:rPr>
        <w:t>tera a), del presente articolo.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Le procedure esecutive intraprese nei confronti dell'ente sono</w:t>
      </w:r>
      <w:r w:rsidR="0031683C">
        <w:rPr>
          <w:rFonts w:eastAsia="Times New Roman"/>
          <w:lang w:eastAsia="it-IT"/>
        </w:rPr>
        <w:t xml:space="preserve"> </w:t>
      </w:r>
      <w:r w:rsidRPr="004C4CE0">
        <w:rPr>
          <w:rFonts w:eastAsia="Times New Roman"/>
          <w:lang w:eastAsia="it-IT"/>
        </w:rPr>
        <w:t>sospese dalla data di deliberazione di ricorso alla procedura di</w:t>
      </w:r>
      <w:r w:rsidR="0031683C">
        <w:rPr>
          <w:rFonts w:eastAsia="Times New Roman"/>
          <w:lang w:eastAsia="it-IT"/>
        </w:rPr>
        <w:t xml:space="preserve"> </w:t>
      </w:r>
      <w:r w:rsidRPr="004C4CE0">
        <w:rPr>
          <w:rFonts w:eastAsia="Times New Roman"/>
          <w:lang w:eastAsia="it-IT"/>
        </w:rPr>
        <w:t>riequilibrio finanziario pluriennale fino alla data di approvazione o</w:t>
      </w:r>
      <w:r w:rsidR="0031683C">
        <w:rPr>
          <w:rFonts w:eastAsia="Times New Roman"/>
          <w:lang w:eastAsia="it-IT"/>
        </w:rPr>
        <w:t xml:space="preserve"> </w:t>
      </w:r>
      <w:r w:rsidRPr="004C4CE0">
        <w:rPr>
          <w:rFonts w:eastAsia="Times New Roman"/>
          <w:lang w:eastAsia="it-IT"/>
        </w:rPr>
        <w:t>di diniego di approvazione del piano di riequilibrio pluriennale di</w:t>
      </w:r>
      <w:r w:rsidR="0031683C">
        <w:rPr>
          <w:rFonts w:eastAsia="Times New Roman"/>
          <w:lang w:eastAsia="it-IT"/>
        </w:rPr>
        <w:t xml:space="preserve"> </w:t>
      </w:r>
      <w:r w:rsidRPr="004C4CE0">
        <w:rPr>
          <w:rFonts w:eastAsia="Times New Roman"/>
          <w:lang w:eastAsia="it-IT"/>
        </w:rPr>
        <w:t>cui all'ar</w:t>
      </w:r>
      <w:r w:rsidR="0031683C">
        <w:rPr>
          <w:rFonts w:eastAsia="Times New Roman"/>
          <w:lang w:eastAsia="it-IT"/>
        </w:rPr>
        <w:t>ticolo 243-quater, commi 1 e 3.</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Il consiglio dell'ente locale, entro il termine perentorio di</w:t>
      </w:r>
      <w:r w:rsidR="0031683C">
        <w:rPr>
          <w:rFonts w:eastAsia="Times New Roman"/>
          <w:lang w:eastAsia="it-IT"/>
        </w:rPr>
        <w:t xml:space="preserve"> </w:t>
      </w:r>
      <w:r w:rsidRPr="004C4CE0">
        <w:rPr>
          <w:rFonts w:eastAsia="Times New Roman"/>
          <w:lang w:eastAsia="it-IT"/>
        </w:rPr>
        <w:t>novanta giorni dalla data di esecutività della delibera di cui al</w:t>
      </w:r>
      <w:r w:rsidR="0031683C">
        <w:rPr>
          <w:rFonts w:eastAsia="Times New Roman"/>
          <w:lang w:eastAsia="it-IT"/>
        </w:rPr>
        <w:t xml:space="preserve"> </w:t>
      </w:r>
      <w:r w:rsidRPr="004C4CE0">
        <w:rPr>
          <w:rFonts w:eastAsia="Times New Roman"/>
          <w:lang w:eastAsia="it-IT"/>
        </w:rPr>
        <w:t>comma 1, delibera un piano di riequilibrio finanziario pluriennale di</w:t>
      </w:r>
      <w:r w:rsidR="0031683C">
        <w:rPr>
          <w:rFonts w:eastAsia="Times New Roman"/>
          <w:lang w:eastAsia="it-IT"/>
        </w:rPr>
        <w:t xml:space="preserve"> </w:t>
      </w:r>
      <w:r w:rsidRPr="004C4CE0">
        <w:rPr>
          <w:rFonts w:eastAsia="Times New Roman"/>
          <w:lang w:eastAsia="it-IT"/>
        </w:rPr>
        <w:t>durata compresa tra quattro e venti anni, compreso quello in corso,</w:t>
      </w:r>
      <w:r w:rsidR="0031683C">
        <w:rPr>
          <w:rFonts w:eastAsia="Times New Roman"/>
          <w:lang w:eastAsia="it-IT"/>
        </w:rPr>
        <w:t xml:space="preserve"> </w:t>
      </w:r>
      <w:r w:rsidRPr="004C4CE0">
        <w:rPr>
          <w:rFonts w:eastAsia="Times New Roman"/>
          <w:lang w:eastAsia="it-IT"/>
        </w:rPr>
        <w:t>corredato del parere dell'organo di revisione economico-finanziario.</w:t>
      </w:r>
      <w:r w:rsidR="0031683C">
        <w:rPr>
          <w:rFonts w:eastAsia="Times New Roman"/>
          <w:lang w:eastAsia="it-IT"/>
        </w:rPr>
        <w:t xml:space="preserve"> </w:t>
      </w:r>
      <w:r w:rsidRPr="004C4CE0">
        <w:rPr>
          <w:rFonts w:eastAsia="Times New Roman"/>
          <w:lang w:eastAsia="it-IT"/>
        </w:rPr>
        <w:t>Qualora, in caso di inizio mandato, la delibera di cui al presente</w:t>
      </w:r>
      <w:r w:rsidR="0031683C">
        <w:rPr>
          <w:rFonts w:eastAsia="Times New Roman"/>
          <w:lang w:eastAsia="it-IT"/>
        </w:rPr>
        <w:t xml:space="preserve"> </w:t>
      </w:r>
      <w:r w:rsidRPr="004C4CE0">
        <w:rPr>
          <w:rFonts w:eastAsia="Times New Roman"/>
          <w:lang w:eastAsia="it-IT"/>
        </w:rPr>
        <w:t>comma risulti già presentata dalla precedente amministrazione,</w:t>
      </w:r>
      <w:r w:rsidR="0031683C">
        <w:rPr>
          <w:rFonts w:eastAsia="Times New Roman"/>
          <w:lang w:eastAsia="it-IT"/>
        </w:rPr>
        <w:t xml:space="preserve"> </w:t>
      </w:r>
      <w:r w:rsidRPr="004C4CE0">
        <w:rPr>
          <w:rFonts w:eastAsia="Times New Roman"/>
          <w:lang w:eastAsia="it-IT"/>
        </w:rPr>
        <w:t>ordinaria o commissariale, e non risulti ancora intervenuta la</w:t>
      </w:r>
      <w:r w:rsidR="00AC0DBB">
        <w:rPr>
          <w:rFonts w:eastAsia="Times New Roman"/>
          <w:lang w:eastAsia="it-IT"/>
        </w:rPr>
        <w:t xml:space="preserve"> </w:t>
      </w:r>
      <w:r w:rsidRPr="004C4CE0">
        <w:rPr>
          <w:rFonts w:eastAsia="Times New Roman"/>
          <w:lang w:eastAsia="it-IT"/>
        </w:rPr>
        <w:t>delibera della Corte dei conti di approvazione o di diniego di cui</w:t>
      </w:r>
      <w:r w:rsidR="00AC0DBB">
        <w:rPr>
          <w:rFonts w:eastAsia="Times New Roman"/>
          <w:lang w:eastAsia="it-IT"/>
        </w:rPr>
        <w:t xml:space="preserve"> </w:t>
      </w:r>
      <w:r w:rsidRPr="004C4CE0">
        <w:rPr>
          <w:rFonts w:eastAsia="Times New Roman"/>
          <w:lang w:eastAsia="it-IT"/>
        </w:rPr>
        <w:t>all'articolo 243-quater, comma 3, l'amministrazione in carica ha</w:t>
      </w:r>
      <w:r w:rsidR="00AC0DBB">
        <w:rPr>
          <w:rFonts w:eastAsia="Times New Roman"/>
          <w:lang w:eastAsia="it-IT"/>
        </w:rPr>
        <w:t xml:space="preserve"> </w:t>
      </w:r>
      <w:r w:rsidRPr="004C4CE0">
        <w:rPr>
          <w:rFonts w:eastAsia="Times New Roman"/>
          <w:lang w:eastAsia="it-IT"/>
        </w:rPr>
        <w:t>facoltà di rimodulare il piano di riequilibrio, presentando la</w:t>
      </w:r>
      <w:r w:rsidR="00AC0DBB">
        <w:rPr>
          <w:rFonts w:eastAsia="Times New Roman"/>
          <w:lang w:eastAsia="it-IT"/>
        </w:rPr>
        <w:t xml:space="preserve"> </w:t>
      </w:r>
      <w:r w:rsidRPr="004C4CE0">
        <w:rPr>
          <w:rFonts w:eastAsia="Times New Roman"/>
          <w:lang w:eastAsia="it-IT"/>
        </w:rPr>
        <w:t>relativa delibera nei sessanta giorni successivi alla sottoscrizione</w:t>
      </w:r>
      <w:r w:rsidR="00AC0DBB">
        <w:rPr>
          <w:rFonts w:eastAsia="Times New Roman"/>
          <w:lang w:eastAsia="it-IT"/>
        </w:rPr>
        <w:t xml:space="preserve"> </w:t>
      </w:r>
      <w:r w:rsidRPr="004C4CE0">
        <w:rPr>
          <w:rFonts w:eastAsia="Times New Roman"/>
          <w:lang w:eastAsia="it-IT"/>
        </w:rPr>
        <w:t>della relazione di cui all'</w:t>
      </w:r>
      <w:hyperlink r:id="rId381" w:tgtFrame="_blank" w:history="1">
        <w:r w:rsidRPr="004C4CE0">
          <w:rPr>
            <w:rFonts w:eastAsia="Times New Roman"/>
            <w:lang w:eastAsia="it-IT"/>
          </w:rPr>
          <w:t>articolo 4-bis, comma 2, del decreto</w:t>
        </w:r>
        <w:r w:rsidR="00AC0DBB">
          <w:rPr>
            <w:rFonts w:eastAsia="Times New Roman"/>
            <w:lang w:eastAsia="it-IT"/>
          </w:rPr>
          <w:t xml:space="preserve"> </w:t>
        </w:r>
        <w:r w:rsidRPr="004C4CE0">
          <w:rPr>
            <w:rFonts w:eastAsia="Times New Roman"/>
            <w:lang w:eastAsia="it-IT"/>
          </w:rPr>
          <w:t>legislativo 6 settembre 2011, n. 149</w:t>
        </w:r>
      </w:hyperlink>
      <w:r w:rsidR="00AC0DBB">
        <w:rPr>
          <w:rFonts w:eastAsia="Times New Roman"/>
          <w:lang w:eastAsia="it-IT"/>
        </w:rPr>
        <w:t>.</w:t>
      </w:r>
      <w:r w:rsidR="00545A59">
        <w:rPr>
          <w:rFonts w:eastAsia="Times New Roman"/>
          <w:lang w:eastAsia="it-IT"/>
        </w:rPr>
        <w:t xml:space="preserve"> (112) (119)</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5-bis. La durata massima del piano di riequilibrio finanziario</w:t>
      </w:r>
      <w:r w:rsidR="00AC0DBB">
        <w:rPr>
          <w:rFonts w:eastAsia="Times New Roman"/>
          <w:lang w:eastAsia="it-IT"/>
        </w:rPr>
        <w:t xml:space="preserve"> </w:t>
      </w:r>
      <w:r w:rsidRPr="004C4CE0">
        <w:rPr>
          <w:rFonts w:eastAsia="Times New Roman"/>
          <w:lang w:eastAsia="it-IT"/>
        </w:rPr>
        <w:t>pluriennale, di cui al primo periodo del comma 5, é determinata</w:t>
      </w:r>
      <w:r w:rsidR="00AC0DBB">
        <w:rPr>
          <w:rFonts w:eastAsia="Times New Roman"/>
          <w:lang w:eastAsia="it-IT"/>
        </w:rPr>
        <w:t xml:space="preserve"> </w:t>
      </w:r>
      <w:r w:rsidRPr="004C4CE0">
        <w:rPr>
          <w:rFonts w:eastAsia="Times New Roman"/>
          <w:lang w:eastAsia="it-IT"/>
        </w:rPr>
        <w:t>sulla base del rapporto tra le passività da ripianare nel medesimo e</w:t>
      </w:r>
      <w:r w:rsidR="00AC0DBB">
        <w:rPr>
          <w:rFonts w:eastAsia="Times New Roman"/>
          <w:lang w:eastAsia="it-IT"/>
        </w:rPr>
        <w:t xml:space="preserve"> </w:t>
      </w:r>
      <w:r w:rsidRPr="004C4CE0">
        <w:rPr>
          <w:rFonts w:eastAsia="Times New Roman"/>
          <w:lang w:eastAsia="it-IT"/>
        </w:rPr>
        <w:t>l'ammontare degli impegni di cui al titolo I della spesa del</w:t>
      </w:r>
      <w:r w:rsidR="00AC0DBB">
        <w:rPr>
          <w:rFonts w:eastAsia="Times New Roman"/>
          <w:lang w:eastAsia="it-IT"/>
        </w:rPr>
        <w:t xml:space="preserve"> </w:t>
      </w:r>
      <w:r w:rsidRPr="004C4CE0">
        <w:rPr>
          <w:rFonts w:eastAsia="Times New Roman"/>
          <w:lang w:eastAsia="it-IT"/>
        </w:rPr>
        <w:t>rendiconto dell'anno precedente a quello di deliberazione del ricorso</w:t>
      </w:r>
      <w:r w:rsidR="00AC0DBB">
        <w:rPr>
          <w:rFonts w:eastAsia="Times New Roman"/>
          <w:lang w:eastAsia="it-IT"/>
        </w:rPr>
        <w:t xml:space="preserve"> </w:t>
      </w:r>
      <w:r w:rsidRPr="004C4CE0">
        <w:rPr>
          <w:rFonts w:eastAsia="Times New Roman"/>
          <w:lang w:eastAsia="it-IT"/>
        </w:rPr>
        <w:t>alla procedura di riequilibrio o dell'ultimo rendiconto approvato,</w:t>
      </w:r>
      <w:r w:rsidR="00AC0DBB">
        <w:rPr>
          <w:rFonts w:eastAsia="Times New Roman"/>
          <w:lang w:eastAsia="it-IT"/>
        </w:rPr>
        <w:t xml:space="preserve"> secondo la seguente tabella:</w:t>
      </w:r>
    </w:p>
    <w:p w:rsidR="00A12724" w:rsidRDefault="00A12724">
      <w:r>
        <w:br w:type="page"/>
      </w:r>
    </w:p>
    <w:tbl>
      <w:tblPr>
        <w:tblStyle w:val="Grigliatabella"/>
        <w:tblW w:w="0" w:type="auto"/>
        <w:tblLook w:val="04A0"/>
      </w:tblPr>
      <w:tblGrid>
        <w:gridCol w:w="4592"/>
        <w:gridCol w:w="4592"/>
      </w:tblGrid>
      <w:tr w:rsidR="00AC0DBB" w:rsidTr="00AC0DBB">
        <w:tc>
          <w:tcPr>
            <w:tcW w:w="4592" w:type="dxa"/>
            <w:tcMar>
              <w:top w:w="28" w:type="dxa"/>
              <w:left w:w="57" w:type="dxa"/>
              <w:bottom w:w="28" w:type="dxa"/>
              <w:right w:w="57" w:type="dxa"/>
            </w:tcMar>
            <w:vAlign w:val="center"/>
          </w:tcPr>
          <w:p w:rsidR="00AC0DBB" w:rsidRPr="00AC0DBB" w:rsidRDefault="00AC0DBB" w:rsidP="00AC0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lastRenderedPageBreak/>
              <w:t>Rapporto passività/impegni di cui al titolo I</w:t>
            </w:r>
          </w:p>
        </w:tc>
        <w:tc>
          <w:tcPr>
            <w:tcW w:w="4592" w:type="dxa"/>
            <w:tcMar>
              <w:top w:w="28" w:type="dxa"/>
              <w:left w:w="57" w:type="dxa"/>
              <w:bottom w:w="28" w:type="dxa"/>
              <w:right w:w="57" w:type="dxa"/>
            </w:tcMar>
            <w:vAlign w:val="center"/>
          </w:tcPr>
          <w:p w:rsidR="00AC0DBB" w:rsidRDefault="00AC0DBB" w:rsidP="00AC0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Durata massima del piano</w:t>
            </w:r>
          </w:p>
          <w:p w:rsidR="00AC0DBB" w:rsidRPr="00AC0DBB" w:rsidRDefault="00AC0DBB" w:rsidP="00AC0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di riequilibrio finanziario pluriennale</w:t>
            </w:r>
          </w:p>
        </w:tc>
      </w:tr>
      <w:tr w:rsidR="00AC0DBB" w:rsidTr="00AC0DBB">
        <w:tc>
          <w:tcPr>
            <w:tcW w:w="4592" w:type="dxa"/>
            <w:tcMar>
              <w:top w:w="28" w:type="dxa"/>
              <w:left w:w="57" w:type="dxa"/>
              <w:bottom w:w="28" w:type="dxa"/>
              <w:right w:w="57" w:type="dxa"/>
            </w:tcMar>
            <w:vAlign w:val="center"/>
          </w:tcPr>
          <w:p w:rsidR="00AC0DBB" w:rsidRDefault="00AC0DBB" w:rsidP="00AC0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it-IT"/>
              </w:rPr>
            </w:pPr>
            <w:r>
              <w:rPr>
                <w:rFonts w:eastAsia="Times New Roman"/>
                <w:lang w:eastAsia="it-IT"/>
              </w:rPr>
              <w:t>Fino ala 20 %</w:t>
            </w:r>
          </w:p>
        </w:tc>
        <w:tc>
          <w:tcPr>
            <w:tcW w:w="4592" w:type="dxa"/>
            <w:tcMar>
              <w:top w:w="28" w:type="dxa"/>
              <w:left w:w="57" w:type="dxa"/>
              <w:bottom w:w="28" w:type="dxa"/>
              <w:right w:w="57" w:type="dxa"/>
            </w:tcMar>
            <w:vAlign w:val="center"/>
          </w:tcPr>
          <w:p w:rsidR="00AC0DBB" w:rsidRDefault="00AC0DBB" w:rsidP="00AC0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it-IT"/>
              </w:rPr>
            </w:pPr>
            <w:r>
              <w:rPr>
                <w:rFonts w:eastAsia="Times New Roman"/>
                <w:lang w:eastAsia="it-IT"/>
              </w:rPr>
              <w:t>4 anni</w:t>
            </w:r>
          </w:p>
        </w:tc>
      </w:tr>
      <w:tr w:rsidR="00AC0DBB" w:rsidTr="00AC0DBB">
        <w:tc>
          <w:tcPr>
            <w:tcW w:w="4592" w:type="dxa"/>
            <w:tcMar>
              <w:top w:w="28" w:type="dxa"/>
              <w:left w:w="57" w:type="dxa"/>
              <w:bottom w:w="28" w:type="dxa"/>
              <w:right w:w="57" w:type="dxa"/>
            </w:tcMar>
            <w:vAlign w:val="center"/>
          </w:tcPr>
          <w:p w:rsidR="00AC0DBB" w:rsidRDefault="00AC0DBB" w:rsidP="00AC0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it-IT"/>
              </w:rPr>
            </w:pPr>
            <w:r>
              <w:rPr>
                <w:rFonts w:eastAsia="Times New Roman"/>
                <w:lang w:eastAsia="it-IT"/>
              </w:rPr>
              <w:t>Superiore al 20% e fino al 60%</w:t>
            </w:r>
          </w:p>
        </w:tc>
        <w:tc>
          <w:tcPr>
            <w:tcW w:w="4592" w:type="dxa"/>
            <w:tcMar>
              <w:top w:w="28" w:type="dxa"/>
              <w:left w:w="57" w:type="dxa"/>
              <w:bottom w:w="28" w:type="dxa"/>
              <w:right w:w="57" w:type="dxa"/>
            </w:tcMar>
            <w:vAlign w:val="center"/>
          </w:tcPr>
          <w:p w:rsidR="00AC0DBB" w:rsidRDefault="00AC0DBB" w:rsidP="00AC0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it-IT"/>
              </w:rPr>
            </w:pPr>
            <w:r>
              <w:rPr>
                <w:rFonts w:eastAsia="Times New Roman"/>
                <w:lang w:eastAsia="it-IT"/>
              </w:rPr>
              <w:t>10 anni</w:t>
            </w:r>
          </w:p>
        </w:tc>
      </w:tr>
      <w:tr w:rsidR="00AC0DBB" w:rsidTr="00AC0DBB">
        <w:tc>
          <w:tcPr>
            <w:tcW w:w="4592" w:type="dxa"/>
            <w:tcMar>
              <w:top w:w="28" w:type="dxa"/>
              <w:left w:w="57" w:type="dxa"/>
              <w:bottom w:w="28" w:type="dxa"/>
              <w:right w:w="57" w:type="dxa"/>
            </w:tcMar>
            <w:vAlign w:val="center"/>
          </w:tcPr>
          <w:p w:rsidR="00AC0DBB" w:rsidRDefault="00AC0DBB" w:rsidP="00AC0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it-IT"/>
              </w:rPr>
            </w:pPr>
            <w:r>
              <w:rPr>
                <w:rFonts w:eastAsia="Times New Roman"/>
                <w:lang w:eastAsia="it-IT"/>
              </w:rPr>
              <w:t>Superiore al 60% e fino al 100%</w:t>
            </w:r>
          </w:p>
          <w:p w:rsidR="00AC0DBB" w:rsidRDefault="00AC0DBB" w:rsidP="00AC0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it-IT"/>
              </w:rPr>
            </w:pPr>
            <w:r>
              <w:rPr>
                <w:rFonts w:eastAsia="Times New Roman"/>
                <w:lang w:eastAsia="it-IT"/>
              </w:rPr>
              <w:t>per i Comuni fino a 60.000 abitanti</w:t>
            </w:r>
          </w:p>
        </w:tc>
        <w:tc>
          <w:tcPr>
            <w:tcW w:w="4592" w:type="dxa"/>
            <w:tcMar>
              <w:top w:w="28" w:type="dxa"/>
              <w:left w:w="57" w:type="dxa"/>
              <w:bottom w:w="28" w:type="dxa"/>
              <w:right w:w="57" w:type="dxa"/>
            </w:tcMar>
            <w:vAlign w:val="center"/>
          </w:tcPr>
          <w:p w:rsidR="00AC0DBB" w:rsidRDefault="00AC0DBB" w:rsidP="00AC0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it-IT"/>
              </w:rPr>
            </w:pPr>
            <w:r>
              <w:rPr>
                <w:rFonts w:eastAsia="Times New Roman"/>
                <w:lang w:eastAsia="it-IT"/>
              </w:rPr>
              <w:t>15 anni</w:t>
            </w:r>
          </w:p>
        </w:tc>
      </w:tr>
      <w:tr w:rsidR="00AC0DBB" w:rsidTr="00AC0DBB">
        <w:tc>
          <w:tcPr>
            <w:tcW w:w="4592" w:type="dxa"/>
            <w:tcMar>
              <w:top w:w="28" w:type="dxa"/>
              <w:left w:w="57" w:type="dxa"/>
              <w:bottom w:w="28" w:type="dxa"/>
              <w:right w:w="57" w:type="dxa"/>
            </w:tcMar>
            <w:vAlign w:val="center"/>
          </w:tcPr>
          <w:p w:rsidR="00AC0DBB" w:rsidRDefault="00AC0DBB" w:rsidP="00A12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it-IT"/>
              </w:rPr>
            </w:pPr>
            <w:r>
              <w:rPr>
                <w:rFonts w:eastAsia="Times New Roman"/>
                <w:lang w:eastAsia="it-IT"/>
              </w:rPr>
              <w:t xml:space="preserve">Oltre il 60%per i Comuni con popolazione superiore a 60.000 abitanti e oltre il 100% </w:t>
            </w:r>
            <w:r w:rsidR="00A12724">
              <w:rPr>
                <w:rFonts w:eastAsia="Times New Roman"/>
                <w:lang w:eastAsia="it-IT"/>
              </w:rPr>
              <w:t>per tutti i Comuni</w:t>
            </w:r>
          </w:p>
        </w:tc>
        <w:tc>
          <w:tcPr>
            <w:tcW w:w="4592" w:type="dxa"/>
            <w:tcMar>
              <w:top w:w="28" w:type="dxa"/>
              <w:left w:w="57" w:type="dxa"/>
              <w:bottom w:w="28" w:type="dxa"/>
              <w:right w:w="57" w:type="dxa"/>
            </w:tcMar>
            <w:vAlign w:val="center"/>
          </w:tcPr>
          <w:p w:rsidR="00AC0DBB" w:rsidRDefault="00A12724" w:rsidP="00AC0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it-IT"/>
              </w:rPr>
            </w:pPr>
            <w:r>
              <w:rPr>
                <w:rFonts w:eastAsia="Times New Roman"/>
                <w:lang w:eastAsia="it-IT"/>
              </w:rPr>
              <w:t>20 anni</w:t>
            </w:r>
          </w:p>
        </w:tc>
      </w:tr>
    </w:tbl>
    <w:p w:rsidR="00AC0DBB" w:rsidRDefault="00AC0DBB"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4C4CE0" w:rsidRDefault="00A1272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6. Il piano di riequilibrio finanziario pluriennale deve tenere</w:t>
      </w:r>
      <w:r>
        <w:rPr>
          <w:rFonts w:eastAsia="Times New Roman"/>
          <w:lang w:eastAsia="it-IT"/>
        </w:rPr>
        <w:t xml:space="preserve"> </w:t>
      </w:r>
      <w:r w:rsidR="003D4021" w:rsidRPr="004C4CE0">
        <w:rPr>
          <w:rFonts w:eastAsia="Times New Roman"/>
          <w:lang w:eastAsia="it-IT"/>
        </w:rPr>
        <w:t>conto di tutte le misure necessarie a superare le condizioni di</w:t>
      </w:r>
      <w:r>
        <w:rPr>
          <w:rFonts w:eastAsia="Times New Roman"/>
          <w:lang w:eastAsia="it-IT"/>
        </w:rPr>
        <w:t xml:space="preserve"> </w:t>
      </w:r>
      <w:r w:rsidR="003D4021" w:rsidRPr="004C4CE0">
        <w:rPr>
          <w:rFonts w:eastAsia="Times New Roman"/>
          <w:lang w:eastAsia="it-IT"/>
        </w:rPr>
        <w:t>squilibrio rileva</w:t>
      </w:r>
      <w:r>
        <w:rPr>
          <w:rFonts w:eastAsia="Times New Roman"/>
          <w:lang w:eastAsia="it-IT"/>
        </w:rPr>
        <w:t>te e deve, comunque, contenere: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le eventuali misure correttive adottate dall'ente locale in</w:t>
      </w:r>
      <w:r w:rsidR="00A12724">
        <w:rPr>
          <w:rFonts w:eastAsia="Times New Roman"/>
          <w:lang w:eastAsia="it-IT"/>
        </w:rPr>
        <w:t xml:space="preserve"> </w:t>
      </w:r>
      <w:r w:rsidRPr="004C4CE0">
        <w:rPr>
          <w:rFonts w:eastAsia="Times New Roman"/>
          <w:lang w:eastAsia="it-IT"/>
        </w:rPr>
        <w:t>considerazione dei comportamenti difformi dalla sana gestione</w:t>
      </w:r>
      <w:r w:rsidR="00A12724">
        <w:rPr>
          <w:rFonts w:eastAsia="Times New Roman"/>
          <w:lang w:eastAsia="it-IT"/>
        </w:rPr>
        <w:t xml:space="preserve"> </w:t>
      </w:r>
      <w:r w:rsidRPr="004C4CE0">
        <w:rPr>
          <w:rFonts w:eastAsia="Times New Roman"/>
          <w:lang w:eastAsia="it-IT"/>
        </w:rPr>
        <w:t>finanziaria e del mancato rispetto degli obiettivi posti con il patto</w:t>
      </w:r>
      <w:r w:rsidR="00A12724">
        <w:rPr>
          <w:rFonts w:eastAsia="Times New Roman"/>
          <w:lang w:eastAsia="it-IT"/>
        </w:rPr>
        <w:t xml:space="preserve"> </w:t>
      </w:r>
      <w:r w:rsidRPr="004C4CE0">
        <w:rPr>
          <w:rFonts w:eastAsia="Times New Roman"/>
          <w:lang w:eastAsia="it-IT"/>
        </w:rPr>
        <w:t>di stabilità interno accertati dalla competente sezione regionale</w:t>
      </w:r>
      <w:r w:rsidR="00A12724">
        <w:rPr>
          <w:rFonts w:eastAsia="Times New Roman"/>
          <w:lang w:eastAsia="it-IT"/>
        </w:rPr>
        <w:t xml:space="preserve"> della Corte dei conti;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la puntuale ricognizione, con relativa quantificazione, dei</w:t>
      </w:r>
      <w:r w:rsidR="00A12724">
        <w:rPr>
          <w:rFonts w:eastAsia="Times New Roman"/>
          <w:lang w:eastAsia="it-IT"/>
        </w:rPr>
        <w:t xml:space="preserve"> </w:t>
      </w:r>
      <w:r w:rsidRPr="004C4CE0">
        <w:rPr>
          <w:rFonts w:eastAsia="Times New Roman"/>
          <w:lang w:eastAsia="it-IT"/>
        </w:rPr>
        <w:t>fattori di squilibrio rilevati, dell'eventuale disavanzo di</w:t>
      </w:r>
      <w:r w:rsidR="00A12724">
        <w:rPr>
          <w:rFonts w:eastAsia="Times New Roman"/>
          <w:lang w:eastAsia="it-IT"/>
        </w:rPr>
        <w:t xml:space="preserve"> </w:t>
      </w:r>
      <w:r w:rsidRPr="004C4CE0">
        <w:rPr>
          <w:rFonts w:eastAsia="Times New Roman"/>
          <w:lang w:eastAsia="it-IT"/>
        </w:rPr>
        <w:t>amministrazione risultante dall'ultimo rendiconto approvato e di</w:t>
      </w:r>
      <w:r w:rsidR="00A12724">
        <w:rPr>
          <w:rFonts w:eastAsia="Times New Roman"/>
          <w:lang w:eastAsia="it-IT"/>
        </w:rPr>
        <w:t xml:space="preserve"> </w:t>
      </w:r>
      <w:r w:rsidRPr="004C4CE0">
        <w:rPr>
          <w:rFonts w:eastAsia="Times New Roman"/>
          <w:lang w:eastAsia="it-IT"/>
        </w:rPr>
        <w:t>e</w:t>
      </w:r>
      <w:r w:rsidR="00A12724">
        <w:rPr>
          <w:rFonts w:eastAsia="Times New Roman"/>
          <w:lang w:eastAsia="it-IT"/>
        </w:rPr>
        <w:t>ventuali debiti fuori bilancio;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l'individuazione, con relative quantificazione e previsione</w:t>
      </w:r>
      <w:r w:rsidR="00A12724">
        <w:rPr>
          <w:rFonts w:eastAsia="Times New Roman"/>
          <w:lang w:eastAsia="it-IT"/>
        </w:rPr>
        <w:t xml:space="preserve"> </w:t>
      </w:r>
      <w:r w:rsidRPr="004C4CE0">
        <w:rPr>
          <w:rFonts w:eastAsia="Times New Roman"/>
          <w:lang w:eastAsia="it-IT"/>
        </w:rPr>
        <w:t>dell'anno di effettivo realizzo, di tutte le misure necessarie per</w:t>
      </w:r>
      <w:r w:rsidR="00A12724">
        <w:rPr>
          <w:rFonts w:eastAsia="Times New Roman"/>
          <w:lang w:eastAsia="it-IT"/>
        </w:rPr>
        <w:t xml:space="preserve"> </w:t>
      </w:r>
      <w:r w:rsidRPr="004C4CE0">
        <w:rPr>
          <w:rFonts w:eastAsia="Times New Roman"/>
          <w:lang w:eastAsia="it-IT"/>
        </w:rPr>
        <w:t>ripristinare l'equilibrio strutturale del bilancio, per l'integrale</w:t>
      </w:r>
      <w:r w:rsidR="00A12724">
        <w:rPr>
          <w:rFonts w:eastAsia="Times New Roman"/>
          <w:lang w:eastAsia="it-IT"/>
        </w:rPr>
        <w:t xml:space="preserve"> </w:t>
      </w:r>
      <w:r w:rsidRPr="004C4CE0">
        <w:rPr>
          <w:rFonts w:eastAsia="Times New Roman"/>
          <w:lang w:eastAsia="it-IT"/>
        </w:rPr>
        <w:t>ripiano del disavanzo di amministrazione accertato e per il</w:t>
      </w:r>
      <w:r w:rsidR="00A12724">
        <w:rPr>
          <w:rFonts w:eastAsia="Times New Roman"/>
          <w:lang w:eastAsia="it-IT"/>
        </w:rPr>
        <w:t xml:space="preserve"> </w:t>
      </w:r>
      <w:r w:rsidRPr="004C4CE0">
        <w:rPr>
          <w:rFonts w:eastAsia="Times New Roman"/>
          <w:lang w:eastAsia="it-IT"/>
        </w:rPr>
        <w:t>finanziamento dei debiti fuori bilancio entro il periodo massimo di</w:t>
      </w:r>
      <w:r w:rsidR="00A12724">
        <w:rPr>
          <w:rFonts w:eastAsia="Times New Roman"/>
          <w:lang w:eastAsia="it-IT"/>
        </w:rPr>
        <w:t xml:space="preserve"> </w:t>
      </w:r>
      <w:r w:rsidRPr="004C4CE0">
        <w:rPr>
          <w:rFonts w:eastAsia="Times New Roman"/>
          <w:lang w:eastAsia="it-IT"/>
        </w:rPr>
        <w:t>dieci anni, a partire da quello in corso alla data di accettazione</w:t>
      </w:r>
      <w:r w:rsidR="00A12724">
        <w:rPr>
          <w:rFonts w:eastAsia="Times New Roman"/>
          <w:lang w:eastAsia="it-IT"/>
        </w:rPr>
        <w:t xml:space="preserve"> del piano;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d) l'indicazione, per ciascuno degli anni del piano di</w:t>
      </w:r>
      <w:r w:rsidR="00A12724">
        <w:rPr>
          <w:rFonts w:eastAsia="Times New Roman"/>
          <w:lang w:eastAsia="it-IT"/>
        </w:rPr>
        <w:t xml:space="preserve"> </w:t>
      </w:r>
      <w:r w:rsidRPr="004C4CE0">
        <w:rPr>
          <w:rFonts w:eastAsia="Times New Roman"/>
          <w:lang w:eastAsia="it-IT"/>
        </w:rPr>
        <w:t>riequilibrio, della percentuale di ripiano del disavanzo di</w:t>
      </w:r>
      <w:r w:rsidR="00A12724">
        <w:rPr>
          <w:rFonts w:eastAsia="Times New Roman"/>
          <w:lang w:eastAsia="it-IT"/>
        </w:rPr>
        <w:t xml:space="preserve"> </w:t>
      </w:r>
      <w:r w:rsidRPr="004C4CE0">
        <w:rPr>
          <w:rFonts w:eastAsia="Times New Roman"/>
          <w:lang w:eastAsia="it-IT"/>
        </w:rPr>
        <w:t>amministrazione da assicurare e degli importi previsti o da prevedere</w:t>
      </w:r>
      <w:r w:rsidR="00A12724">
        <w:rPr>
          <w:rFonts w:eastAsia="Times New Roman"/>
          <w:lang w:eastAsia="it-IT"/>
        </w:rPr>
        <w:t xml:space="preserve"> </w:t>
      </w:r>
      <w:r w:rsidRPr="004C4CE0">
        <w:rPr>
          <w:rFonts w:eastAsia="Times New Roman"/>
          <w:lang w:eastAsia="it-IT"/>
        </w:rPr>
        <w:t>nei bilanci annuali e pluriennali per il finanziamento dei debiti</w:t>
      </w:r>
      <w:r w:rsidR="00A12724">
        <w:rPr>
          <w:rFonts w:eastAsia="Times New Roman"/>
          <w:lang w:eastAsia="it-IT"/>
        </w:rPr>
        <w:t xml:space="preserve"> fuori bilancio.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Ai fini della predisposizione del piano, l'ente é tenuto ad</w:t>
      </w:r>
      <w:r w:rsidR="00A12724">
        <w:rPr>
          <w:rFonts w:eastAsia="Times New Roman"/>
          <w:lang w:eastAsia="it-IT"/>
        </w:rPr>
        <w:t xml:space="preserve"> </w:t>
      </w:r>
      <w:r w:rsidRPr="004C4CE0">
        <w:rPr>
          <w:rFonts w:eastAsia="Times New Roman"/>
          <w:lang w:eastAsia="it-IT"/>
        </w:rPr>
        <w:t>effettuare una ricognizione di tutti i debiti fuori bilancio</w:t>
      </w:r>
      <w:r w:rsidR="00A12724">
        <w:rPr>
          <w:rFonts w:eastAsia="Times New Roman"/>
          <w:lang w:eastAsia="it-IT"/>
        </w:rPr>
        <w:t xml:space="preserve"> </w:t>
      </w:r>
      <w:r w:rsidRPr="004C4CE0">
        <w:rPr>
          <w:rFonts w:eastAsia="Times New Roman"/>
          <w:lang w:eastAsia="it-IT"/>
        </w:rPr>
        <w:t>riconoscibili ai sensi dell'articolo 194. Per il finanziamento dei</w:t>
      </w:r>
      <w:r w:rsidR="00A12724">
        <w:rPr>
          <w:rFonts w:eastAsia="Times New Roman"/>
          <w:lang w:eastAsia="it-IT"/>
        </w:rPr>
        <w:t xml:space="preserve"> </w:t>
      </w:r>
      <w:r w:rsidRPr="004C4CE0">
        <w:rPr>
          <w:rFonts w:eastAsia="Times New Roman"/>
          <w:lang w:eastAsia="it-IT"/>
        </w:rPr>
        <w:t>debiti fuori bilancio l'ente può provvedere anche mediante un piano</w:t>
      </w:r>
      <w:r w:rsidR="00A12724">
        <w:rPr>
          <w:rFonts w:eastAsia="Times New Roman"/>
          <w:lang w:eastAsia="it-IT"/>
        </w:rPr>
        <w:t xml:space="preserve"> </w:t>
      </w:r>
      <w:r w:rsidRPr="004C4CE0">
        <w:rPr>
          <w:rFonts w:eastAsia="Times New Roman"/>
          <w:lang w:eastAsia="it-IT"/>
        </w:rPr>
        <w:t>di rateizzazione, della durata massima pari agli anni del piano di</w:t>
      </w:r>
      <w:r w:rsidR="00A12724">
        <w:rPr>
          <w:rFonts w:eastAsia="Times New Roman"/>
          <w:lang w:eastAsia="it-IT"/>
        </w:rPr>
        <w:t xml:space="preserve"> </w:t>
      </w:r>
      <w:r w:rsidRPr="004C4CE0">
        <w:rPr>
          <w:rFonts w:eastAsia="Times New Roman"/>
          <w:lang w:eastAsia="it-IT"/>
        </w:rPr>
        <w:t>riequilibrio, compreso quello in co</w:t>
      </w:r>
      <w:r w:rsidR="00A12724">
        <w:rPr>
          <w:rFonts w:eastAsia="Times New Roman"/>
          <w:lang w:eastAsia="it-IT"/>
        </w:rPr>
        <w:t>rso, convenuto con i creditori.</w:t>
      </w:r>
    </w:p>
    <w:p w:rsidR="00A12724"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7-bis. Al fine di pianificare la rateizzazione dei pagamenti di cui</w:t>
      </w:r>
      <w:r w:rsidR="00A12724">
        <w:rPr>
          <w:rFonts w:eastAsia="Times New Roman"/>
          <w:lang w:eastAsia="it-IT"/>
        </w:rPr>
        <w:t xml:space="preserve"> </w:t>
      </w:r>
      <w:r w:rsidRPr="004C4CE0">
        <w:rPr>
          <w:rFonts w:eastAsia="Times New Roman"/>
          <w:lang w:eastAsia="it-IT"/>
        </w:rPr>
        <w:t>al comma 7, l'ente locale interessato può richiedere all'agente</w:t>
      </w:r>
      <w:r w:rsidR="00A12724">
        <w:rPr>
          <w:rFonts w:eastAsia="Times New Roman"/>
          <w:lang w:eastAsia="it-IT"/>
        </w:rPr>
        <w:t xml:space="preserve"> </w:t>
      </w:r>
      <w:r w:rsidRPr="004C4CE0">
        <w:rPr>
          <w:rFonts w:eastAsia="Times New Roman"/>
          <w:lang w:eastAsia="it-IT"/>
        </w:rPr>
        <w:t>della riscossione una dilazione dei carichi affidati dalle agenzie</w:t>
      </w:r>
      <w:r w:rsidR="00A12724">
        <w:rPr>
          <w:rFonts w:eastAsia="Times New Roman"/>
          <w:lang w:eastAsia="it-IT"/>
        </w:rPr>
        <w:t xml:space="preserve"> </w:t>
      </w:r>
      <w:r w:rsidRPr="004C4CE0">
        <w:rPr>
          <w:rFonts w:eastAsia="Times New Roman"/>
          <w:lang w:eastAsia="it-IT"/>
        </w:rPr>
        <w:t>fiscali e relativi alle annualità ricomprese nel piano di</w:t>
      </w:r>
      <w:r w:rsidR="00A12724">
        <w:rPr>
          <w:rFonts w:eastAsia="Times New Roman"/>
          <w:lang w:eastAsia="it-IT"/>
        </w:rPr>
        <w:t xml:space="preserve"> </w:t>
      </w:r>
      <w:r w:rsidRPr="004C4CE0">
        <w:rPr>
          <w:rFonts w:eastAsia="Times New Roman"/>
          <w:lang w:eastAsia="it-IT"/>
        </w:rPr>
        <w:t>riequilibrio pluriennale dell'ente. Le rateizzazioni possono avere</w:t>
      </w:r>
      <w:r w:rsidR="00A12724">
        <w:rPr>
          <w:rFonts w:eastAsia="Times New Roman"/>
          <w:lang w:eastAsia="it-IT"/>
        </w:rPr>
        <w:t xml:space="preserve"> </w:t>
      </w:r>
      <w:r w:rsidRPr="004C4CE0">
        <w:rPr>
          <w:rFonts w:eastAsia="Times New Roman"/>
          <w:lang w:eastAsia="it-IT"/>
        </w:rPr>
        <w:t>una durata temporale massima di dieci anni con pagamenti rateali</w:t>
      </w:r>
      <w:r w:rsidR="00A12724">
        <w:rPr>
          <w:rFonts w:eastAsia="Times New Roman"/>
          <w:lang w:eastAsia="it-IT"/>
        </w:rPr>
        <w:t xml:space="preserve"> </w:t>
      </w:r>
      <w:r w:rsidRPr="004C4CE0">
        <w:rPr>
          <w:rFonts w:eastAsia="Times New Roman"/>
          <w:lang w:eastAsia="it-IT"/>
        </w:rPr>
        <w:t>mensili. Alle rateizzazioni concesse si applica la disciplina di cui</w:t>
      </w:r>
      <w:r w:rsidR="00A12724">
        <w:rPr>
          <w:rFonts w:eastAsia="Times New Roman"/>
          <w:lang w:eastAsia="it-IT"/>
        </w:rPr>
        <w:t xml:space="preserve"> </w:t>
      </w:r>
      <w:r w:rsidRPr="004C4CE0">
        <w:rPr>
          <w:rFonts w:eastAsia="Times New Roman"/>
          <w:lang w:eastAsia="it-IT"/>
        </w:rPr>
        <w:t>all'</w:t>
      </w:r>
      <w:hyperlink r:id="rId382" w:tgtFrame="_blank" w:history="1">
        <w:r w:rsidRPr="004C4CE0">
          <w:rPr>
            <w:rFonts w:eastAsia="Times New Roman"/>
            <w:lang w:eastAsia="it-IT"/>
          </w:rPr>
          <w:t>articolo 19, commi 1-quater</w:t>
        </w:r>
      </w:hyperlink>
      <w:r w:rsidRPr="004C4CE0">
        <w:rPr>
          <w:rFonts w:eastAsia="Times New Roman"/>
          <w:lang w:eastAsia="it-IT"/>
        </w:rPr>
        <w:t xml:space="preserve">, </w:t>
      </w:r>
      <w:hyperlink r:id="rId383" w:tgtFrame="_blank" w:history="1">
        <w:r w:rsidRPr="004C4CE0">
          <w:rPr>
            <w:rFonts w:eastAsia="Times New Roman"/>
            <w:lang w:eastAsia="it-IT"/>
          </w:rPr>
          <w:t>3</w:t>
        </w:r>
      </w:hyperlink>
      <w:r w:rsidRPr="004C4CE0">
        <w:rPr>
          <w:rFonts w:eastAsia="Times New Roman"/>
          <w:lang w:eastAsia="it-IT"/>
        </w:rPr>
        <w:t xml:space="preserve"> e </w:t>
      </w:r>
      <w:hyperlink r:id="rId384" w:tgtFrame="_blank" w:history="1">
        <w:r w:rsidRPr="004C4CE0">
          <w:rPr>
            <w:rFonts w:eastAsia="Times New Roman"/>
            <w:lang w:eastAsia="it-IT"/>
          </w:rPr>
          <w:t>3-bis, del decreto del</w:t>
        </w:r>
        <w:r w:rsidR="00A12724">
          <w:rPr>
            <w:rFonts w:eastAsia="Times New Roman"/>
            <w:lang w:eastAsia="it-IT"/>
          </w:rPr>
          <w:t xml:space="preserve"> </w:t>
        </w:r>
        <w:r w:rsidRPr="004C4CE0">
          <w:rPr>
            <w:rFonts w:eastAsia="Times New Roman"/>
            <w:lang w:eastAsia="it-IT"/>
          </w:rPr>
          <w:t>Presidente della Repubblica 29 settembre 1973, n. 602</w:t>
        </w:r>
      </w:hyperlink>
      <w:r w:rsidRPr="004C4CE0">
        <w:rPr>
          <w:rFonts w:eastAsia="Times New Roman"/>
          <w:lang w:eastAsia="it-IT"/>
        </w:rPr>
        <w:t>. Sono dovuti</w:t>
      </w:r>
      <w:r w:rsidR="00A12724">
        <w:rPr>
          <w:rFonts w:eastAsia="Times New Roman"/>
          <w:lang w:eastAsia="it-IT"/>
        </w:rPr>
        <w:t xml:space="preserve"> </w:t>
      </w:r>
      <w:r w:rsidRPr="004C4CE0">
        <w:rPr>
          <w:rFonts w:eastAsia="Times New Roman"/>
          <w:lang w:eastAsia="it-IT"/>
        </w:rPr>
        <w:t xml:space="preserve">gli interessi di dilazione di cui all'articolo 21 del citato </w:t>
      </w:r>
      <w:hyperlink r:id="rId385" w:tgtFrame="_blank" w:history="1">
        <w:r w:rsidRPr="004C4CE0">
          <w:rPr>
            <w:rFonts w:eastAsia="Times New Roman"/>
            <w:lang w:eastAsia="it-IT"/>
          </w:rPr>
          <w:t>decreto</w:t>
        </w:r>
        <w:r w:rsidR="00A12724">
          <w:rPr>
            <w:rFonts w:eastAsia="Times New Roman"/>
            <w:lang w:eastAsia="it-IT"/>
          </w:rPr>
          <w:t xml:space="preserve"> del </w:t>
        </w:r>
        <w:r w:rsidRPr="004C4CE0">
          <w:rPr>
            <w:rFonts w:eastAsia="Times New Roman"/>
            <w:lang w:eastAsia="it-IT"/>
          </w:rPr>
          <w:t>Presidente della Repubblica n. 602 del 1973</w:t>
        </w:r>
      </w:hyperlink>
      <w:r w:rsidRPr="004C4CE0">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7-ter. Le disposizioni del comma 7-bis si applicano anche ai</w:t>
      </w:r>
      <w:r w:rsidR="00A12724">
        <w:rPr>
          <w:rFonts w:eastAsia="Times New Roman"/>
          <w:lang w:eastAsia="it-IT"/>
        </w:rPr>
        <w:t xml:space="preserve"> </w:t>
      </w:r>
      <w:r w:rsidRPr="004C4CE0">
        <w:rPr>
          <w:rFonts w:eastAsia="Times New Roman"/>
          <w:lang w:eastAsia="it-IT"/>
        </w:rPr>
        <w:t>carichi affidati dagli enti gestori di forme di previdenza e</w:t>
      </w:r>
      <w:r w:rsidR="00A12724">
        <w:rPr>
          <w:rFonts w:eastAsia="Times New Roman"/>
          <w:lang w:eastAsia="it-IT"/>
        </w:rPr>
        <w:t xml:space="preserve"> assistenza obbligatoria.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7-quater. Le modalità di applicazione delle disposizioni dei commi</w:t>
      </w:r>
      <w:r w:rsidR="00A12724">
        <w:rPr>
          <w:rFonts w:eastAsia="Times New Roman"/>
          <w:lang w:eastAsia="it-IT"/>
        </w:rPr>
        <w:t xml:space="preserve"> </w:t>
      </w:r>
      <w:r w:rsidRPr="004C4CE0">
        <w:rPr>
          <w:rFonts w:eastAsia="Times New Roman"/>
          <w:lang w:eastAsia="it-IT"/>
        </w:rPr>
        <w:t>7-bis e 7-ter sono definite con decreto del Ministero dell'economia e</w:t>
      </w:r>
      <w:r w:rsidR="00A12724">
        <w:rPr>
          <w:rFonts w:eastAsia="Times New Roman"/>
          <w:lang w:eastAsia="it-IT"/>
        </w:rPr>
        <w:t xml:space="preserve"> </w:t>
      </w:r>
      <w:r w:rsidRPr="004C4CE0">
        <w:rPr>
          <w:rFonts w:eastAsia="Times New Roman"/>
          <w:lang w:eastAsia="it-IT"/>
        </w:rPr>
        <w:t>delle finanze, di concerto con il Ministero del lavoro e delle</w:t>
      </w:r>
      <w:r w:rsidR="00A12724">
        <w:rPr>
          <w:rFonts w:eastAsia="Times New Roman"/>
          <w:lang w:eastAsia="it-IT"/>
        </w:rPr>
        <w:t xml:space="preserve"> </w:t>
      </w:r>
      <w:r w:rsidRPr="004C4CE0">
        <w:rPr>
          <w:rFonts w:eastAsia="Times New Roman"/>
          <w:lang w:eastAsia="it-IT"/>
        </w:rPr>
        <w:t>politiche sociali, da adottare entro trenta giorni dalla data di</w:t>
      </w:r>
      <w:r w:rsidR="00A12724">
        <w:rPr>
          <w:rFonts w:eastAsia="Times New Roman"/>
          <w:lang w:eastAsia="it-IT"/>
        </w:rPr>
        <w:t xml:space="preserve"> </w:t>
      </w:r>
      <w:r w:rsidRPr="004C4CE0">
        <w:rPr>
          <w:rFonts w:eastAsia="Times New Roman"/>
          <w:lang w:eastAsia="it-IT"/>
        </w:rPr>
        <w:t>entrata in vigore della presente disposizio</w:t>
      </w:r>
      <w:r w:rsidR="00A12724">
        <w:rPr>
          <w:rFonts w:eastAsia="Times New Roman"/>
          <w:lang w:eastAsia="it-IT"/>
        </w:rPr>
        <w:t>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7-quinquies. L'ente locale é tenuto a rilasciare apposita</w:t>
      </w:r>
      <w:r w:rsidR="00A12724">
        <w:rPr>
          <w:rFonts w:eastAsia="Times New Roman"/>
          <w:lang w:eastAsia="it-IT"/>
        </w:rPr>
        <w:t xml:space="preserve"> </w:t>
      </w:r>
      <w:r w:rsidRPr="004C4CE0">
        <w:rPr>
          <w:rFonts w:eastAsia="Times New Roman"/>
          <w:lang w:eastAsia="it-IT"/>
        </w:rPr>
        <w:t>delegazione di pagamento ai sensi dell'articolo 206 quale garanzia</w:t>
      </w:r>
      <w:r w:rsidR="00A12724">
        <w:rPr>
          <w:rFonts w:eastAsia="Times New Roman"/>
          <w:lang w:eastAsia="it-IT"/>
        </w:rPr>
        <w:t xml:space="preserve"> </w:t>
      </w:r>
      <w:r w:rsidRPr="004C4CE0">
        <w:rPr>
          <w:rFonts w:eastAsia="Times New Roman"/>
          <w:lang w:eastAsia="it-IT"/>
        </w:rPr>
        <w:t>del pagamento delle rate relative ai carichi delle agenzie fiscali e</w:t>
      </w:r>
      <w:r w:rsidR="00A12724">
        <w:rPr>
          <w:rFonts w:eastAsia="Times New Roman"/>
          <w:lang w:eastAsia="it-IT"/>
        </w:rPr>
        <w:t xml:space="preserve"> </w:t>
      </w:r>
      <w:r w:rsidRPr="004C4CE0">
        <w:rPr>
          <w:rFonts w:eastAsia="Times New Roman"/>
          <w:lang w:eastAsia="it-IT"/>
        </w:rPr>
        <w:t>degli enti gestori di forme di previdenza e assistenza obbligatoria</w:t>
      </w:r>
      <w:r w:rsidR="00A12724">
        <w:rPr>
          <w:rFonts w:eastAsia="Times New Roman"/>
          <w:lang w:eastAsia="it-IT"/>
        </w:rPr>
        <w:t xml:space="preserve"> di cui ai commi 7-bis e 7-ter.</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8. Al fine di assicurare il prefissato graduale riequilibrio</w:t>
      </w:r>
      <w:r w:rsidR="00A12724">
        <w:rPr>
          <w:rFonts w:eastAsia="Times New Roman"/>
          <w:lang w:eastAsia="it-IT"/>
        </w:rPr>
        <w:t xml:space="preserve"> </w:t>
      </w:r>
      <w:r w:rsidRPr="004C4CE0">
        <w:rPr>
          <w:rFonts w:eastAsia="Times New Roman"/>
          <w:lang w:eastAsia="it-IT"/>
        </w:rPr>
        <w:t>finanziario, per tutto il perio</w:t>
      </w:r>
      <w:r w:rsidR="00A12724">
        <w:rPr>
          <w:rFonts w:eastAsia="Times New Roman"/>
          <w:lang w:eastAsia="it-IT"/>
        </w:rPr>
        <w:t>do di durata del piano, l'ente: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può deliberare le aliquote o tariffe dei tributi locali nella</w:t>
      </w:r>
      <w:r w:rsidR="00A12724">
        <w:rPr>
          <w:rFonts w:eastAsia="Times New Roman"/>
          <w:lang w:eastAsia="it-IT"/>
        </w:rPr>
        <w:t xml:space="preserve"> </w:t>
      </w:r>
      <w:r w:rsidRPr="004C4CE0">
        <w:rPr>
          <w:rFonts w:eastAsia="Times New Roman"/>
          <w:lang w:eastAsia="it-IT"/>
        </w:rPr>
        <w:t>misura massima consentita, anche in deroga ad eventuali limitazioni</w:t>
      </w:r>
      <w:r w:rsidR="00A12724">
        <w:rPr>
          <w:rFonts w:eastAsia="Times New Roman"/>
          <w:lang w:eastAsia="it-IT"/>
        </w:rPr>
        <w:t xml:space="preserve"> </w:t>
      </w:r>
      <w:r w:rsidRPr="004C4CE0">
        <w:rPr>
          <w:rFonts w:eastAsia="Times New Roman"/>
          <w:lang w:eastAsia="it-IT"/>
        </w:rPr>
        <w:t>dispo</w:t>
      </w:r>
      <w:r w:rsidR="00A12724">
        <w:rPr>
          <w:rFonts w:eastAsia="Times New Roman"/>
          <w:lang w:eastAsia="it-IT"/>
        </w:rPr>
        <w:t>ste dalla legislazione vigente;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é soggetto ai controlli centrali in materia di copertura di</w:t>
      </w:r>
      <w:r w:rsidR="00A12724">
        <w:rPr>
          <w:rFonts w:eastAsia="Times New Roman"/>
          <w:lang w:eastAsia="it-IT"/>
        </w:rPr>
        <w:t xml:space="preserve"> </w:t>
      </w:r>
      <w:r w:rsidRPr="004C4CE0">
        <w:rPr>
          <w:rFonts w:eastAsia="Times New Roman"/>
          <w:lang w:eastAsia="it-IT"/>
        </w:rPr>
        <w:t>costo di alcuni servizi, di cui all'articolo 243, comma 2, ed é</w:t>
      </w:r>
      <w:r w:rsidR="00A12724">
        <w:rPr>
          <w:rFonts w:eastAsia="Times New Roman"/>
          <w:lang w:eastAsia="it-IT"/>
        </w:rPr>
        <w:t xml:space="preserve"> </w:t>
      </w:r>
      <w:r w:rsidRPr="004C4CE0">
        <w:rPr>
          <w:rFonts w:eastAsia="Times New Roman"/>
          <w:lang w:eastAsia="it-IT"/>
        </w:rPr>
        <w:t>tenuto ad assicurare la copertura dei costi della gestione dei</w:t>
      </w:r>
      <w:r w:rsidR="00A12724">
        <w:rPr>
          <w:rFonts w:eastAsia="Times New Roman"/>
          <w:lang w:eastAsia="it-IT"/>
        </w:rPr>
        <w:t xml:space="preserve"> </w:t>
      </w:r>
      <w:r w:rsidRPr="004C4CE0">
        <w:rPr>
          <w:rFonts w:eastAsia="Times New Roman"/>
          <w:lang w:eastAsia="it-IT"/>
        </w:rPr>
        <w:t>servizi a domanda individuale prevista dalla lettera a) del medesimo</w:t>
      </w:r>
      <w:r w:rsidR="00A12724">
        <w:rPr>
          <w:rFonts w:eastAsia="Times New Roman"/>
          <w:lang w:eastAsia="it-IT"/>
        </w:rPr>
        <w:t xml:space="preserve"> articolo 243, comma 2;</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é tenuto ad assicurare, con i proventi della relativa</w:t>
      </w:r>
      <w:r w:rsidR="00A12724">
        <w:rPr>
          <w:rFonts w:eastAsia="Times New Roman"/>
          <w:lang w:eastAsia="it-IT"/>
        </w:rPr>
        <w:t xml:space="preserve"> </w:t>
      </w:r>
      <w:r w:rsidRPr="004C4CE0">
        <w:rPr>
          <w:rFonts w:eastAsia="Times New Roman"/>
          <w:lang w:eastAsia="it-IT"/>
        </w:rPr>
        <w:t>tariffa, la copertura integrale dei costi della gestione del servizio</w:t>
      </w:r>
      <w:r w:rsidR="00A12724">
        <w:rPr>
          <w:rFonts w:eastAsia="Times New Roman"/>
          <w:lang w:eastAsia="it-IT"/>
        </w:rPr>
        <w:t xml:space="preserve"> </w:t>
      </w:r>
      <w:r w:rsidRPr="004C4CE0">
        <w:rPr>
          <w:rFonts w:eastAsia="Times New Roman"/>
          <w:lang w:eastAsia="it-IT"/>
        </w:rPr>
        <w:t>di smaltimento dei rifiuti solidi ur</w:t>
      </w:r>
      <w:r w:rsidR="00A12724">
        <w:rPr>
          <w:rFonts w:eastAsia="Times New Roman"/>
          <w:lang w:eastAsia="it-IT"/>
        </w:rPr>
        <w:t>bani e del servizio acquedotto;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d) é soggetto al controllo sulle dotazioni organiche e sulle</w:t>
      </w:r>
      <w:r w:rsidR="00A12724">
        <w:rPr>
          <w:rFonts w:eastAsia="Times New Roman"/>
          <w:lang w:eastAsia="it-IT"/>
        </w:rPr>
        <w:t xml:space="preserve"> </w:t>
      </w:r>
      <w:r w:rsidRPr="004C4CE0">
        <w:rPr>
          <w:rFonts w:eastAsia="Times New Roman"/>
          <w:lang w:eastAsia="it-IT"/>
        </w:rPr>
        <w:t>assunzioni di personale previ</w:t>
      </w:r>
      <w:r w:rsidR="00A12724">
        <w:rPr>
          <w:rFonts w:eastAsia="Times New Roman"/>
          <w:lang w:eastAsia="it-IT"/>
        </w:rPr>
        <w:t>sto dall'articolo 243, comma 1;</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e) é tenuto ad effettuare una revisione straordinaria di tutti i</w:t>
      </w:r>
      <w:r w:rsidR="00A12724">
        <w:rPr>
          <w:rFonts w:eastAsia="Times New Roman"/>
          <w:lang w:eastAsia="it-IT"/>
        </w:rPr>
        <w:t xml:space="preserve"> </w:t>
      </w:r>
      <w:r w:rsidRPr="004C4CE0">
        <w:rPr>
          <w:rFonts w:eastAsia="Times New Roman"/>
          <w:lang w:eastAsia="it-IT"/>
        </w:rPr>
        <w:t>residui attivi e passivi conservati in bilancio, stralciando i</w:t>
      </w:r>
      <w:r w:rsidR="00A12724">
        <w:rPr>
          <w:rFonts w:eastAsia="Times New Roman"/>
          <w:lang w:eastAsia="it-IT"/>
        </w:rPr>
        <w:t xml:space="preserve"> </w:t>
      </w:r>
      <w:r w:rsidRPr="004C4CE0">
        <w:rPr>
          <w:rFonts w:eastAsia="Times New Roman"/>
          <w:lang w:eastAsia="it-IT"/>
        </w:rPr>
        <w:t>residui attivi inesigibili o di dubbia esigibilità da inserire nel</w:t>
      </w:r>
      <w:r w:rsidR="00A12724">
        <w:rPr>
          <w:rFonts w:eastAsia="Times New Roman"/>
          <w:lang w:eastAsia="it-IT"/>
        </w:rPr>
        <w:t xml:space="preserve"> </w:t>
      </w:r>
      <w:r w:rsidRPr="004C4CE0">
        <w:rPr>
          <w:rFonts w:eastAsia="Times New Roman"/>
          <w:lang w:eastAsia="it-IT"/>
        </w:rPr>
        <w:t>conto del patrimonio fino al compimento dei termini di prescrizione,</w:t>
      </w:r>
      <w:r w:rsidR="00A12724">
        <w:rPr>
          <w:rFonts w:eastAsia="Times New Roman"/>
          <w:lang w:eastAsia="it-IT"/>
        </w:rPr>
        <w:t xml:space="preserve"> </w:t>
      </w:r>
      <w:r w:rsidRPr="004C4CE0">
        <w:rPr>
          <w:rFonts w:eastAsia="Times New Roman"/>
          <w:lang w:eastAsia="it-IT"/>
        </w:rPr>
        <w:t>nonché una sistematica attività di accertamento delle posizioni</w:t>
      </w:r>
      <w:r w:rsidR="00A12724">
        <w:rPr>
          <w:rFonts w:eastAsia="Times New Roman"/>
          <w:lang w:eastAsia="it-IT"/>
        </w:rPr>
        <w:t xml:space="preserve"> </w:t>
      </w:r>
      <w:r w:rsidRPr="004C4CE0">
        <w:rPr>
          <w:rFonts w:eastAsia="Times New Roman"/>
          <w:lang w:eastAsia="it-IT"/>
        </w:rPr>
        <w:t>debitorie aperte con il sistema creditizio e dei procedimenti di</w:t>
      </w:r>
      <w:r w:rsidR="00A12724">
        <w:rPr>
          <w:rFonts w:eastAsia="Times New Roman"/>
          <w:lang w:eastAsia="it-IT"/>
        </w:rPr>
        <w:t xml:space="preserve"> </w:t>
      </w:r>
      <w:r w:rsidRPr="004C4CE0">
        <w:rPr>
          <w:rFonts w:eastAsia="Times New Roman"/>
          <w:lang w:eastAsia="it-IT"/>
        </w:rPr>
        <w:t>realizzazione delle opere pubbliche ad esse sottostanti ed una</w:t>
      </w:r>
      <w:r w:rsidR="00A12724">
        <w:rPr>
          <w:rFonts w:eastAsia="Times New Roman"/>
          <w:lang w:eastAsia="it-IT"/>
        </w:rPr>
        <w:t xml:space="preserve"> </w:t>
      </w:r>
      <w:r w:rsidRPr="004C4CE0">
        <w:rPr>
          <w:rFonts w:eastAsia="Times New Roman"/>
          <w:lang w:eastAsia="it-IT"/>
        </w:rPr>
        <w:t>verifica della consistenza ed integrale ripristino dei fondi delle</w:t>
      </w:r>
      <w:r w:rsidR="00A12724">
        <w:rPr>
          <w:rFonts w:eastAsia="Times New Roman"/>
          <w:lang w:eastAsia="it-IT"/>
        </w:rPr>
        <w:t xml:space="preserve"> </w:t>
      </w:r>
      <w:r w:rsidRPr="004C4CE0">
        <w:rPr>
          <w:rFonts w:eastAsia="Times New Roman"/>
          <w:lang w:eastAsia="it-IT"/>
        </w:rPr>
        <w:t>entra</w:t>
      </w:r>
      <w:r w:rsidR="00A12724">
        <w:rPr>
          <w:rFonts w:eastAsia="Times New Roman"/>
          <w:lang w:eastAsia="it-IT"/>
        </w:rPr>
        <w:t>te con vincolo di destinazione;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lastRenderedPageBreak/>
        <w:t xml:space="preserve"> f) é tenuto ad effettuare una rigorosa revisione della spesa con</w:t>
      </w:r>
      <w:r w:rsidR="00A12724">
        <w:rPr>
          <w:rFonts w:eastAsia="Times New Roman"/>
          <w:lang w:eastAsia="it-IT"/>
        </w:rPr>
        <w:t xml:space="preserve"> </w:t>
      </w:r>
      <w:r w:rsidRPr="004C4CE0">
        <w:rPr>
          <w:rFonts w:eastAsia="Times New Roman"/>
          <w:lang w:eastAsia="it-IT"/>
        </w:rPr>
        <w:t>indicazione di precisi obiettivi di riduzione della stessa, nonché</w:t>
      </w:r>
      <w:r w:rsidR="00A12724">
        <w:rPr>
          <w:rFonts w:eastAsia="Times New Roman"/>
          <w:lang w:eastAsia="it-IT"/>
        </w:rPr>
        <w:t xml:space="preserve"> </w:t>
      </w:r>
      <w:r w:rsidRPr="004C4CE0">
        <w:rPr>
          <w:rFonts w:eastAsia="Times New Roman"/>
          <w:lang w:eastAsia="it-IT"/>
        </w:rPr>
        <w:t>una verifica e relativa valutazione dei costi di tutti i servizi</w:t>
      </w:r>
      <w:r w:rsidR="00A12724">
        <w:rPr>
          <w:rFonts w:eastAsia="Times New Roman"/>
          <w:lang w:eastAsia="it-IT"/>
        </w:rPr>
        <w:t xml:space="preserve"> </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erogati dall'ente e della situazione di tutti gli organismi e delle</w:t>
      </w:r>
      <w:r w:rsidR="00A12724">
        <w:rPr>
          <w:rFonts w:eastAsia="Times New Roman"/>
          <w:lang w:eastAsia="it-IT"/>
        </w:rPr>
        <w:t xml:space="preserve"> </w:t>
      </w:r>
      <w:r w:rsidRPr="004C4CE0">
        <w:rPr>
          <w:rFonts w:eastAsia="Times New Roman"/>
          <w:lang w:eastAsia="it-IT"/>
        </w:rPr>
        <w:t>società partecipati e dei relativi costi e oneri comunque a carico</w:t>
      </w:r>
      <w:r w:rsidR="00A12724">
        <w:rPr>
          <w:rFonts w:eastAsia="Times New Roman"/>
          <w:lang w:eastAsia="it-IT"/>
        </w:rPr>
        <w:t xml:space="preserve"> del bilancio dell'ente;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g) può procedere all'assunzione di mutui per la copertura di</w:t>
      </w:r>
      <w:r w:rsidR="00A12724">
        <w:rPr>
          <w:rFonts w:eastAsia="Times New Roman"/>
          <w:lang w:eastAsia="it-IT"/>
        </w:rPr>
        <w:t xml:space="preserve"> </w:t>
      </w:r>
      <w:r w:rsidRPr="004C4CE0">
        <w:rPr>
          <w:rFonts w:eastAsia="Times New Roman"/>
          <w:lang w:eastAsia="it-IT"/>
        </w:rPr>
        <w:t>debiti fuori bilancio riferiti a spese di investimento in deroga ai</w:t>
      </w:r>
      <w:r w:rsidR="00A12724">
        <w:rPr>
          <w:rFonts w:eastAsia="Times New Roman"/>
          <w:lang w:eastAsia="it-IT"/>
        </w:rPr>
        <w:t xml:space="preserve"> </w:t>
      </w:r>
      <w:r w:rsidRPr="004C4CE0">
        <w:rPr>
          <w:rFonts w:eastAsia="Times New Roman"/>
          <w:lang w:eastAsia="it-IT"/>
        </w:rPr>
        <w:t>limiti di cui all'articolo 204, comma 1, previsti dalla legislazione</w:t>
      </w:r>
      <w:r w:rsidR="00A12724">
        <w:rPr>
          <w:rFonts w:eastAsia="Times New Roman"/>
          <w:lang w:eastAsia="it-IT"/>
        </w:rPr>
        <w:t xml:space="preserve"> </w:t>
      </w:r>
      <w:r w:rsidRPr="004C4CE0">
        <w:rPr>
          <w:rFonts w:eastAsia="Times New Roman"/>
          <w:lang w:eastAsia="it-IT"/>
        </w:rPr>
        <w:t>vigente, nonché accedere al Fondo di rotazione per assicurare la</w:t>
      </w:r>
      <w:r w:rsidR="00A12724">
        <w:rPr>
          <w:rFonts w:eastAsia="Times New Roman"/>
          <w:lang w:eastAsia="it-IT"/>
        </w:rPr>
        <w:t xml:space="preserve"> </w:t>
      </w:r>
      <w:r w:rsidRPr="004C4CE0">
        <w:rPr>
          <w:rFonts w:eastAsia="Times New Roman"/>
          <w:lang w:eastAsia="it-IT"/>
        </w:rPr>
        <w:t>stabilità finanziaria degli enti locali di cui all'articolo 243-ter,</w:t>
      </w:r>
      <w:r w:rsidR="00A12724">
        <w:rPr>
          <w:rFonts w:eastAsia="Times New Roman"/>
          <w:lang w:eastAsia="it-IT"/>
        </w:rPr>
        <w:t xml:space="preserve"> </w:t>
      </w:r>
      <w:r w:rsidRPr="004C4CE0">
        <w:rPr>
          <w:rFonts w:eastAsia="Times New Roman"/>
          <w:lang w:eastAsia="it-IT"/>
        </w:rPr>
        <w:t>a condizione che si sia avvalso della facoltà di deliberare le</w:t>
      </w:r>
      <w:r w:rsidR="00A12724">
        <w:rPr>
          <w:rFonts w:eastAsia="Times New Roman"/>
          <w:lang w:eastAsia="it-IT"/>
        </w:rPr>
        <w:t xml:space="preserve"> </w:t>
      </w:r>
      <w:r w:rsidRPr="004C4CE0">
        <w:rPr>
          <w:rFonts w:eastAsia="Times New Roman"/>
          <w:lang w:eastAsia="it-IT"/>
        </w:rPr>
        <w:t>aliquote o tariffe nella misura massima prevista dalla lettera a),</w:t>
      </w:r>
      <w:r w:rsidR="00A12724">
        <w:rPr>
          <w:rFonts w:eastAsia="Times New Roman"/>
          <w:lang w:eastAsia="it-IT"/>
        </w:rPr>
        <w:t xml:space="preserve"> </w:t>
      </w:r>
      <w:r w:rsidRPr="004C4CE0">
        <w:rPr>
          <w:rFonts w:eastAsia="Times New Roman"/>
          <w:lang w:eastAsia="it-IT"/>
        </w:rPr>
        <w:t>che abbia previsto l'impegno ad alienare i beni patrimoniali</w:t>
      </w:r>
      <w:r w:rsidR="00A12724">
        <w:rPr>
          <w:rFonts w:eastAsia="Times New Roman"/>
          <w:lang w:eastAsia="it-IT"/>
        </w:rPr>
        <w:t xml:space="preserve"> </w:t>
      </w:r>
      <w:r w:rsidRPr="004C4CE0">
        <w:rPr>
          <w:rFonts w:eastAsia="Times New Roman"/>
          <w:lang w:eastAsia="it-IT"/>
        </w:rPr>
        <w:t>disponibili non indispensabili per i fini istituzionali dell'ente e</w:t>
      </w:r>
      <w:r w:rsidR="00A12724">
        <w:rPr>
          <w:rFonts w:eastAsia="Times New Roman"/>
          <w:lang w:eastAsia="it-IT"/>
        </w:rPr>
        <w:t xml:space="preserve"> </w:t>
      </w:r>
      <w:r w:rsidRPr="004C4CE0">
        <w:rPr>
          <w:rFonts w:eastAsia="Times New Roman"/>
          <w:lang w:eastAsia="it-IT"/>
        </w:rPr>
        <w:t>che abbia provveduto alla rideterminazione della dotazione organica</w:t>
      </w:r>
      <w:r w:rsidR="00A12724">
        <w:rPr>
          <w:rFonts w:eastAsia="Times New Roman"/>
          <w:lang w:eastAsia="it-IT"/>
        </w:rPr>
        <w:t xml:space="preserve"> </w:t>
      </w:r>
      <w:r w:rsidRPr="004C4CE0">
        <w:rPr>
          <w:rFonts w:eastAsia="Times New Roman"/>
          <w:lang w:eastAsia="it-IT"/>
        </w:rPr>
        <w:t>ai sensi dell'articolo 259, comma 6, fermo restando che la stessa non</w:t>
      </w:r>
      <w:r w:rsidR="00A12724">
        <w:rPr>
          <w:rFonts w:eastAsia="Times New Roman"/>
          <w:lang w:eastAsia="it-IT"/>
        </w:rPr>
        <w:t xml:space="preserve"> </w:t>
      </w:r>
      <w:r w:rsidRPr="004C4CE0">
        <w:rPr>
          <w:rFonts w:eastAsia="Times New Roman"/>
          <w:lang w:eastAsia="it-IT"/>
        </w:rPr>
        <w:t>può essere variata in aumento per la durata del piano di</w:t>
      </w:r>
      <w:r w:rsidR="00A12724">
        <w:rPr>
          <w:rFonts w:eastAsia="Times New Roman"/>
          <w:lang w:eastAsia="it-IT"/>
        </w:rPr>
        <w:t xml:space="preserve"> riequilibrio.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9. In caso di accesso al Fondo di rotazione di cui all'articolo</w:t>
      </w:r>
      <w:r w:rsidR="00A12724">
        <w:rPr>
          <w:rFonts w:eastAsia="Times New Roman"/>
          <w:lang w:eastAsia="it-IT"/>
        </w:rPr>
        <w:t xml:space="preserve"> </w:t>
      </w:r>
      <w:r w:rsidRPr="004C4CE0">
        <w:rPr>
          <w:rFonts w:eastAsia="Times New Roman"/>
          <w:lang w:eastAsia="it-IT"/>
        </w:rPr>
        <w:t>243-ter, l'Ente deve adottare entro il termine dell'esercizio</w:t>
      </w:r>
      <w:r w:rsidR="00A12724">
        <w:rPr>
          <w:rFonts w:eastAsia="Times New Roman"/>
          <w:lang w:eastAsia="it-IT"/>
        </w:rPr>
        <w:t xml:space="preserve"> </w:t>
      </w:r>
      <w:r w:rsidRPr="004C4CE0">
        <w:rPr>
          <w:rFonts w:eastAsia="Times New Roman"/>
          <w:lang w:eastAsia="it-IT"/>
        </w:rPr>
        <w:t>finanziario le seguenti misure di riequilibrio della parte corrente</w:t>
      </w:r>
      <w:r w:rsidR="00A12724">
        <w:rPr>
          <w:rFonts w:eastAsia="Times New Roman"/>
          <w:lang w:eastAsia="it-IT"/>
        </w:rPr>
        <w:t xml:space="preserve"> del bilancio: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a decorrere dall'esercizio finanziario successivo, riduzione</w:t>
      </w:r>
      <w:r w:rsidR="00A12724">
        <w:rPr>
          <w:rFonts w:eastAsia="Times New Roman"/>
          <w:lang w:eastAsia="it-IT"/>
        </w:rPr>
        <w:t xml:space="preserve"> </w:t>
      </w:r>
      <w:r w:rsidRPr="004C4CE0">
        <w:rPr>
          <w:rFonts w:eastAsia="Times New Roman"/>
          <w:lang w:eastAsia="it-IT"/>
        </w:rPr>
        <w:t>delle spese di personale, da realizzare in particolare attraverso</w:t>
      </w:r>
      <w:r w:rsidR="00A12724">
        <w:rPr>
          <w:rFonts w:eastAsia="Times New Roman"/>
          <w:lang w:eastAsia="it-IT"/>
        </w:rPr>
        <w:t xml:space="preserve"> </w:t>
      </w:r>
      <w:r w:rsidRPr="004C4CE0">
        <w:rPr>
          <w:rFonts w:eastAsia="Times New Roman"/>
          <w:lang w:eastAsia="it-IT"/>
        </w:rPr>
        <w:t>l'eliminazione dai fondi per il finanziamento della retribuzione</w:t>
      </w:r>
      <w:r w:rsidR="00A12724">
        <w:rPr>
          <w:rFonts w:eastAsia="Times New Roman"/>
          <w:lang w:eastAsia="it-IT"/>
        </w:rPr>
        <w:t xml:space="preserve"> </w:t>
      </w:r>
      <w:r w:rsidRPr="004C4CE0">
        <w:rPr>
          <w:rFonts w:eastAsia="Times New Roman"/>
          <w:lang w:eastAsia="it-IT"/>
        </w:rPr>
        <w:t>accessoria del personale dirigente e di quello del comparto, delle</w:t>
      </w:r>
      <w:r w:rsidR="00A12724">
        <w:rPr>
          <w:rFonts w:eastAsia="Times New Roman"/>
          <w:lang w:eastAsia="it-IT"/>
        </w:rPr>
        <w:t xml:space="preserve"> </w:t>
      </w:r>
      <w:r w:rsidRPr="004C4CE0">
        <w:rPr>
          <w:rFonts w:eastAsia="Times New Roman"/>
          <w:lang w:eastAsia="it-IT"/>
        </w:rPr>
        <w:t>risorse di cui agli articoli 15, comma 5, e 26, comma 3, dei</w:t>
      </w:r>
      <w:r w:rsidR="00A12724">
        <w:rPr>
          <w:rFonts w:eastAsia="Times New Roman"/>
          <w:lang w:eastAsia="it-IT"/>
        </w:rPr>
        <w:t xml:space="preserve"> </w:t>
      </w:r>
      <w:r w:rsidRPr="004C4CE0">
        <w:rPr>
          <w:rFonts w:eastAsia="Times New Roman"/>
          <w:lang w:eastAsia="it-IT"/>
        </w:rPr>
        <w:t>Contratti collettivi nazionali di lavoro del 1° aprile 1999</w:t>
      </w:r>
      <w:r w:rsidR="00A12724">
        <w:rPr>
          <w:rFonts w:eastAsia="Times New Roman"/>
          <w:lang w:eastAsia="it-IT"/>
        </w:rPr>
        <w:t xml:space="preserve"> </w:t>
      </w:r>
      <w:r w:rsidRPr="004C4CE0">
        <w:rPr>
          <w:rFonts w:eastAsia="Times New Roman"/>
          <w:lang w:eastAsia="it-IT"/>
        </w:rPr>
        <w:t>(comparto) e del 23 dicembre 1999 (dirigenza), per la quota non</w:t>
      </w:r>
      <w:r w:rsidR="00A12724">
        <w:rPr>
          <w:rFonts w:eastAsia="Times New Roman"/>
          <w:lang w:eastAsia="it-IT"/>
        </w:rPr>
        <w:t xml:space="preserve"> </w:t>
      </w:r>
      <w:r w:rsidRPr="004C4CE0">
        <w:rPr>
          <w:rFonts w:eastAsia="Times New Roman"/>
          <w:lang w:eastAsia="it-IT"/>
        </w:rPr>
        <w:t>connessa all'effettivo increm</w:t>
      </w:r>
      <w:r w:rsidR="00A12724">
        <w:rPr>
          <w:rFonts w:eastAsia="Times New Roman"/>
          <w:lang w:eastAsia="it-IT"/>
        </w:rPr>
        <w:t>ento delle dotazioni organiche;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entro il termine di un quinquennio, riduzione almeno del 10</w:t>
      </w:r>
      <w:r w:rsidR="00A12724">
        <w:rPr>
          <w:rFonts w:eastAsia="Times New Roman"/>
          <w:lang w:eastAsia="it-IT"/>
        </w:rPr>
        <w:t xml:space="preserve"> </w:t>
      </w:r>
      <w:r w:rsidRPr="004C4CE0">
        <w:rPr>
          <w:rFonts w:eastAsia="Times New Roman"/>
          <w:lang w:eastAsia="it-IT"/>
        </w:rPr>
        <w:t>per cento delle spese per acquisti di beni e prestazioni di servizi</w:t>
      </w:r>
      <w:r w:rsidR="00A12724">
        <w:rPr>
          <w:rFonts w:eastAsia="Times New Roman"/>
          <w:lang w:eastAsia="it-IT"/>
        </w:rPr>
        <w:t xml:space="preserve"> </w:t>
      </w:r>
      <w:r w:rsidRPr="004C4CE0">
        <w:rPr>
          <w:rFonts w:eastAsia="Times New Roman"/>
          <w:lang w:eastAsia="it-IT"/>
        </w:rPr>
        <w:t>di cui al macroaggregato 03 della spesa corrente, finanziate</w:t>
      </w:r>
      <w:r w:rsidR="00A12724">
        <w:rPr>
          <w:rFonts w:eastAsia="Times New Roman"/>
          <w:lang w:eastAsia="it-IT"/>
        </w:rPr>
        <w:t xml:space="preserve"> </w:t>
      </w:r>
      <w:r w:rsidRPr="004C4CE0">
        <w:rPr>
          <w:rFonts w:eastAsia="Times New Roman"/>
          <w:lang w:eastAsia="it-IT"/>
        </w:rPr>
        <w:t>attraverso risorse proprie. Ai fini del computo della percentuale di</w:t>
      </w:r>
      <w:r w:rsidR="00A12724">
        <w:rPr>
          <w:rFonts w:eastAsia="Times New Roman"/>
          <w:lang w:eastAsia="it-IT"/>
        </w:rPr>
        <w:t xml:space="preserve"> </w:t>
      </w:r>
      <w:r w:rsidRPr="004C4CE0">
        <w:rPr>
          <w:rFonts w:eastAsia="Times New Roman"/>
          <w:lang w:eastAsia="it-IT"/>
        </w:rPr>
        <w:t>riduzione, dalla base di calcolo sono esclusi gli stanziamenti</w:t>
      </w:r>
      <w:r w:rsidR="00A12724">
        <w:rPr>
          <w:rFonts w:eastAsia="Times New Roman"/>
          <w:lang w:eastAsia="it-IT"/>
        </w:rPr>
        <w:t xml:space="preserve"> destinati: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alla copertura dei costi di gestione del servizio di</w:t>
      </w:r>
      <w:r w:rsidR="00A12724">
        <w:rPr>
          <w:rFonts w:eastAsia="Times New Roman"/>
          <w:lang w:eastAsia="it-IT"/>
        </w:rPr>
        <w:t xml:space="preserve"> </w:t>
      </w:r>
      <w:r w:rsidRPr="004C4CE0">
        <w:rPr>
          <w:rFonts w:eastAsia="Times New Roman"/>
          <w:lang w:eastAsia="it-IT"/>
        </w:rPr>
        <w:t>smaltim</w:t>
      </w:r>
      <w:r w:rsidR="00A12724">
        <w:rPr>
          <w:rFonts w:eastAsia="Times New Roman"/>
          <w:lang w:eastAsia="it-IT"/>
        </w:rPr>
        <w:t>ento dei rifiuti solidi urbani;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alla copertura dei costi di gestione del servizio di</w:t>
      </w:r>
      <w:r w:rsidR="00A12724">
        <w:rPr>
          <w:rFonts w:eastAsia="Times New Roman"/>
          <w:lang w:eastAsia="it-IT"/>
        </w:rPr>
        <w:t xml:space="preserve"> acquedotto;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al servizi</w:t>
      </w:r>
      <w:r w:rsidR="00A12724">
        <w:rPr>
          <w:rFonts w:eastAsia="Times New Roman"/>
          <w:lang w:eastAsia="it-IT"/>
        </w:rPr>
        <w:t>o di trasporto pubblico locale;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al serv</w:t>
      </w:r>
      <w:r w:rsidR="00A12724">
        <w:rPr>
          <w:rFonts w:eastAsia="Times New Roman"/>
          <w:lang w:eastAsia="it-IT"/>
        </w:rPr>
        <w:t>izio di illuminazione pubblica;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al finanziamento delle spese relative all'accoglienza, su</w:t>
      </w:r>
      <w:r w:rsidR="00A12724">
        <w:rPr>
          <w:rFonts w:eastAsia="Times New Roman"/>
          <w:lang w:eastAsia="it-IT"/>
        </w:rPr>
        <w:t xml:space="preserve"> </w:t>
      </w:r>
      <w:r w:rsidRPr="004C4CE0">
        <w:rPr>
          <w:rFonts w:eastAsia="Times New Roman"/>
          <w:lang w:eastAsia="it-IT"/>
        </w:rPr>
        <w:t>disposizione della competente autorità giudiziaria, di minori in</w:t>
      </w:r>
      <w:r w:rsidR="00A12724">
        <w:rPr>
          <w:rFonts w:eastAsia="Times New Roman"/>
          <w:lang w:eastAsia="it-IT"/>
        </w:rPr>
        <w:t xml:space="preserve"> </w:t>
      </w:r>
      <w:r w:rsidRPr="004C4CE0">
        <w:rPr>
          <w:rFonts w:eastAsia="Times New Roman"/>
          <w:lang w:eastAsia="it-IT"/>
        </w:rPr>
        <w:t>strutture protette in reg</w:t>
      </w:r>
      <w:r w:rsidR="00A12724">
        <w:rPr>
          <w:rFonts w:eastAsia="Times New Roman"/>
          <w:lang w:eastAsia="it-IT"/>
        </w:rPr>
        <w:t>ime di convitto e semiconvitto;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entro il termine di un quinquennio, riduzione almeno del 25</w:t>
      </w:r>
      <w:r w:rsidR="00A12724">
        <w:rPr>
          <w:rFonts w:eastAsia="Times New Roman"/>
          <w:lang w:eastAsia="it-IT"/>
        </w:rPr>
        <w:t xml:space="preserve"> </w:t>
      </w:r>
      <w:r w:rsidRPr="004C4CE0">
        <w:rPr>
          <w:rFonts w:eastAsia="Times New Roman"/>
          <w:lang w:eastAsia="it-IT"/>
        </w:rPr>
        <w:t>per cento delle spese per trasferimenti di cui al macroaggregato 04</w:t>
      </w:r>
      <w:r w:rsidR="00A12724">
        <w:rPr>
          <w:rFonts w:eastAsia="Times New Roman"/>
          <w:lang w:eastAsia="it-IT"/>
        </w:rPr>
        <w:t xml:space="preserve"> </w:t>
      </w:r>
      <w:r w:rsidRPr="004C4CE0">
        <w:rPr>
          <w:rFonts w:eastAsia="Times New Roman"/>
          <w:lang w:eastAsia="it-IT"/>
        </w:rPr>
        <w:t>della spesa corrente, finanziate attraverso risorse proprie. Ai fini</w:t>
      </w:r>
      <w:r w:rsidR="00A12724">
        <w:rPr>
          <w:rFonts w:eastAsia="Times New Roman"/>
          <w:lang w:eastAsia="it-IT"/>
        </w:rPr>
        <w:t xml:space="preserve"> </w:t>
      </w:r>
      <w:r w:rsidRPr="004C4CE0">
        <w:rPr>
          <w:rFonts w:eastAsia="Times New Roman"/>
          <w:lang w:eastAsia="it-IT"/>
        </w:rPr>
        <w:t>del computo della percentuale di riduzione, dalla base di calcolo</w:t>
      </w:r>
      <w:r w:rsidR="00A12724">
        <w:rPr>
          <w:rFonts w:eastAsia="Times New Roman"/>
          <w:lang w:eastAsia="it-IT"/>
        </w:rPr>
        <w:t xml:space="preserve"> </w:t>
      </w:r>
      <w:r w:rsidRPr="004C4CE0">
        <w:rPr>
          <w:rFonts w:eastAsia="Times New Roman"/>
          <w:lang w:eastAsia="it-IT"/>
        </w:rPr>
        <w:t>sono escluse le somme relative a trasferimenti destinati ad altri</w:t>
      </w:r>
      <w:r w:rsidR="00A12724">
        <w:rPr>
          <w:rFonts w:eastAsia="Times New Roman"/>
          <w:lang w:eastAsia="it-IT"/>
        </w:rPr>
        <w:t xml:space="preserve"> </w:t>
      </w:r>
      <w:r w:rsidRPr="004C4CE0">
        <w:rPr>
          <w:rFonts w:eastAsia="Times New Roman"/>
          <w:lang w:eastAsia="it-IT"/>
        </w:rPr>
        <w:t>livelli istituzionali, a enti, agenzie o fondazioni</w:t>
      </w:r>
      <w:r w:rsidR="00A12724">
        <w:rPr>
          <w:rFonts w:eastAsia="Times New Roman"/>
          <w:lang w:eastAsia="it-IT"/>
        </w:rPr>
        <w:t xml:space="preserve"> lirico-sinfoniche;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c-bis) ferma restando l'obbligatorietà delle riduzioni indicate</w:t>
      </w:r>
      <w:r w:rsidR="00A12724">
        <w:rPr>
          <w:rFonts w:eastAsia="Times New Roman"/>
          <w:lang w:eastAsia="it-IT"/>
        </w:rPr>
        <w:t xml:space="preserve"> </w:t>
      </w:r>
      <w:r w:rsidRPr="004C4CE0">
        <w:rPr>
          <w:rFonts w:eastAsia="Times New Roman"/>
          <w:lang w:eastAsia="it-IT"/>
        </w:rPr>
        <w:t>nelle lettere b) e c), l'ente locale ha facoltà di procedere a</w:t>
      </w:r>
      <w:r w:rsidR="00A12724">
        <w:rPr>
          <w:rFonts w:eastAsia="Times New Roman"/>
          <w:lang w:eastAsia="it-IT"/>
        </w:rPr>
        <w:t xml:space="preserve"> </w:t>
      </w:r>
      <w:r w:rsidRPr="004C4CE0">
        <w:rPr>
          <w:rFonts w:eastAsia="Times New Roman"/>
          <w:lang w:eastAsia="it-IT"/>
        </w:rPr>
        <w:t>compensazioni, in valore assoluto e mantenendo la piena equivalenza</w:t>
      </w:r>
      <w:r w:rsidR="00A12724">
        <w:rPr>
          <w:rFonts w:eastAsia="Times New Roman"/>
          <w:lang w:eastAsia="it-IT"/>
        </w:rPr>
        <w:t xml:space="preserve"> </w:t>
      </w:r>
      <w:r w:rsidRPr="004C4CE0">
        <w:rPr>
          <w:rFonts w:eastAsia="Times New Roman"/>
          <w:lang w:eastAsia="it-IT"/>
        </w:rPr>
        <w:t>delle somme, tra importi di spesa corrente, ad eccezione della spesa</w:t>
      </w:r>
      <w:r w:rsidR="00A12724">
        <w:rPr>
          <w:rFonts w:eastAsia="Times New Roman"/>
          <w:lang w:eastAsia="it-IT"/>
        </w:rPr>
        <w:t xml:space="preserve"> </w:t>
      </w:r>
      <w:r w:rsidRPr="004C4CE0">
        <w:rPr>
          <w:rFonts w:eastAsia="Times New Roman"/>
          <w:lang w:eastAsia="it-IT"/>
        </w:rPr>
        <w:t>per il personale e ferme restando le esclusioni di cui alle medesime</w:t>
      </w:r>
      <w:r w:rsidR="00A12724">
        <w:rPr>
          <w:rFonts w:eastAsia="Times New Roman"/>
          <w:lang w:eastAsia="it-IT"/>
        </w:rPr>
        <w:t xml:space="preserve"> </w:t>
      </w:r>
      <w:r w:rsidRPr="004C4CE0">
        <w:rPr>
          <w:rFonts w:eastAsia="Times New Roman"/>
          <w:lang w:eastAsia="it-IT"/>
        </w:rPr>
        <w:t>lettere b) e c) del presente comma. Tali compensazioni sono</w:t>
      </w:r>
      <w:r w:rsidR="00A12724">
        <w:rPr>
          <w:rFonts w:eastAsia="Times New Roman"/>
          <w:lang w:eastAsia="it-IT"/>
        </w:rPr>
        <w:t xml:space="preserve"> </w:t>
      </w:r>
      <w:r w:rsidRPr="004C4CE0">
        <w:rPr>
          <w:rFonts w:eastAsia="Times New Roman"/>
          <w:lang w:eastAsia="it-IT"/>
        </w:rPr>
        <w:t>puntualmente evidenziate nel p</w:t>
      </w:r>
      <w:r w:rsidR="00A12724">
        <w:rPr>
          <w:rFonts w:eastAsia="Times New Roman"/>
          <w:lang w:eastAsia="it-IT"/>
        </w:rPr>
        <w:t>iano di riequilibrio approvato;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d) blocco dell'indebitamento, fatto salvo quanto previsto dal</w:t>
      </w:r>
      <w:r w:rsidR="00A12724">
        <w:rPr>
          <w:rFonts w:eastAsia="Times New Roman"/>
          <w:lang w:eastAsia="it-IT"/>
        </w:rPr>
        <w:t xml:space="preserve"> </w:t>
      </w:r>
      <w:r w:rsidRPr="004C4CE0">
        <w:rPr>
          <w:rFonts w:eastAsia="Times New Roman"/>
          <w:lang w:eastAsia="it-IT"/>
        </w:rPr>
        <w:t>primo periodo del comma 8, lettera g), per i soli mutui connessi alla</w:t>
      </w:r>
      <w:r w:rsidR="00A12724">
        <w:rPr>
          <w:rFonts w:eastAsia="Times New Roman"/>
          <w:lang w:eastAsia="it-IT"/>
        </w:rPr>
        <w:t xml:space="preserve"> </w:t>
      </w:r>
      <w:r w:rsidRPr="004C4CE0">
        <w:rPr>
          <w:rFonts w:eastAsia="Times New Roman"/>
          <w:lang w:eastAsia="it-IT"/>
        </w:rPr>
        <w:t>copertura di d</w:t>
      </w:r>
      <w:r w:rsidR="00A12724">
        <w:rPr>
          <w:rFonts w:eastAsia="Times New Roman"/>
          <w:lang w:eastAsia="it-IT"/>
        </w:rPr>
        <w:t>ebiti fuori bilancio pregressi.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9-bis. In deroga al comma 8, lettera g), e al comma 9, lettera d),</w:t>
      </w:r>
      <w:r w:rsidR="00A12724">
        <w:rPr>
          <w:rFonts w:eastAsia="Times New Roman"/>
          <w:lang w:eastAsia="it-IT"/>
        </w:rPr>
        <w:t xml:space="preserve"> </w:t>
      </w:r>
      <w:r w:rsidRPr="004C4CE0">
        <w:rPr>
          <w:rFonts w:eastAsia="Times New Roman"/>
          <w:lang w:eastAsia="it-IT"/>
        </w:rPr>
        <w:t>del presente articolo e all'articolo 243-ter, i comuni che fanno</w:t>
      </w:r>
      <w:r w:rsidR="00A12724">
        <w:rPr>
          <w:rFonts w:eastAsia="Times New Roman"/>
          <w:lang w:eastAsia="it-IT"/>
        </w:rPr>
        <w:t xml:space="preserve"> </w:t>
      </w:r>
      <w:r w:rsidRPr="004C4CE0">
        <w:rPr>
          <w:rFonts w:eastAsia="Times New Roman"/>
          <w:lang w:eastAsia="it-IT"/>
        </w:rPr>
        <w:t>ricorso alla procedura di riequilibrio finanziario pluriennale</w:t>
      </w:r>
      <w:r w:rsidR="00A12724">
        <w:rPr>
          <w:rFonts w:eastAsia="Times New Roman"/>
          <w:lang w:eastAsia="it-IT"/>
        </w:rPr>
        <w:t xml:space="preserve"> </w:t>
      </w:r>
      <w:r w:rsidRPr="004C4CE0">
        <w:rPr>
          <w:rFonts w:eastAsia="Times New Roman"/>
          <w:lang w:eastAsia="it-IT"/>
        </w:rPr>
        <w:t>prevista dal presente articolo possono contrarre mutui, oltre i</w:t>
      </w:r>
      <w:r w:rsidR="00A12724">
        <w:rPr>
          <w:rFonts w:eastAsia="Times New Roman"/>
          <w:lang w:eastAsia="it-IT"/>
        </w:rPr>
        <w:t xml:space="preserve"> </w:t>
      </w:r>
      <w:r w:rsidRPr="004C4CE0">
        <w:rPr>
          <w:rFonts w:eastAsia="Times New Roman"/>
          <w:lang w:eastAsia="it-IT"/>
        </w:rPr>
        <w:t>limiti di cui al comma 1 dell'articolo 204, necessari alla copertura</w:t>
      </w:r>
      <w:r w:rsidR="00A12724">
        <w:rPr>
          <w:rFonts w:eastAsia="Times New Roman"/>
          <w:lang w:eastAsia="it-IT"/>
        </w:rPr>
        <w:t xml:space="preserve"> </w:t>
      </w:r>
      <w:r w:rsidRPr="004C4CE0">
        <w:rPr>
          <w:rFonts w:eastAsia="Times New Roman"/>
          <w:lang w:eastAsia="it-IT"/>
        </w:rPr>
        <w:t>di spese di investimento relative a progetti e interventi che</w:t>
      </w:r>
      <w:r w:rsidR="00A12724">
        <w:rPr>
          <w:rFonts w:eastAsia="Times New Roman"/>
          <w:lang w:eastAsia="it-IT"/>
        </w:rPr>
        <w:t xml:space="preserve"> </w:t>
      </w:r>
      <w:r w:rsidRPr="004C4CE0">
        <w:rPr>
          <w:rFonts w:eastAsia="Times New Roman"/>
          <w:lang w:eastAsia="it-IT"/>
        </w:rPr>
        <w:t>garantiscano l'ottenimento di risparmi di gestione funzionali al</w:t>
      </w:r>
      <w:r w:rsidR="00A12724">
        <w:rPr>
          <w:rFonts w:eastAsia="Times New Roman"/>
          <w:lang w:eastAsia="it-IT"/>
        </w:rPr>
        <w:t xml:space="preserve"> </w:t>
      </w:r>
      <w:r w:rsidRPr="004C4CE0">
        <w:rPr>
          <w:rFonts w:eastAsia="Times New Roman"/>
          <w:lang w:eastAsia="it-IT"/>
        </w:rPr>
        <w:t>raggiungimento degli obiettivi fissati nel piano di riequilibrio</w:t>
      </w:r>
      <w:r w:rsidR="00A12724">
        <w:rPr>
          <w:rFonts w:eastAsia="Times New Roman"/>
          <w:lang w:eastAsia="it-IT"/>
        </w:rPr>
        <w:t xml:space="preserve"> </w:t>
      </w:r>
      <w:r w:rsidRPr="004C4CE0">
        <w:rPr>
          <w:rFonts w:eastAsia="Times New Roman"/>
          <w:lang w:eastAsia="it-IT"/>
        </w:rPr>
        <w:t>finanziario pluriennale, per un importo non superiore alle quote di</w:t>
      </w:r>
      <w:r w:rsidR="00A12724">
        <w:rPr>
          <w:rFonts w:eastAsia="Times New Roman"/>
          <w:lang w:eastAsia="it-IT"/>
        </w:rPr>
        <w:t xml:space="preserve"> </w:t>
      </w:r>
      <w:r w:rsidRPr="004C4CE0">
        <w:rPr>
          <w:rFonts w:eastAsia="Times New Roman"/>
          <w:lang w:eastAsia="it-IT"/>
        </w:rPr>
        <w:t>capitale dei mutui e dei prestiti obbligazionari precedentemente</w:t>
      </w:r>
      <w:r w:rsidR="00A12724">
        <w:rPr>
          <w:rFonts w:eastAsia="Times New Roman"/>
          <w:lang w:eastAsia="it-IT"/>
        </w:rPr>
        <w:t xml:space="preserve"> </w:t>
      </w:r>
      <w:r w:rsidRPr="004C4CE0">
        <w:rPr>
          <w:rFonts w:eastAsia="Times New Roman"/>
          <w:lang w:eastAsia="it-IT"/>
        </w:rPr>
        <w:t>contratti ed emessi, rimborsate nell'esercizio precedente, nonché</w:t>
      </w:r>
      <w:r w:rsidR="00A12724">
        <w:rPr>
          <w:rFonts w:eastAsia="Times New Roman"/>
          <w:lang w:eastAsia="it-IT"/>
        </w:rPr>
        <w:t xml:space="preserve"> </w:t>
      </w:r>
      <w:r w:rsidRPr="004C4CE0">
        <w:rPr>
          <w:rFonts w:eastAsia="Times New Roman"/>
          <w:lang w:eastAsia="it-IT"/>
        </w:rPr>
        <w:t>alla copertura, anche a titolo di anticipazione, di spese di</w:t>
      </w:r>
      <w:r w:rsidR="00A12724">
        <w:rPr>
          <w:rFonts w:eastAsia="Times New Roman"/>
          <w:lang w:eastAsia="it-IT"/>
        </w:rPr>
        <w:t xml:space="preserve"> </w:t>
      </w:r>
      <w:r w:rsidRPr="004C4CE0">
        <w:rPr>
          <w:rFonts w:eastAsia="Times New Roman"/>
          <w:lang w:eastAsia="it-IT"/>
        </w:rPr>
        <w:t>investimento strettamente funzionali all'ordinato svolgimento di</w:t>
      </w:r>
      <w:r w:rsidR="00A12724">
        <w:rPr>
          <w:rFonts w:eastAsia="Times New Roman"/>
          <w:lang w:eastAsia="it-IT"/>
        </w:rPr>
        <w:t xml:space="preserve"> </w:t>
      </w:r>
      <w:r w:rsidRPr="004C4CE0">
        <w:rPr>
          <w:rFonts w:eastAsia="Times New Roman"/>
          <w:lang w:eastAsia="it-IT"/>
        </w:rPr>
        <w:t>progetti e interventi finanziati in prevalenza con risorse</w:t>
      </w:r>
      <w:r w:rsidR="00A12724">
        <w:rPr>
          <w:rFonts w:eastAsia="Times New Roman"/>
          <w:lang w:eastAsia="it-IT"/>
        </w:rPr>
        <w:t xml:space="preserve"> </w:t>
      </w:r>
      <w:r w:rsidRPr="004C4CE0">
        <w:rPr>
          <w:rFonts w:eastAsia="Times New Roman"/>
          <w:lang w:eastAsia="it-IT"/>
        </w:rPr>
        <w:t>provenienti dall'Unione europea o da amministrazioni ed enti</w:t>
      </w:r>
      <w:r w:rsidR="00A12724">
        <w:rPr>
          <w:rFonts w:eastAsia="Times New Roman"/>
          <w:lang w:eastAsia="it-IT"/>
        </w:rPr>
        <w:t xml:space="preserve"> nazionali, pubblici o privati.</w:t>
      </w:r>
      <w:r w:rsidR="00545A59">
        <w:rPr>
          <w:rFonts w:eastAsia="Times New Roman"/>
          <w:lang w:eastAsia="it-IT"/>
        </w:rPr>
        <w:t xml:space="preserve"> (92)</w:t>
      </w:r>
    </w:p>
    <w:p w:rsidR="003D4021" w:rsidRPr="00A12724"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A12724">
        <w:rPr>
          <w:rFonts w:eastAsia="Times New Roman"/>
          <w:sz w:val="16"/>
          <w:szCs w:val="16"/>
          <w:lang w:eastAsia="it-IT"/>
        </w:rPr>
        <w:t xml:space="preserve">------------- </w:t>
      </w:r>
    </w:p>
    <w:p w:rsidR="003D4021" w:rsidRPr="00A12724"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A12724">
        <w:rPr>
          <w:rFonts w:eastAsia="Times New Roman"/>
          <w:sz w:val="16"/>
          <w:szCs w:val="16"/>
          <w:lang w:eastAsia="it-IT"/>
        </w:rPr>
        <w:t xml:space="preserve">AGGIORNAMENTO (92) </w:t>
      </w:r>
    </w:p>
    <w:p w:rsidR="003D4021" w:rsidRPr="00A12724"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A12724">
        <w:rPr>
          <w:rFonts w:eastAsia="Times New Roman"/>
          <w:sz w:val="16"/>
          <w:szCs w:val="16"/>
          <w:lang w:eastAsia="it-IT"/>
        </w:rPr>
        <w:t xml:space="preserve"> Il </w:t>
      </w:r>
      <w:hyperlink r:id="rId386" w:tgtFrame="_blank" w:history="1">
        <w:r w:rsidRPr="00A12724">
          <w:rPr>
            <w:rFonts w:eastAsia="Times New Roman"/>
            <w:sz w:val="16"/>
            <w:szCs w:val="16"/>
            <w:lang w:eastAsia="it-IT"/>
          </w:rPr>
          <w:t>D.L. 30 dicembre 2016, n. 244</w:t>
        </w:r>
      </w:hyperlink>
      <w:r w:rsidRPr="00A12724">
        <w:rPr>
          <w:rFonts w:eastAsia="Times New Roman"/>
          <w:sz w:val="16"/>
          <w:szCs w:val="16"/>
          <w:lang w:eastAsia="it-IT"/>
        </w:rPr>
        <w:t>, convertito con modificazioni</w:t>
      </w:r>
      <w:r w:rsidR="00A12724">
        <w:rPr>
          <w:rFonts w:eastAsia="Times New Roman"/>
          <w:sz w:val="16"/>
          <w:szCs w:val="16"/>
          <w:lang w:eastAsia="it-IT"/>
        </w:rPr>
        <w:t xml:space="preserve"> </w:t>
      </w:r>
      <w:r w:rsidRPr="00A12724">
        <w:rPr>
          <w:rFonts w:eastAsia="Times New Roman"/>
          <w:sz w:val="16"/>
          <w:szCs w:val="16"/>
          <w:lang w:eastAsia="it-IT"/>
        </w:rPr>
        <w:t xml:space="preserve">dalla </w:t>
      </w:r>
      <w:hyperlink r:id="rId387" w:tgtFrame="_blank" w:history="1">
        <w:r w:rsidRPr="00A12724">
          <w:rPr>
            <w:rFonts w:eastAsia="Times New Roman"/>
            <w:sz w:val="16"/>
            <w:szCs w:val="16"/>
            <w:lang w:eastAsia="it-IT"/>
          </w:rPr>
          <w:t>L. 27 febbraio 2017, n. 19</w:t>
        </w:r>
      </w:hyperlink>
      <w:r w:rsidRPr="00A12724">
        <w:rPr>
          <w:rFonts w:eastAsia="Times New Roman"/>
          <w:sz w:val="16"/>
          <w:szCs w:val="16"/>
          <w:lang w:eastAsia="it-IT"/>
        </w:rPr>
        <w:t>, ha disposto (con l'art. 5, comm</w:t>
      </w:r>
      <w:r w:rsidR="00A12724">
        <w:rPr>
          <w:rFonts w:eastAsia="Times New Roman"/>
          <w:sz w:val="16"/>
          <w:szCs w:val="16"/>
          <w:lang w:eastAsia="it-IT"/>
        </w:rPr>
        <w:t xml:space="preserve">a </w:t>
      </w:r>
      <w:r w:rsidRPr="00A12724">
        <w:rPr>
          <w:rFonts w:eastAsia="Times New Roman"/>
          <w:sz w:val="16"/>
          <w:szCs w:val="16"/>
          <w:lang w:eastAsia="it-IT"/>
        </w:rPr>
        <w:t>11-septies) che "Per gli enti locali che, alla data di entrata in</w:t>
      </w:r>
      <w:r w:rsidR="00A12724">
        <w:rPr>
          <w:rFonts w:eastAsia="Times New Roman"/>
          <w:sz w:val="16"/>
          <w:szCs w:val="16"/>
          <w:lang w:eastAsia="it-IT"/>
        </w:rPr>
        <w:t xml:space="preserve"> </w:t>
      </w:r>
      <w:r w:rsidRPr="00A12724">
        <w:rPr>
          <w:rFonts w:eastAsia="Times New Roman"/>
          <w:sz w:val="16"/>
          <w:szCs w:val="16"/>
          <w:lang w:eastAsia="it-IT"/>
        </w:rPr>
        <w:t>vigore della legge di conversione del presente decreto, pur avendo</w:t>
      </w:r>
      <w:r w:rsidR="00A12724">
        <w:rPr>
          <w:rFonts w:eastAsia="Times New Roman"/>
          <w:sz w:val="16"/>
          <w:szCs w:val="16"/>
          <w:lang w:eastAsia="it-IT"/>
        </w:rPr>
        <w:t xml:space="preserve"> </w:t>
      </w:r>
      <w:r w:rsidRPr="00A12724">
        <w:rPr>
          <w:rFonts w:eastAsia="Times New Roman"/>
          <w:sz w:val="16"/>
          <w:szCs w:val="16"/>
          <w:lang w:eastAsia="it-IT"/>
        </w:rPr>
        <w:t>avviato la procedura di riequilibrio finanziario pluriennale di cui</w:t>
      </w:r>
      <w:r w:rsidR="00A12724">
        <w:rPr>
          <w:rFonts w:eastAsia="Times New Roman"/>
          <w:sz w:val="16"/>
          <w:szCs w:val="16"/>
          <w:lang w:eastAsia="it-IT"/>
        </w:rPr>
        <w:t xml:space="preserve"> </w:t>
      </w:r>
      <w:r w:rsidRPr="00A12724">
        <w:rPr>
          <w:rFonts w:eastAsia="Times New Roman"/>
          <w:sz w:val="16"/>
          <w:szCs w:val="16"/>
          <w:lang w:eastAsia="it-IT"/>
        </w:rPr>
        <w:t xml:space="preserve">all'articolo 243-bis del testo unico di cui al </w:t>
      </w:r>
      <w:hyperlink r:id="rId388" w:tgtFrame="_blank" w:history="1">
        <w:r w:rsidRPr="00A12724">
          <w:rPr>
            <w:rFonts w:eastAsia="Times New Roman"/>
            <w:sz w:val="16"/>
            <w:szCs w:val="16"/>
            <w:lang w:eastAsia="it-IT"/>
          </w:rPr>
          <w:t>decreto legislativo 18</w:t>
        </w:r>
        <w:r w:rsidR="00A12724">
          <w:rPr>
            <w:rFonts w:eastAsia="Times New Roman"/>
            <w:sz w:val="16"/>
            <w:szCs w:val="16"/>
            <w:lang w:eastAsia="it-IT"/>
          </w:rPr>
          <w:t xml:space="preserve"> </w:t>
        </w:r>
        <w:r w:rsidRPr="00A12724">
          <w:rPr>
            <w:rFonts w:eastAsia="Times New Roman"/>
            <w:sz w:val="16"/>
            <w:szCs w:val="16"/>
            <w:lang w:eastAsia="it-IT"/>
          </w:rPr>
          <w:t>agosto 2000, n. 267</w:t>
        </w:r>
      </w:hyperlink>
      <w:r w:rsidRPr="00A12724">
        <w:rPr>
          <w:rFonts w:eastAsia="Times New Roman"/>
          <w:sz w:val="16"/>
          <w:szCs w:val="16"/>
          <w:lang w:eastAsia="it-IT"/>
        </w:rPr>
        <w:t>, non abbiano rispettato il termine di cui al</w:t>
      </w:r>
      <w:r w:rsidR="00A12724">
        <w:rPr>
          <w:rFonts w:eastAsia="Times New Roman"/>
          <w:sz w:val="16"/>
          <w:szCs w:val="16"/>
          <w:lang w:eastAsia="it-IT"/>
        </w:rPr>
        <w:t xml:space="preserve"> </w:t>
      </w:r>
      <w:r w:rsidRPr="00A12724">
        <w:rPr>
          <w:rFonts w:eastAsia="Times New Roman"/>
          <w:sz w:val="16"/>
          <w:szCs w:val="16"/>
          <w:lang w:eastAsia="it-IT"/>
        </w:rPr>
        <w:t>primo periodo del comma 5 del medesimo articolo 243-bis ovvero quello</w:t>
      </w:r>
      <w:r w:rsidR="00A12724">
        <w:rPr>
          <w:rFonts w:eastAsia="Times New Roman"/>
          <w:sz w:val="16"/>
          <w:szCs w:val="16"/>
          <w:lang w:eastAsia="it-IT"/>
        </w:rPr>
        <w:t xml:space="preserve"> </w:t>
      </w:r>
      <w:r w:rsidRPr="00A12724">
        <w:rPr>
          <w:rFonts w:eastAsia="Times New Roman"/>
          <w:sz w:val="16"/>
          <w:szCs w:val="16"/>
          <w:lang w:eastAsia="it-IT"/>
        </w:rPr>
        <w:t xml:space="preserve">di cui </w:t>
      </w:r>
      <w:hyperlink r:id="rId389" w:tgtFrame="_blank" w:history="1">
        <w:r w:rsidRPr="00A12724">
          <w:rPr>
            <w:rFonts w:eastAsia="Times New Roman"/>
            <w:sz w:val="16"/>
            <w:szCs w:val="16"/>
            <w:lang w:eastAsia="it-IT"/>
          </w:rPr>
          <w:t>articolo 2, comma 5-bis, del decreto-legge 19 giugno 2015, n.</w:t>
        </w:r>
        <w:r w:rsidR="00A12724">
          <w:rPr>
            <w:rFonts w:eastAsia="Times New Roman"/>
            <w:sz w:val="16"/>
            <w:szCs w:val="16"/>
            <w:lang w:eastAsia="it-IT"/>
          </w:rPr>
          <w:t xml:space="preserve"> </w:t>
        </w:r>
        <w:r w:rsidRPr="00A12724">
          <w:rPr>
            <w:rFonts w:eastAsia="Times New Roman"/>
            <w:sz w:val="16"/>
            <w:szCs w:val="16"/>
            <w:lang w:eastAsia="it-IT"/>
          </w:rPr>
          <w:t>78</w:t>
        </w:r>
      </w:hyperlink>
      <w:r w:rsidRPr="00A12724">
        <w:rPr>
          <w:rFonts w:eastAsia="Times New Roman"/>
          <w:sz w:val="16"/>
          <w:szCs w:val="16"/>
          <w:lang w:eastAsia="it-IT"/>
        </w:rPr>
        <w:t xml:space="preserve">, convertito, con modificazioni, dalla </w:t>
      </w:r>
      <w:hyperlink r:id="rId390" w:tgtFrame="_blank" w:history="1">
        <w:r w:rsidRPr="00A12724">
          <w:rPr>
            <w:rFonts w:eastAsia="Times New Roman"/>
            <w:sz w:val="16"/>
            <w:szCs w:val="16"/>
            <w:lang w:eastAsia="it-IT"/>
          </w:rPr>
          <w:t>legge 6 agosto 2015, n. 125</w:t>
        </w:r>
      </w:hyperlink>
      <w:r w:rsidRPr="00A12724">
        <w:rPr>
          <w:rFonts w:eastAsia="Times New Roman"/>
          <w:sz w:val="16"/>
          <w:szCs w:val="16"/>
          <w:lang w:eastAsia="it-IT"/>
        </w:rPr>
        <w:t>,</w:t>
      </w:r>
      <w:r w:rsidR="00A12724">
        <w:rPr>
          <w:rFonts w:eastAsia="Times New Roman"/>
          <w:sz w:val="16"/>
          <w:szCs w:val="16"/>
          <w:lang w:eastAsia="it-IT"/>
        </w:rPr>
        <w:t xml:space="preserve"> </w:t>
      </w:r>
      <w:r w:rsidRPr="00A12724">
        <w:rPr>
          <w:rFonts w:eastAsia="Times New Roman"/>
          <w:sz w:val="16"/>
          <w:szCs w:val="16"/>
          <w:lang w:eastAsia="it-IT"/>
        </w:rPr>
        <w:t>non conseguendo l'accoglimento del piano secondo le modalità di cui</w:t>
      </w:r>
      <w:r w:rsidR="00A12724">
        <w:rPr>
          <w:rFonts w:eastAsia="Times New Roman"/>
          <w:sz w:val="16"/>
          <w:szCs w:val="16"/>
          <w:lang w:eastAsia="it-IT"/>
        </w:rPr>
        <w:t xml:space="preserve"> </w:t>
      </w:r>
      <w:r w:rsidRPr="00A12724">
        <w:rPr>
          <w:rFonts w:eastAsia="Times New Roman"/>
          <w:sz w:val="16"/>
          <w:szCs w:val="16"/>
          <w:lang w:eastAsia="it-IT"/>
        </w:rPr>
        <w:t xml:space="preserve">all'articolo 243-quater, comma 3, del citato </w:t>
      </w:r>
      <w:hyperlink r:id="rId391" w:tgtFrame="_blank" w:history="1">
        <w:r w:rsidRPr="00A12724">
          <w:rPr>
            <w:rFonts w:eastAsia="Times New Roman"/>
            <w:sz w:val="16"/>
            <w:szCs w:val="16"/>
            <w:lang w:eastAsia="it-IT"/>
          </w:rPr>
          <w:t>decreto legislativo 18</w:t>
        </w:r>
        <w:r w:rsidR="00A12724">
          <w:rPr>
            <w:rFonts w:eastAsia="Times New Roman"/>
            <w:sz w:val="16"/>
            <w:szCs w:val="16"/>
            <w:lang w:eastAsia="it-IT"/>
          </w:rPr>
          <w:t xml:space="preserve"> </w:t>
        </w:r>
        <w:r w:rsidRPr="00A12724">
          <w:rPr>
            <w:rFonts w:eastAsia="Times New Roman"/>
            <w:sz w:val="16"/>
            <w:szCs w:val="16"/>
            <w:lang w:eastAsia="it-IT"/>
          </w:rPr>
          <w:t>agosto 2000, n. 267</w:t>
        </w:r>
      </w:hyperlink>
      <w:r w:rsidRPr="00A12724">
        <w:rPr>
          <w:rFonts w:eastAsia="Times New Roman"/>
          <w:sz w:val="16"/>
          <w:szCs w:val="16"/>
          <w:lang w:eastAsia="it-IT"/>
        </w:rPr>
        <w:t>, il termine per poter deliberare un nuovo piano</w:t>
      </w:r>
      <w:r w:rsidR="00A12724">
        <w:rPr>
          <w:rFonts w:eastAsia="Times New Roman"/>
          <w:sz w:val="16"/>
          <w:szCs w:val="16"/>
          <w:lang w:eastAsia="it-IT"/>
        </w:rPr>
        <w:t xml:space="preserve"> </w:t>
      </w:r>
      <w:r w:rsidRPr="00A12724">
        <w:rPr>
          <w:rFonts w:eastAsia="Times New Roman"/>
          <w:sz w:val="16"/>
          <w:szCs w:val="16"/>
          <w:lang w:eastAsia="it-IT"/>
        </w:rPr>
        <w:t>di riequilibrio finanziario pluriennale, secondo la procedura di cui</w:t>
      </w:r>
      <w:r w:rsidR="00A12724">
        <w:rPr>
          <w:rFonts w:eastAsia="Times New Roman"/>
          <w:sz w:val="16"/>
          <w:szCs w:val="16"/>
          <w:lang w:eastAsia="it-IT"/>
        </w:rPr>
        <w:t xml:space="preserve"> </w:t>
      </w:r>
      <w:r w:rsidRPr="00A12724">
        <w:rPr>
          <w:rFonts w:eastAsia="Times New Roman"/>
          <w:sz w:val="16"/>
          <w:szCs w:val="16"/>
          <w:lang w:eastAsia="it-IT"/>
        </w:rPr>
        <w:t xml:space="preserve">all'articolo 243-bis del medesimo </w:t>
      </w:r>
      <w:hyperlink r:id="rId392" w:tgtFrame="_blank" w:history="1">
        <w:r w:rsidRPr="00A12724">
          <w:rPr>
            <w:rFonts w:eastAsia="Times New Roman"/>
            <w:sz w:val="16"/>
            <w:szCs w:val="16"/>
            <w:lang w:eastAsia="it-IT"/>
          </w:rPr>
          <w:t>decreto legislativo 18 agosto 2000,</w:t>
        </w:r>
        <w:r w:rsidR="00A12724">
          <w:rPr>
            <w:rFonts w:eastAsia="Times New Roman"/>
            <w:sz w:val="16"/>
            <w:szCs w:val="16"/>
            <w:lang w:eastAsia="it-IT"/>
          </w:rPr>
          <w:t xml:space="preserve"> </w:t>
        </w:r>
        <w:r w:rsidRPr="00A12724">
          <w:rPr>
            <w:rFonts w:eastAsia="Times New Roman"/>
            <w:sz w:val="16"/>
            <w:szCs w:val="16"/>
            <w:lang w:eastAsia="it-IT"/>
          </w:rPr>
          <w:t>n. 267</w:t>
        </w:r>
      </w:hyperlink>
      <w:r w:rsidRPr="00A12724">
        <w:rPr>
          <w:rFonts w:eastAsia="Times New Roman"/>
          <w:sz w:val="16"/>
          <w:szCs w:val="16"/>
          <w:lang w:eastAsia="it-IT"/>
        </w:rPr>
        <w:t>, é prorogato al 30 aprile 2017. Non si applica l'ultimo</w:t>
      </w:r>
      <w:r w:rsidR="00A12724">
        <w:rPr>
          <w:rFonts w:eastAsia="Times New Roman"/>
          <w:sz w:val="16"/>
          <w:szCs w:val="16"/>
          <w:lang w:eastAsia="it-IT"/>
        </w:rPr>
        <w:t xml:space="preserve"> </w:t>
      </w:r>
      <w:r w:rsidRPr="00A12724">
        <w:rPr>
          <w:rFonts w:eastAsia="Times New Roman"/>
          <w:sz w:val="16"/>
          <w:szCs w:val="16"/>
          <w:lang w:eastAsia="it-IT"/>
        </w:rPr>
        <w:t xml:space="preserve">periodo del medesimo </w:t>
      </w:r>
      <w:hyperlink r:id="rId393" w:tgtFrame="_blank" w:history="1">
        <w:r w:rsidRPr="00A12724">
          <w:rPr>
            <w:rFonts w:eastAsia="Times New Roman"/>
            <w:sz w:val="16"/>
            <w:szCs w:val="16"/>
            <w:lang w:eastAsia="it-IT"/>
          </w:rPr>
          <w:t>articolo 243-bis, comma 1, del decreto</w:t>
        </w:r>
        <w:r w:rsidR="00A12724">
          <w:rPr>
            <w:rFonts w:eastAsia="Times New Roman"/>
            <w:sz w:val="16"/>
            <w:szCs w:val="16"/>
            <w:lang w:eastAsia="it-IT"/>
          </w:rPr>
          <w:t xml:space="preserve"> </w:t>
        </w:r>
        <w:r w:rsidRPr="00A12724">
          <w:rPr>
            <w:rFonts w:eastAsia="Times New Roman"/>
            <w:sz w:val="16"/>
            <w:szCs w:val="16"/>
            <w:lang w:eastAsia="it-IT"/>
          </w:rPr>
          <w:t>legislativo 18 agosto 2000, n. 267</w:t>
        </w:r>
      </w:hyperlink>
      <w:r w:rsidR="00A12724">
        <w:rPr>
          <w:rFonts w:eastAsia="Times New Roman"/>
          <w:sz w:val="16"/>
          <w:szCs w:val="16"/>
          <w:lang w:eastAsia="it-IT"/>
        </w:rPr>
        <w:t>".</w:t>
      </w:r>
    </w:p>
    <w:p w:rsidR="003D4021" w:rsidRPr="00A12724"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A12724">
        <w:rPr>
          <w:rFonts w:eastAsia="Times New Roman"/>
          <w:sz w:val="16"/>
          <w:szCs w:val="16"/>
          <w:lang w:eastAsia="it-IT"/>
        </w:rPr>
        <w:t xml:space="preserve">--------------- </w:t>
      </w:r>
    </w:p>
    <w:p w:rsidR="003D4021" w:rsidRPr="00A12724"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A12724">
        <w:rPr>
          <w:rFonts w:eastAsia="Times New Roman"/>
          <w:sz w:val="16"/>
          <w:szCs w:val="16"/>
          <w:lang w:eastAsia="it-IT"/>
        </w:rPr>
        <w:t xml:space="preserve">AGGIORNAMENTO (112) </w:t>
      </w:r>
    </w:p>
    <w:p w:rsidR="003D4021" w:rsidRPr="00A12724"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A12724">
        <w:rPr>
          <w:rFonts w:eastAsia="Times New Roman"/>
          <w:sz w:val="16"/>
          <w:szCs w:val="16"/>
          <w:lang w:eastAsia="it-IT"/>
        </w:rPr>
        <w:t xml:space="preserve"> Il </w:t>
      </w:r>
      <w:hyperlink r:id="rId394" w:tgtFrame="_blank" w:history="1">
        <w:r w:rsidRPr="00A12724">
          <w:rPr>
            <w:rFonts w:eastAsia="Times New Roman"/>
            <w:sz w:val="16"/>
            <w:szCs w:val="16"/>
            <w:lang w:eastAsia="it-IT"/>
          </w:rPr>
          <w:t>D.L. 17 marzo 2020, n. 18</w:t>
        </w:r>
      </w:hyperlink>
      <w:r w:rsidRPr="00A12724">
        <w:rPr>
          <w:rFonts w:eastAsia="Times New Roman"/>
          <w:sz w:val="16"/>
          <w:szCs w:val="16"/>
          <w:lang w:eastAsia="it-IT"/>
        </w:rPr>
        <w:t>, ha disposto (con l'art, 107, comma 7)</w:t>
      </w:r>
      <w:r w:rsidR="00A12724">
        <w:rPr>
          <w:rFonts w:eastAsia="Times New Roman"/>
          <w:sz w:val="16"/>
          <w:szCs w:val="16"/>
          <w:lang w:eastAsia="it-IT"/>
        </w:rPr>
        <w:t xml:space="preserve"> </w:t>
      </w:r>
      <w:r w:rsidRPr="00A12724">
        <w:rPr>
          <w:rFonts w:eastAsia="Times New Roman"/>
          <w:sz w:val="16"/>
          <w:szCs w:val="16"/>
          <w:lang w:eastAsia="it-IT"/>
        </w:rPr>
        <w:t xml:space="preserve">che "I termini di cui agli </w:t>
      </w:r>
      <w:hyperlink r:id="rId395" w:tgtFrame="_blank" w:history="1">
        <w:r w:rsidRPr="00A12724">
          <w:rPr>
            <w:rFonts w:eastAsia="Times New Roman"/>
            <w:sz w:val="16"/>
            <w:szCs w:val="16"/>
            <w:lang w:eastAsia="it-IT"/>
          </w:rPr>
          <w:t>articoli 246 comma 2</w:t>
        </w:r>
      </w:hyperlink>
      <w:r w:rsidRPr="00A12724">
        <w:rPr>
          <w:rFonts w:eastAsia="Times New Roman"/>
          <w:sz w:val="16"/>
          <w:szCs w:val="16"/>
          <w:lang w:eastAsia="it-IT"/>
        </w:rPr>
        <w:t xml:space="preserve">, </w:t>
      </w:r>
      <w:hyperlink r:id="rId396" w:tgtFrame="_blank" w:history="1">
        <w:r w:rsidRPr="00A12724">
          <w:rPr>
            <w:rFonts w:eastAsia="Times New Roman"/>
            <w:sz w:val="16"/>
            <w:szCs w:val="16"/>
            <w:lang w:eastAsia="it-IT"/>
          </w:rPr>
          <w:t>251</w:t>
        </w:r>
      </w:hyperlink>
      <w:r w:rsidRPr="00A12724">
        <w:rPr>
          <w:rFonts w:eastAsia="Times New Roman"/>
          <w:sz w:val="16"/>
          <w:szCs w:val="16"/>
          <w:lang w:eastAsia="it-IT"/>
        </w:rPr>
        <w:t xml:space="preserve"> </w:t>
      </w:r>
      <w:hyperlink r:id="rId397" w:tgtFrame="_blank" w:history="1">
        <w:r w:rsidRPr="00A12724">
          <w:rPr>
            <w:rFonts w:eastAsia="Times New Roman"/>
            <w:sz w:val="16"/>
            <w:szCs w:val="16"/>
            <w:lang w:eastAsia="it-IT"/>
          </w:rPr>
          <w:t>comma 1</w:t>
        </w:r>
      </w:hyperlink>
      <w:r w:rsidRPr="00A12724">
        <w:rPr>
          <w:rFonts w:eastAsia="Times New Roman"/>
          <w:sz w:val="16"/>
          <w:szCs w:val="16"/>
          <w:lang w:eastAsia="it-IT"/>
        </w:rPr>
        <w:t xml:space="preserve">, </w:t>
      </w:r>
      <w:hyperlink r:id="rId398" w:tgtFrame="_blank" w:history="1">
        <w:r w:rsidRPr="00A12724">
          <w:rPr>
            <w:rFonts w:eastAsia="Times New Roman"/>
            <w:sz w:val="16"/>
            <w:szCs w:val="16"/>
            <w:lang w:eastAsia="it-IT"/>
          </w:rPr>
          <w:t>259</w:t>
        </w:r>
      </w:hyperlink>
      <w:r w:rsidR="00A12724">
        <w:rPr>
          <w:sz w:val="16"/>
          <w:szCs w:val="16"/>
        </w:rPr>
        <w:t xml:space="preserve"> </w:t>
      </w:r>
      <w:hyperlink r:id="rId399" w:tgtFrame="_blank" w:history="1">
        <w:r w:rsidRPr="00A12724">
          <w:rPr>
            <w:rFonts w:eastAsia="Times New Roman"/>
            <w:sz w:val="16"/>
            <w:szCs w:val="16"/>
            <w:lang w:eastAsia="it-IT"/>
          </w:rPr>
          <w:t>comma 1</w:t>
        </w:r>
      </w:hyperlink>
      <w:r w:rsidRPr="00A12724">
        <w:rPr>
          <w:rFonts w:eastAsia="Times New Roman"/>
          <w:sz w:val="16"/>
          <w:szCs w:val="16"/>
          <w:lang w:eastAsia="it-IT"/>
        </w:rPr>
        <w:t xml:space="preserve">, </w:t>
      </w:r>
      <w:hyperlink r:id="rId400" w:tgtFrame="_blank" w:history="1">
        <w:r w:rsidRPr="00A12724">
          <w:rPr>
            <w:rFonts w:eastAsia="Times New Roman"/>
            <w:sz w:val="16"/>
            <w:szCs w:val="16"/>
            <w:lang w:eastAsia="it-IT"/>
          </w:rPr>
          <w:t>261</w:t>
        </w:r>
      </w:hyperlink>
      <w:r w:rsidRPr="00A12724">
        <w:rPr>
          <w:rFonts w:eastAsia="Times New Roman"/>
          <w:sz w:val="16"/>
          <w:szCs w:val="16"/>
          <w:lang w:eastAsia="it-IT"/>
        </w:rPr>
        <w:t xml:space="preserve"> </w:t>
      </w:r>
      <w:hyperlink r:id="rId401" w:tgtFrame="_blank" w:history="1">
        <w:r w:rsidRPr="00A12724">
          <w:rPr>
            <w:rFonts w:eastAsia="Times New Roman"/>
            <w:sz w:val="16"/>
            <w:szCs w:val="16"/>
            <w:lang w:eastAsia="it-IT"/>
          </w:rPr>
          <w:t>comma 4</w:t>
        </w:r>
      </w:hyperlink>
      <w:r w:rsidRPr="00A12724">
        <w:rPr>
          <w:rFonts w:eastAsia="Times New Roman"/>
          <w:sz w:val="16"/>
          <w:szCs w:val="16"/>
          <w:lang w:eastAsia="it-IT"/>
        </w:rPr>
        <w:t xml:space="preserve">, </w:t>
      </w:r>
      <w:hyperlink r:id="rId402" w:tgtFrame="_blank" w:history="1">
        <w:r w:rsidRPr="00A12724">
          <w:rPr>
            <w:rFonts w:eastAsia="Times New Roman"/>
            <w:sz w:val="16"/>
            <w:szCs w:val="16"/>
            <w:lang w:eastAsia="it-IT"/>
          </w:rPr>
          <w:t>264</w:t>
        </w:r>
      </w:hyperlink>
      <w:r w:rsidRPr="00A12724">
        <w:rPr>
          <w:rFonts w:eastAsia="Times New Roman"/>
          <w:sz w:val="16"/>
          <w:szCs w:val="16"/>
          <w:lang w:eastAsia="it-IT"/>
        </w:rPr>
        <w:t xml:space="preserve"> </w:t>
      </w:r>
      <w:hyperlink r:id="rId403" w:tgtFrame="_blank" w:history="1">
        <w:r w:rsidRPr="00A12724">
          <w:rPr>
            <w:rFonts w:eastAsia="Times New Roman"/>
            <w:sz w:val="16"/>
            <w:szCs w:val="16"/>
            <w:lang w:eastAsia="it-IT"/>
          </w:rPr>
          <w:t>comma 1</w:t>
        </w:r>
      </w:hyperlink>
      <w:r w:rsidRPr="00A12724">
        <w:rPr>
          <w:rFonts w:eastAsia="Times New Roman"/>
          <w:sz w:val="16"/>
          <w:szCs w:val="16"/>
          <w:lang w:eastAsia="it-IT"/>
        </w:rPr>
        <w:t xml:space="preserve">, </w:t>
      </w:r>
      <w:hyperlink r:id="rId404" w:tgtFrame="_blank" w:history="1">
        <w:r w:rsidRPr="00A12724">
          <w:rPr>
            <w:rFonts w:eastAsia="Times New Roman"/>
            <w:sz w:val="16"/>
            <w:szCs w:val="16"/>
            <w:lang w:eastAsia="it-IT"/>
          </w:rPr>
          <w:t>243-bis</w:t>
        </w:r>
      </w:hyperlink>
      <w:r w:rsidRPr="00A12724">
        <w:rPr>
          <w:rFonts w:eastAsia="Times New Roman"/>
          <w:sz w:val="16"/>
          <w:szCs w:val="16"/>
          <w:lang w:eastAsia="it-IT"/>
        </w:rPr>
        <w:t xml:space="preserve"> </w:t>
      </w:r>
      <w:hyperlink r:id="rId405" w:tgtFrame="_blank" w:history="1">
        <w:r w:rsidRPr="00A12724">
          <w:rPr>
            <w:rFonts w:eastAsia="Times New Roman"/>
            <w:sz w:val="16"/>
            <w:szCs w:val="16"/>
            <w:lang w:eastAsia="it-IT"/>
          </w:rPr>
          <w:t>comma 5</w:t>
        </w:r>
      </w:hyperlink>
      <w:r w:rsidRPr="00A12724">
        <w:rPr>
          <w:rFonts w:eastAsia="Times New Roman"/>
          <w:sz w:val="16"/>
          <w:szCs w:val="16"/>
          <w:lang w:eastAsia="it-IT"/>
        </w:rPr>
        <w:t xml:space="preserve">, </w:t>
      </w:r>
      <w:hyperlink r:id="rId406" w:tgtFrame="_blank" w:history="1">
        <w:r w:rsidRPr="00A12724">
          <w:rPr>
            <w:rFonts w:eastAsia="Times New Roman"/>
            <w:sz w:val="16"/>
            <w:szCs w:val="16"/>
            <w:lang w:eastAsia="it-IT"/>
          </w:rPr>
          <w:t>243-quater</w:t>
        </w:r>
      </w:hyperlink>
      <w:r w:rsidRPr="00A12724">
        <w:rPr>
          <w:rFonts w:eastAsia="Times New Roman"/>
          <w:sz w:val="16"/>
          <w:szCs w:val="16"/>
          <w:lang w:eastAsia="it-IT"/>
        </w:rPr>
        <w:t xml:space="preserve"> </w:t>
      </w:r>
      <w:hyperlink r:id="rId407" w:tgtFrame="_blank" w:history="1">
        <w:r w:rsidRPr="00A12724">
          <w:rPr>
            <w:rFonts w:eastAsia="Times New Roman"/>
            <w:sz w:val="16"/>
            <w:szCs w:val="16"/>
            <w:lang w:eastAsia="it-IT"/>
          </w:rPr>
          <w:t>comma</w:t>
        </w:r>
        <w:r w:rsidR="00A12724">
          <w:rPr>
            <w:rFonts w:eastAsia="Times New Roman"/>
            <w:sz w:val="16"/>
            <w:szCs w:val="16"/>
            <w:lang w:eastAsia="it-IT"/>
          </w:rPr>
          <w:t xml:space="preserve"> </w:t>
        </w:r>
        <w:r w:rsidRPr="00A12724">
          <w:rPr>
            <w:rFonts w:eastAsia="Times New Roman"/>
            <w:sz w:val="16"/>
            <w:szCs w:val="16"/>
            <w:lang w:eastAsia="it-IT"/>
          </w:rPr>
          <w:t>1</w:t>
        </w:r>
      </w:hyperlink>
      <w:r w:rsidRPr="00A12724">
        <w:rPr>
          <w:rFonts w:eastAsia="Times New Roman"/>
          <w:sz w:val="16"/>
          <w:szCs w:val="16"/>
          <w:lang w:eastAsia="it-IT"/>
        </w:rPr>
        <w:t xml:space="preserve">, </w:t>
      </w:r>
      <w:hyperlink r:id="rId408" w:tgtFrame="_blank" w:history="1">
        <w:r w:rsidRPr="00A12724">
          <w:rPr>
            <w:rFonts w:eastAsia="Times New Roman"/>
            <w:sz w:val="16"/>
            <w:szCs w:val="16"/>
            <w:lang w:eastAsia="it-IT"/>
          </w:rPr>
          <w:t>243-quater</w:t>
        </w:r>
      </w:hyperlink>
      <w:r w:rsidRPr="00A12724">
        <w:rPr>
          <w:rFonts w:eastAsia="Times New Roman"/>
          <w:sz w:val="16"/>
          <w:szCs w:val="16"/>
          <w:lang w:eastAsia="it-IT"/>
        </w:rPr>
        <w:t xml:space="preserve"> </w:t>
      </w:r>
      <w:hyperlink r:id="rId409" w:tgtFrame="_blank" w:history="1">
        <w:r w:rsidRPr="00A12724">
          <w:rPr>
            <w:rFonts w:eastAsia="Times New Roman"/>
            <w:sz w:val="16"/>
            <w:szCs w:val="16"/>
            <w:lang w:eastAsia="it-IT"/>
          </w:rPr>
          <w:t>comma 2</w:t>
        </w:r>
      </w:hyperlink>
      <w:r w:rsidRPr="00A12724">
        <w:rPr>
          <w:rFonts w:eastAsia="Times New Roman"/>
          <w:sz w:val="16"/>
          <w:szCs w:val="16"/>
          <w:lang w:eastAsia="it-IT"/>
        </w:rPr>
        <w:t xml:space="preserve">, </w:t>
      </w:r>
      <w:hyperlink r:id="rId410" w:tgtFrame="_blank" w:history="1">
        <w:r w:rsidRPr="00A12724">
          <w:rPr>
            <w:rFonts w:eastAsia="Times New Roman"/>
            <w:sz w:val="16"/>
            <w:szCs w:val="16"/>
            <w:lang w:eastAsia="it-IT"/>
          </w:rPr>
          <w:t>243-quater</w:t>
        </w:r>
      </w:hyperlink>
      <w:r w:rsidRPr="00A12724">
        <w:rPr>
          <w:rFonts w:eastAsia="Times New Roman"/>
          <w:sz w:val="16"/>
          <w:szCs w:val="16"/>
          <w:lang w:eastAsia="it-IT"/>
        </w:rPr>
        <w:t xml:space="preserve"> </w:t>
      </w:r>
      <w:hyperlink r:id="rId411" w:tgtFrame="_blank" w:history="1">
        <w:r w:rsidRPr="00A12724">
          <w:rPr>
            <w:rFonts w:eastAsia="Times New Roman"/>
            <w:sz w:val="16"/>
            <w:szCs w:val="16"/>
            <w:lang w:eastAsia="it-IT"/>
          </w:rPr>
          <w:t>comma 5 del decreto legislativo 18</w:t>
        </w:r>
        <w:r w:rsidR="00A12724">
          <w:rPr>
            <w:rFonts w:eastAsia="Times New Roman"/>
            <w:sz w:val="16"/>
            <w:szCs w:val="16"/>
            <w:lang w:eastAsia="it-IT"/>
          </w:rPr>
          <w:t xml:space="preserve"> </w:t>
        </w:r>
        <w:r w:rsidRPr="00A12724">
          <w:rPr>
            <w:rFonts w:eastAsia="Times New Roman"/>
            <w:sz w:val="16"/>
            <w:szCs w:val="16"/>
            <w:lang w:eastAsia="it-IT"/>
          </w:rPr>
          <w:t>agosto 2000, n. 267</w:t>
        </w:r>
      </w:hyperlink>
      <w:r w:rsidRPr="00A12724">
        <w:rPr>
          <w:rFonts w:eastAsia="Times New Roman"/>
          <w:sz w:val="16"/>
          <w:szCs w:val="16"/>
          <w:lang w:eastAsia="it-IT"/>
        </w:rPr>
        <w:t xml:space="preserve"> so</w:t>
      </w:r>
      <w:r w:rsidR="00A12724">
        <w:rPr>
          <w:rFonts w:eastAsia="Times New Roman"/>
          <w:sz w:val="16"/>
          <w:szCs w:val="16"/>
          <w:lang w:eastAsia="it-IT"/>
        </w:rPr>
        <w:t>no rinviati al 30 giugno 2020".</w:t>
      </w:r>
    </w:p>
    <w:p w:rsidR="003D4021" w:rsidRPr="00A12724"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A12724">
        <w:rPr>
          <w:rFonts w:eastAsia="Times New Roman"/>
          <w:sz w:val="16"/>
          <w:szCs w:val="16"/>
          <w:lang w:eastAsia="it-IT"/>
        </w:rPr>
        <w:t xml:space="preserve">--------------- </w:t>
      </w:r>
    </w:p>
    <w:p w:rsidR="003D4021" w:rsidRPr="00A12724"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A12724">
        <w:rPr>
          <w:rFonts w:eastAsia="Times New Roman"/>
          <w:sz w:val="16"/>
          <w:szCs w:val="16"/>
          <w:lang w:eastAsia="it-IT"/>
        </w:rPr>
        <w:lastRenderedPageBreak/>
        <w:t xml:space="preserve">AGGIORNAMENTO (119) </w:t>
      </w:r>
    </w:p>
    <w:p w:rsidR="003D4021" w:rsidRPr="00A12724"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A12724">
        <w:rPr>
          <w:rFonts w:eastAsia="Times New Roman"/>
          <w:sz w:val="16"/>
          <w:szCs w:val="16"/>
          <w:lang w:eastAsia="it-IT"/>
        </w:rPr>
        <w:t xml:space="preserve"> La Corte Costituzionale, con sentenza 9 febbraio - 11 marzo 2021,</w:t>
      </w:r>
      <w:r w:rsidR="00A12724">
        <w:rPr>
          <w:rFonts w:eastAsia="Times New Roman"/>
          <w:sz w:val="16"/>
          <w:szCs w:val="16"/>
          <w:lang w:eastAsia="it-IT"/>
        </w:rPr>
        <w:t xml:space="preserve"> </w:t>
      </w:r>
      <w:r w:rsidRPr="00A12724">
        <w:rPr>
          <w:rFonts w:eastAsia="Times New Roman"/>
          <w:sz w:val="16"/>
          <w:szCs w:val="16"/>
          <w:lang w:eastAsia="it-IT"/>
        </w:rPr>
        <w:t>n. 34 (in G.U. 1ª s.s. 17/03/2021, n. 11), ha dichiarato</w:t>
      </w:r>
      <w:r w:rsidR="00A12724">
        <w:rPr>
          <w:rFonts w:eastAsia="Times New Roman"/>
          <w:sz w:val="16"/>
          <w:szCs w:val="16"/>
          <w:lang w:eastAsia="it-IT"/>
        </w:rPr>
        <w:t xml:space="preserve"> </w:t>
      </w:r>
      <w:r w:rsidRPr="00A12724">
        <w:rPr>
          <w:rFonts w:eastAsia="Times New Roman"/>
          <w:sz w:val="16"/>
          <w:szCs w:val="16"/>
          <w:lang w:eastAsia="it-IT"/>
        </w:rPr>
        <w:t>"l'illegittimità costituzionale dell'</w:t>
      </w:r>
      <w:hyperlink r:id="rId412" w:tgtFrame="_blank" w:history="1">
        <w:r w:rsidRPr="00A12724">
          <w:rPr>
            <w:rFonts w:eastAsia="Times New Roman"/>
            <w:sz w:val="16"/>
            <w:szCs w:val="16"/>
            <w:lang w:eastAsia="it-IT"/>
          </w:rPr>
          <w:t>art. 243-bis, comma 5, del</w:t>
        </w:r>
        <w:r w:rsidR="00A12724">
          <w:rPr>
            <w:rFonts w:eastAsia="Times New Roman"/>
            <w:sz w:val="16"/>
            <w:szCs w:val="16"/>
            <w:lang w:eastAsia="it-IT"/>
          </w:rPr>
          <w:t xml:space="preserve"> </w:t>
        </w:r>
        <w:r w:rsidRPr="00A12724">
          <w:rPr>
            <w:rFonts w:eastAsia="Times New Roman"/>
            <w:sz w:val="16"/>
            <w:szCs w:val="16"/>
            <w:lang w:eastAsia="it-IT"/>
          </w:rPr>
          <w:t>decreto legislativo 18 agosto 2000, n. 267</w:t>
        </w:r>
      </w:hyperlink>
      <w:r w:rsidRPr="00A12724">
        <w:rPr>
          <w:rFonts w:eastAsia="Times New Roman"/>
          <w:sz w:val="16"/>
          <w:szCs w:val="16"/>
          <w:lang w:eastAsia="it-IT"/>
        </w:rPr>
        <w:t xml:space="preserve"> (Testo unico delle leggi</w:t>
      </w:r>
      <w:r w:rsidR="00A12724">
        <w:rPr>
          <w:rFonts w:eastAsia="Times New Roman"/>
          <w:sz w:val="16"/>
          <w:szCs w:val="16"/>
          <w:lang w:eastAsia="it-IT"/>
        </w:rPr>
        <w:t xml:space="preserve"> </w:t>
      </w:r>
      <w:r w:rsidRPr="00A12724">
        <w:rPr>
          <w:rFonts w:eastAsia="Times New Roman"/>
          <w:sz w:val="16"/>
          <w:szCs w:val="16"/>
          <w:lang w:eastAsia="it-IT"/>
        </w:rPr>
        <w:t>sull'ordinamento degli enti locali), nella parte in cui non prevede</w:t>
      </w:r>
      <w:r w:rsidR="00A12724">
        <w:rPr>
          <w:rFonts w:eastAsia="Times New Roman"/>
          <w:sz w:val="16"/>
          <w:szCs w:val="16"/>
          <w:lang w:eastAsia="it-IT"/>
        </w:rPr>
        <w:t xml:space="preserve"> </w:t>
      </w:r>
      <w:r w:rsidRPr="00A12724">
        <w:rPr>
          <w:rFonts w:eastAsia="Times New Roman"/>
          <w:sz w:val="16"/>
          <w:szCs w:val="16"/>
          <w:lang w:eastAsia="it-IT"/>
        </w:rPr>
        <w:t>che, in caso di inizio mandato in pendenza del termine perentorio di</w:t>
      </w:r>
      <w:r w:rsidR="00A12724">
        <w:rPr>
          <w:rFonts w:eastAsia="Times New Roman"/>
          <w:sz w:val="16"/>
          <w:szCs w:val="16"/>
          <w:lang w:eastAsia="it-IT"/>
        </w:rPr>
        <w:t xml:space="preserve"> </w:t>
      </w:r>
      <w:r w:rsidRPr="00A12724">
        <w:rPr>
          <w:rFonts w:eastAsia="Times New Roman"/>
          <w:sz w:val="16"/>
          <w:szCs w:val="16"/>
          <w:lang w:eastAsia="it-IT"/>
        </w:rPr>
        <w:t>cui all'art. 243-bis, comma 5, primo periodo, ove non vi abbia</w:t>
      </w:r>
      <w:r w:rsidR="00A12724">
        <w:rPr>
          <w:rFonts w:eastAsia="Times New Roman"/>
          <w:sz w:val="16"/>
          <w:szCs w:val="16"/>
          <w:lang w:eastAsia="it-IT"/>
        </w:rPr>
        <w:t xml:space="preserve"> </w:t>
      </w:r>
      <w:r w:rsidRPr="00A12724">
        <w:rPr>
          <w:rFonts w:eastAsia="Times New Roman"/>
          <w:sz w:val="16"/>
          <w:szCs w:val="16"/>
          <w:lang w:eastAsia="it-IT"/>
        </w:rPr>
        <w:t>provveduto la precedente amministrazione, quella in carica possa</w:t>
      </w:r>
      <w:r w:rsidR="00A12724">
        <w:rPr>
          <w:rFonts w:eastAsia="Times New Roman"/>
          <w:sz w:val="16"/>
          <w:szCs w:val="16"/>
          <w:lang w:eastAsia="it-IT"/>
        </w:rPr>
        <w:t xml:space="preserve"> </w:t>
      </w:r>
      <w:r w:rsidRPr="00A12724">
        <w:rPr>
          <w:rFonts w:eastAsia="Times New Roman"/>
          <w:sz w:val="16"/>
          <w:szCs w:val="16"/>
          <w:lang w:eastAsia="it-IT"/>
        </w:rPr>
        <w:t>deliberare il piano di riequilibrio finanziario pluriennale,</w:t>
      </w:r>
      <w:r w:rsidR="00A12724">
        <w:rPr>
          <w:rFonts w:eastAsia="Times New Roman"/>
          <w:sz w:val="16"/>
          <w:szCs w:val="16"/>
          <w:lang w:eastAsia="it-IT"/>
        </w:rPr>
        <w:t xml:space="preserve"> </w:t>
      </w:r>
      <w:r w:rsidRPr="00A12724">
        <w:rPr>
          <w:rFonts w:eastAsia="Times New Roman"/>
          <w:sz w:val="16"/>
          <w:szCs w:val="16"/>
          <w:lang w:eastAsia="it-IT"/>
        </w:rPr>
        <w:t>presentando la relativa delibera nei sessanta giorni successivi alla</w:t>
      </w:r>
      <w:r w:rsidR="00A12724">
        <w:rPr>
          <w:rFonts w:eastAsia="Times New Roman"/>
          <w:sz w:val="16"/>
          <w:szCs w:val="16"/>
          <w:lang w:eastAsia="it-IT"/>
        </w:rPr>
        <w:t xml:space="preserve"> </w:t>
      </w:r>
      <w:r w:rsidRPr="00A12724">
        <w:rPr>
          <w:rFonts w:eastAsia="Times New Roman"/>
          <w:sz w:val="16"/>
          <w:szCs w:val="16"/>
          <w:lang w:eastAsia="it-IT"/>
        </w:rPr>
        <w:t>sottoscrizione della relazione di cui all'</w:t>
      </w:r>
      <w:hyperlink r:id="rId413" w:tgtFrame="_blank" w:history="1">
        <w:r w:rsidRPr="00A12724">
          <w:rPr>
            <w:rFonts w:eastAsia="Times New Roman"/>
            <w:sz w:val="16"/>
            <w:szCs w:val="16"/>
            <w:lang w:eastAsia="it-IT"/>
          </w:rPr>
          <w:t>art. 4-bis, comma 2, del</w:t>
        </w:r>
        <w:r w:rsidR="00A12724">
          <w:rPr>
            <w:rFonts w:eastAsia="Times New Roman"/>
            <w:sz w:val="16"/>
            <w:szCs w:val="16"/>
            <w:lang w:eastAsia="it-IT"/>
          </w:rPr>
          <w:t xml:space="preserve"> </w:t>
        </w:r>
        <w:r w:rsidRPr="00A12724">
          <w:rPr>
            <w:rFonts w:eastAsia="Times New Roman"/>
            <w:sz w:val="16"/>
            <w:szCs w:val="16"/>
            <w:lang w:eastAsia="it-IT"/>
          </w:rPr>
          <w:t>decreto legislativo 6 settembre 2011, n. 149</w:t>
        </w:r>
      </w:hyperlink>
      <w:r w:rsidRPr="00A12724">
        <w:rPr>
          <w:rFonts w:eastAsia="Times New Roman"/>
          <w:sz w:val="16"/>
          <w:szCs w:val="16"/>
          <w:lang w:eastAsia="it-IT"/>
        </w:rPr>
        <w:t xml:space="preserve"> (Meccanismi sanzionatori</w:t>
      </w:r>
      <w:r w:rsidR="00A12724">
        <w:rPr>
          <w:rFonts w:eastAsia="Times New Roman"/>
          <w:sz w:val="16"/>
          <w:szCs w:val="16"/>
          <w:lang w:eastAsia="it-IT"/>
        </w:rPr>
        <w:t xml:space="preserve"> </w:t>
      </w:r>
      <w:r w:rsidRPr="00A12724">
        <w:rPr>
          <w:rFonts w:eastAsia="Times New Roman"/>
          <w:sz w:val="16"/>
          <w:szCs w:val="16"/>
          <w:lang w:eastAsia="it-IT"/>
        </w:rPr>
        <w:t>e premiali relativi a regioni, province e comuni, a norma degli</w:t>
      </w:r>
      <w:r w:rsidR="00A12724">
        <w:rPr>
          <w:rFonts w:eastAsia="Times New Roman"/>
          <w:sz w:val="16"/>
          <w:szCs w:val="16"/>
          <w:lang w:eastAsia="it-IT"/>
        </w:rPr>
        <w:t xml:space="preserve"> </w:t>
      </w:r>
      <w:hyperlink r:id="rId414" w:tgtFrame="_blank" w:history="1">
        <w:r w:rsidRPr="00A12724">
          <w:rPr>
            <w:rFonts w:eastAsia="Times New Roman"/>
            <w:sz w:val="16"/>
            <w:szCs w:val="16"/>
            <w:lang w:eastAsia="it-IT"/>
          </w:rPr>
          <w:t>articoli 2</w:t>
        </w:r>
      </w:hyperlink>
      <w:r w:rsidRPr="00A12724">
        <w:rPr>
          <w:rFonts w:eastAsia="Times New Roman"/>
          <w:sz w:val="16"/>
          <w:szCs w:val="16"/>
          <w:lang w:eastAsia="it-IT"/>
        </w:rPr>
        <w:t xml:space="preserve">, </w:t>
      </w:r>
      <w:hyperlink r:id="rId415" w:tgtFrame="_blank" w:history="1">
        <w:r w:rsidRPr="00A12724">
          <w:rPr>
            <w:rFonts w:eastAsia="Times New Roman"/>
            <w:sz w:val="16"/>
            <w:szCs w:val="16"/>
            <w:lang w:eastAsia="it-IT"/>
          </w:rPr>
          <w:t>17</w:t>
        </w:r>
      </w:hyperlink>
      <w:r w:rsidRPr="00A12724">
        <w:rPr>
          <w:rFonts w:eastAsia="Times New Roman"/>
          <w:sz w:val="16"/>
          <w:szCs w:val="16"/>
          <w:lang w:eastAsia="it-IT"/>
        </w:rPr>
        <w:t xml:space="preserve"> e </w:t>
      </w:r>
      <w:hyperlink r:id="rId416" w:tgtFrame="_blank" w:history="1">
        <w:r w:rsidRPr="00A12724">
          <w:rPr>
            <w:rFonts w:eastAsia="Times New Roman"/>
            <w:sz w:val="16"/>
            <w:szCs w:val="16"/>
            <w:lang w:eastAsia="it-IT"/>
          </w:rPr>
          <w:t>26 della legge 5 maggio 2009, n. 42</w:t>
        </w:r>
      </w:hyperlink>
      <w:r w:rsidR="00A12724">
        <w:rPr>
          <w:rFonts w:eastAsia="Times New Roman"/>
          <w:sz w:val="16"/>
          <w:szCs w:val="16"/>
          <w:lang w:eastAsia="it-IT"/>
        </w:rPr>
        <w:t>)".</w:t>
      </w:r>
    </w:p>
    <w:p w:rsidR="00A12724" w:rsidRDefault="00A1272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A12724" w:rsidRDefault="00A12724" w:rsidP="00A12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Articolo</w:t>
      </w:r>
      <w:r w:rsidR="003D4021" w:rsidRPr="00A12724">
        <w:rPr>
          <w:rFonts w:eastAsia="Times New Roman"/>
          <w:b/>
          <w:lang w:eastAsia="it-IT"/>
        </w:rPr>
        <w:t xml:space="preserve"> 243-ter.</w:t>
      </w:r>
    </w:p>
    <w:p w:rsidR="003D4021" w:rsidRPr="00A12724" w:rsidRDefault="003D4021" w:rsidP="00A12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A12724">
        <w:rPr>
          <w:rFonts w:eastAsia="Times New Roman"/>
          <w:b/>
          <w:bCs/>
          <w:iCs/>
          <w:lang w:eastAsia="it-IT"/>
        </w:rPr>
        <w:t>Fondo di rotazione per assicurare la stabilità finanziaria degli</w:t>
      </w:r>
      <w:r w:rsidR="00A12724">
        <w:rPr>
          <w:rFonts w:eastAsia="Times New Roman"/>
          <w:b/>
          <w:bCs/>
          <w:iCs/>
          <w:lang w:eastAsia="it-IT"/>
        </w:rPr>
        <w:t xml:space="preserve"> enti locali</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lang w:eastAsia="it-IT"/>
        </w:rPr>
        <w:t xml:space="preserve"> </w:t>
      </w:r>
      <w:r w:rsidR="003D4021" w:rsidRPr="004C4CE0">
        <w:rPr>
          <w:rFonts w:eastAsia="Times New Roman"/>
          <w:bCs/>
          <w:iCs/>
          <w:lang w:eastAsia="it-IT"/>
        </w:rPr>
        <w:t>1. Per il risanamento finanziario degli enti locali che hanno</w:t>
      </w:r>
      <w:r w:rsidR="00A12724">
        <w:rPr>
          <w:rFonts w:eastAsia="Times New Roman"/>
          <w:bCs/>
          <w:iCs/>
          <w:lang w:eastAsia="it-IT"/>
        </w:rPr>
        <w:t xml:space="preserve"> </w:t>
      </w:r>
      <w:r w:rsidR="003D4021" w:rsidRPr="004C4CE0">
        <w:rPr>
          <w:rFonts w:eastAsia="Times New Roman"/>
          <w:bCs/>
          <w:iCs/>
          <w:lang w:eastAsia="it-IT"/>
        </w:rPr>
        <w:t>deliberato la procedura di riequilibrio finanziario di cui</w:t>
      </w:r>
      <w:r w:rsidR="00A12724">
        <w:rPr>
          <w:rFonts w:eastAsia="Times New Roman"/>
          <w:bCs/>
          <w:iCs/>
          <w:lang w:eastAsia="it-IT"/>
        </w:rPr>
        <w:t xml:space="preserve"> </w:t>
      </w:r>
      <w:r w:rsidR="003D4021" w:rsidRPr="004C4CE0">
        <w:rPr>
          <w:rFonts w:eastAsia="Times New Roman"/>
          <w:bCs/>
          <w:iCs/>
          <w:lang w:eastAsia="it-IT"/>
        </w:rPr>
        <w:t>all'articolo 243-bis lo Stato prevede un'anticipazione a valere sul</w:t>
      </w:r>
      <w:r w:rsidR="00A12724">
        <w:rPr>
          <w:rFonts w:eastAsia="Times New Roman"/>
          <w:bCs/>
          <w:iCs/>
          <w:lang w:eastAsia="it-IT"/>
        </w:rPr>
        <w:t xml:space="preserve"> </w:t>
      </w:r>
      <w:r w:rsidR="003D4021" w:rsidRPr="004C4CE0">
        <w:rPr>
          <w:rFonts w:eastAsia="Times New Roman"/>
          <w:bCs/>
          <w:iCs/>
          <w:lang w:eastAsia="it-IT"/>
        </w:rPr>
        <w:t>Fondo di rotazione, denominato: "Fondo di rotazione per assicurare la</w:t>
      </w:r>
      <w:r w:rsidR="00A12724">
        <w:rPr>
          <w:rFonts w:eastAsia="Times New Roman"/>
          <w:bCs/>
          <w:iCs/>
          <w:lang w:eastAsia="it-IT"/>
        </w:rPr>
        <w:t xml:space="preserve"> </w:t>
      </w:r>
      <w:r w:rsidR="003D4021" w:rsidRPr="004C4CE0">
        <w:rPr>
          <w:rFonts w:eastAsia="Times New Roman"/>
          <w:bCs/>
          <w:iCs/>
          <w:lang w:eastAsia="it-IT"/>
        </w:rPr>
        <w:t xml:space="preserve">stabilità </w:t>
      </w:r>
      <w:r w:rsidR="00A12724">
        <w:rPr>
          <w:rFonts w:eastAsia="Times New Roman"/>
          <w:bCs/>
          <w:iCs/>
          <w:lang w:eastAsia="it-IT"/>
        </w:rPr>
        <w:t>finanziaria degli enti locali".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2. Con decreto del Ministero dell'interno, di concerto con il</w:t>
      </w:r>
      <w:r w:rsidR="00A12724">
        <w:rPr>
          <w:rFonts w:eastAsia="Times New Roman"/>
          <w:bCs/>
          <w:iCs/>
          <w:lang w:eastAsia="it-IT"/>
        </w:rPr>
        <w:t xml:space="preserve"> </w:t>
      </w:r>
      <w:r w:rsidRPr="004C4CE0">
        <w:rPr>
          <w:rFonts w:eastAsia="Times New Roman"/>
          <w:bCs/>
          <w:iCs/>
          <w:lang w:eastAsia="it-IT"/>
        </w:rPr>
        <w:t>Ministero dell'economia e delle finanze, sentita la Conferenza</w:t>
      </w:r>
      <w:r w:rsidR="00A12724">
        <w:rPr>
          <w:rFonts w:eastAsia="Times New Roman"/>
          <w:bCs/>
          <w:iCs/>
          <w:lang w:eastAsia="it-IT"/>
        </w:rPr>
        <w:t xml:space="preserve"> </w:t>
      </w:r>
      <w:r w:rsidRPr="004C4CE0">
        <w:rPr>
          <w:rFonts w:eastAsia="Times New Roman"/>
          <w:bCs/>
          <w:iCs/>
          <w:lang w:eastAsia="it-IT"/>
        </w:rPr>
        <w:t>Stato-città ed autonomie locali, da emanare entro il 30 novembre</w:t>
      </w:r>
      <w:r w:rsidR="00A12724">
        <w:rPr>
          <w:rFonts w:eastAsia="Times New Roman"/>
          <w:bCs/>
          <w:iCs/>
          <w:lang w:eastAsia="it-IT"/>
        </w:rPr>
        <w:t xml:space="preserve"> </w:t>
      </w:r>
      <w:r w:rsidRPr="004C4CE0">
        <w:rPr>
          <w:rFonts w:eastAsia="Times New Roman"/>
          <w:bCs/>
          <w:iCs/>
          <w:lang w:eastAsia="it-IT"/>
        </w:rPr>
        <w:t>2012, sono stabiliti i criteri per la determinazione dell'importo</w:t>
      </w:r>
      <w:r w:rsidR="00A12724">
        <w:rPr>
          <w:rFonts w:eastAsia="Times New Roman"/>
          <w:bCs/>
          <w:iCs/>
          <w:lang w:eastAsia="it-IT"/>
        </w:rPr>
        <w:t xml:space="preserve"> </w:t>
      </w:r>
      <w:r w:rsidRPr="004C4CE0">
        <w:rPr>
          <w:rFonts w:eastAsia="Times New Roman"/>
          <w:bCs/>
          <w:iCs/>
          <w:lang w:eastAsia="it-IT"/>
        </w:rPr>
        <w:t>massimo dell'anticipazione di cui al comma 1 attribuibile a ciascun</w:t>
      </w:r>
      <w:r w:rsidR="00A12724">
        <w:rPr>
          <w:rFonts w:eastAsia="Times New Roman"/>
          <w:bCs/>
          <w:iCs/>
          <w:lang w:eastAsia="it-IT"/>
        </w:rPr>
        <w:t xml:space="preserve"> </w:t>
      </w:r>
      <w:r w:rsidRPr="004C4CE0">
        <w:rPr>
          <w:rFonts w:eastAsia="Times New Roman"/>
          <w:bCs/>
          <w:iCs/>
          <w:lang w:eastAsia="it-IT"/>
        </w:rPr>
        <w:t>ente locale, nonché le modalità per la concessione e per la</w:t>
      </w:r>
      <w:r w:rsidR="00A12724">
        <w:rPr>
          <w:rFonts w:eastAsia="Times New Roman"/>
          <w:bCs/>
          <w:iCs/>
          <w:lang w:eastAsia="it-IT"/>
        </w:rPr>
        <w:t xml:space="preserve"> </w:t>
      </w:r>
      <w:r w:rsidRPr="004C4CE0">
        <w:rPr>
          <w:rFonts w:eastAsia="Times New Roman"/>
          <w:bCs/>
          <w:iCs/>
          <w:lang w:eastAsia="it-IT"/>
        </w:rPr>
        <w:t>restituzione della stessa in un periodo massimo di 10 anni decorrente</w:t>
      </w:r>
      <w:r w:rsidR="00A12724">
        <w:rPr>
          <w:rFonts w:eastAsia="Times New Roman"/>
          <w:bCs/>
          <w:iCs/>
          <w:lang w:eastAsia="it-IT"/>
        </w:rPr>
        <w:t xml:space="preserve"> </w:t>
      </w:r>
      <w:r w:rsidRPr="004C4CE0">
        <w:rPr>
          <w:rFonts w:eastAsia="Times New Roman"/>
          <w:bCs/>
          <w:iCs/>
          <w:lang w:eastAsia="it-IT"/>
        </w:rPr>
        <w:t>dall'anno successivo a quello in cui viene erogata l'anticipazione di</w:t>
      </w:r>
      <w:r w:rsidR="00A12724">
        <w:rPr>
          <w:rFonts w:eastAsia="Times New Roman"/>
          <w:bCs/>
          <w:iCs/>
          <w:lang w:eastAsia="it-IT"/>
        </w:rPr>
        <w:t xml:space="preserve"> cui al comma 1.</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3. I criteri per la determinazione dell'anticipazione attribuibile</w:t>
      </w:r>
      <w:r w:rsidR="00A12724">
        <w:rPr>
          <w:rFonts w:eastAsia="Times New Roman"/>
          <w:bCs/>
          <w:iCs/>
          <w:lang w:eastAsia="it-IT"/>
        </w:rPr>
        <w:t xml:space="preserve"> </w:t>
      </w:r>
      <w:r w:rsidRPr="004C4CE0">
        <w:rPr>
          <w:rFonts w:eastAsia="Times New Roman"/>
          <w:bCs/>
          <w:iCs/>
          <w:lang w:eastAsia="it-IT"/>
        </w:rPr>
        <w:t>a ciascun ente locale, nei limiti dell'importo massimo fissato in</w:t>
      </w:r>
      <w:r w:rsidR="00A12724">
        <w:rPr>
          <w:rFonts w:eastAsia="Times New Roman"/>
          <w:bCs/>
          <w:iCs/>
          <w:lang w:eastAsia="it-IT"/>
        </w:rPr>
        <w:t xml:space="preserve"> </w:t>
      </w:r>
      <w:r w:rsidRPr="004C4CE0">
        <w:rPr>
          <w:rFonts w:eastAsia="Times New Roman"/>
          <w:bCs/>
          <w:iCs/>
          <w:lang w:eastAsia="it-IT"/>
        </w:rPr>
        <w:t>euro 300 per abitante per i comuni e in euro 20 per abitante per le</w:t>
      </w:r>
      <w:r w:rsidR="00A12724">
        <w:rPr>
          <w:rFonts w:eastAsia="Times New Roman"/>
          <w:bCs/>
          <w:iCs/>
          <w:lang w:eastAsia="it-IT"/>
        </w:rPr>
        <w:t xml:space="preserve"> </w:t>
      </w:r>
      <w:r w:rsidRPr="004C4CE0">
        <w:rPr>
          <w:rFonts w:eastAsia="Times New Roman"/>
          <w:bCs/>
          <w:iCs/>
          <w:lang w:eastAsia="it-IT"/>
        </w:rPr>
        <w:t>province o per le città metropolitane, e della disponibilità annua</w:t>
      </w:r>
      <w:r w:rsidR="00A12724">
        <w:rPr>
          <w:rFonts w:eastAsia="Times New Roman"/>
          <w:bCs/>
          <w:iCs/>
          <w:lang w:eastAsia="it-IT"/>
        </w:rPr>
        <w:t xml:space="preserve"> </w:t>
      </w:r>
      <w:r w:rsidRPr="004C4CE0">
        <w:rPr>
          <w:rFonts w:eastAsia="Times New Roman"/>
          <w:bCs/>
          <w:iCs/>
          <w:lang w:eastAsia="it-IT"/>
        </w:rPr>
        <w:t>del Fo</w:t>
      </w:r>
      <w:r w:rsidR="00A12724">
        <w:rPr>
          <w:rFonts w:eastAsia="Times New Roman"/>
          <w:bCs/>
          <w:iCs/>
          <w:lang w:eastAsia="it-IT"/>
        </w:rPr>
        <w:t>ndo, devono tenere anche conto: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bCs/>
          <w:iCs/>
          <w:lang w:eastAsia="it-IT"/>
        </w:rPr>
        <w:t xml:space="preserve"> a) dell'incremento percentuale delle entrate tributarie ed</w:t>
      </w:r>
      <w:r w:rsidR="00A12724">
        <w:rPr>
          <w:rFonts w:eastAsia="Times New Roman"/>
          <w:bCs/>
          <w:iCs/>
          <w:lang w:eastAsia="it-IT"/>
        </w:rPr>
        <w:t xml:space="preserve"> </w:t>
      </w:r>
      <w:r w:rsidRPr="004C4CE0">
        <w:rPr>
          <w:rFonts w:eastAsia="Times New Roman"/>
          <w:bCs/>
          <w:iCs/>
          <w:lang w:eastAsia="it-IT"/>
        </w:rPr>
        <w:t>extratributarie previsto nell'ambito del piano di riequilibrio</w:t>
      </w:r>
      <w:r w:rsidR="00A12724">
        <w:rPr>
          <w:rFonts w:eastAsia="Times New Roman"/>
          <w:bCs/>
          <w:iCs/>
          <w:lang w:eastAsia="it-IT"/>
        </w:rPr>
        <w:t xml:space="preserve"> pluriennale;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b) della riduzione percentuale delle spese correnti previste</w:t>
      </w:r>
      <w:r w:rsidR="00A12724">
        <w:rPr>
          <w:rFonts w:eastAsia="Times New Roman"/>
          <w:bCs/>
          <w:iCs/>
          <w:lang w:eastAsia="it-IT"/>
        </w:rPr>
        <w:t xml:space="preserve"> </w:t>
      </w:r>
      <w:r w:rsidRPr="004C4CE0">
        <w:rPr>
          <w:rFonts w:eastAsia="Times New Roman"/>
          <w:bCs/>
          <w:iCs/>
          <w:lang w:eastAsia="it-IT"/>
        </w:rPr>
        <w:t>nell'ambito del piano di riequilibrio pluriennale.</w:t>
      </w:r>
    </w:p>
    <w:p w:rsidR="00A12724" w:rsidRDefault="00A1272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A12724" w:rsidRDefault="00A12724" w:rsidP="00A12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Articolo</w:t>
      </w:r>
      <w:r w:rsidR="003D4021" w:rsidRPr="00A12724">
        <w:rPr>
          <w:rFonts w:eastAsia="Times New Roman"/>
          <w:b/>
          <w:lang w:eastAsia="it-IT"/>
        </w:rPr>
        <w:t xml:space="preserve"> 243-quater.</w:t>
      </w:r>
    </w:p>
    <w:p w:rsidR="00754928" w:rsidRDefault="003D4021" w:rsidP="00A12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A12724">
        <w:rPr>
          <w:rFonts w:eastAsia="Times New Roman"/>
          <w:b/>
          <w:lang w:eastAsia="it-IT"/>
        </w:rPr>
        <w:t>Esame del piano di riequilibrio finanzi</w:t>
      </w:r>
      <w:r w:rsidR="00754928">
        <w:rPr>
          <w:rFonts w:eastAsia="Times New Roman"/>
          <w:b/>
          <w:lang w:eastAsia="it-IT"/>
        </w:rPr>
        <w:t>ario pluriennale e</w:t>
      </w:r>
    </w:p>
    <w:p w:rsidR="003D4021" w:rsidRPr="00A12724" w:rsidRDefault="003D4021" w:rsidP="00A12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A12724">
        <w:rPr>
          <w:rFonts w:eastAsia="Times New Roman"/>
          <w:b/>
          <w:lang w:eastAsia="it-IT"/>
        </w:rPr>
        <w:t>controllo</w:t>
      </w:r>
      <w:r w:rsidR="00754928">
        <w:rPr>
          <w:rFonts w:eastAsia="Times New Roman"/>
          <w:b/>
          <w:lang w:eastAsia="it-IT"/>
        </w:rPr>
        <w:t xml:space="preserve"> </w:t>
      </w:r>
      <w:r w:rsidR="00A12724">
        <w:rPr>
          <w:rFonts w:eastAsia="Times New Roman"/>
          <w:b/>
          <w:lang w:eastAsia="it-IT"/>
        </w:rPr>
        <w:t>sulla relativa attuazione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Entro dieci giorni dalla data della delibera di cui all'articolo</w:t>
      </w:r>
      <w:r w:rsidR="00A12724">
        <w:rPr>
          <w:rFonts w:eastAsia="Times New Roman"/>
          <w:lang w:eastAsia="it-IT"/>
        </w:rPr>
        <w:t xml:space="preserve"> </w:t>
      </w:r>
      <w:r w:rsidRPr="004C4CE0">
        <w:rPr>
          <w:rFonts w:eastAsia="Times New Roman"/>
          <w:lang w:eastAsia="it-IT"/>
        </w:rPr>
        <w:t>243-bis, comma 5, il piano di riequilibrio finanziario pluriennale é</w:t>
      </w:r>
      <w:r w:rsidR="00754928">
        <w:rPr>
          <w:rFonts w:eastAsia="Times New Roman"/>
          <w:lang w:eastAsia="it-IT"/>
        </w:rPr>
        <w:t xml:space="preserve"> </w:t>
      </w:r>
      <w:r w:rsidRPr="004C4CE0">
        <w:rPr>
          <w:rFonts w:eastAsia="Times New Roman"/>
          <w:lang w:eastAsia="it-IT"/>
        </w:rPr>
        <w:t>trasmesso alla competente sezione regionale di controllo della Corte</w:t>
      </w:r>
      <w:r w:rsidR="00754928">
        <w:rPr>
          <w:rFonts w:eastAsia="Times New Roman"/>
          <w:lang w:eastAsia="it-IT"/>
        </w:rPr>
        <w:t xml:space="preserve"> </w:t>
      </w:r>
      <w:r w:rsidRPr="004C4CE0">
        <w:rPr>
          <w:rFonts w:eastAsia="Times New Roman"/>
          <w:lang w:eastAsia="it-IT"/>
        </w:rPr>
        <w:t>dei conti, nonché alla Commissione di cui all'articolo 155, la</w:t>
      </w:r>
      <w:r w:rsidR="00754928">
        <w:rPr>
          <w:rFonts w:eastAsia="Times New Roman"/>
          <w:lang w:eastAsia="it-IT"/>
        </w:rPr>
        <w:t xml:space="preserve"> </w:t>
      </w:r>
      <w:r w:rsidRPr="004C4CE0">
        <w:rPr>
          <w:rFonts w:eastAsia="Times New Roman"/>
          <w:lang w:eastAsia="it-IT"/>
        </w:rPr>
        <w:t>quale, entro il termine di sessanta giorni dalla data di</w:t>
      </w:r>
      <w:r w:rsidR="00754928">
        <w:rPr>
          <w:rFonts w:eastAsia="Times New Roman"/>
          <w:lang w:eastAsia="it-IT"/>
        </w:rPr>
        <w:t xml:space="preserve"> </w:t>
      </w:r>
      <w:r w:rsidRPr="004C4CE0">
        <w:rPr>
          <w:rFonts w:eastAsia="Times New Roman"/>
          <w:lang w:eastAsia="it-IT"/>
        </w:rPr>
        <w:t>presentazione del piano, svolge la necessaria istruttoria anche sulla</w:t>
      </w:r>
      <w:r w:rsidR="00754928">
        <w:rPr>
          <w:rFonts w:eastAsia="Times New Roman"/>
          <w:lang w:eastAsia="it-IT"/>
        </w:rPr>
        <w:t xml:space="preserve"> </w:t>
      </w:r>
      <w:r w:rsidRPr="004C4CE0">
        <w:rPr>
          <w:rFonts w:eastAsia="Times New Roman"/>
          <w:lang w:eastAsia="it-IT"/>
        </w:rPr>
        <w:t>base delle Linee guida deliberate dalla sezione delle autonomie della</w:t>
      </w:r>
      <w:r w:rsidR="00754928">
        <w:rPr>
          <w:rFonts w:eastAsia="Times New Roman"/>
          <w:lang w:eastAsia="it-IT"/>
        </w:rPr>
        <w:t xml:space="preserve"> </w:t>
      </w:r>
      <w:r w:rsidRPr="004C4CE0">
        <w:rPr>
          <w:rFonts w:eastAsia="Times New Roman"/>
          <w:lang w:eastAsia="it-IT"/>
        </w:rPr>
        <w:t>Corte dei conti. All'esito dell'istruttoria, la Commissione redige</w:t>
      </w:r>
      <w:r w:rsidR="00754928">
        <w:rPr>
          <w:rFonts w:eastAsia="Times New Roman"/>
          <w:lang w:eastAsia="it-IT"/>
        </w:rPr>
        <w:t xml:space="preserve"> </w:t>
      </w:r>
      <w:r w:rsidRPr="004C4CE0">
        <w:rPr>
          <w:rFonts w:eastAsia="Times New Roman"/>
          <w:lang w:eastAsia="it-IT"/>
        </w:rPr>
        <w:t>una relazione finale, con gli eventuali allegati, che é trasmessa</w:t>
      </w:r>
      <w:r w:rsidR="00754928">
        <w:rPr>
          <w:rFonts w:eastAsia="Times New Roman"/>
          <w:lang w:eastAsia="it-IT"/>
        </w:rPr>
        <w:t xml:space="preserve"> </w:t>
      </w:r>
      <w:r w:rsidRPr="004C4CE0">
        <w:rPr>
          <w:rFonts w:eastAsia="Times New Roman"/>
          <w:lang w:eastAsia="it-IT"/>
        </w:rPr>
        <w:t>alla sezione regionale di controllo della Corte dei conti.</w:t>
      </w:r>
      <w:r w:rsidR="004C4CE0" w:rsidRPr="004C4CE0">
        <w:rPr>
          <w:rFonts w:eastAsia="Times New Roman"/>
          <w:bCs/>
          <w:iCs/>
          <w:lang w:eastAsia="it-IT"/>
        </w:rPr>
        <w:t xml:space="preserve"> </w:t>
      </w:r>
      <w:r w:rsidR="00754928">
        <w:rPr>
          <w:rFonts w:eastAsia="Times New Roman"/>
          <w:bCs/>
          <w:iCs/>
          <w:lang w:eastAsia="it-IT"/>
        </w:rPr>
        <w:t>(</w:t>
      </w:r>
      <w:r w:rsidRPr="004C4CE0">
        <w:rPr>
          <w:rFonts w:eastAsia="Times New Roman"/>
          <w:bCs/>
          <w:iCs/>
          <w:lang w:eastAsia="it-IT"/>
        </w:rPr>
        <w:t>112</w:t>
      </w:r>
      <w:r w:rsidR="00754928">
        <w:rPr>
          <w:rFonts w:eastAsia="Times New Roman"/>
          <w:bCs/>
          <w:iCs/>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In fase istruttoria, la commissione di cui all'articolo 155 può</w:t>
      </w:r>
      <w:r w:rsidR="00E228BE">
        <w:rPr>
          <w:rFonts w:eastAsia="Times New Roman"/>
          <w:lang w:eastAsia="it-IT"/>
        </w:rPr>
        <w:t xml:space="preserve"> </w:t>
      </w:r>
      <w:r w:rsidRPr="004C4CE0">
        <w:rPr>
          <w:rFonts w:eastAsia="Times New Roman"/>
          <w:lang w:eastAsia="it-IT"/>
        </w:rPr>
        <w:t>formulare rilievi o richieste istruttorie, cui l'ente é tenuto a</w:t>
      </w:r>
      <w:r w:rsidR="00E228BE">
        <w:rPr>
          <w:rFonts w:eastAsia="Times New Roman"/>
          <w:lang w:eastAsia="it-IT"/>
        </w:rPr>
        <w:t xml:space="preserve"> </w:t>
      </w:r>
      <w:r w:rsidRPr="004C4CE0">
        <w:rPr>
          <w:rFonts w:eastAsia="Times New Roman"/>
          <w:lang w:eastAsia="it-IT"/>
        </w:rPr>
        <w:t>fornire risposta entro trenta giorni. Ai fini dell'espletamento delle</w:t>
      </w:r>
      <w:r w:rsidR="00E228BE">
        <w:rPr>
          <w:rFonts w:eastAsia="Times New Roman"/>
          <w:lang w:eastAsia="it-IT"/>
        </w:rPr>
        <w:t xml:space="preserve"> </w:t>
      </w:r>
      <w:r w:rsidRPr="004C4CE0">
        <w:rPr>
          <w:rFonts w:eastAsia="Times New Roman"/>
          <w:lang w:eastAsia="it-IT"/>
        </w:rPr>
        <w:t>funzioni assegnate, la Commissione di cui al comma 1 si avvale, senza</w:t>
      </w:r>
      <w:r w:rsidR="00E228BE">
        <w:rPr>
          <w:rFonts w:eastAsia="Times New Roman"/>
          <w:lang w:eastAsia="it-IT"/>
        </w:rPr>
        <w:t xml:space="preserve"> </w:t>
      </w:r>
      <w:r w:rsidRPr="004C4CE0">
        <w:rPr>
          <w:rFonts w:eastAsia="Times New Roman"/>
          <w:lang w:eastAsia="it-IT"/>
        </w:rPr>
        <w:t>diritto a compensi aggiuntivi, gettoni di presenza o rimborsi di</w:t>
      </w:r>
      <w:r w:rsidR="00E228BE">
        <w:rPr>
          <w:rFonts w:eastAsia="Times New Roman"/>
          <w:lang w:eastAsia="it-IT"/>
        </w:rPr>
        <w:t xml:space="preserve"> </w:t>
      </w:r>
      <w:r w:rsidRPr="004C4CE0">
        <w:rPr>
          <w:rFonts w:eastAsia="Times New Roman"/>
          <w:lang w:eastAsia="it-IT"/>
        </w:rPr>
        <w:t>spese, di cinque segretari comunali e provinciali in disponibilità,</w:t>
      </w:r>
      <w:r w:rsidR="00E228BE">
        <w:rPr>
          <w:rFonts w:eastAsia="Times New Roman"/>
          <w:lang w:eastAsia="it-IT"/>
        </w:rPr>
        <w:t xml:space="preserve"> </w:t>
      </w:r>
      <w:r w:rsidRPr="004C4CE0">
        <w:rPr>
          <w:rFonts w:eastAsia="Times New Roman"/>
          <w:lang w:eastAsia="it-IT"/>
        </w:rPr>
        <w:t>nonché di cinque unità di personale, particolarmente esperte in</w:t>
      </w:r>
      <w:r w:rsidR="00E228BE">
        <w:rPr>
          <w:rFonts w:eastAsia="Times New Roman"/>
          <w:lang w:eastAsia="it-IT"/>
        </w:rPr>
        <w:t xml:space="preserve"> </w:t>
      </w:r>
      <w:r w:rsidRPr="004C4CE0">
        <w:rPr>
          <w:rFonts w:eastAsia="Times New Roman"/>
          <w:lang w:eastAsia="it-IT"/>
        </w:rPr>
        <w:t>tematiche finanziarie degli enti locali, in posizione di comando o</w:t>
      </w:r>
      <w:r w:rsidR="00E228BE">
        <w:rPr>
          <w:rFonts w:eastAsia="Times New Roman"/>
          <w:lang w:eastAsia="it-IT"/>
        </w:rPr>
        <w:t xml:space="preserve"> </w:t>
      </w:r>
      <w:r w:rsidRPr="004C4CE0">
        <w:rPr>
          <w:rFonts w:eastAsia="Times New Roman"/>
          <w:lang w:eastAsia="it-IT"/>
        </w:rPr>
        <w:t>distacco e senza oneri aggiuntivi a carico del bilancio dello</w:t>
      </w:r>
      <w:r w:rsidR="00E228BE">
        <w:rPr>
          <w:rFonts w:eastAsia="Times New Roman"/>
          <w:lang w:eastAsia="it-IT"/>
        </w:rPr>
        <w:t xml:space="preserve"> </w:t>
      </w:r>
      <w:r w:rsidRPr="004C4CE0">
        <w:rPr>
          <w:rFonts w:eastAsia="Times New Roman"/>
          <w:lang w:eastAsia="it-IT"/>
        </w:rPr>
        <w:t>Stato.</w:t>
      </w:r>
      <w:r w:rsidR="004C4CE0" w:rsidRPr="004C4CE0">
        <w:rPr>
          <w:rFonts w:eastAsia="Times New Roman"/>
          <w:bCs/>
          <w:iCs/>
          <w:lang w:eastAsia="it-IT"/>
        </w:rPr>
        <w:t xml:space="preserve"> </w:t>
      </w:r>
      <w:r w:rsidR="00E228BE">
        <w:rPr>
          <w:rFonts w:eastAsia="Times New Roman"/>
          <w:bCs/>
          <w:iCs/>
          <w:lang w:eastAsia="it-IT"/>
        </w:rPr>
        <w:t>(</w:t>
      </w:r>
      <w:r w:rsidRPr="004C4CE0">
        <w:rPr>
          <w:rFonts w:eastAsia="Times New Roman"/>
          <w:bCs/>
          <w:iCs/>
          <w:lang w:eastAsia="it-IT"/>
        </w:rPr>
        <w:t>112</w:t>
      </w:r>
      <w:r w:rsidR="00E228BE">
        <w:rPr>
          <w:rFonts w:eastAsia="Times New Roman"/>
          <w:bCs/>
          <w:iCs/>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La sezione regionale di controllo della Corte dei Conti, entro</w:t>
      </w:r>
      <w:r w:rsidR="00E228BE">
        <w:rPr>
          <w:rFonts w:eastAsia="Times New Roman"/>
          <w:lang w:eastAsia="it-IT"/>
        </w:rPr>
        <w:t xml:space="preserve"> </w:t>
      </w:r>
      <w:r w:rsidRPr="004C4CE0">
        <w:rPr>
          <w:rFonts w:eastAsia="Times New Roman"/>
          <w:lang w:eastAsia="it-IT"/>
        </w:rPr>
        <w:t>il termine di 30 giorni dalla data di ricezione della documentazione</w:t>
      </w:r>
      <w:r w:rsidR="00E228BE">
        <w:rPr>
          <w:rFonts w:eastAsia="Times New Roman"/>
          <w:lang w:eastAsia="it-IT"/>
        </w:rPr>
        <w:t xml:space="preserve"> </w:t>
      </w:r>
      <w:r w:rsidRPr="004C4CE0">
        <w:rPr>
          <w:rFonts w:eastAsia="Times New Roman"/>
          <w:lang w:eastAsia="it-IT"/>
        </w:rPr>
        <w:t>di cui al comma 1, delibera sull'approvazione o sul diniego del</w:t>
      </w:r>
      <w:r w:rsidR="00E228BE">
        <w:rPr>
          <w:rFonts w:eastAsia="Times New Roman"/>
          <w:lang w:eastAsia="it-IT"/>
        </w:rPr>
        <w:t xml:space="preserve"> </w:t>
      </w:r>
      <w:r w:rsidRPr="004C4CE0">
        <w:rPr>
          <w:rFonts w:eastAsia="Times New Roman"/>
          <w:lang w:eastAsia="it-IT"/>
        </w:rPr>
        <w:t>piano, valutandone la congruenza ai fini del riequilibrio. In caso di</w:t>
      </w:r>
      <w:r w:rsidR="00E228BE">
        <w:rPr>
          <w:rFonts w:eastAsia="Times New Roman"/>
          <w:lang w:eastAsia="it-IT"/>
        </w:rPr>
        <w:t xml:space="preserve"> </w:t>
      </w:r>
      <w:r w:rsidRPr="004C4CE0">
        <w:rPr>
          <w:rFonts w:eastAsia="Times New Roman"/>
          <w:lang w:eastAsia="it-IT"/>
        </w:rPr>
        <w:t>approvazione del piano, la Corte dei Conti vigila sull'esecuzione</w:t>
      </w:r>
      <w:r w:rsidR="00E228BE">
        <w:rPr>
          <w:rFonts w:eastAsia="Times New Roman"/>
          <w:lang w:eastAsia="it-IT"/>
        </w:rPr>
        <w:t xml:space="preserve"> </w:t>
      </w:r>
      <w:r w:rsidRPr="004C4CE0">
        <w:rPr>
          <w:rFonts w:eastAsia="Times New Roman"/>
          <w:lang w:eastAsia="it-IT"/>
        </w:rPr>
        <w:t>dello stesso, adottando in sede di controllo, effettuato ai sensi</w:t>
      </w:r>
      <w:r w:rsidR="00E228BE">
        <w:rPr>
          <w:rFonts w:eastAsia="Times New Roman"/>
          <w:lang w:eastAsia="it-IT"/>
        </w:rPr>
        <w:t xml:space="preserve"> </w:t>
      </w:r>
      <w:r w:rsidRPr="004C4CE0">
        <w:rPr>
          <w:rFonts w:eastAsia="Times New Roman"/>
          <w:lang w:eastAsia="it-IT"/>
        </w:rPr>
        <w:t>dell'articolo 243-bis, comma 6, lettera a), apposita pr</w:t>
      </w:r>
      <w:r w:rsidR="00E228BE">
        <w:rPr>
          <w:rFonts w:eastAsia="Times New Roman"/>
          <w:lang w:eastAsia="it-IT"/>
        </w:rPr>
        <w:t>onuncia.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La delibera di accoglimento o di diniego di approvazione del</w:t>
      </w:r>
      <w:r w:rsidR="00E228BE">
        <w:rPr>
          <w:rFonts w:eastAsia="Times New Roman"/>
          <w:lang w:eastAsia="it-IT"/>
        </w:rPr>
        <w:t xml:space="preserve"> </w:t>
      </w:r>
      <w:r w:rsidRPr="004C4CE0">
        <w:rPr>
          <w:rFonts w:eastAsia="Times New Roman"/>
          <w:lang w:eastAsia="it-IT"/>
        </w:rPr>
        <w:t>piano di riequilibrio finanziario pluriennale é comunicata al</w:t>
      </w:r>
      <w:r w:rsidR="00E228BE">
        <w:rPr>
          <w:rFonts w:eastAsia="Times New Roman"/>
          <w:lang w:eastAsia="it-IT"/>
        </w:rPr>
        <w:t xml:space="preserve"> Ministero dell'interno.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La delibera di approvazione o di diniego del piano può essere</w:t>
      </w:r>
      <w:r w:rsidR="00E228BE">
        <w:rPr>
          <w:rFonts w:eastAsia="Times New Roman"/>
          <w:lang w:eastAsia="it-IT"/>
        </w:rPr>
        <w:t xml:space="preserve"> </w:t>
      </w:r>
      <w:r w:rsidRPr="004C4CE0">
        <w:rPr>
          <w:rFonts w:eastAsia="Times New Roman"/>
          <w:lang w:eastAsia="it-IT"/>
        </w:rPr>
        <w:t>impugnata entro 30 giorni, nelle forme del giudizio ad istanza di</w:t>
      </w:r>
      <w:r w:rsidR="00E228BE">
        <w:rPr>
          <w:rFonts w:eastAsia="Times New Roman"/>
          <w:lang w:eastAsia="it-IT"/>
        </w:rPr>
        <w:t xml:space="preserve"> </w:t>
      </w:r>
      <w:r w:rsidRPr="004C4CE0">
        <w:rPr>
          <w:rFonts w:eastAsia="Times New Roman"/>
          <w:lang w:eastAsia="it-IT"/>
        </w:rPr>
        <w:t>parte, innanzi alle Sezioni riunite della Corte dei conti in speciale</w:t>
      </w:r>
      <w:r w:rsidR="00E228BE">
        <w:rPr>
          <w:rFonts w:eastAsia="Times New Roman"/>
          <w:lang w:eastAsia="it-IT"/>
        </w:rPr>
        <w:t xml:space="preserve"> </w:t>
      </w:r>
      <w:r w:rsidRPr="004C4CE0">
        <w:rPr>
          <w:rFonts w:eastAsia="Times New Roman"/>
          <w:lang w:eastAsia="it-IT"/>
        </w:rPr>
        <w:t>composizione che si pronunciano, nell'esercizio della propria</w:t>
      </w:r>
      <w:r w:rsidR="00E228BE">
        <w:rPr>
          <w:rFonts w:eastAsia="Times New Roman"/>
          <w:lang w:eastAsia="it-IT"/>
        </w:rPr>
        <w:t xml:space="preserve"> </w:t>
      </w:r>
      <w:r w:rsidRPr="004C4CE0">
        <w:rPr>
          <w:rFonts w:eastAsia="Times New Roman"/>
          <w:lang w:eastAsia="it-IT"/>
        </w:rPr>
        <w:t>giurisdizione esclusiva in tema di contabilità pubblica, ai sensi</w:t>
      </w:r>
      <w:r w:rsidR="00E228BE">
        <w:rPr>
          <w:rFonts w:eastAsia="Times New Roman"/>
          <w:lang w:eastAsia="it-IT"/>
        </w:rPr>
        <w:t xml:space="preserve"> </w:t>
      </w:r>
      <w:r w:rsidRPr="004C4CE0">
        <w:rPr>
          <w:rFonts w:eastAsia="Times New Roman"/>
          <w:lang w:eastAsia="it-IT"/>
        </w:rPr>
        <w:t>dell'</w:t>
      </w:r>
      <w:hyperlink r:id="rId417" w:tgtFrame="_blank" w:history="1">
        <w:r w:rsidRPr="004C4CE0">
          <w:rPr>
            <w:rFonts w:eastAsia="Times New Roman"/>
            <w:lang w:eastAsia="it-IT"/>
          </w:rPr>
          <w:t>articolo 103, secondo comma, della Costituzione</w:t>
        </w:r>
      </w:hyperlink>
      <w:r w:rsidRPr="004C4CE0">
        <w:rPr>
          <w:rFonts w:eastAsia="Times New Roman"/>
          <w:lang w:eastAsia="it-IT"/>
        </w:rPr>
        <w:t>, entro 30 giorni</w:t>
      </w:r>
      <w:r w:rsidR="00E228BE">
        <w:rPr>
          <w:rFonts w:eastAsia="Times New Roman"/>
          <w:lang w:eastAsia="it-IT"/>
        </w:rPr>
        <w:t xml:space="preserve"> </w:t>
      </w:r>
      <w:r w:rsidRPr="004C4CE0">
        <w:rPr>
          <w:rFonts w:eastAsia="Times New Roman"/>
          <w:lang w:eastAsia="it-IT"/>
        </w:rPr>
        <w:t xml:space="preserve">dal deposito del ricorso. Fino alla </w:t>
      </w:r>
      <w:r w:rsidR="00E228BE">
        <w:rPr>
          <w:rFonts w:eastAsia="Times New Roman"/>
          <w:lang w:eastAsia="it-IT"/>
        </w:rPr>
        <w:t xml:space="preserve"> </w:t>
      </w:r>
      <w:r w:rsidRPr="004C4CE0">
        <w:rPr>
          <w:rFonts w:eastAsia="Times New Roman"/>
          <w:lang w:eastAsia="it-IT"/>
        </w:rPr>
        <w:t>cadenza del termine per</w:t>
      </w:r>
      <w:r w:rsidR="00E228BE">
        <w:rPr>
          <w:rFonts w:eastAsia="Times New Roman"/>
          <w:lang w:eastAsia="it-IT"/>
        </w:rPr>
        <w:t xml:space="preserve"> </w:t>
      </w:r>
      <w:r w:rsidRPr="004C4CE0">
        <w:rPr>
          <w:rFonts w:eastAsia="Times New Roman"/>
          <w:lang w:eastAsia="it-IT"/>
        </w:rPr>
        <w:t>impugnare e, nel caso di presentazione del ricorso, sino alla</w:t>
      </w:r>
      <w:r w:rsidR="00E228BE">
        <w:rPr>
          <w:rFonts w:eastAsia="Times New Roman"/>
          <w:lang w:eastAsia="it-IT"/>
        </w:rPr>
        <w:t xml:space="preserve"> </w:t>
      </w:r>
      <w:r w:rsidRPr="004C4CE0">
        <w:rPr>
          <w:rFonts w:eastAsia="Times New Roman"/>
          <w:lang w:eastAsia="it-IT"/>
        </w:rPr>
        <w:t>relativa decisione, le procedure esecutive intraprese nei confronti</w:t>
      </w:r>
      <w:r w:rsidR="00E228BE">
        <w:rPr>
          <w:rFonts w:eastAsia="Times New Roman"/>
          <w:lang w:eastAsia="it-IT"/>
        </w:rPr>
        <w:t xml:space="preserve"> </w:t>
      </w:r>
      <w:r w:rsidRPr="004C4CE0">
        <w:rPr>
          <w:rFonts w:eastAsia="Times New Roman"/>
          <w:lang w:eastAsia="it-IT"/>
        </w:rPr>
        <w:t>dell'ente sono sospese. Le medesime Sezioni riunite si pronunciano in</w:t>
      </w:r>
      <w:r w:rsidR="00E228BE">
        <w:rPr>
          <w:rFonts w:eastAsia="Times New Roman"/>
          <w:lang w:eastAsia="it-IT"/>
        </w:rPr>
        <w:t xml:space="preserve"> </w:t>
      </w:r>
      <w:r w:rsidRPr="004C4CE0">
        <w:rPr>
          <w:rFonts w:eastAsia="Times New Roman"/>
          <w:lang w:eastAsia="it-IT"/>
        </w:rPr>
        <w:t>unico grado, nell'esercizio della medesima giurisdizione esclusiva,</w:t>
      </w:r>
      <w:r w:rsidR="00E228BE">
        <w:rPr>
          <w:rFonts w:eastAsia="Times New Roman"/>
          <w:lang w:eastAsia="it-IT"/>
        </w:rPr>
        <w:t xml:space="preserve"> </w:t>
      </w:r>
      <w:r w:rsidRPr="004C4CE0">
        <w:rPr>
          <w:rFonts w:eastAsia="Times New Roman"/>
          <w:lang w:eastAsia="it-IT"/>
        </w:rPr>
        <w:t>sui ricorsi avverso i provvedimenti di ammissione al Fondo di</w:t>
      </w:r>
      <w:r w:rsidR="00E228BE">
        <w:rPr>
          <w:rFonts w:eastAsia="Times New Roman"/>
          <w:lang w:eastAsia="it-IT"/>
        </w:rPr>
        <w:t xml:space="preserve"> </w:t>
      </w:r>
      <w:r w:rsidRPr="004C4CE0">
        <w:rPr>
          <w:rFonts w:eastAsia="Times New Roman"/>
          <w:lang w:eastAsia="it-IT"/>
        </w:rPr>
        <w:t>rotazione di cui all'articolo 243-ter.</w:t>
      </w:r>
      <w:r w:rsidR="004C4CE0" w:rsidRPr="004C4CE0">
        <w:rPr>
          <w:rFonts w:eastAsia="Times New Roman"/>
          <w:bCs/>
          <w:iCs/>
          <w:lang w:eastAsia="it-IT"/>
        </w:rPr>
        <w:t xml:space="preserve"> </w:t>
      </w:r>
      <w:r w:rsidR="00E228BE">
        <w:rPr>
          <w:rFonts w:eastAsia="Times New Roman"/>
          <w:bCs/>
          <w:iCs/>
          <w:lang w:eastAsia="it-IT"/>
        </w:rPr>
        <w:t>(</w:t>
      </w:r>
      <w:r w:rsidRPr="004C4CE0">
        <w:rPr>
          <w:rFonts w:eastAsia="Times New Roman"/>
          <w:bCs/>
          <w:iCs/>
          <w:lang w:eastAsia="it-IT"/>
        </w:rPr>
        <w:t>112</w:t>
      </w:r>
      <w:r w:rsidR="00E228BE">
        <w:rPr>
          <w:rFonts w:eastAsia="Times New Roman"/>
          <w:bCs/>
          <w:iCs/>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Ai fini del controllo dell'attuazione del piano di riequilibrio</w:t>
      </w:r>
      <w:r w:rsidR="00E228BE">
        <w:rPr>
          <w:rFonts w:eastAsia="Times New Roman"/>
          <w:lang w:eastAsia="it-IT"/>
        </w:rPr>
        <w:t xml:space="preserve"> </w:t>
      </w:r>
      <w:r w:rsidRPr="004C4CE0">
        <w:rPr>
          <w:rFonts w:eastAsia="Times New Roman"/>
          <w:lang w:eastAsia="it-IT"/>
        </w:rPr>
        <w:t>finanziario pluriennale approvato, l'organo di revisione</w:t>
      </w:r>
      <w:r w:rsidR="00E228BE">
        <w:rPr>
          <w:rFonts w:eastAsia="Times New Roman"/>
          <w:lang w:eastAsia="it-IT"/>
        </w:rPr>
        <w:t xml:space="preserve"> </w:t>
      </w:r>
      <w:r w:rsidRPr="004C4CE0">
        <w:rPr>
          <w:rFonts w:eastAsia="Times New Roman"/>
          <w:lang w:eastAsia="it-IT"/>
        </w:rPr>
        <w:t>economico-finanziaria dell'ente trasmette al Ministero dell'interno e</w:t>
      </w:r>
      <w:r w:rsidR="00E228BE">
        <w:rPr>
          <w:rFonts w:eastAsia="Times New Roman"/>
          <w:lang w:eastAsia="it-IT"/>
        </w:rPr>
        <w:t xml:space="preserve"> </w:t>
      </w:r>
      <w:r w:rsidRPr="004C4CE0">
        <w:rPr>
          <w:rFonts w:eastAsia="Times New Roman"/>
          <w:lang w:eastAsia="it-IT"/>
        </w:rPr>
        <w:t>alla competente Sezione regionale della Corte dei Conti, entro</w:t>
      </w:r>
      <w:r w:rsidR="00E228BE">
        <w:rPr>
          <w:rFonts w:eastAsia="Times New Roman"/>
          <w:lang w:eastAsia="it-IT"/>
        </w:rPr>
        <w:t xml:space="preserve"> </w:t>
      </w:r>
      <w:r w:rsidRPr="004C4CE0">
        <w:rPr>
          <w:rFonts w:eastAsia="Times New Roman"/>
          <w:lang w:eastAsia="it-IT"/>
        </w:rPr>
        <w:t>quindici giorni successivi alla scadenza di ciascun semestre, una</w:t>
      </w:r>
      <w:r w:rsidR="00E228BE">
        <w:rPr>
          <w:rFonts w:eastAsia="Times New Roman"/>
          <w:lang w:eastAsia="it-IT"/>
        </w:rPr>
        <w:t xml:space="preserve"> </w:t>
      </w:r>
      <w:r w:rsidRPr="004C4CE0">
        <w:rPr>
          <w:rFonts w:eastAsia="Times New Roman"/>
          <w:lang w:eastAsia="it-IT"/>
        </w:rPr>
        <w:t>relazione sullo stato di attuazione del piano e sul raggiungimento</w:t>
      </w:r>
      <w:r w:rsidR="00E228BE">
        <w:rPr>
          <w:rFonts w:eastAsia="Times New Roman"/>
          <w:lang w:eastAsia="it-IT"/>
        </w:rPr>
        <w:t xml:space="preserve"> </w:t>
      </w:r>
      <w:r w:rsidRPr="004C4CE0">
        <w:rPr>
          <w:rFonts w:eastAsia="Times New Roman"/>
          <w:lang w:eastAsia="it-IT"/>
        </w:rPr>
        <w:t>degli obiettivi intermedi fissati dal piano stesso, nonché, entro il</w:t>
      </w:r>
      <w:r w:rsidR="00E228BE">
        <w:rPr>
          <w:rFonts w:eastAsia="Times New Roman"/>
          <w:lang w:eastAsia="it-IT"/>
        </w:rPr>
        <w:t xml:space="preserve"> </w:t>
      </w:r>
      <w:r w:rsidRPr="004C4CE0">
        <w:rPr>
          <w:rFonts w:eastAsia="Times New Roman"/>
          <w:lang w:eastAsia="it-IT"/>
        </w:rPr>
        <w:t>31 gennaio dell'anno successivo all'ultimo di durata del piano, una</w:t>
      </w:r>
      <w:r w:rsidR="00E228BE">
        <w:rPr>
          <w:rFonts w:eastAsia="Times New Roman"/>
          <w:lang w:eastAsia="it-IT"/>
        </w:rPr>
        <w:t xml:space="preserve"> </w:t>
      </w:r>
      <w:r w:rsidRPr="004C4CE0">
        <w:rPr>
          <w:rFonts w:eastAsia="Times New Roman"/>
          <w:lang w:eastAsia="it-IT"/>
        </w:rPr>
        <w:t>relazione finale sulla completa attuazione dello stesso e sugli</w:t>
      </w:r>
      <w:r w:rsidR="00E228BE">
        <w:rPr>
          <w:rFonts w:eastAsia="Times New Roman"/>
          <w:lang w:eastAsia="it-IT"/>
        </w:rPr>
        <w:t xml:space="preserve"> </w:t>
      </w:r>
      <w:r w:rsidRPr="004C4CE0">
        <w:rPr>
          <w:rFonts w:eastAsia="Times New Roman"/>
          <w:lang w:eastAsia="it-IT"/>
        </w:rPr>
        <w:t>obiet</w:t>
      </w:r>
      <w:r w:rsidR="00E228BE">
        <w:rPr>
          <w:rFonts w:eastAsia="Times New Roman"/>
          <w:lang w:eastAsia="it-IT"/>
        </w:rPr>
        <w:t>tivi di riequilibrio raggiunti.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lastRenderedPageBreak/>
        <w:t xml:space="preserve"> 7. La mancata presentazione del piano entro il termine di cui</w:t>
      </w:r>
      <w:r w:rsidR="00E228BE">
        <w:rPr>
          <w:rFonts w:eastAsia="Times New Roman"/>
          <w:lang w:eastAsia="it-IT"/>
        </w:rPr>
        <w:t xml:space="preserve"> </w:t>
      </w:r>
      <w:r w:rsidRPr="004C4CE0">
        <w:rPr>
          <w:rFonts w:eastAsia="Times New Roman"/>
          <w:lang w:eastAsia="it-IT"/>
        </w:rPr>
        <w:t>all'articolo 243-bis, comma 5, il diniego dell'approvazione del</w:t>
      </w:r>
      <w:r w:rsidR="00E228BE">
        <w:rPr>
          <w:rFonts w:eastAsia="Times New Roman"/>
          <w:lang w:eastAsia="it-IT"/>
        </w:rPr>
        <w:t xml:space="preserve"> </w:t>
      </w:r>
      <w:r w:rsidRPr="004C4CE0">
        <w:rPr>
          <w:rFonts w:eastAsia="Times New Roman"/>
          <w:lang w:eastAsia="it-IT"/>
        </w:rPr>
        <w:t>piano, l'accertamento da parte della competente Sezione regionale</w:t>
      </w:r>
      <w:r w:rsidR="00E228BE">
        <w:rPr>
          <w:rFonts w:eastAsia="Times New Roman"/>
          <w:lang w:eastAsia="it-IT"/>
        </w:rPr>
        <w:t xml:space="preserve"> </w:t>
      </w:r>
      <w:r w:rsidRPr="004C4CE0">
        <w:rPr>
          <w:rFonts w:eastAsia="Times New Roman"/>
          <w:lang w:eastAsia="it-IT"/>
        </w:rPr>
        <w:t>della Corte dei conti di grave e reiterato mancato rispetto degli</w:t>
      </w:r>
      <w:r w:rsidR="00E228BE">
        <w:rPr>
          <w:rFonts w:eastAsia="Times New Roman"/>
          <w:lang w:eastAsia="it-IT"/>
        </w:rPr>
        <w:t xml:space="preserve"> </w:t>
      </w:r>
      <w:r w:rsidRPr="004C4CE0">
        <w:rPr>
          <w:rFonts w:eastAsia="Times New Roman"/>
          <w:lang w:eastAsia="it-IT"/>
        </w:rPr>
        <w:t>obiettivi intermedi fissati dal piano, ovvero il mancato</w:t>
      </w:r>
      <w:r w:rsidR="00E228BE">
        <w:rPr>
          <w:rFonts w:eastAsia="Times New Roman"/>
          <w:lang w:eastAsia="it-IT"/>
        </w:rPr>
        <w:t xml:space="preserve"> </w:t>
      </w:r>
      <w:r w:rsidRPr="004C4CE0">
        <w:rPr>
          <w:rFonts w:eastAsia="Times New Roman"/>
          <w:lang w:eastAsia="it-IT"/>
        </w:rPr>
        <w:t>raggiungimento del riequilibrio finanziario dell'ente al termine del</w:t>
      </w:r>
      <w:r w:rsidR="00E228BE">
        <w:rPr>
          <w:rFonts w:eastAsia="Times New Roman"/>
          <w:lang w:eastAsia="it-IT"/>
        </w:rPr>
        <w:t xml:space="preserve"> </w:t>
      </w:r>
      <w:r w:rsidRPr="004C4CE0">
        <w:rPr>
          <w:rFonts w:eastAsia="Times New Roman"/>
          <w:lang w:eastAsia="it-IT"/>
        </w:rPr>
        <w:t>periodo di durata del piano stesso, comportano l'applicazione</w:t>
      </w:r>
      <w:r w:rsidR="00E228BE">
        <w:rPr>
          <w:rFonts w:eastAsia="Times New Roman"/>
          <w:lang w:eastAsia="it-IT"/>
        </w:rPr>
        <w:t xml:space="preserve"> </w:t>
      </w:r>
      <w:r w:rsidRPr="004C4CE0">
        <w:rPr>
          <w:rFonts w:eastAsia="Times New Roman"/>
          <w:lang w:eastAsia="it-IT"/>
        </w:rPr>
        <w:t>dell''</w:t>
      </w:r>
      <w:hyperlink r:id="rId418" w:tgtFrame="_blank" w:history="1">
        <w:r w:rsidRPr="004C4CE0">
          <w:rPr>
            <w:rFonts w:eastAsia="Times New Roman"/>
            <w:lang w:eastAsia="it-IT"/>
          </w:rPr>
          <w:t>articolo 6, comma 2, del decreto legislativo n. 149 del 2011</w:t>
        </w:r>
      </w:hyperlink>
      <w:r w:rsidRPr="004C4CE0">
        <w:rPr>
          <w:rFonts w:eastAsia="Times New Roman"/>
          <w:lang w:eastAsia="it-IT"/>
        </w:rPr>
        <w:t>,</w:t>
      </w:r>
      <w:r w:rsidR="00E228BE">
        <w:rPr>
          <w:rFonts w:eastAsia="Times New Roman"/>
          <w:lang w:eastAsia="it-IT"/>
        </w:rPr>
        <w:t xml:space="preserve"> </w:t>
      </w:r>
      <w:r w:rsidRPr="004C4CE0">
        <w:rPr>
          <w:rFonts w:eastAsia="Times New Roman"/>
          <w:lang w:eastAsia="it-IT"/>
        </w:rPr>
        <w:t>con l'assegnazione al Consiglio dell'ente, da parte del Prefetto, del</w:t>
      </w:r>
      <w:r w:rsidR="00E228BE">
        <w:rPr>
          <w:rFonts w:eastAsia="Times New Roman"/>
          <w:lang w:eastAsia="it-IT"/>
        </w:rPr>
        <w:t xml:space="preserve"> </w:t>
      </w:r>
      <w:r w:rsidRPr="004C4CE0">
        <w:rPr>
          <w:rFonts w:eastAsia="Times New Roman"/>
          <w:lang w:eastAsia="it-IT"/>
        </w:rPr>
        <w:t>termine non superiore a venti giorni per la deliberazione del</w:t>
      </w:r>
      <w:r w:rsidR="00E228BE">
        <w:rPr>
          <w:rFonts w:eastAsia="Times New Roman"/>
          <w:lang w:eastAsia="it-IT"/>
        </w:rPr>
        <w:t xml:space="preserve"> dissesto. (92)</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7-bis. Qualora, durante la fase di attuazione del piano, dovesse</w:t>
      </w:r>
      <w:r w:rsidR="00E228BE">
        <w:rPr>
          <w:rFonts w:eastAsia="Times New Roman"/>
          <w:lang w:eastAsia="it-IT"/>
        </w:rPr>
        <w:t xml:space="preserve"> </w:t>
      </w:r>
      <w:r w:rsidRPr="004C4CE0">
        <w:rPr>
          <w:rFonts w:eastAsia="Times New Roman"/>
          <w:lang w:eastAsia="it-IT"/>
        </w:rPr>
        <w:t>emergere, in sede di monitoraggio, un grado di raggiungimento degli</w:t>
      </w:r>
      <w:r w:rsidR="00E228BE">
        <w:rPr>
          <w:rFonts w:eastAsia="Times New Roman"/>
          <w:lang w:eastAsia="it-IT"/>
        </w:rPr>
        <w:t xml:space="preserve"> </w:t>
      </w:r>
      <w:r w:rsidRPr="004C4CE0">
        <w:rPr>
          <w:rFonts w:eastAsia="Times New Roman"/>
          <w:lang w:eastAsia="it-IT"/>
        </w:rPr>
        <w:t>obiettivi intermedi superiore rispetto a quello previsto, é</w:t>
      </w:r>
      <w:r w:rsidR="00E228BE">
        <w:rPr>
          <w:rFonts w:eastAsia="Times New Roman"/>
          <w:lang w:eastAsia="it-IT"/>
        </w:rPr>
        <w:t xml:space="preserve"> </w:t>
      </w:r>
      <w:r w:rsidRPr="004C4CE0">
        <w:rPr>
          <w:rFonts w:eastAsia="Times New Roman"/>
          <w:lang w:eastAsia="it-IT"/>
        </w:rPr>
        <w:t>riconosciuta all'ente locale la facoltà di proporre una</w:t>
      </w:r>
      <w:r w:rsidR="00E228BE">
        <w:rPr>
          <w:rFonts w:eastAsia="Times New Roman"/>
          <w:lang w:eastAsia="it-IT"/>
        </w:rPr>
        <w:t xml:space="preserve"> </w:t>
      </w:r>
      <w:r w:rsidRPr="004C4CE0">
        <w:rPr>
          <w:rFonts w:eastAsia="Times New Roman"/>
          <w:lang w:eastAsia="it-IT"/>
        </w:rPr>
        <w:t>rimodulazione dello stesso, anche in termini di riduzione della</w:t>
      </w:r>
      <w:r w:rsidR="00E228BE">
        <w:rPr>
          <w:rFonts w:eastAsia="Times New Roman"/>
          <w:lang w:eastAsia="it-IT"/>
        </w:rPr>
        <w:t xml:space="preserve"> </w:t>
      </w:r>
      <w:r w:rsidRPr="004C4CE0">
        <w:rPr>
          <w:rFonts w:eastAsia="Times New Roman"/>
          <w:lang w:eastAsia="it-IT"/>
        </w:rPr>
        <w:t>durata del piano medesimo. Tale proposta, corredata del parere</w:t>
      </w:r>
      <w:r w:rsidR="00E228BE">
        <w:rPr>
          <w:rFonts w:eastAsia="Times New Roman"/>
          <w:lang w:eastAsia="it-IT"/>
        </w:rPr>
        <w:t xml:space="preserve"> </w:t>
      </w:r>
      <w:r w:rsidRPr="004C4CE0">
        <w:rPr>
          <w:rFonts w:eastAsia="Times New Roman"/>
          <w:lang w:eastAsia="it-IT"/>
        </w:rPr>
        <w:t>positivo dell'organo di revisione economico-finanziaria dell'ente,</w:t>
      </w:r>
      <w:r w:rsidR="00E228BE">
        <w:rPr>
          <w:rFonts w:eastAsia="Times New Roman"/>
          <w:lang w:eastAsia="it-IT"/>
        </w:rPr>
        <w:t xml:space="preserve"> </w:t>
      </w:r>
      <w:r w:rsidRPr="004C4CE0">
        <w:rPr>
          <w:rFonts w:eastAsia="Times New Roman"/>
          <w:lang w:eastAsia="it-IT"/>
        </w:rPr>
        <w:t>deve essere presentata direttamente alla competente sezione regionale</w:t>
      </w:r>
      <w:r w:rsidR="00E228BE">
        <w:rPr>
          <w:rFonts w:eastAsia="Times New Roman"/>
          <w:lang w:eastAsia="it-IT"/>
        </w:rPr>
        <w:t xml:space="preserve"> </w:t>
      </w:r>
      <w:r w:rsidRPr="004C4CE0">
        <w:rPr>
          <w:rFonts w:eastAsia="Times New Roman"/>
          <w:lang w:eastAsia="it-IT"/>
        </w:rPr>
        <w:t>di controllo della Corte dei conti.</w:t>
      </w:r>
      <w:r w:rsidR="00E228BE">
        <w:rPr>
          <w:rFonts w:eastAsia="Times New Roman"/>
          <w:lang w:eastAsia="it-IT"/>
        </w:rPr>
        <w:t xml:space="preserve"> Si applicano i commi 3, 4 e 5.</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7-ter. In caso di esito positivo della procedura di cui al comma</w:t>
      </w:r>
      <w:r w:rsidR="00E228BE">
        <w:rPr>
          <w:rFonts w:eastAsia="Times New Roman"/>
          <w:lang w:eastAsia="it-IT"/>
        </w:rPr>
        <w:t xml:space="preserve"> </w:t>
      </w:r>
      <w:r w:rsidRPr="004C4CE0">
        <w:rPr>
          <w:rFonts w:eastAsia="Times New Roman"/>
          <w:lang w:eastAsia="it-IT"/>
        </w:rPr>
        <w:t>7-bis, l'ente locale provvede a rimodulare il piano di riequilibrio</w:t>
      </w:r>
      <w:r w:rsidR="00E228BE">
        <w:rPr>
          <w:rFonts w:eastAsia="Times New Roman"/>
          <w:lang w:eastAsia="it-IT"/>
        </w:rPr>
        <w:t xml:space="preserve"> </w:t>
      </w:r>
      <w:r w:rsidRPr="004C4CE0">
        <w:rPr>
          <w:rFonts w:eastAsia="Times New Roman"/>
          <w:lang w:eastAsia="it-IT"/>
        </w:rPr>
        <w:t>approvato, in funzione della minore durata dello stesso. Restano in</w:t>
      </w:r>
      <w:r w:rsidR="00E228BE">
        <w:rPr>
          <w:rFonts w:eastAsia="Times New Roman"/>
          <w:lang w:eastAsia="it-IT"/>
        </w:rPr>
        <w:t xml:space="preserve"> </w:t>
      </w:r>
      <w:r w:rsidRPr="004C4CE0">
        <w:rPr>
          <w:rFonts w:eastAsia="Times New Roman"/>
          <w:lang w:eastAsia="it-IT"/>
        </w:rPr>
        <w:t>ogni caso fermi gli obblighi posti a carico dell'organo di revisione</w:t>
      </w:r>
      <w:r w:rsidR="00E228BE">
        <w:rPr>
          <w:rFonts w:eastAsia="Times New Roman"/>
          <w:lang w:eastAsia="it-IT"/>
        </w:rPr>
        <w:t xml:space="preserve"> </w:t>
      </w:r>
      <w:r w:rsidRPr="004C4CE0">
        <w:rPr>
          <w:rFonts w:eastAsia="Times New Roman"/>
          <w:lang w:eastAsia="it-IT"/>
        </w:rPr>
        <w:t>economico-fi</w:t>
      </w:r>
      <w:r w:rsidR="00E228BE">
        <w:rPr>
          <w:rFonts w:eastAsia="Times New Roman"/>
          <w:lang w:eastAsia="it-IT"/>
        </w:rPr>
        <w:t>nanziaria previsti dal comma 6. (97)</w:t>
      </w:r>
    </w:p>
    <w:p w:rsidR="003D4021" w:rsidRPr="00E228BE"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E228BE">
        <w:rPr>
          <w:rFonts w:eastAsia="Times New Roman"/>
          <w:sz w:val="16"/>
          <w:szCs w:val="16"/>
          <w:lang w:eastAsia="it-IT"/>
        </w:rPr>
        <w:t xml:space="preserve">------------- </w:t>
      </w:r>
    </w:p>
    <w:p w:rsidR="003D4021" w:rsidRPr="00E228BE" w:rsidRDefault="00E228B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Pr>
          <w:rFonts w:eastAsia="Times New Roman"/>
          <w:sz w:val="16"/>
          <w:szCs w:val="16"/>
          <w:lang w:eastAsia="it-IT"/>
        </w:rPr>
        <w:t>AGGIORNAMENTO (92)</w:t>
      </w:r>
    </w:p>
    <w:p w:rsidR="003D4021" w:rsidRPr="00E228BE"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E228BE">
        <w:rPr>
          <w:rFonts w:eastAsia="Times New Roman"/>
          <w:sz w:val="16"/>
          <w:szCs w:val="16"/>
          <w:lang w:eastAsia="it-IT"/>
        </w:rPr>
        <w:t xml:space="preserve"> Il </w:t>
      </w:r>
      <w:hyperlink r:id="rId419" w:tgtFrame="_blank" w:history="1">
        <w:r w:rsidRPr="00E228BE">
          <w:rPr>
            <w:rFonts w:eastAsia="Times New Roman"/>
            <w:sz w:val="16"/>
            <w:szCs w:val="16"/>
            <w:lang w:eastAsia="it-IT"/>
          </w:rPr>
          <w:t>D.L. 30 dicembre 2016, n. 244</w:t>
        </w:r>
      </w:hyperlink>
      <w:r w:rsidRPr="00E228BE">
        <w:rPr>
          <w:rFonts w:eastAsia="Times New Roman"/>
          <w:sz w:val="16"/>
          <w:szCs w:val="16"/>
          <w:lang w:eastAsia="it-IT"/>
        </w:rPr>
        <w:t>, convertito con modificazioni</w:t>
      </w:r>
      <w:r w:rsidR="00E228BE">
        <w:rPr>
          <w:rFonts w:eastAsia="Times New Roman"/>
          <w:sz w:val="16"/>
          <w:szCs w:val="16"/>
          <w:lang w:eastAsia="it-IT"/>
        </w:rPr>
        <w:t xml:space="preserve"> </w:t>
      </w:r>
      <w:r w:rsidRPr="00E228BE">
        <w:rPr>
          <w:rFonts w:eastAsia="Times New Roman"/>
          <w:sz w:val="16"/>
          <w:szCs w:val="16"/>
          <w:lang w:eastAsia="it-IT"/>
        </w:rPr>
        <w:t xml:space="preserve">dalla </w:t>
      </w:r>
      <w:hyperlink r:id="rId420" w:tgtFrame="_blank" w:history="1">
        <w:r w:rsidRPr="00E228BE">
          <w:rPr>
            <w:rFonts w:eastAsia="Times New Roman"/>
            <w:sz w:val="16"/>
            <w:szCs w:val="16"/>
            <w:lang w:eastAsia="it-IT"/>
          </w:rPr>
          <w:t>L. 27 febbraio 2017, n. 19</w:t>
        </w:r>
      </w:hyperlink>
      <w:r w:rsidRPr="00E228BE">
        <w:rPr>
          <w:rFonts w:eastAsia="Times New Roman"/>
          <w:sz w:val="16"/>
          <w:szCs w:val="16"/>
          <w:lang w:eastAsia="it-IT"/>
        </w:rPr>
        <w:t>,</w:t>
      </w:r>
      <w:r w:rsidR="00E228BE">
        <w:rPr>
          <w:rFonts w:eastAsia="Times New Roman"/>
          <w:sz w:val="16"/>
          <w:szCs w:val="16"/>
          <w:lang w:eastAsia="it-IT"/>
        </w:rPr>
        <w:t xml:space="preserve"> ha disposto (con l'art. 5, coma </w:t>
      </w:r>
      <w:r w:rsidRPr="00E228BE">
        <w:rPr>
          <w:rFonts w:eastAsia="Times New Roman"/>
          <w:sz w:val="16"/>
          <w:szCs w:val="16"/>
          <w:lang w:eastAsia="it-IT"/>
        </w:rPr>
        <w:t>11-septies) che "Nelle more del termine di cui al primo periodo del</w:t>
      </w:r>
      <w:r w:rsidR="00E228BE">
        <w:rPr>
          <w:rFonts w:eastAsia="Times New Roman"/>
          <w:sz w:val="16"/>
          <w:szCs w:val="16"/>
          <w:lang w:eastAsia="it-IT"/>
        </w:rPr>
        <w:t xml:space="preserve"> </w:t>
      </w:r>
      <w:r w:rsidRPr="00E228BE">
        <w:rPr>
          <w:rFonts w:eastAsia="Times New Roman"/>
          <w:sz w:val="16"/>
          <w:szCs w:val="16"/>
          <w:lang w:eastAsia="it-IT"/>
        </w:rPr>
        <w:t>presente comma e sino alla conclusione della relativa procedura, non</w:t>
      </w:r>
      <w:r w:rsidR="00E228BE">
        <w:rPr>
          <w:rFonts w:eastAsia="Times New Roman"/>
          <w:sz w:val="16"/>
          <w:szCs w:val="16"/>
          <w:lang w:eastAsia="it-IT"/>
        </w:rPr>
        <w:t xml:space="preserve"> </w:t>
      </w:r>
      <w:r w:rsidRPr="00E228BE">
        <w:rPr>
          <w:rFonts w:eastAsia="Times New Roman"/>
          <w:sz w:val="16"/>
          <w:szCs w:val="16"/>
          <w:lang w:eastAsia="it-IT"/>
        </w:rPr>
        <w:t>si applica l'</w:t>
      </w:r>
      <w:hyperlink r:id="rId421" w:tgtFrame="_blank" w:history="1">
        <w:r w:rsidRPr="00E228BE">
          <w:rPr>
            <w:rFonts w:eastAsia="Times New Roman"/>
            <w:sz w:val="16"/>
            <w:szCs w:val="16"/>
            <w:lang w:eastAsia="it-IT"/>
          </w:rPr>
          <w:t>articolo 243-quater, comma 7, del decreto legislativo 18</w:t>
        </w:r>
        <w:r w:rsidR="00E228BE">
          <w:rPr>
            <w:rFonts w:eastAsia="Times New Roman"/>
            <w:sz w:val="16"/>
            <w:szCs w:val="16"/>
            <w:lang w:eastAsia="it-IT"/>
          </w:rPr>
          <w:t xml:space="preserve"> </w:t>
        </w:r>
        <w:r w:rsidRPr="00E228BE">
          <w:rPr>
            <w:rFonts w:eastAsia="Times New Roman"/>
            <w:sz w:val="16"/>
            <w:szCs w:val="16"/>
            <w:lang w:eastAsia="it-IT"/>
          </w:rPr>
          <w:t>agosto 2000, n. 267</w:t>
        </w:r>
      </w:hyperlink>
      <w:r w:rsidRPr="00E228BE">
        <w:rPr>
          <w:rFonts w:eastAsia="Times New Roman"/>
          <w:sz w:val="16"/>
          <w:szCs w:val="16"/>
          <w:lang w:eastAsia="it-IT"/>
        </w:rPr>
        <w:t>, con sospensione delle procedure eventualmente</w:t>
      </w:r>
      <w:r w:rsidR="00E228BE">
        <w:rPr>
          <w:rFonts w:eastAsia="Times New Roman"/>
          <w:sz w:val="16"/>
          <w:szCs w:val="16"/>
          <w:lang w:eastAsia="it-IT"/>
        </w:rPr>
        <w:t xml:space="preserve"> </w:t>
      </w:r>
      <w:r w:rsidRPr="00E228BE">
        <w:rPr>
          <w:rFonts w:eastAsia="Times New Roman"/>
          <w:sz w:val="16"/>
          <w:szCs w:val="16"/>
          <w:lang w:eastAsia="it-IT"/>
        </w:rPr>
        <w:t>avvia</w:t>
      </w:r>
      <w:r w:rsidR="00E228BE">
        <w:rPr>
          <w:rFonts w:eastAsia="Times New Roman"/>
          <w:sz w:val="16"/>
          <w:szCs w:val="16"/>
          <w:lang w:eastAsia="it-IT"/>
        </w:rPr>
        <w:t>te in esecuzione del medesimo".</w:t>
      </w:r>
    </w:p>
    <w:p w:rsidR="003D4021" w:rsidRPr="00E228BE"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E228BE">
        <w:rPr>
          <w:rFonts w:eastAsia="Times New Roman"/>
          <w:sz w:val="16"/>
          <w:szCs w:val="16"/>
          <w:lang w:eastAsia="it-IT"/>
        </w:rPr>
        <w:t xml:space="preserve">------------- </w:t>
      </w:r>
    </w:p>
    <w:p w:rsidR="003D4021" w:rsidRPr="00E228BE"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E228BE">
        <w:rPr>
          <w:rFonts w:eastAsia="Times New Roman"/>
          <w:sz w:val="16"/>
          <w:szCs w:val="16"/>
          <w:lang w:eastAsia="it-IT"/>
        </w:rPr>
        <w:t xml:space="preserve">AGGIORNAMENTO (92) </w:t>
      </w:r>
    </w:p>
    <w:p w:rsidR="003D4021" w:rsidRPr="00E228BE"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E228BE">
        <w:rPr>
          <w:rFonts w:eastAsia="Times New Roman"/>
          <w:sz w:val="16"/>
          <w:szCs w:val="16"/>
          <w:lang w:eastAsia="it-IT"/>
        </w:rPr>
        <w:t xml:space="preserve"> La </w:t>
      </w:r>
      <w:hyperlink r:id="rId422" w:tgtFrame="_blank" w:history="1">
        <w:r w:rsidRPr="00E228BE">
          <w:rPr>
            <w:rFonts w:eastAsia="Times New Roman"/>
            <w:sz w:val="16"/>
            <w:szCs w:val="16"/>
            <w:lang w:eastAsia="it-IT"/>
          </w:rPr>
          <w:t>L. 27 dicembre 2017, n. 205</w:t>
        </w:r>
      </w:hyperlink>
      <w:r w:rsidRPr="00E228BE">
        <w:rPr>
          <w:rFonts w:eastAsia="Times New Roman"/>
          <w:sz w:val="16"/>
          <w:szCs w:val="16"/>
          <w:lang w:eastAsia="it-IT"/>
        </w:rPr>
        <w:t>, ha disposto (con l'art. 1, comma</w:t>
      </w:r>
      <w:r w:rsidR="00E228BE">
        <w:rPr>
          <w:rFonts w:eastAsia="Times New Roman"/>
          <w:sz w:val="16"/>
          <w:szCs w:val="16"/>
          <w:lang w:eastAsia="it-IT"/>
        </w:rPr>
        <w:t xml:space="preserve"> </w:t>
      </w:r>
      <w:r w:rsidRPr="00E228BE">
        <w:rPr>
          <w:rFonts w:eastAsia="Times New Roman"/>
          <w:sz w:val="16"/>
          <w:szCs w:val="16"/>
          <w:lang w:eastAsia="it-IT"/>
        </w:rPr>
        <w:t>849) che i termini previsti dal presente articolo sono ridotti a</w:t>
      </w:r>
      <w:r w:rsidR="00E228BE">
        <w:rPr>
          <w:rFonts w:eastAsia="Times New Roman"/>
          <w:sz w:val="16"/>
          <w:szCs w:val="16"/>
          <w:lang w:eastAsia="it-IT"/>
        </w:rPr>
        <w:t xml:space="preserve"> metà.</w:t>
      </w:r>
    </w:p>
    <w:p w:rsidR="003D4021" w:rsidRPr="00E228BE"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E228BE">
        <w:rPr>
          <w:rFonts w:eastAsia="Times New Roman"/>
          <w:sz w:val="16"/>
          <w:szCs w:val="16"/>
          <w:lang w:eastAsia="it-IT"/>
        </w:rPr>
        <w:t xml:space="preserve">---------------- </w:t>
      </w:r>
    </w:p>
    <w:p w:rsidR="003D4021" w:rsidRPr="00E228BE"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E228BE">
        <w:rPr>
          <w:rFonts w:eastAsia="Times New Roman"/>
          <w:sz w:val="16"/>
          <w:szCs w:val="16"/>
          <w:lang w:eastAsia="it-IT"/>
        </w:rPr>
        <w:t xml:space="preserve">AGGIORNAMENTO (112) </w:t>
      </w:r>
    </w:p>
    <w:p w:rsidR="003D4021" w:rsidRPr="00E228BE"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E228BE">
        <w:rPr>
          <w:rFonts w:eastAsia="Times New Roman"/>
          <w:sz w:val="16"/>
          <w:szCs w:val="16"/>
          <w:lang w:eastAsia="it-IT"/>
        </w:rPr>
        <w:t xml:space="preserve"> Il </w:t>
      </w:r>
      <w:hyperlink r:id="rId423" w:tgtFrame="_blank" w:history="1">
        <w:r w:rsidRPr="00E228BE">
          <w:rPr>
            <w:rFonts w:eastAsia="Times New Roman"/>
            <w:sz w:val="16"/>
            <w:szCs w:val="16"/>
            <w:lang w:eastAsia="it-IT"/>
          </w:rPr>
          <w:t>D.L. 17 marzo 2020, n. 18</w:t>
        </w:r>
      </w:hyperlink>
      <w:r w:rsidRPr="00E228BE">
        <w:rPr>
          <w:rFonts w:eastAsia="Times New Roman"/>
          <w:sz w:val="16"/>
          <w:szCs w:val="16"/>
          <w:lang w:eastAsia="it-IT"/>
        </w:rPr>
        <w:t>, ha disposto (con l'art, 107, comma 7)</w:t>
      </w:r>
      <w:r w:rsidR="00E228BE">
        <w:rPr>
          <w:rFonts w:eastAsia="Times New Roman"/>
          <w:sz w:val="16"/>
          <w:szCs w:val="16"/>
          <w:lang w:eastAsia="it-IT"/>
        </w:rPr>
        <w:t xml:space="preserve"> </w:t>
      </w:r>
      <w:r w:rsidRPr="00E228BE">
        <w:rPr>
          <w:rFonts w:eastAsia="Times New Roman"/>
          <w:sz w:val="16"/>
          <w:szCs w:val="16"/>
          <w:lang w:eastAsia="it-IT"/>
        </w:rPr>
        <w:t xml:space="preserve">che "I termini di cui agli </w:t>
      </w:r>
      <w:hyperlink r:id="rId424" w:tgtFrame="_blank" w:history="1">
        <w:r w:rsidRPr="00E228BE">
          <w:rPr>
            <w:rFonts w:eastAsia="Times New Roman"/>
            <w:sz w:val="16"/>
            <w:szCs w:val="16"/>
            <w:lang w:eastAsia="it-IT"/>
          </w:rPr>
          <w:t>articoli 246 comma 2</w:t>
        </w:r>
      </w:hyperlink>
      <w:r w:rsidRPr="00E228BE">
        <w:rPr>
          <w:rFonts w:eastAsia="Times New Roman"/>
          <w:sz w:val="16"/>
          <w:szCs w:val="16"/>
          <w:lang w:eastAsia="it-IT"/>
        </w:rPr>
        <w:t xml:space="preserve">, </w:t>
      </w:r>
      <w:hyperlink r:id="rId425" w:tgtFrame="_blank" w:history="1">
        <w:r w:rsidRPr="00E228BE">
          <w:rPr>
            <w:rFonts w:eastAsia="Times New Roman"/>
            <w:sz w:val="16"/>
            <w:szCs w:val="16"/>
            <w:lang w:eastAsia="it-IT"/>
          </w:rPr>
          <w:t>251</w:t>
        </w:r>
      </w:hyperlink>
      <w:r w:rsidRPr="00E228BE">
        <w:rPr>
          <w:rFonts w:eastAsia="Times New Roman"/>
          <w:sz w:val="16"/>
          <w:szCs w:val="16"/>
          <w:lang w:eastAsia="it-IT"/>
        </w:rPr>
        <w:t xml:space="preserve"> </w:t>
      </w:r>
      <w:hyperlink r:id="rId426" w:tgtFrame="_blank" w:history="1">
        <w:r w:rsidRPr="00E228BE">
          <w:rPr>
            <w:rFonts w:eastAsia="Times New Roman"/>
            <w:sz w:val="16"/>
            <w:szCs w:val="16"/>
            <w:lang w:eastAsia="it-IT"/>
          </w:rPr>
          <w:t>comma 1</w:t>
        </w:r>
      </w:hyperlink>
      <w:r w:rsidRPr="00E228BE">
        <w:rPr>
          <w:rFonts w:eastAsia="Times New Roman"/>
          <w:sz w:val="16"/>
          <w:szCs w:val="16"/>
          <w:lang w:eastAsia="it-IT"/>
        </w:rPr>
        <w:t xml:space="preserve">, </w:t>
      </w:r>
      <w:hyperlink r:id="rId427" w:tgtFrame="_blank" w:history="1">
        <w:r w:rsidRPr="00E228BE">
          <w:rPr>
            <w:rFonts w:eastAsia="Times New Roman"/>
            <w:sz w:val="16"/>
            <w:szCs w:val="16"/>
            <w:lang w:eastAsia="it-IT"/>
          </w:rPr>
          <w:t>259</w:t>
        </w:r>
      </w:hyperlink>
      <w:r w:rsidR="00E228BE">
        <w:rPr>
          <w:sz w:val="16"/>
          <w:szCs w:val="16"/>
        </w:rPr>
        <w:t xml:space="preserve"> </w:t>
      </w:r>
      <w:hyperlink r:id="rId428" w:tgtFrame="_blank" w:history="1">
        <w:r w:rsidRPr="00E228BE">
          <w:rPr>
            <w:rFonts w:eastAsia="Times New Roman"/>
            <w:sz w:val="16"/>
            <w:szCs w:val="16"/>
            <w:lang w:eastAsia="it-IT"/>
          </w:rPr>
          <w:t>comma 1</w:t>
        </w:r>
      </w:hyperlink>
      <w:r w:rsidRPr="00E228BE">
        <w:rPr>
          <w:rFonts w:eastAsia="Times New Roman"/>
          <w:sz w:val="16"/>
          <w:szCs w:val="16"/>
          <w:lang w:eastAsia="it-IT"/>
        </w:rPr>
        <w:t xml:space="preserve">, </w:t>
      </w:r>
      <w:hyperlink r:id="rId429" w:tgtFrame="_blank" w:history="1">
        <w:r w:rsidRPr="00E228BE">
          <w:rPr>
            <w:rFonts w:eastAsia="Times New Roman"/>
            <w:sz w:val="16"/>
            <w:szCs w:val="16"/>
            <w:lang w:eastAsia="it-IT"/>
          </w:rPr>
          <w:t>261</w:t>
        </w:r>
      </w:hyperlink>
      <w:r w:rsidRPr="00E228BE">
        <w:rPr>
          <w:rFonts w:eastAsia="Times New Roman"/>
          <w:sz w:val="16"/>
          <w:szCs w:val="16"/>
          <w:lang w:eastAsia="it-IT"/>
        </w:rPr>
        <w:t xml:space="preserve"> </w:t>
      </w:r>
      <w:hyperlink r:id="rId430" w:tgtFrame="_blank" w:history="1">
        <w:r w:rsidRPr="00E228BE">
          <w:rPr>
            <w:rFonts w:eastAsia="Times New Roman"/>
            <w:sz w:val="16"/>
            <w:szCs w:val="16"/>
            <w:lang w:eastAsia="it-IT"/>
          </w:rPr>
          <w:t>comma 4</w:t>
        </w:r>
      </w:hyperlink>
      <w:r w:rsidRPr="00E228BE">
        <w:rPr>
          <w:rFonts w:eastAsia="Times New Roman"/>
          <w:sz w:val="16"/>
          <w:szCs w:val="16"/>
          <w:lang w:eastAsia="it-IT"/>
        </w:rPr>
        <w:t xml:space="preserve">, </w:t>
      </w:r>
      <w:hyperlink r:id="rId431" w:tgtFrame="_blank" w:history="1">
        <w:r w:rsidRPr="00E228BE">
          <w:rPr>
            <w:rFonts w:eastAsia="Times New Roman"/>
            <w:sz w:val="16"/>
            <w:szCs w:val="16"/>
            <w:lang w:eastAsia="it-IT"/>
          </w:rPr>
          <w:t>264</w:t>
        </w:r>
      </w:hyperlink>
      <w:r w:rsidRPr="00E228BE">
        <w:rPr>
          <w:rFonts w:eastAsia="Times New Roman"/>
          <w:sz w:val="16"/>
          <w:szCs w:val="16"/>
          <w:lang w:eastAsia="it-IT"/>
        </w:rPr>
        <w:t xml:space="preserve"> </w:t>
      </w:r>
      <w:hyperlink r:id="rId432" w:tgtFrame="_blank" w:history="1">
        <w:r w:rsidRPr="00E228BE">
          <w:rPr>
            <w:rFonts w:eastAsia="Times New Roman"/>
            <w:sz w:val="16"/>
            <w:szCs w:val="16"/>
            <w:lang w:eastAsia="it-IT"/>
          </w:rPr>
          <w:t>comma 1</w:t>
        </w:r>
      </w:hyperlink>
      <w:r w:rsidRPr="00E228BE">
        <w:rPr>
          <w:rFonts w:eastAsia="Times New Roman"/>
          <w:sz w:val="16"/>
          <w:szCs w:val="16"/>
          <w:lang w:eastAsia="it-IT"/>
        </w:rPr>
        <w:t xml:space="preserve">, </w:t>
      </w:r>
      <w:hyperlink r:id="rId433" w:tgtFrame="_blank" w:history="1">
        <w:r w:rsidRPr="00E228BE">
          <w:rPr>
            <w:rFonts w:eastAsia="Times New Roman"/>
            <w:sz w:val="16"/>
            <w:szCs w:val="16"/>
            <w:lang w:eastAsia="it-IT"/>
          </w:rPr>
          <w:t>243-bis</w:t>
        </w:r>
      </w:hyperlink>
      <w:r w:rsidRPr="00E228BE">
        <w:rPr>
          <w:rFonts w:eastAsia="Times New Roman"/>
          <w:sz w:val="16"/>
          <w:szCs w:val="16"/>
          <w:lang w:eastAsia="it-IT"/>
        </w:rPr>
        <w:t xml:space="preserve"> </w:t>
      </w:r>
      <w:hyperlink r:id="rId434" w:tgtFrame="_blank" w:history="1">
        <w:r w:rsidRPr="00E228BE">
          <w:rPr>
            <w:rFonts w:eastAsia="Times New Roman"/>
            <w:sz w:val="16"/>
            <w:szCs w:val="16"/>
            <w:lang w:eastAsia="it-IT"/>
          </w:rPr>
          <w:t>comma 5</w:t>
        </w:r>
      </w:hyperlink>
      <w:r w:rsidRPr="00E228BE">
        <w:rPr>
          <w:rFonts w:eastAsia="Times New Roman"/>
          <w:sz w:val="16"/>
          <w:szCs w:val="16"/>
          <w:lang w:eastAsia="it-IT"/>
        </w:rPr>
        <w:t xml:space="preserve">, </w:t>
      </w:r>
      <w:hyperlink r:id="rId435" w:tgtFrame="_blank" w:history="1">
        <w:r w:rsidRPr="00E228BE">
          <w:rPr>
            <w:rFonts w:eastAsia="Times New Roman"/>
            <w:sz w:val="16"/>
            <w:szCs w:val="16"/>
            <w:lang w:eastAsia="it-IT"/>
          </w:rPr>
          <w:t>243-quater</w:t>
        </w:r>
      </w:hyperlink>
      <w:r w:rsidRPr="00E228BE">
        <w:rPr>
          <w:rFonts w:eastAsia="Times New Roman"/>
          <w:sz w:val="16"/>
          <w:szCs w:val="16"/>
          <w:lang w:eastAsia="it-IT"/>
        </w:rPr>
        <w:t xml:space="preserve"> </w:t>
      </w:r>
      <w:hyperlink r:id="rId436" w:tgtFrame="_blank" w:history="1">
        <w:r w:rsidRPr="00E228BE">
          <w:rPr>
            <w:rFonts w:eastAsia="Times New Roman"/>
            <w:sz w:val="16"/>
            <w:szCs w:val="16"/>
            <w:lang w:eastAsia="it-IT"/>
          </w:rPr>
          <w:t>comma</w:t>
        </w:r>
        <w:r w:rsidR="00E228BE">
          <w:rPr>
            <w:rFonts w:eastAsia="Times New Roman"/>
            <w:sz w:val="16"/>
            <w:szCs w:val="16"/>
            <w:lang w:eastAsia="it-IT"/>
          </w:rPr>
          <w:t xml:space="preserve"> </w:t>
        </w:r>
        <w:r w:rsidRPr="00E228BE">
          <w:rPr>
            <w:rFonts w:eastAsia="Times New Roman"/>
            <w:sz w:val="16"/>
            <w:szCs w:val="16"/>
            <w:lang w:eastAsia="it-IT"/>
          </w:rPr>
          <w:t>1</w:t>
        </w:r>
      </w:hyperlink>
      <w:r w:rsidRPr="00E228BE">
        <w:rPr>
          <w:rFonts w:eastAsia="Times New Roman"/>
          <w:sz w:val="16"/>
          <w:szCs w:val="16"/>
          <w:lang w:eastAsia="it-IT"/>
        </w:rPr>
        <w:t xml:space="preserve">, </w:t>
      </w:r>
      <w:hyperlink r:id="rId437" w:tgtFrame="_blank" w:history="1">
        <w:r w:rsidRPr="00E228BE">
          <w:rPr>
            <w:rFonts w:eastAsia="Times New Roman"/>
            <w:sz w:val="16"/>
            <w:szCs w:val="16"/>
            <w:lang w:eastAsia="it-IT"/>
          </w:rPr>
          <w:t>243-quater</w:t>
        </w:r>
      </w:hyperlink>
      <w:r w:rsidRPr="00E228BE">
        <w:rPr>
          <w:rFonts w:eastAsia="Times New Roman"/>
          <w:sz w:val="16"/>
          <w:szCs w:val="16"/>
          <w:lang w:eastAsia="it-IT"/>
        </w:rPr>
        <w:t xml:space="preserve"> </w:t>
      </w:r>
      <w:hyperlink r:id="rId438" w:tgtFrame="_blank" w:history="1">
        <w:r w:rsidRPr="00E228BE">
          <w:rPr>
            <w:rFonts w:eastAsia="Times New Roman"/>
            <w:sz w:val="16"/>
            <w:szCs w:val="16"/>
            <w:lang w:eastAsia="it-IT"/>
          </w:rPr>
          <w:t>comma 2</w:t>
        </w:r>
      </w:hyperlink>
      <w:r w:rsidRPr="00E228BE">
        <w:rPr>
          <w:rFonts w:eastAsia="Times New Roman"/>
          <w:sz w:val="16"/>
          <w:szCs w:val="16"/>
          <w:lang w:eastAsia="it-IT"/>
        </w:rPr>
        <w:t xml:space="preserve">, </w:t>
      </w:r>
      <w:hyperlink r:id="rId439" w:tgtFrame="_blank" w:history="1">
        <w:r w:rsidRPr="00E228BE">
          <w:rPr>
            <w:rFonts w:eastAsia="Times New Roman"/>
            <w:sz w:val="16"/>
            <w:szCs w:val="16"/>
            <w:lang w:eastAsia="it-IT"/>
          </w:rPr>
          <w:t>243-quater</w:t>
        </w:r>
      </w:hyperlink>
      <w:r w:rsidRPr="00E228BE">
        <w:rPr>
          <w:rFonts w:eastAsia="Times New Roman"/>
          <w:sz w:val="16"/>
          <w:szCs w:val="16"/>
          <w:lang w:eastAsia="it-IT"/>
        </w:rPr>
        <w:t xml:space="preserve"> </w:t>
      </w:r>
      <w:hyperlink r:id="rId440" w:tgtFrame="_blank" w:history="1">
        <w:r w:rsidRPr="00E228BE">
          <w:rPr>
            <w:rFonts w:eastAsia="Times New Roman"/>
            <w:sz w:val="16"/>
            <w:szCs w:val="16"/>
            <w:lang w:eastAsia="it-IT"/>
          </w:rPr>
          <w:t>comma 5 del decreto legislativo 18</w:t>
        </w:r>
        <w:r w:rsidR="00E228BE">
          <w:rPr>
            <w:rFonts w:eastAsia="Times New Roman"/>
            <w:sz w:val="16"/>
            <w:szCs w:val="16"/>
            <w:lang w:eastAsia="it-IT"/>
          </w:rPr>
          <w:t xml:space="preserve"> </w:t>
        </w:r>
        <w:r w:rsidRPr="00E228BE">
          <w:rPr>
            <w:rFonts w:eastAsia="Times New Roman"/>
            <w:sz w:val="16"/>
            <w:szCs w:val="16"/>
            <w:lang w:eastAsia="it-IT"/>
          </w:rPr>
          <w:t>agosto 2000, n. 267</w:t>
        </w:r>
      </w:hyperlink>
      <w:r w:rsidRPr="00E228BE">
        <w:rPr>
          <w:rFonts w:eastAsia="Times New Roman"/>
          <w:sz w:val="16"/>
          <w:szCs w:val="16"/>
          <w:lang w:eastAsia="it-IT"/>
        </w:rPr>
        <w:t xml:space="preserve"> sono rinviati al 30 giugn</w:t>
      </w:r>
      <w:r w:rsidR="00E228BE">
        <w:rPr>
          <w:rFonts w:eastAsia="Times New Roman"/>
          <w:sz w:val="16"/>
          <w:szCs w:val="16"/>
          <w:lang w:eastAsia="it-IT"/>
        </w:rPr>
        <w:t>o 2020".</w:t>
      </w:r>
    </w:p>
    <w:p w:rsidR="00E228BE" w:rsidRDefault="00E228B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E228BE" w:rsidRDefault="003D4021" w:rsidP="00E22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228BE">
        <w:rPr>
          <w:rFonts w:eastAsia="Times New Roman"/>
          <w:b/>
          <w:lang w:eastAsia="it-IT"/>
        </w:rPr>
        <w:t>Art</w:t>
      </w:r>
      <w:r w:rsidR="00CD0852">
        <w:rPr>
          <w:rFonts w:eastAsia="Times New Roman"/>
          <w:b/>
          <w:lang w:eastAsia="it-IT"/>
        </w:rPr>
        <w:t>icolo</w:t>
      </w:r>
      <w:r w:rsidRPr="00E228BE">
        <w:rPr>
          <w:rFonts w:eastAsia="Times New Roman"/>
          <w:b/>
          <w:lang w:eastAsia="it-IT"/>
        </w:rPr>
        <w:t xml:space="preserve"> 243-quinquies</w:t>
      </w:r>
    </w:p>
    <w:p w:rsidR="003D4021" w:rsidRPr="00E228BE" w:rsidRDefault="003D4021" w:rsidP="00E22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228BE">
        <w:rPr>
          <w:rFonts w:eastAsia="Times New Roman"/>
          <w:b/>
          <w:lang w:eastAsia="it-IT"/>
        </w:rPr>
        <w:t>Misure per garantire la stabilità finanziaria degli enti locali</w:t>
      </w:r>
      <w:r w:rsidR="00E228BE">
        <w:rPr>
          <w:rFonts w:eastAsia="Times New Roman"/>
          <w:b/>
          <w:lang w:eastAsia="it-IT"/>
        </w:rPr>
        <w:t xml:space="preserve"> </w:t>
      </w:r>
    </w:p>
    <w:p w:rsidR="003D4021" w:rsidRPr="00E228BE" w:rsidRDefault="003D4021" w:rsidP="00E22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228BE">
        <w:rPr>
          <w:rFonts w:eastAsia="Times New Roman"/>
          <w:b/>
          <w:lang w:eastAsia="it-IT"/>
        </w:rPr>
        <w:t>sciolti per fenomeni di infiltrazione e di condizionamento di tipo</w:t>
      </w:r>
      <w:r w:rsidR="00E228BE">
        <w:rPr>
          <w:rFonts w:eastAsia="Times New Roman"/>
          <w:b/>
          <w:lang w:eastAsia="it-IT"/>
        </w:rPr>
        <w:t xml:space="preserve"> mafioso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Per la gestione finanziaria degli enti locali sciolti ai sensi</w:t>
      </w:r>
      <w:r w:rsidR="00E228BE">
        <w:rPr>
          <w:rFonts w:eastAsia="Times New Roman"/>
          <w:lang w:eastAsia="it-IT"/>
        </w:rPr>
        <w:t xml:space="preserve"> </w:t>
      </w:r>
      <w:r w:rsidRPr="004C4CE0">
        <w:rPr>
          <w:rFonts w:eastAsia="Times New Roman"/>
          <w:lang w:eastAsia="it-IT"/>
        </w:rPr>
        <w:t>dell'articolo 143, per i quali sussistono squilibri strutturali di</w:t>
      </w:r>
      <w:r w:rsidR="00E228BE">
        <w:rPr>
          <w:rFonts w:eastAsia="Times New Roman"/>
          <w:lang w:eastAsia="it-IT"/>
        </w:rPr>
        <w:t xml:space="preserve"> </w:t>
      </w:r>
      <w:r w:rsidRPr="004C4CE0">
        <w:rPr>
          <w:rFonts w:eastAsia="Times New Roman"/>
          <w:lang w:eastAsia="it-IT"/>
        </w:rPr>
        <w:t>bilancio, in grado di provocare il dissesto finanziario, la</w:t>
      </w:r>
      <w:r w:rsidR="00E228BE">
        <w:rPr>
          <w:rFonts w:eastAsia="Times New Roman"/>
          <w:lang w:eastAsia="it-IT"/>
        </w:rPr>
        <w:t xml:space="preserve"> </w:t>
      </w:r>
      <w:r w:rsidRPr="004C4CE0">
        <w:rPr>
          <w:rFonts w:eastAsia="Times New Roman"/>
          <w:lang w:eastAsia="it-IT"/>
        </w:rPr>
        <w:t>commissione straordinaria per la gestione dell'ente, entro sei mesi</w:t>
      </w:r>
      <w:r w:rsidR="00E228BE">
        <w:rPr>
          <w:rFonts w:eastAsia="Times New Roman"/>
          <w:lang w:eastAsia="it-IT"/>
        </w:rPr>
        <w:t xml:space="preserve"> </w:t>
      </w:r>
      <w:r w:rsidRPr="004C4CE0">
        <w:rPr>
          <w:rFonts w:eastAsia="Times New Roman"/>
          <w:lang w:eastAsia="it-IT"/>
        </w:rPr>
        <w:t>dal suo insediamento, può richiedere una anticipazione di cassa da</w:t>
      </w:r>
      <w:r w:rsidR="00E228BE">
        <w:rPr>
          <w:rFonts w:eastAsia="Times New Roman"/>
          <w:lang w:eastAsia="it-IT"/>
        </w:rPr>
        <w:t xml:space="preserve"> </w:t>
      </w:r>
      <w:r w:rsidRPr="004C4CE0">
        <w:rPr>
          <w:rFonts w:eastAsia="Times New Roman"/>
          <w:lang w:eastAsia="it-IT"/>
        </w:rPr>
        <w:t>destinare alle finalità di cui al comma 2.</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L'anticipazione di cui al comma 1, nel limite massimo di euro</w:t>
      </w:r>
      <w:r w:rsidR="00E228BE">
        <w:rPr>
          <w:rFonts w:eastAsia="Times New Roman"/>
          <w:lang w:eastAsia="it-IT"/>
        </w:rPr>
        <w:t xml:space="preserve"> </w:t>
      </w:r>
      <w:r w:rsidRPr="004C4CE0">
        <w:rPr>
          <w:rFonts w:eastAsia="Times New Roman"/>
          <w:lang w:eastAsia="it-IT"/>
        </w:rPr>
        <w:t>200 per abitante, é destinata esclusivamente al pagamento delle</w:t>
      </w:r>
      <w:r w:rsidR="00E228BE">
        <w:rPr>
          <w:rFonts w:eastAsia="Times New Roman"/>
          <w:lang w:eastAsia="it-IT"/>
        </w:rPr>
        <w:t xml:space="preserve"> </w:t>
      </w:r>
      <w:r w:rsidRPr="004C4CE0">
        <w:rPr>
          <w:rFonts w:eastAsia="Times New Roman"/>
          <w:lang w:eastAsia="it-IT"/>
        </w:rPr>
        <w:t>retribuzioni al personale dipendente e ai conseguenti oneri</w:t>
      </w:r>
      <w:r w:rsidR="00E228BE">
        <w:rPr>
          <w:rFonts w:eastAsia="Times New Roman"/>
          <w:lang w:eastAsia="it-IT"/>
        </w:rPr>
        <w:t xml:space="preserve"> </w:t>
      </w:r>
      <w:r w:rsidRPr="004C4CE0">
        <w:rPr>
          <w:rFonts w:eastAsia="Times New Roman"/>
          <w:lang w:eastAsia="it-IT"/>
        </w:rPr>
        <w:t>previdenziali, al pagamento delle rate di mutui e di prestiti</w:t>
      </w:r>
      <w:r w:rsidR="00E228BE">
        <w:rPr>
          <w:rFonts w:eastAsia="Times New Roman"/>
          <w:lang w:eastAsia="it-IT"/>
        </w:rPr>
        <w:t xml:space="preserve"> </w:t>
      </w:r>
      <w:r w:rsidRPr="004C4CE0">
        <w:rPr>
          <w:rFonts w:eastAsia="Times New Roman"/>
          <w:lang w:eastAsia="it-IT"/>
        </w:rPr>
        <w:t>obbligazionari, nonché all'espletamento dei servizi locali</w:t>
      </w:r>
      <w:r w:rsidR="00E228BE">
        <w:rPr>
          <w:rFonts w:eastAsia="Times New Roman"/>
          <w:lang w:eastAsia="it-IT"/>
        </w:rPr>
        <w:t xml:space="preserve"> </w:t>
      </w:r>
      <w:r w:rsidRPr="004C4CE0">
        <w:rPr>
          <w:rFonts w:eastAsia="Times New Roman"/>
          <w:lang w:eastAsia="it-IT"/>
        </w:rPr>
        <w:t>indispensabili. Le somme a tal fine concesse non sono oggetto di</w:t>
      </w:r>
      <w:r w:rsidR="00E228BE">
        <w:rPr>
          <w:rFonts w:eastAsia="Times New Roman"/>
          <w:lang w:eastAsia="it-IT"/>
        </w:rPr>
        <w:t xml:space="preserve"> </w:t>
      </w:r>
      <w:r w:rsidRPr="004C4CE0">
        <w:rPr>
          <w:rFonts w:eastAsia="Times New Roman"/>
          <w:lang w:eastAsia="it-IT"/>
        </w:rPr>
        <w:t>procedure di esecuzio</w:t>
      </w:r>
      <w:r w:rsidR="00E228BE">
        <w:rPr>
          <w:rFonts w:eastAsia="Times New Roman"/>
          <w:lang w:eastAsia="it-IT"/>
        </w:rPr>
        <w:t>ne e di espropriazione forzata.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L'anticipazione é concessa con decreto del Ministero</w:t>
      </w:r>
      <w:r w:rsidR="00E228BE">
        <w:rPr>
          <w:rFonts w:eastAsia="Times New Roman"/>
          <w:lang w:eastAsia="it-IT"/>
        </w:rPr>
        <w:t xml:space="preserve"> </w:t>
      </w:r>
      <w:r w:rsidRPr="004C4CE0">
        <w:rPr>
          <w:rFonts w:eastAsia="Times New Roman"/>
          <w:lang w:eastAsia="it-IT"/>
        </w:rPr>
        <w:t>dell'interno di concerto con il Ministero dell'economia e delle</w:t>
      </w:r>
      <w:r w:rsidR="00E228BE">
        <w:rPr>
          <w:rFonts w:eastAsia="Times New Roman"/>
          <w:lang w:eastAsia="it-IT"/>
        </w:rPr>
        <w:t xml:space="preserve"> </w:t>
      </w:r>
      <w:r w:rsidRPr="004C4CE0">
        <w:rPr>
          <w:rFonts w:eastAsia="Times New Roman"/>
          <w:lang w:eastAsia="it-IT"/>
        </w:rPr>
        <w:t>finanze, nei limiti di 20 milioni di euro annui a valere sulle</w:t>
      </w:r>
      <w:r w:rsidR="00E228BE">
        <w:rPr>
          <w:rFonts w:eastAsia="Times New Roman"/>
          <w:lang w:eastAsia="it-IT"/>
        </w:rPr>
        <w:t xml:space="preserve"> </w:t>
      </w:r>
      <w:r w:rsidRPr="004C4CE0">
        <w:rPr>
          <w:rFonts w:eastAsia="Times New Roman"/>
          <w:lang w:eastAsia="it-IT"/>
        </w:rPr>
        <w:t>dotazioni del fondo di rotazio</w:t>
      </w:r>
      <w:r w:rsidR="00E228BE">
        <w:rPr>
          <w:rFonts w:eastAsia="Times New Roman"/>
          <w:lang w:eastAsia="it-IT"/>
        </w:rPr>
        <w:t>ne di cui all'articolo 243-ter.</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Il decreto ministeriale di cui al comma 3 stabilisce altresì le</w:t>
      </w:r>
      <w:r w:rsidR="00E228BE">
        <w:rPr>
          <w:rFonts w:eastAsia="Times New Roman"/>
          <w:lang w:eastAsia="it-IT"/>
        </w:rPr>
        <w:t xml:space="preserve"> </w:t>
      </w:r>
      <w:r w:rsidRPr="004C4CE0">
        <w:rPr>
          <w:rFonts w:eastAsia="Times New Roman"/>
          <w:lang w:eastAsia="it-IT"/>
        </w:rPr>
        <w:t>modalità per la restituzione dell'anticipazione straordinaria in un</w:t>
      </w:r>
      <w:r w:rsidR="00E228BE">
        <w:rPr>
          <w:rFonts w:eastAsia="Times New Roman"/>
          <w:lang w:eastAsia="it-IT"/>
        </w:rPr>
        <w:t xml:space="preserve"> </w:t>
      </w:r>
      <w:r w:rsidRPr="004C4CE0">
        <w:rPr>
          <w:rFonts w:eastAsia="Times New Roman"/>
          <w:lang w:eastAsia="it-IT"/>
        </w:rPr>
        <w:t>periodo massimo di dieci anni a decorrere dall'anno successivo a</w:t>
      </w:r>
      <w:r w:rsidR="00E228BE">
        <w:rPr>
          <w:rFonts w:eastAsia="Times New Roman"/>
          <w:lang w:eastAsia="it-IT"/>
        </w:rPr>
        <w:t xml:space="preserve"> </w:t>
      </w:r>
      <w:r w:rsidRPr="004C4CE0">
        <w:rPr>
          <w:rFonts w:eastAsia="Times New Roman"/>
          <w:lang w:eastAsia="it-IT"/>
        </w:rPr>
        <w:t>quello in</w:t>
      </w:r>
      <w:r w:rsidR="00E228BE">
        <w:rPr>
          <w:rFonts w:eastAsia="Times New Roman"/>
          <w:lang w:eastAsia="it-IT"/>
        </w:rPr>
        <w:t xml:space="preserve"> cui é erogata l'anticipazione.</w:t>
      </w:r>
    </w:p>
    <w:p w:rsidR="00E228BE" w:rsidRDefault="00E228BE"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E228BE" w:rsidRDefault="003D4021" w:rsidP="00E22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228BE">
        <w:rPr>
          <w:rFonts w:eastAsia="Times New Roman"/>
          <w:b/>
          <w:lang w:eastAsia="it-IT"/>
        </w:rPr>
        <w:t>Art</w:t>
      </w:r>
      <w:r w:rsidR="00CD0852">
        <w:rPr>
          <w:rFonts w:eastAsia="Times New Roman"/>
          <w:b/>
          <w:lang w:eastAsia="it-IT"/>
        </w:rPr>
        <w:t>icolo</w:t>
      </w:r>
      <w:r w:rsidRPr="00E228BE">
        <w:rPr>
          <w:rFonts w:eastAsia="Times New Roman"/>
          <w:b/>
          <w:lang w:eastAsia="it-IT"/>
        </w:rPr>
        <w:t xml:space="preserve"> 243-sexies.</w:t>
      </w:r>
    </w:p>
    <w:p w:rsidR="003D4021" w:rsidRPr="00E228BE" w:rsidRDefault="003D4021" w:rsidP="00E22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E228BE">
        <w:rPr>
          <w:rFonts w:eastAsia="Times New Roman"/>
          <w:b/>
          <w:lang w:eastAsia="it-IT"/>
        </w:rPr>
        <w:t>Pagamento di debiti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In considerazione dell'esigenza di dare prioritario impulso</w:t>
      </w:r>
      <w:r w:rsidR="00E228BE">
        <w:rPr>
          <w:rFonts w:eastAsia="Times New Roman"/>
          <w:lang w:eastAsia="it-IT"/>
        </w:rPr>
        <w:t xml:space="preserve"> </w:t>
      </w:r>
      <w:r w:rsidRPr="004C4CE0">
        <w:rPr>
          <w:rFonts w:eastAsia="Times New Roman"/>
          <w:lang w:eastAsia="it-IT"/>
        </w:rPr>
        <w:t>all'economia in attuazione dell'</w:t>
      </w:r>
      <w:hyperlink r:id="rId441" w:tgtFrame="_blank" w:history="1">
        <w:r w:rsidRPr="004C4CE0">
          <w:rPr>
            <w:rFonts w:eastAsia="Times New Roman"/>
            <w:lang w:eastAsia="it-IT"/>
          </w:rPr>
          <w:t>articolo 41 della Costituzione</w:t>
        </w:r>
      </w:hyperlink>
      <w:r w:rsidRPr="004C4CE0">
        <w:rPr>
          <w:rFonts w:eastAsia="Times New Roman"/>
          <w:lang w:eastAsia="it-IT"/>
        </w:rPr>
        <w:t>, le</w:t>
      </w:r>
      <w:r w:rsidR="00E228BE">
        <w:rPr>
          <w:rFonts w:eastAsia="Times New Roman"/>
          <w:lang w:eastAsia="it-IT"/>
        </w:rPr>
        <w:t xml:space="preserve"> </w:t>
      </w:r>
      <w:r w:rsidRPr="004C4CE0">
        <w:rPr>
          <w:rFonts w:eastAsia="Times New Roman"/>
          <w:lang w:eastAsia="it-IT"/>
        </w:rPr>
        <w:t>risorse provenienti dal Fondo di rotazione di cui all'articolo</w:t>
      </w:r>
      <w:r w:rsidR="00E228BE">
        <w:rPr>
          <w:rFonts w:eastAsia="Times New Roman"/>
          <w:lang w:eastAsia="it-IT"/>
        </w:rPr>
        <w:t xml:space="preserve"> </w:t>
      </w:r>
      <w:r w:rsidRPr="004C4CE0">
        <w:rPr>
          <w:rFonts w:eastAsia="Times New Roman"/>
          <w:lang w:eastAsia="it-IT"/>
        </w:rPr>
        <w:t>243-ter del presente testo unico sono destinate esclusivamente al</w:t>
      </w:r>
      <w:r w:rsidR="00E228BE">
        <w:rPr>
          <w:rFonts w:eastAsia="Times New Roman"/>
          <w:lang w:eastAsia="it-IT"/>
        </w:rPr>
        <w:t xml:space="preserve"> </w:t>
      </w:r>
      <w:r w:rsidRPr="004C4CE0">
        <w:rPr>
          <w:rFonts w:eastAsia="Times New Roman"/>
          <w:lang w:eastAsia="it-IT"/>
        </w:rPr>
        <w:t>pagamento dei debiti presenti nel piano di riequilibrio finanziario</w:t>
      </w:r>
      <w:r w:rsidR="00E228BE">
        <w:rPr>
          <w:rFonts w:eastAsia="Times New Roman"/>
          <w:lang w:eastAsia="it-IT"/>
        </w:rPr>
        <w:t xml:space="preserve"> </w:t>
      </w:r>
      <w:r w:rsidRPr="004C4CE0">
        <w:rPr>
          <w:rFonts w:eastAsia="Times New Roman"/>
          <w:lang w:eastAsia="it-IT"/>
        </w:rPr>
        <w:t>pluriennale di cui all'articolo 243-bis.</w:t>
      </w:r>
      <w:r w:rsidR="004C4CE0" w:rsidRPr="004C4CE0">
        <w:rPr>
          <w:rFonts w:eastAsia="Times New Roman"/>
          <w:lang w:eastAsia="it-IT"/>
        </w:rPr>
        <w:t xml:space="preserve"> </w:t>
      </w:r>
      <w:r w:rsidR="00E228BE">
        <w:rPr>
          <w:rFonts w:eastAsia="Times New Roman"/>
          <w:lang w:eastAsia="it-IT"/>
        </w:rPr>
        <w:t>(</w:t>
      </w:r>
      <w:r w:rsidRPr="004C4CE0">
        <w:rPr>
          <w:rFonts w:eastAsia="Times New Roman"/>
          <w:bCs/>
          <w:iCs/>
          <w:lang w:eastAsia="it-IT"/>
        </w:rPr>
        <w:t>110</w:t>
      </w:r>
      <w:r w:rsidR="00E228BE">
        <w:rPr>
          <w:rFonts w:eastAsia="Times New Roman"/>
          <w:bCs/>
          <w:iCs/>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Non sono ammessi atti di sequestro o di pignoramento sulle</w:t>
      </w:r>
      <w:r w:rsidR="00E228BE">
        <w:rPr>
          <w:rFonts w:eastAsia="Times New Roman"/>
          <w:lang w:eastAsia="it-IT"/>
        </w:rPr>
        <w:t xml:space="preserve"> </w:t>
      </w:r>
      <w:r w:rsidRPr="004C4CE0">
        <w:rPr>
          <w:rFonts w:eastAsia="Times New Roman"/>
          <w:lang w:eastAsia="it-IT"/>
        </w:rPr>
        <w:t>ri</w:t>
      </w:r>
      <w:r w:rsidR="00E228BE">
        <w:rPr>
          <w:rFonts w:eastAsia="Times New Roman"/>
          <w:lang w:eastAsia="it-IT"/>
        </w:rPr>
        <w:t>sorse di cui al comma 1.</w:t>
      </w:r>
    </w:p>
    <w:p w:rsidR="003D4021" w:rsidRPr="00E228BE"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E228BE">
        <w:rPr>
          <w:rFonts w:eastAsia="Times New Roman"/>
          <w:sz w:val="16"/>
          <w:szCs w:val="16"/>
          <w:lang w:eastAsia="it-IT"/>
        </w:rPr>
        <w:t xml:space="preserve">---------- </w:t>
      </w:r>
    </w:p>
    <w:p w:rsidR="003D4021" w:rsidRPr="00E228BE"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E228BE">
        <w:rPr>
          <w:rFonts w:eastAsia="Times New Roman"/>
          <w:sz w:val="16"/>
          <w:szCs w:val="16"/>
          <w:lang w:eastAsia="it-IT"/>
        </w:rPr>
        <w:t xml:space="preserve">AGGIORNAMENTO (110) </w:t>
      </w:r>
    </w:p>
    <w:p w:rsidR="003D4021" w:rsidRPr="00E228BE"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E228BE">
        <w:rPr>
          <w:rFonts w:eastAsia="Times New Roman"/>
          <w:sz w:val="16"/>
          <w:szCs w:val="16"/>
          <w:lang w:eastAsia="it-IT"/>
        </w:rPr>
        <w:t xml:space="preserve"> Il </w:t>
      </w:r>
      <w:hyperlink r:id="rId442" w:tgtFrame="_blank" w:history="1">
        <w:r w:rsidRPr="00E228BE">
          <w:rPr>
            <w:rFonts w:eastAsia="Times New Roman"/>
            <w:sz w:val="16"/>
            <w:szCs w:val="16"/>
            <w:lang w:eastAsia="it-IT"/>
          </w:rPr>
          <w:t>D.L. 30 dicembre 2019, n. 162</w:t>
        </w:r>
      </w:hyperlink>
      <w:r w:rsidRPr="00E228BE">
        <w:rPr>
          <w:rFonts w:eastAsia="Times New Roman"/>
          <w:sz w:val="16"/>
          <w:szCs w:val="16"/>
          <w:lang w:eastAsia="it-IT"/>
        </w:rPr>
        <w:t>, convertito con modificazioni</w:t>
      </w:r>
      <w:r w:rsidR="00E228BE">
        <w:rPr>
          <w:rFonts w:eastAsia="Times New Roman"/>
          <w:sz w:val="16"/>
          <w:szCs w:val="16"/>
          <w:lang w:eastAsia="it-IT"/>
        </w:rPr>
        <w:t xml:space="preserve"> </w:t>
      </w:r>
      <w:r w:rsidRPr="00E228BE">
        <w:rPr>
          <w:rFonts w:eastAsia="Times New Roman"/>
          <w:sz w:val="16"/>
          <w:szCs w:val="16"/>
          <w:lang w:eastAsia="it-IT"/>
        </w:rPr>
        <w:t xml:space="preserve">dalla </w:t>
      </w:r>
      <w:hyperlink r:id="rId443" w:tgtFrame="_blank" w:history="1">
        <w:r w:rsidRPr="00E228BE">
          <w:rPr>
            <w:rFonts w:eastAsia="Times New Roman"/>
            <w:sz w:val="16"/>
            <w:szCs w:val="16"/>
            <w:lang w:eastAsia="it-IT"/>
          </w:rPr>
          <w:t>L. 28 febbraio 2020, n. 8</w:t>
        </w:r>
      </w:hyperlink>
      <w:r w:rsidRPr="00E228BE">
        <w:rPr>
          <w:rFonts w:eastAsia="Times New Roman"/>
          <w:sz w:val="16"/>
          <w:szCs w:val="16"/>
          <w:lang w:eastAsia="it-IT"/>
        </w:rPr>
        <w:t>, ha disposto (con l'art. 38, comma 2)</w:t>
      </w:r>
      <w:r w:rsidR="00E228BE">
        <w:rPr>
          <w:rFonts w:eastAsia="Times New Roman"/>
          <w:sz w:val="16"/>
          <w:szCs w:val="16"/>
          <w:lang w:eastAsia="it-IT"/>
        </w:rPr>
        <w:t xml:space="preserve"> </w:t>
      </w:r>
      <w:r w:rsidRPr="00E228BE">
        <w:rPr>
          <w:rFonts w:eastAsia="Times New Roman"/>
          <w:sz w:val="16"/>
          <w:szCs w:val="16"/>
          <w:lang w:eastAsia="it-IT"/>
        </w:rPr>
        <w:t>che "In deroga al comma 1 dell'articolo 243-sexies del testo unico di</w:t>
      </w:r>
      <w:r w:rsidR="00E228BE">
        <w:rPr>
          <w:rFonts w:eastAsia="Times New Roman"/>
          <w:sz w:val="16"/>
          <w:szCs w:val="16"/>
          <w:lang w:eastAsia="it-IT"/>
        </w:rPr>
        <w:t xml:space="preserve"> </w:t>
      </w:r>
      <w:r w:rsidRPr="00E228BE">
        <w:rPr>
          <w:rFonts w:eastAsia="Times New Roman"/>
          <w:sz w:val="16"/>
          <w:szCs w:val="16"/>
          <w:lang w:eastAsia="it-IT"/>
        </w:rPr>
        <w:t xml:space="preserve">cui al </w:t>
      </w:r>
      <w:hyperlink r:id="rId444" w:tgtFrame="_blank" w:history="1">
        <w:r w:rsidRPr="00E228BE">
          <w:rPr>
            <w:rFonts w:eastAsia="Times New Roman"/>
            <w:sz w:val="16"/>
            <w:szCs w:val="16"/>
            <w:lang w:eastAsia="it-IT"/>
          </w:rPr>
          <w:t>decreto legislativo 18 agosto 2000, n. 267</w:t>
        </w:r>
      </w:hyperlink>
      <w:r w:rsidRPr="00E228BE">
        <w:rPr>
          <w:rFonts w:eastAsia="Times New Roman"/>
          <w:sz w:val="16"/>
          <w:szCs w:val="16"/>
          <w:lang w:eastAsia="it-IT"/>
        </w:rPr>
        <w:t>, le somme</w:t>
      </w:r>
      <w:r w:rsidR="00E228BE">
        <w:rPr>
          <w:rFonts w:eastAsia="Times New Roman"/>
          <w:sz w:val="16"/>
          <w:szCs w:val="16"/>
          <w:lang w:eastAsia="it-IT"/>
        </w:rPr>
        <w:t xml:space="preserve"> </w:t>
      </w:r>
      <w:r w:rsidRPr="00E228BE">
        <w:rPr>
          <w:rFonts w:eastAsia="Times New Roman"/>
          <w:sz w:val="16"/>
          <w:szCs w:val="16"/>
          <w:lang w:eastAsia="it-IT"/>
        </w:rPr>
        <w:t>anticipate possono essere utilizzate, oltre che per il pagamento di</w:t>
      </w:r>
      <w:r w:rsidR="00E228BE">
        <w:rPr>
          <w:rFonts w:eastAsia="Times New Roman"/>
          <w:sz w:val="16"/>
          <w:szCs w:val="16"/>
          <w:lang w:eastAsia="it-IT"/>
        </w:rPr>
        <w:t xml:space="preserve"> </w:t>
      </w:r>
      <w:r w:rsidRPr="00E228BE">
        <w:rPr>
          <w:rFonts w:eastAsia="Times New Roman"/>
          <w:sz w:val="16"/>
          <w:szCs w:val="16"/>
          <w:lang w:eastAsia="it-IT"/>
        </w:rPr>
        <w:t>debiti presenti nel piano di riequilibrio pluriennale, anche per il</w:t>
      </w:r>
      <w:r w:rsidR="00E228BE">
        <w:rPr>
          <w:rFonts w:eastAsia="Times New Roman"/>
          <w:sz w:val="16"/>
          <w:szCs w:val="16"/>
          <w:lang w:eastAsia="it-IT"/>
        </w:rPr>
        <w:t xml:space="preserve"> </w:t>
      </w:r>
      <w:r w:rsidRPr="00E228BE">
        <w:rPr>
          <w:rFonts w:eastAsia="Times New Roman"/>
          <w:sz w:val="16"/>
          <w:szCs w:val="16"/>
          <w:lang w:eastAsia="it-IT"/>
        </w:rPr>
        <w:t>pagamento delle esposizioni eventualmente derivanti dal contenzioso</w:t>
      </w:r>
      <w:r w:rsidR="00E228BE">
        <w:rPr>
          <w:rFonts w:eastAsia="Times New Roman"/>
          <w:sz w:val="16"/>
          <w:szCs w:val="16"/>
          <w:lang w:eastAsia="it-IT"/>
        </w:rPr>
        <w:t xml:space="preserve"> </w:t>
      </w:r>
      <w:r w:rsidRPr="00E228BE">
        <w:rPr>
          <w:rFonts w:eastAsia="Times New Roman"/>
          <w:sz w:val="16"/>
          <w:szCs w:val="16"/>
          <w:lang w:eastAsia="it-IT"/>
        </w:rPr>
        <w:t>censito nel</w:t>
      </w:r>
      <w:r w:rsidR="00E228BE">
        <w:rPr>
          <w:rFonts w:eastAsia="Times New Roman"/>
          <w:sz w:val="16"/>
          <w:szCs w:val="16"/>
          <w:lang w:eastAsia="it-IT"/>
        </w:rPr>
        <w:t xml:space="preserve"> piano di riequilibrio stesso".</w:t>
      </w:r>
    </w:p>
    <w:p w:rsidR="00084200" w:rsidRDefault="00084200">
      <w:pPr>
        <w:rPr>
          <w:rFonts w:eastAsia="Times New Roman"/>
          <w:lang w:eastAsia="it-IT"/>
        </w:rPr>
      </w:pPr>
      <w:r>
        <w:rPr>
          <w:rFonts w:eastAsia="Times New Roman"/>
          <w:lang w:eastAsia="it-IT"/>
        </w:rPr>
        <w:br w:type="page"/>
      </w:r>
    </w:p>
    <w:p w:rsidR="00084200" w:rsidRDefault="003D4021" w:rsidP="00084200">
      <w:pPr>
        <w:jc w:val="center"/>
        <w:rPr>
          <w:rFonts w:eastAsia="Times New Roman"/>
          <w:b/>
          <w:lang w:eastAsia="it-IT"/>
        </w:rPr>
      </w:pPr>
      <w:r w:rsidRPr="00084200">
        <w:rPr>
          <w:rFonts w:eastAsia="Times New Roman"/>
          <w:b/>
          <w:lang w:eastAsia="it-IT"/>
        </w:rPr>
        <w:lastRenderedPageBreak/>
        <w:t>CAPO II</w:t>
      </w:r>
      <w:r w:rsidRPr="00084200">
        <w:rPr>
          <w:rFonts w:eastAsia="Times New Roman"/>
          <w:b/>
          <w:lang w:eastAsia="it-IT"/>
        </w:rPr>
        <w:br/>
        <w:t>Enti locali dissestati: disposizioni generali</w:t>
      </w:r>
      <w:r w:rsidRPr="00084200">
        <w:rPr>
          <w:rFonts w:eastAsia="Times New Roman"/>
          <w:b/>
          <w:lang w:eastAsia="it-IT"/>
        </w:rPr>
        <w:br/>
      </w:r>
    </w:p>
    <w:p w:rsidR="003D4021" w:rsidRPr="00084200" w:rsidRDefault="003D4021" w:rsidP="0008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84200">
        <w:rPr>
          <w:rFonts w:eastAsia="Times New Roman"/>
          <w:b/>
          <w:lang w:eastAsia="it-IT"/>
        </w:rPr>
        <w:t>Articolo 244</w:t>
      </w:r>
    </w:p>
    <w:p w:rsidR="003D4021" w:rsidRPr="00084200" w:rsidRDefault="003D4021" w:rsidP="0008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84200">
        <w:rPr>
          <w:rFonts w:eastAsia="Times New Roman"/>
          <w:b/>
          <w:lang w:eastAsia="it-IT"/>
        </w:rPr>
        <w:t>Dissesto finanziario</w:t>
      </w:r>
    </w:p>
    <w:p w:rsidR="003D4021" w:rsidRPr="004C4CE0" w:rsidRDefault="0008420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Si ha stato di dissesto finanziario se l'ente non può garantire</w:t>
      </w:r>
      <w:r>
        <w:rPr>
          <w:rFonts w:eastAsia="Times New Roman"/>
          <w:lang w:eastAsia="it-IT"/>
        </w:rPr>
        <w:t xml:space="preserve"> </w:t>
      </w:r>
      <w:r w:rsidR="003D4021" w:rsidRPr="004C4CE0">
        <w:rPr>
          <w:rFonts w:eastAsia="Times New Roman"/>
          <w:lang w:eastAsia="it-IT"/>
        </w:rPr>
        <w:t>l'assolvimento delle funzioni e dei servizi indispensabili ovvero</w:t>
      </w:r>
      <w:r>
        <w:rPr>
          <w:rFonts w:eastAsia="Times New Roman"/>
          <w:lang w:eastAsia="it-IT"/>
        </w:rPr>
        <w:t xml:space="preserve"> </w:t>
      </w:r>
      <w:r w:rsidR="003D4021" w:rsidRPr="004C4CE0">
        <w:rPr>
          <w:rFonts w:eastAsia="Times New Roman"/>
          <w:lang w:eastAsia="it-IT"/>
        </w:rPr>
        <w:t>esistono nei confronti dell'ente locale crediti liquidi ed esigibili</w:t>
      </w:r>
      <w:r>
        <w:rPr>
          <w:rFonts w:eastAsia="Times New Roman"/>
          <w:lang w:eastAsia="it-IT"/>
        </w:rPr>
        <w:t xml:space="preserve"> </w:t>
      </w:r>
      <w:r w:rsidR="003D4021" w:rsidRPr="004C4CE0">
        <w:rPr>
          <w:rFonts w:eastAsia="Times New Roman"/>
          <w:lang w:eastAsia="it-IT"/>
        </w:rPr>
        <w:t>di terzi cui non si possa fare validamente fronte con le modalità di</w:t>
      </w:r>
      <w:r>
        <w:rPr>
          <w:rFonts w:eastAsia="Times New Roman"/>
          <w:lang w:eastAsia="it-IT"/>
        </w:rPr>
        <w:t xml:space="preserve"> </w:t>
      </w:r>
      <w:r w:rsidR="003D4021" w:rsidRPr="004C4CE0">
        <w:rPr>
          <w:rFonts w:eastAsia="Times New Roman"/>
          <w:lang w:eastAsia="it-IT"/>
        </w:rPr>
        <w:t>cui all'articolo 193, nonché con le modalità di cui all'articolo</w:t>
      </w:r>
      <w:r>
        <w:rPr>
          <w:rFonts w:eastAsia="Times New Roman"/>
          <w:lang w:eastAsia="it-IT"/>
        </w:rPr>
        <w:t xml:space="preserve"> </w:t>
      </w:r>
      <w:r w:rsidR="003D4021" w:rsidRPr="004C4CE0">
        <w:rPr>
          <w:rFonts w:eastAsia="Times New Roman"/>
          <w:lang w:eastAsia="it-IT"/>
        </w:rPr>
        <w:t>194 per le fattispecie ivi previste.</w:t>
      </w:r>
    </w:p>
    <w:p w:rsidR="003D4021" w:rsidRPr="004C4CE0" w:rsidRDefault="0008420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Le norme sul risanamento degli enti locali dissestati si applicano</w:t>
      </w:r>
      <w:r>
        <w:rPr>
          <w:rFonts w:eastAsia="Times New Roman"/>
          <w:lang w:eastAsia="it-IT"/>
        </w:rPr>
        <w:t xml:space="preserve"> solo a province e comuni.</w:t>
      </w:r>
    </w:p>
    <w:p w:rsidR="00084200" w:rsidRDefault="0008420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084200" w:rsidRDefault="003D4021" w:rsidP="0008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84200">
        <w:rPr>
          <w:rFonts w:eastAsia="Times New Roman"/>
          <w:b/>
          <w:lang w:eastAsia="it-IT"/>
        </w:rPr>
        <w:t>Articolo 245</w:t>
      </w:r>
    </w:p>
    <w:p w:rsidR="003D4021" w:rsidRPr="00084200" w:rsidRDefault="003D4021" w:rsidP="0008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84200">
        <w:rPr>
          <w:rFonts w:eastAsia="Times New Roman"/>
          <w:b/>
          <w:lang w:eastAsia="it-IT"/>
        </w:rPr>
        <w:t>Soggetti della procedura di risanamento</w:t>
      </w:r>
    </w:p>
    <w:p w:rsidR="003D4021" w:rsidRPr="004C4CE0" w:rsidRDefault="0008420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Soggetti della procedura di risanamento sono l'organo</w:t>
      </w:r>
      <w:r>
        <w:rPr>
          <w:rFonts w:eastAsia="Times New Roman"/>
          <w:lang w:eastAsia="it-IT"/>
        </w:rPr>
        <w:t xml:space="preserve"> </w:t>
      </w:r>
      <w:r w:rsidR="003D4021" w:rsidRPr="004C4CE0">
        <w:rPr>
          <w:rFonts w:eastAsia="Times New Roman"/>
          <w:lang w:eastAsia="it-IT"/>
        </w:rPr>
        <w:t>straordinario di liquidazione e gli organi istituzionali dell'ente.</w:t>
      </w:r>
    </w:p>
    <w:p w:rsidR="003D4021" w:rsidRPr="004C4CE0" w:rsidRDefault="0008420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L'organo straordinario di liquidazione provvede al ripiano</w:t>
      </w:r>
      <w:r>
        <w:rPr>
          <w:rFonts w:eastAsia="Times New Roman"/>
          <w:lang w:eastAsia="it-IT"/>
        </w:rPr>
        <w:t xml:space="preserve"> </w:t>
      </w:r>
      <w:r w:rsidR="003D4021" w:rsidRPr="004C4CE0">
        <w:rPr>
          <w:rFonts w:eastAsia="Times New Roman"/>
          <w:lang w:eastAsia="it-IT"/>
        </w:rPr>
        <w:t>dell'indebitamento pregresso con i mezzi consentiti dalla legge.</w:t>
      </w:r>
    </w:p>
    <w:p w:rsidR="003D4021" w:rsidRPr="004C4CE0" w:rsidRDefault="0008420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Gli organi istituzionali dell'ente assicurano condizioni stabili</w:t>
      </w:r>
      <w:r>
        <w:rPr>
          <w:rFonts w:eastAsia="Times New Roman"/>
          <w:lang w:eastAsia="it-IT"/>
        </w:rPr>
        <w:t xml:space="preserve"> </w:t>
      </w:r>
      <w:r w:rsidR="003D4021" w:rsidRPr="004C4CE0">
        <w:rPr>
          <w:rFonts w:eastAsia="Times New Roman"/>
          <w:lang w:eastAsia="it-IT"/>
        </w:rPr>
        <w:t>di equilibrio della gestione finanziaria rimuovendo le cause</w:t>
      </w:r>
      <w:r>
        <w:rPr>
          <w:rFonts w:eastAsia="Times New Roman"/>
          <w:lang w:eastAsia="it-IT"/>
        </w:rPr>
        <w:t xml:space="preserve"> </w:t>
      </w:r>
      <w:r w:rsidR="003D4021" w:rsidRPr="004C4CE0">
        <w:rPr>
          <w:rFonts w:eastAsia="Times New Roman"/>
          <w:lang w:eastAsia="it-IT"/>
        </w:rPr>
        <w:t>strutturali che hanno determinato il dissesto.</w:t>
      </w:r>
    </w:p>
    <w:p w:rsidR="00084200" w:rsidRDefault="0008420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084200" w:rsidRDefault="003D4021" w:rsidP="0008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84200">
        <w:rPr>
          <w:rFonts w:eastAsia="Times New Roman"/>
          <w:b/>
          <w:lang w:eastAsia="it-IT"/>
        </w:rPr>
        <w:t>Articolo 246</w:t>
      </w:r>
    </w:p>
    <w:p w:rsidR="003D4021" w:rsidRPr="00084200" w:rsidRDefault="003D4021" w:rsidP="0008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84200">
        <w:rPr>
          <w:rFonts w:eastAsia="Times New Roman"/>
          <w:b/>
          <w:lang w:eastAsia="it-IT"/>
        </w:rPr>
        <w:t>Deliberazione di dissesto</w:t>
      </w:r>
    </w:p>
    <w:p w:rsidR="003D4021" w:rsidRPr="004C4CE0" w:rsidRDefault="0008420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La deliberazione recante la formale ed esplicita dichiarazione di</w:t>
      </w:r>
      <w:r>
        <w:rPr>
          <w:rFonts w:eastAsia="Times New Roman"/>
          <w:lang w:eastAsia="it-IT"/>
        </w:rPr>
        <w:t xml:space="preserve"> </w:t>
      </w:r>
      <w:r w:rsidR="003D4021" w:rsidRPr="004C4CE0">
        <w:rPr>
          <w:rFonts w:eastAsia="Times New Roman"/>
          <w:lang w:eastAsia="it-IT"/>
        </w:rPr>
        <w:t>dissesto finanziario é adottata dal consiglio dell'ente locale nelle</w:t>
      </w:r>
      <w:r>
        <w:rPr>
          <w:rFonts w:eastAsia="Times New Roman"/>
          <w:lang w:eastAsia="it-IT"/>
        </w:rPr>
        <w:t xml:space="preserve"> </w:t>
      </w:r>
      <w:r w:rsidR="003D4021" w:rsidRPr="004C4CE0">
        <w:rPr>
          <w:rFonts w:eastAsia="Times New Roman"/>
          <w:lang w:eastAsia="it-IT"/>
        </w:rPr>
        <w:t>ipotesi di cui all'articolo 244 e valuta le cause che hanno</w:t>
      </w:r>
      <w:r>
        <w:rPr>
          <w:rFonts w:eastAsia="Times New Roman"/>
          <w:lang w:eastAsia="it-IT"/>
        </w:rPr>
        <w:t xml:space="preserve"> </w:t>
      </w:r>
      <w:r w:rsidR="003D4021" w:rsidRPr="004C4CE0">
        <w:rPr>
          <w:rFonts w:eastAsia="Times New Roman"/>
          <w:lang w:eastAsia="it-IT"/>
        </w:rPr>
        <w:t>determinato il dissesto. La deliberazione dello stato di dissesto non</w:t>
      </w:r>
      <w:r>
        <w:rPr>
          <w:rFonts w:eastAsia="Times New Roman"/>
          <w:lang w:eastAsia="it-IT"/>
        </w:rPr>
        <w:t xml:space="preserve"> </w:t>
      </w:r>
      <w:r w:rsidR="003D4021" w:rsidRPr="004C4CE0">
        <w:rPr>
          <w:rFonts w:eastAsia="Times New Roman"/>
          <w:lang w:eastAsia="it-IT"/>
        </w:rPr>
        <w:t>é revocabile. Alla stessa é allegata una dettagliata relazione</w:t>
      </w:r>
      <w:r>
        <w:rPr>
          <w:rFonts w:eastAsia="Times New Roman"/>
          <w:lang w:eastAsia="it-IT"/>
        </w:rPr>
        <w:t xml:space="preserve"> </w:t>
      </w:r>
      <w:r w:rsidR="003D4021" w:rsidRPr="004C4CE0">
        <w:rPr>
          <w:rFonts w:eastAsia="Times New Roman"/>
          <w:lang w:eastAsia="it-IT"/>
        </w:rPr>
        <w:t>dell'organo di revisione economico finanziaria che analizza le cause</w:t>
      </w:r>
      <w:r>
        <w:rPr>
          <w:rFonts w:eastAsia="Times New Roman"/>
          <w:lang w:eastAsia="it-IT"/>
        </w:rPr>
        <w:t xml:space="preserve"> </w:t>
      </w:r>
      <w:r w:rsidR="003D4021" w:rsidRPr="004C4CE0">
        <w:rPr>
          <w:rFonts w:eastAsia="Times New Roman"/>
          <w:lang w:eastAsia="it-IT"/>
        </w:rPr>
        <w:t>c</w:t>
      </w:r>
      <w:r>
        <w:rPr>
          <w:rFonts w:eastAsia="Times New Roman"/>
          <w:lang w:eastAsia="it-IT"/>
        </w:rPr>
        <w:t>he hanno provocato il dissesto.</w:t>
      </w:r>
    </w:p>
    <w:p w:rsidR="003D4021" w:rsidRPr="004C4CE0" w:rsidRDefault="0008420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La deliberazione dello stato di dissesto é trasmessa, entro 5</w:t>
      </w:r>
      <w:r>
        <w:rPr>
          <w:rFonts w:eastAsia="Times New Roman"/>
          <w:lang w:eastAsia="it-IT"/>
        </w:rPr>
        <w:t xml:space="preserve"> </w:t>
      </w:r>
      <w:r w:rsidR="003D4021" w:rsidRPr="004C4CE0">
        <w:rPr>
          <w:rFonts w:eastAsia="Times New Roman"/>
          <w:lang w:eastAsia="it-IT"/>
        </w:rPr>
        <w:t>giorni dalla data di esecutività, al Ministero dell'interno ed alla</w:t>
      </w:r>
      <w:r>
        <w:rPr>
          <w:rFonts w:eastAsia="Times New Roman"/>
          <w:lang w:eastAsia="it-IT"/>
        </w:rPr>
        <w:t xml:space="preserve"> </w:t>
      </w:r>
      <w:r w:rsidR="003D4021" w:rsidRPr="004C4CE0">
        <w:rPr>
          <w:rFonts w:eastAsia="Times New Roman"/>
          <w:lang w:eastAsia="it-IT"/>
        </w:rPr>
        <w:t>Procura regionale presso la Corte dei conti competente per</w:t>
      </w:r>
      <w:r>
        <w:rPr>
          <w:rFonts w:eastAsia="Times New Roman"/>
          <w:lang w:eastAsia="it-IT"/>
        </w:rPr>
        <w:t xml:space="preserve"> </w:t>
      </w:r>
      <w:r w:rsidR="003D4021" w:rsidRPr="004C4CE0">
        <w:rPr>
          <w:rFonts w:eastAsia="Times New Roman"/>
          <w:lang w:eastAsia="it-IT"/>
        </w:rPr>
        <w:t>territorio, unitamente alla relazione dell'organo di revisione. La</w:t>
      </w:r>
      <w:r>
        <w:rPr>
          <w:rFonts w:eastAsia="Times New Roman"/>
          <w:lang w:eastAsia="it-IT"/>
        </w:rPr>
        <w:t xml:space="preserve"> </w:t>
      </w:r>
      <w:r w:rsidR="003D4021" w:rsidRPr="004C4CE0">
        <w:rPr>
          <w:rFonts w:eastAsia="Times New Roman"/>
          <w:lang w:eastAsia="it-IT"/>
        </w:rPr>
        <w:t>deliberazione é pubblicata per estratto nella Gazzetta Ufficiale</w:t>
      </w:r>
      <w:r>
        <w:rPr>
          <w:rFonts w:eastAsia="Times New Roman"/>
          <w:lang w:eastAsia="it-IT"/>
        </w:rPr>
        <w:t xml:space="preserve"> </w:t>
      </w:r>
      <w:r w:rsidR="003D4021" w:rsidRPr="004C4CE0">
        <w:rPr>
          <w:rFonts w:eastAsia="Times New Roman"/>
          <w:lang w:eastAsia="it-IT"/>
        </w:rPr>
        <w:t>della Repubblica italiana a cura del Ministero dell'interno</w:t>
      </w:r>
      <w:r>
        <w:rPr>
          <w:rFonts w:eastAsia="Times New Roman"/>
          <w:lang w:eastAsia="it-IT"/>
        </w:rPr>
        <w:t xml:space="preserve"> </w:t>
      </w:r>
      <w:r w:rsidR="003D4021" w:rsidRPr="004C4CE0">
        <w:rPr>
          <w:rFonts w:eastAsia="Times New Roman"/>
          <w:lang w:eastAsia="it-IT"/>
        </w:rPr>
        <w:t>unitamente al decreto del Presidente della Repubblica di nomina</w:t>
      </w:r>
      <w:r>
        <w:rPr>
          <w:rFonts w:eastAsia="Times New Roman"/>
          <w:lang w:eastAsia="it-IT"/>
        </w:rPr>
        <w:t xml:space="preserve"> </w:t>
      </w:r>
      <w:r w:rsidR="003D4021" w:rsidRPr="004C4CE0">
        <w:rPr>
          <w:rFonts w:eastAsia="Times New Roman"/>
          <w:lang w:eastAsia="it-IT"/>
        </w:rPr>
        <w:t>dell'organo straordinario di liquidazione.</w:t>
      </w:r>
    </w:p>
    <w:p w:rsidR="003D4021" w:rsidRPr="004C4CE0" w:rsidRDefault="0008420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L'obbligo di deliberazione dello stato di dissesto si estende, ove</w:t>
      </w:r>
      <w:r>
        <w:rPr>
          <w:rFonts w:eastAsia="Times New Roman"/>
          <w:lang w:eastAsia="it-IT"/>
        </w:rPr>
        <w:t xml:space="preserve"> </w:t>
      </w:r>
      <w:r w:rsidR="003D4021" w:rsidRPr="004C4CE0">
        <w:rPr>
          <w:rFonts w:eastAsia="Times New Roman"/>
          <w:lang w:eastAsia="it-IT"/>
        </w:rPr>
        <w:t>ne ricorrano le condizioni, al commissario nominato ai sensi</w:t>
      </w:r>
      <w:r>
        <w:rPr>
          <w:rFonts w:eastAsia="Times New Roman"/>
          <w:lang w:eastAsia="it-IT"/>
        </w:rPr>
        <w:t xml:space="preserve"> </w:t>
      </w:r>
      <w:r w:rsidR="003D4021" w:rsidRPr="004C4CE0">
        <w:rPr>
          <w:rFonts w:eastAsia="Times New Roman"/>
          <w:lang w:eastAsia="it-IT"/>
        </w:rPr>
        <w:t xml:space="preserve">dell'articolo 141, </w:t>
      </w:r>
      <w:r>
        <w:rPr>
          <w:rFonts w:eastAsia="Times New Roman"/>
          <w:lang w:eastAsia="it-IT"/>
        </w:rPr>
        <w:t>comma 3.</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Se, per l'esercizio nel corso del quale si rende necessaria la</w:t>
      </w:r>
      <w:r w:rsidR="00084200">
        <w:rPr>
          <w:rFonts w:eastAsia="Times New Roman"/>
          <w:lang w:eastAsia="it-IT"/>
        </w:rPr>
        <w:t xml:space="preserve"> </w:t>
      </w:r>
      <w:r w:rsidRPr="004C4CE0">
        <w:rPr>
          <w:rFonts w:eastAsia="Times New Roman"/>
          <w:lang w:eastAsia="it-IT"/>
        </w:rPr>
        <w:t>dichiarazione di dissesto, é stato validamente deliberato il</w:t>
      </w:r>
      <w:r w:rsidR="00084200">
        <w:rPr>
          <w:rFonts w:eastAsia="Times New Roman"/>
          <w:lang w:eastAsia="it-IT"/>
        </w:rPr>
        <w:t xml:space="preserve"> </w:t>
      </w:r>
      <w:r w:rsidRPr="004C4CE0">
        <w:rPr>
          <w:rFonts w:eastAsia="Times New Roman"/>
          <w:lang w:eastAsia="it-IT"/>
        </w:rPr>
        <w:t>bilancio di previsione, tale atto continua ad esplicare la sua</w:t>
      </w:r>
      <w:r w:rsidR="00084200">
        <w:rPr>
          <w:rFonts w:eastAsia="Times New Roman"/>
          <w:lang w:eastAsia="it-IT"/>
        </w:rPr>
        <w:t xml:space="preserve"> </w:t>
      </w:r>
      <w:r w:rsidRPr="004C4CE0">
        <w:rPr>
          <w:rFonts w:eastAsia="Times New Roman"/>
          <w:lang w:eastAsia="it-IT"/>
        </w:rPr>
        <w:t>efficacia per l'intero esercizio finanziario, intendendosi operanti</w:t>
      </w:r>
      <w:r w:rsidR="00084200">
        <w:rPr>
          <w:rFonts w:eastAsia="Times New Roman"/>
          <w:lang w:eastAsia="it-IT"/>
        </w:rPr>
        <w:t xml:space="preserve"> </w:t>
      </w:r>
      <w:r w:rsidRPr="004C4CE0">
        <w:rPr>
          <w:rFonts w:eastAsia="Times New Roman"/>
          <w:lang w:eastAsia="it-IT"/>
        </w:rPr>
        <w:t>per l'ente locale i divieti e gli obblighi previsti dall'articolo</w:t>
      </w:r>
      <w:r w:rsidR="00084200">
        <w:rPr>
          <w:rFonts w:eastAsia="Times New Roman"/>
          <w:lang w:eastAsia="it-IT"/>
        </w:rPr>
        <w:t xml:space="preserve"> </w:t>
      </w:r>
      <w:r w:rsidRPr="004C4CE0">
        <w:rPr>
          <w:rFonts w:eastAsia="Times New Roman"/>
          <w:lang w:eastAsia="it-IT"/>
        </w:rPr>
        <w:t>191, comma 5. In tal caso, la deliberazione di dissesto può essere</w:t>
      </w:r>
      <w:r w:rsidR="00084200">
        <w:rPr>
          <w:rFonts w:eastAsia="Times New Roman"/>
          <w:lang w:eastAsia="it-IT"/>
        </w:rPr>
        <w:t xml:space="preserve"> </w:t>
      </w:r>
      <w:r w:rsidRPr="004C4CE0">
        <w:rPr>
          <w:rFonts w:eastAsia="Times New Roman"/>
          <w:lang w:eastAsia="it-IT"/>
        </w:rPr>
        <w:t>validamente adottata, esplicando gli e</w:t>
      </w:r>
      <w:r w:rsidR="00084200">
        <w:rPr>
          <w:rFonts w:eastAsia="Times New Roman"/>
          <w:lang w:eastAsia="it-IT"/>
        </w:rPr>
        <w:t xml:space="preserve">ffetti di cui all'articolo 248. </w:t>
      </w:r>
      <w:r w:rsidRPr="004C4CE0">
        <w:rPr>
          <w:rFonts w:eastAsia="Times New Roman"/>
          <w:lang w:eastAsia="it-IT"/>
        </w:rPr>
        <w:t>Gli ulteriori adempimenti e relativi termini iniziali, propri</w:t>
      </w:r>
      <w:r w:rsidR="00084200">
        <w:rPr>
          <w:rFonts w:eastAsia="Times New Roman"/>
          <w:lang w:eastAsia="it-IT"/>
        </w:rPr>
        <w:t xml:space="preserve"> </w:t>
      </w:r>
      <w:r w:rsidRPr="004C4CE0">
        <w:rPr>
          <w:rFonts w:eastAsia="Times New Roman"/>
          <w:lang w:eastAsia="it-IT"/>
        </w:rPr>
        <w:t>dell'organo straordinario di liquidazione e del consiglio dell'ente,</w:t>
      </w:r>
      <w:r w:rsidR="00084200">
        <w:rPr>
          <w:rFonts w:eastAsia="Times New Roman"/>
          <w:lang w:eastAsia="it-IT"/>
        </w:rPr>
        <w:t xml:space="preserve"> </w:t>
      </w:r>
      <w:r w:rsidRPr="004C4CE0">
        <w:rPr>
          <w:rFonts w:eastAsia="Times New Roman"/>
          <w:lang w:eastAsia="it-IT"/>
        </w:rPr>
        <w:t>sono differiti al 1^ gennaio dell'anno successivo a quello in cui é</w:t>
      </w:r>
      <w:r w:rsidR="00084200">
        <w:rPr>
          <w:rFonts w:eastAsia="Times New Roman"/>
          <w:lang w:eastAsia="it-IT"/>
        </w:rPr>
        <w:t xml:space="preserve"> </w:t>
      </w:r>
      <w:r w:rsidRPr="004C4CE0">
        <w:rPr>
          <w:rFonts w:eastAsia="Times New Roman"/>
          <w:lang w:eastAsia="it-IT"/>
        </w:rPr>
        <w:t>stato deliberato il dissesto. Ove sia stato già approvato il</w:t>
      </w:r>
      <w:r w:rsidR="00084200">
        <w:rPr>
          <w:rFonts w:eastAsia="Times New Roman"/>
          <w:lang w:eastAsia="it-IT"/>
        </w:rPr>
        <w:t xml:space="preserve"> </w:t>
      </w:r>
      <w:r w:rsidRPr="004C4CE0">
        <w:rPr>
          <w:rFonts w:eastAsia="Times New Roman"/>
          <w:lang w:eastAsia="it-IT"/>
        </w:rPr>
        <w:t>bilancio di previsione per il triennio successivo, il consiglio</w:t>
      </w:r>
      <w:r w:rsidR="00084200">
        <w:rPr>
          <w:rFonts w:eastAsia="Times New Roman"/>
          <w:lang w:eastAsia="it-IT"/>
        </w:rPr>
        <w:t xml:space="preserve">  </w:t>
      </w:r>
      <w:r w:rsidRPr="004C4CE0">
        <w:rPr>
          <w:rFonts w:eastAsia="Times New Roman"/>
          <w:lang w:eastAsia="it-IT"/>
        </w:rPr>
        <w:t>provved</w:t>
      </w:r>
      <w:r w:rsidR="00084200">
        <w:rPr>
          <w:rFonts w:eastAsia="Times New Roman"/>
          <w:lang w:eastAsia="it-IT"/>
        </w:rPr>
        <w:t>e alla revoca dello stesso.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Le disposizioni relative alla valutazione delle cause di dissesto</w:t>
      </w:r>
      <w:r w:rsidR="00084200">
        <w:rPr>
          <w:rFonts w:eastAsia="Times New Roman"/>
          <w:lang w:eastAsia="it-IT"/>
        </w:rPr>
        <w:t xml:space="preserve"> </w:t>
      </w:r>
      <w:r w:rsidRPr="004C4CE0">
        <w:rPr>
          <w:rFonts w:eastAsia="Times New Roman"/>
          <w:lang w:eastAsia="it-IT"/>
        </w:rPr>
        <w:t>sulla base della dettagliata relazione dell'organo di revisione di</w:t>
      </w:r>
      <w:r w:rsidR="00084200">
        <w:rPr>
          <w:rFonts w:eastAsia="Times New Roman"/>
          <w:lang w:eastAsia="it-IT"/>
        </w:rPr>
        <w:t xml:space="preserve"> </w:t>
      </w:r>
      <w:r w:rsidRPr="004C4CE0">
        <w:rPr>
          <w:rFonts w:eastAsia="Times New Roman"/>
          <w:lang w:eastAsia="it-IT"/>
        </w:rPr>
        <w:t>cui al comma 1 ed ai conseguenti oneri di trasmissione di cui al</w:t>
      </w:r>
      <w:r w:rsidR="00084200">
        <w:rPr>
          <w:rFonts w:eastAsia="Times New Roman"/>
          <w:lang w:eastAsia="it-IT"/>
        </w:rPr>
        <w:t xml:space="preserve"> </w:t>
      </w:r>
      <w:r w:rsidRPr="004C4CE0">
        <w:rPr>
          <w:rFonts w:eastAsia="Times New Roman"/>
          <w:lang w:eastAsia="it-IT"/>
        </w:rPr>
        <w:t>comma 2, si applicano solo ai dissesti finanziari deliberati a</w:t>
      </w:r>
      <w:r w:rsidR="00084200">
        <w:rPr>
          <w:rFonts w:eastAsia="Times New Roman"/>
          <w:lang w:eastAsia="it-IT"/>
        </w:rPr>
        <w:t xml:space="preserve"> decorrere dal 25 ottobre 1997.</w:t>
      </w:r>
    </w:p>
    <w:p w:rsidR="00084200" w:rsidRDefault="0008420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084200" w:rsidRDefault="003D4021" w:rsidP="0008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84200">
        <w:rPr>
          <w:rFonts w:eastAsia="Times New Roman"/>
          <w:b/>
          <w:lang w:eastAsia="it-IT"/>
        </w:rPr>
        <w:t>Articolo 247</w:t>
      </w:r>
    </w:p>
    <w:p w:rsidR="003D4021" w:rsidRPr="00084200" w:rsidRDefault="003D4021" w:rsidP="0008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84200">
        <w:rPr>
          <w:rFonts w:eastAsia="Times New Roman"/>
          <w:b/>
          <w:lang w:eastAsia="it-IT"/>
        </w:rPr>
        <w:t>Omissione della deliberazione di dissesto</w:t>
      </w:r>
    </w:p>
    <w:p w:rsidR="003D4021" w:rsidRPr="004C4CE0" w:rsidRDefault="0008420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Ove dalle deliberazioni dell'ente, dai bilanci di previsione, dai</w:t>
      </w:r>
      <w:r>
        <w:rPr>
          <w:rFonts w:eastAsia="Times New Roman"/>
          <w:lang w:eastAsia="it-IT"/>
        </w:rPr>
        <w:t xml:space="preserve"> </w:t>
      </w:r>
      <w:r w:rsidR="003D4021" w:rsidRPr="004C4CE0">
        <w:rPr>
          <w:rFonts w:eastAsia="Times New Roman"/>
          <w:lang w:eastAsia="it-IT"/>
        </w:rPr>
        <w:t>rendiconti o da altra fonte l'organo regionale di controllo venga a</w:t>
      </w:r>
      <w:r>
        <w:rPr>
          <w:rFonts w:eastAsia="Times New Roman"/>
          <w:lang w:eastAsia="it-IT"/>
        </w:rPr>
        <w:t xml:space="preserve"> </w:t>
      </w:r>
      <w:r w:rsidR="003D4021" w:rsidRPr="004C4CE0">
        <w:rPr>
          <w:rFonts w:eastAsia="Times New Roman"/>
          <w:lang w:eastAsia="it-IT"/>
        </w:rPr>
        <w:t>conoscenza dell'eventuale condizione di dissesto, chiede chiarimenti</w:t>
      </w:r>
      <w:r>
        <w:rPr>
          <w:rFonts w:eastAsia="Times New Roman"/>
          <w:lang w:eastAsia="it-IT"/>
        </w:rPr>
        <w:t xml:space="preserve"> </w:t>
      </w:r>
      <w:r w:rsidR="003D4021" w:rsidRPr="004C4CE0">
        <w:rPr>
          <w:rFonts w:eastAsia="Times New Roman"/>
          <w:lang w:eastAsia="it-IT"/>
        </w:rPr>
        <w:t>all'ente e motivata relazione all'organo di revisione contabile</w:t>
      </w:r>
      <w:r>
        <w:rPr>
          <w:rFonts w:eastAsia="Times New Roman"/>
          <w:lang w:eastAsia="it-IT"/>
        </w:rPr>
        <w:t xml:space="preserve"> </w:t>
      </w:r>
      <w:r w:rsidR="003D4021" w:rsidRPr="004C4CE0">
        <w:rPr>
          <w:rFonts w:eastAsia="Times New Roman"/>
          <w:lang w:eastAsia="it-IT"/>
        </w:rPr>
        <w:t>assegnando un termine, non prorogabile, di trenta giorni.</w:t>
      </w:r>
    </w:p>
    <w:p w:rsidR="003D4021" w:rsidRPr="004C4CE0" w:rsidRDefault="0008420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Ove sia ritenuta sussistente l'ipotesi di dissesto l'organo</w:t>
      </w:r>
      <w:r>
        <w:rPr>
          <w:rFonts w:eastAsia="Times New Roman"/>
          <w:lang w:eastAsia="it-IT"/>
        </w:rPr>
        <w:t xml:space="preserve"> </w:t>
      </w:r>
      <w:r w:rsidR="003D4021" w:rsidRPr="004C4CE0">
        <w:rPr>
          <w:rFonts w:eastAsia="Times New Roman"/>
          <w:lang w:eastAsia="it-IT"/>
        </w:rPr>
        <w:t>regionale di controllo assegna al consiglio, con lettera notificata</w:t>
      </w:r>
      <w:r>
        <w:rPr>
          <w:rFonts w:eastAsia="Times New Roman"/>
          <w:lang w:eastAsia="it-IT"/>
        </w:rPr>
        <w:t xml:space="preserve"> </w:t>
      </w:r>
      <w:r w:rsidR="003D4021" w:rsidRPr="004C4CE0">
        <w:rPr>
          <w:rFonts w:eastAsia="Times New Roman"/>
          <w:lang w:eastAsia="it-IT"/>
        </w:rPr>
        <w:t>ai singoli consiglieri, un termine, non superiore a venti giorni, per</w:t>
      </w:r>
      <w:r>
        <w:rPr>
          <w:rFonts w:eastAsia="Times New Roman"/>
          <w:lang w:eastAsia="it-IT"/>
        </w:rPr>
        <w:t xml:space="preserve"> </w:t>
      </w:r>
      <w:r w:rsidR="003D4021" w:rsidRPr="004C4CE0">
        <w:rPr>
          <w:rFonts w:eastAsia="Times New Roman"/>
          <w:lang w:eastAsia="it-IT"/>
        </w:rPr>
        <w:t>la deliberazione del dissesto.</w:t>
      </w:r>
    </w:p>
    <w:p w:rsidR="003D4021" w:rsidRPr="004C4CE0" w:rsidRDefault="0008420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Decorso infruttuosamente tale termine l'organo regionale di</w:t>
      </w:r>
      <w:r>
        <w:rPr>
          <w:rFonts w:eastAsia="Times New Roman"/>
          <w:lang w:eastAsia="it-IT"/>
        </w:rPr>
        <w:t xml:space="preserve"> </w:t>
      </w:r>
      <w:r w:rsidR="003D4021" w:rsidRPr="004C4CE0">
        <w:rPr>
          <w:rFonts w:eastAsia="Times New Roman"/>
          <w:lang w:eastAsia="it-IT"/>
        </w:rPr>
        <w:t>controllo nomina un commissario ad acta per la deliberazione dello</w:t>
      </w:r>
      <w:r>
        <w:rPr>
          <w:rFonts w:eastAsia="Times New Roman"/>
          <w:lang w:eastAsia="it-IT"/>
        </w:rPr>
        <w:t xml:space="preserve"> </w:t>
      </w:r>
      <w:r w:rsidR="003D4021" w:rsidRPr="004C4CE0">
        <w:rPr>
          <w:rFonts w:eastAsia="Times New Roman"/>
          <w:lang w:eastAsia="it-IT"/>
        </w:rPr>
        <w:t>stato di dissesto.</w:t>
      </w:r>
    </w:p>
    <w:p w:rsidR="003D4021" w:rsidRPr="004C4CE0" w:rsidRDefault="0008420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Del provvedimento sostitutivo é data comunicazione al prefetto</w:t>
      </w:r>
      <w:r>
        <w:rPr>
          <w:rFonts w:eastAsia="Times New Roman"/>
          <w:lang w:eastAsia="it-IT"/>
        </w:rPr>
        <w:t xml:space="preserve"> </w:t>
      </w:r>
      <w:r w:rsidR="003D4021" w:rsidRPr="004C4CE0">
        <w:rPr>
          <w:rFonts w:eastAsia="Times New Roman"/>
          <w:lang w:eastAsia="it-IT"/>
        </w:rPr>
        <w:t>che inizia la procedura per lo scioglimento del consiglio dell'ente,</w:t>
      </w:r>
      <w:r>
        <w:rPr>
          <w:rFonts w:eastAsia="Times New Roman"/>
          <w:lang w:eastAsia="it-IT"/>
        </w:rPr>
        <w:t xml:space="preserve"> </w:t>
      </w:r>
      <w:r w:rsidR="003D4021" w:rsidRPr="004C4CE0">
        <w:rPr>
          <w:rFonts w:eastAsia="Times New Roman"/>
          <w:lang w:eastAsia="it-IT"/>
        </w:rPr>
        <w:t>ai sensi dell'articolo 141.</w:t>
      </w:r>
    </w:p>
    <w:p w:rsidR="00084200" w:rsidRDefault="0008420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084200" w:rsidRDefault="00084200">
      <w:pPr>
        <w:rPr>
          <w:rFonts w:eastAsia="Times New Roman"/>
          <w:b/>
          <w:lang w:eastAsia="it-IT"/>
        </w:rPr>
      </w:pPr>
      <w:r>
        <w:rPr>
          <w:rFonts w:eastAsia="Times New Roman"/>
          <w:b/>
          <w:lang w:eastAsia="it-IT"/>
        </w:rPr>
        <w:br w:type="page"/>
      </w:r>
    </w:p>
    <w:p w:rsidR="003D4021" w:rsidRPr="00084200" w:rsidRDefault="003D4021" w:rsidP="0008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84200">
        <w:rPr>
          <w:rFonts w:eastAsia="Times New Roman"/>
          <w:b/>
          <w:lang w:eastAsia="it-IT"/>
        </w:rPr>
        <w:lastRenderedPageBreak/>
        <w:t>Articolo 248</w:t>
      </w:r>
    </w:p>
    <w:p w:rsidR="003D4021" w:rsidRPr="00084200" w:rsidRDefault="003D4021" w:rsidP="0008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84200">
        <w:rPr>
          <w:rFonts w:eastAsia="Times New Roman"/>
          <w:b/>
          <w:lang w:eastAsia="it-IT"/>
        </w:rPr>
        <w:t>Conseguenze della dichiarazione di dissesto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A seguito della dichiarazione di dissesto, e sino all'emanazione</w:t>
      </w:r>
      <w:r w:rsidR="00084200">
        <w:rPr>
          <w:rFonts w:eastAsia="Times New Roman"/>
          <w:lang w:eastAsia="it-IT"/>
        </w:rPr>
        <w:t xml:space="preserve"> </w:t>
      </w:r>
      <w:r w:rsidRPr="004C4CE0">
        <w:rPr>
          <w:rFonts w:eastAsia="Times New Roman"/>
          <w:lang w:eastAsia="it-IT"/>
        </w:rPr>
        <w:t>del decreto di cui all'articolo 261, sono sospesi i termini per la</w:t>
      </w:r>
      <w:r w:rsidR="00084200">
        <w:rPr>
          <w:rFonts w:eastAsia="Times New Roman"/>
          <w:lang w:eastAsia="it-IT"/>
        </w:rPr>
        <w:t xml:space="preserve"> deliberazione del bilancio.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Dalla data della dichiarazione di dissesto e sino</w:t>
      </w:r>
      <w:r w:rsidR="00084200">
        <w:rPr>
          <w:rFonts w:eastAsia="Times New Roman"/>
          <w:lang w:eastAsia="it-IT"/>
        </w:rPr>
        <w:t xml:space="preserve"> </w:t>
      </w:r>
      <w:r w:rsidRPr="004C4CE0">
        <w:rPr>
          <w:rFonts w:eastAsia="Times New Roman"/>
          <w:lang w:eastAsia="it-IT"/>
        </w:rPr>
        <w:t>all'approvazione del rendiconto di cui all'articolo 256 non possono</w:t>
      </w:r>
      <w:r w:rsidR="00084200">
        <w:rPr>
          <w:rFonts w:eastAsia="Times New Roman"/>
          <w:lang w:eastAsia="it-IT"/>
        </w:rPr>
        <w:t xml:space="preserve"> </w:t>
      </w:r>
      <w:r w:rsidRPr="004C4CE0">
        <w:rPr>
          <w:rFonts w:eastAsia="Times New Roman"/>
          <w:lang w:eastAsia="it-IT"/>
        </w:rPr>
        <w:t>essere intraprese o proseguite azioni esecutive nei confronti</w:t>
      </w:r>
      <w:r w:rsidR="00084200">
        <w:rPr>
          <w:rFonts w:eastAsia="Times New Roman"/>
          <w:lang w:eastAsia="it-IT"/>
        </w:rPr>
        <w:t xml:space="preserve"> </w:t>
      </w:r>
      <w:r w:rsidRPr="004C4CE0">
        <w:rPr>
          <w:rFonts w:eastAsia="Times New Roman"/>
          <w:lang w:eastAsia="it-IT"/>
        </w:rPr>
        <w:t>dell'ente per i debiti che rientrano nella competenza dell'organo</w:t>
      </w:r>
      <w:r w:rsidR="00084200">
        <w:rPr>
          <w:rFonts w:eastAsia="Times New Roman"/>
          <w:lang w:eastAsia="it-IT"/>
        </w:rPr>
        <w:t xml:space="preserve"> </w:t>
      </w:r>
      <w:r w:rsidRPr="004C4CE0">
        <w:rPr>
          <w:rFonts w:eastAsia="Times New Roman"/>
          <w:lang w:eastAsia="it-IT"/>
        </w:rPr>
        <w:t>straordinario di liquidazione. Le procedure esecutive pendenti alla</w:t>
      </w:r>
      <w:r w:rsidR="00084200">
        <w:rPr>
          <w:rFonts w:eastAsia="Times New Roman"/>
          <w:lang w:eastAsia="it-IT"/>
        </w:rPr>
        <w:t xml:space="preserve"> </w:t>
      </w:r>
      <w:r w:rsidRPr="004C4CE0">
        <w:rPr>
          <w:rFonts w:eastAsia="Times New Roman"/>
          <w:lang w:eastAsia="it-IT"/>
        </w:rPr>
        <w:t>data della dichiarazione di dissesto, nelle quali sono scaduti i</w:t>
      </w:r>
      <w:r w:rsidR="00084200">
        <w:rPr>
          <w:rFonts w:eastAsia="Times New Roman"/>
          <w:lang w:eastAsia="it-IT"/>
        </w:rPr>
        <w:t xml:space="preserve"> </w:t>
      </w:r>
      <w:r w:rsidRPr="004C4CE0">
        <w:rPr>
          <w:rFonts w:eastAsia="Times New Roman"/>
          <w:lang w:eastAsia="it-IT"/>
        </w:rPr>
        <w:t>termini per l'opposizione giudiziale da parte dell'ente, o la stessa</w:t>
      </w:r>
      <w:r w:rsidR="00084200">
        <w:rPr>
          <w:rFonts w:eastAsia="Times New Roman"/>
          <w:lang w:eastAsia="it-IT"/>
        </w:rPr>
        <w:t xml:space="preserve"> </w:t>
      </w:r>
      <w:r w:rsidRPr="004C4CE0">
        <w:rPr>
          <w:rFonts w:eastAsia="Times New Roman"/>
          <w:lang w:eastAsia="it-IT"/>
        </w:rPr>
        <w:t>benché proposta é stata rigettata, sono dichiarate estinte</w:t>
      </w:r>
      <w:r w:rsidR="00084200">
        <w:rPr>
          <w:rFonts w:eastAsia="Times New Roman"/>
          <w:lang w:eastAsia="it-IT"/>
        </w:rPr>
        <w:t xml:space="preserve"> </w:t>
      </w:r>
      <w:r w:rsidRPr="004C4CE0">
        <w:rPr>
          <w:rFonts w:eastAsia="Times New Roman"/>
          <w:lang w:eastAsia="it-IT"/>
        </w:rPr>
        <w:t>d'ufficio dal giudice con inserimento nella massa passiva</w:t>
      </w:r>
      <w:r w:rsidR="00084200">
        <w:rPr>
          <w:rFonts w:eastAsia="Times New Roman"/>
          <w:lang w:eastAsia="it-IT"/>
        </w:rPr>
        <w:t xml:space="preserve"> </w:t>
      </w:r>
      <w:r w:rsidRPr="004C4CE0">
        <w:rPr>
          <w:rFonts w:eastAsia="Times New Roman"/>
          <w:lang w:eastAsia="it-IT"/>
        </w:rPr>
        <w:t xml:space="preserve">dell'importo dovuto a titolo </w:t>
      </w:r>
      <w:r w:rsidR="00084200">
        <w:rPr>
          <w:rFonts w:eastAsia="Times New Roman"/>
          <w:lang w:eastAsia="it-IT"/>
        </w:rPr>
        <w:t>di capitale, accessori e spese.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I pignoramenti eventualmente eseguiti dopo la deliberazione</w:t>
      </w:r>
      <w:r w:rsidR="00084200">
        <w:rPr>
          <w:rFonts w:eastAsia="Times New Roman"/>
          <w:lang w:eastAsia="it-IT"/>
        </w:rPr>
        <w:t xml:space="preserve"> </w:t>
      </w:r>
      <w:r w:rsidRPr="004C4CE0">
        <w:rPr>
          <w:rFonts w:eastAsia="Times New Roman"/>
          <w:lang w:eastAsia="it-IT"/>
        </w:rPr>
        <w:t>dello stato di dissesto non vincolano l'ente ed il tesoriere, i quali</w:t>
      </w:r>
      <w:r w:rsidR="00084200">
        <w:rPr>
          <w:rFonts w:eastAsia="Times New Roman"/>
          <w:lang w:eastAsia="it-IT"/>
        </w:rPr>
        <w:t xml:space="preserve"> </w:t>
      </w:r>
      <w:r w:rsidRPr="004C4CE0">
        <w:rPr>
          <w:rFonts w:eastAsia="Times New Roman"/>
          <w:lang w:eastAsia="it-IT"/>
        </w:rPr>
        <w:t>possono disporre delle somme per i fini dell'ente e le finalità di</w:t>
      </w:r>
      <w:r w:rsidR="00084200">
        <w:rPr>
          <w:rFonts w:eastAsia="Times New Roman"/>
          <w:lang w:eastAsia="it-IT"/>
        </w:rPr>
        <w:t xml:space="preserve"> legge.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Dalla data della deliberazione di dissesto e sino</w:t>
      </w:r>
      <w:r w:rsidR="00084200">
        <w:rPr>
          <w:rFonts w:eastAsia="Times New Roman"/>
          <w:lang w:eastAsia="it-IT"/>
        </w:rPr>
        <w:t xml:space="preserve"> </w:t>
      </w:r>
      <w:r w:rsidRPr="004C4CE0">
        <w:rPr>
          <w:rFonts w:eastAsia="Times New Roman"/>
          <w:lang w:eastAsia="it-IT"/>
        </w:rPr>
        <w:t>all'approvazione del rendiconto di cui all'articolo 256 i debiti</w:t>
      </w:r>
      <w:r w:rsidR="00084200">
        <w:rPr>
          <w:rFonts w:eastAsia="Times New Roman"/>
          <w:lang w:eastAsia="it-IT"/>
        </w:rPr>
        <w:t xml:space="preserve"> </w:t>
      </w:r>
      <w:r w:rsidRPr="004C4CE0">
        <w:rPr>
          <w:rFonts w:eastAsia="Times New Roman"/>
          <w:lang w:eastAsia="it-IT"/>
        </w:rPr>
        <w:t>insoluti a tale data e le somme dovute per anticipazioni di cassa</w:t>
      </w:r>
      <w:r w:rsidR="00084200">
        <w:rPr>
          <w:rFonts w:eastAsia="Times New Roman"/>
          <w:lang w:eastAsia="it-IT"/>
        </w:rPr>
        <w:t xml:space="preserve"> </w:t>
      </w:r>
      <w:r w:rsidRPr="004C4CE0">
        <w:rPr>
          <w:rFonts w:eastAsia="Times New Roman"/>
          <w:lang w:eastAsia="it-IT"/>
        </w:rPr>
        <w:t>già erogate non producono più interessi né sono soggetti a</w:t>
      </w:r>
      <w:r w:rsidR="00084200">
        <w:rPr>
          <w:rFonts w:eastAsia="Times New Roman"/>
          <w:lang w:eastAsia="it-IT"/>
        </w:rPr>
        <w:t xml:space="preserve"> </w:t>
      </w:r>
      <w:r w:rsidRPr="004C4CE0">
        <w:rPr>
          <w:rFonts w:eastAsia="Times New Roman"/>
          <w:lang w:eastAsia="it-IT"/>
        </w:rPr>
        <w:t>rivalutazione monetaria. Uguale disciplina si applica ai crediti nei</w:t>
      </w:r>
      <w:r w:rsidR="00084200">
        <w:rPr>
          <w:rFonts w:eastAsia="Times New Roman"/>
          <w:lang w:eastAsia="it-IT"/>
        </w:rPr>
        <w:t xml:space="preserve"> </w:t>
      </w:r>
      <w:r w:rsidRPr="004C4CE0">
        <w:rPr>
          <w:rFonts w:eastAsia="Times New Roman"/>
          <w:lang w:eastAsia="it-IT"/>
        </w:rPr>
        <w:t>confronti dell'ente che rientrano nella competenza dell'organo</w:t>
      </w:r>
      <w:r w:rsidR="00084200">
        <w:rPr>
          <w:rFonts w:eastAsia="Times New Roman"/>
          <w:lang w:eastAsia="it-IT"/>
        </w:rPr>
        <w:t xml:space="preserve"> </w:t>
      </w:r>
      <w:r w:rsidRPr="004C4CE0">
        <w:rPr>
          <w:rFonts w:eastAsia="Times New Roman"/>
          <w:lang w:eastAsia="it-IT"/>
        </w:rPr>
        <w:t>straordinario di liquidazione a decorrere dal momento della loro</w:t>
      </w:r>
      <w:r w:rsidR="00084200">
        <w:rPr>
          <w:rFonts w:eastAsia="Times New Roman"/>
          <w:lang w:eastAsia="it-IT"/>
        </w:rPr>
        <w:t xml:space="preserve"> liquidità ed esigibilità.</w:t>
      </w:r>
    </w:p>
    <w:p w:rsidR="003D4021" w:rsidRPr="004C4CE0" w:rsidRDefault="004C4CE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sidRPr="004C4CE0">
        <w:rPr>
          <w:rFonts w:eastAsia="Times New Roman"/>
          <w:lang w:eastAsia="it-IT"/>
        </w:rPr>
        <w:t xml:space="preserve"> </w:t>
      </w:r>
      <w:r w:rsidR="003D4021" w:rsidRPr="004C4CE0">
        <w:rPr>
          <w:rFonts w:eastAsia="Times New Roman"/>
          <w:bCs/>
          <w:iCs/>
          <w:lang w:eastAsia="it-IT"/>
        </w:rPr>
        <w:t>5. Fermo restando quanto previsto dall'</w:t>
      </w:r>
      <w:hyperlink r:id="rId445" w:tgtFrame="_blank" w:history="1">
        <w:r w:rsidR="003D4021" w:rsidRPr="004C4CE0">
          <w:rPr>
            <w:rFonts w:eastAsia="Times New Roman"/>
            <w:bCs/>
            <w:iCs/>
            <w:lang w:eastAsia="it-IT"/>
          </w:rPr>
          <w:t>articolo 1 della legge 14</w:t>
        </w:r>
        <w:r w:rsidR="00084200">
          <w:rPr>
            <w:rFonts w:eastAsia="Times New Roman"/>
            <w:bCs/>
            <w:iCs/>
            <w:lang w:eastAsia="it-IT"/>
          </w:rPr>
          <w:t xml:space="preserve"> </w:t>
        </w:r>
        <w:r w:rsidR="003D4021" w:rsidRPr="004C4CE0">
          <w:rPr>
            <w:rFonts w:eastAsia="Times New Roman"/>
            <w:bCs/>
            <w:iCs/>
            <w:lang w:eastAsia="it-IT"/>
          </w:rPr>
          <w:t>gennaio 1994, n. 20</w:t>
        </w:r>
      </w:hyperlink>
      <w:r w:rsidR="003D4021" w:rsidRPr="004C4CE0">
        <w:rPr>
          <w:rFonts w:eastAsia="Times New Roman"/>
          <w:bCs/>
          <w:iCs/>
          <w:lang w:eastAsia="it-IT"/>
        </w:rPr>
        <w:t>, gli amministratori che la Corte dei conti ha</w:t>
      </w:r>
      <w:r w:rsidR="00084200">
        <w:rPr>
          <w:rFonts w:eastAsia="Times New Roman"/>
          <w:bCs/>
          <w:iCs/>
          <w:lang w:eastAsia="it-IT"/>
        </w:rPr>
        <w:t xml:space="preserve"> </w:t>
      </w:r>
      <w:r w:rsidR="003D4021" w:rsidRPr="004C4CE0">
        <w:rPr>
          <w:rFonts w:eastAsia="Times New Roman"/>
          <w:bCs/>
          <w:iCs/>
          <w:lang w:eastAsia="it-IT"/>
        </w:rPr>
        <w:t>riconosciuto, anche in primo grado, responsabili di aver contribuito</w:t>
      </w:r>
      <w:r w:rsidR="00084200">
        <w:rPr>
          <w:rFonts w:eastAsia="Times New Roman"/>
          <w:bCs/>
          <w:iCs/>
          <w:lang w:eastAsia="it-IT"/>
        </w:rPr>
        <w:t xml:space="preserve"> </w:t>
      </w:r>
      <w:r w:rsidR="003D4021" w:rsidRPr="004C4CE0">
        <w:rPr>
          <w:rFonts w:eastAsia="Times New Roman"/>
          <w:bCs/>
          <w:iCs/>
          <w:lang w:eastAsia="it-IT"/>
        </w:rPr>
        <w:t>con condotte, dolose o gravemente colpose, sia omissive che</w:t>
      </w:r>
      <w:r w:rsidR="00084200">
        <w:rPr>
          <w:rFonts w:eastAsia="Times New Roman"/>
          <w:bCs/>
          <w:iCs/>
          <w:lang w:eastAsia="it-IT"/>
        </w:rPr>
        <w:t xml:space="preserve"> </w:t>
      </w:r>
      <w:r w:rsidR="003D4021" w:rsidRPr="004C4CE0">
        <w:rPr>
          <w:rFonts w:eastAsia="Times New Roman"/>
          <w:bCs/>
          <w:iCs/>
          <w:lang w:eastAsia="it-IT"/>
        </w:rPr>
        <w:t>commissive, al verificarsi del dissesto finanziario, non possono</w:t>
      </w:r>
      <w:r w:rsidR="00084200">
        <w:rPr>
          <w:rFonts w:eastAsia="Times New Roman"/>
          <w:bCs/>
          <w:iCs/>
          <w:lang w:eastAsia="it-IT"/>
        </w:rPr>
        <w:t xml:space="preserve"> </w:t>
      </w:r>
      <w:r w:rsidR="003D4021" w:rsidRPr="004C4CE0">
        <w:rPr>
          <w:rFonts w:eastAsia="Times New Roman"/>
          <w:bCs/>
          <w:iCs/>
          <w:lang w:eastAsia="it-IT"/>
        </w:rPr>
        <w:t>ricoprire, per un periodo di dieci anni, incarichi di assessore, di</w:t>
      </w:r>
      <w:r w:rsidR="00084200">
        <w:rPr>
          <w:rFonts w:eastAsia="Times New Roman"/>
          <w:bCs/>
          <w:iCs/>
          <w:lang w:eastAsia="it-IT"/>
        </w:rPr>
        <w:t xml:space="preserve"> </w:t>
      </w:r>
      <w:r w:rsidR="003D4021" w:rsidRPr="004C4CE0">
        <w:rPr>
          <w:rFonts w:eastAsia="Times New Roman"/>
          <w:bCs/>
          <w:iCs/>
          <w:lang w:eastAsia="it-IT"/>
        </w:rPr>
        <w:t>revisore dei conti di enti locali e di rappresentante di enti locali</w:t>
      </w:r>
      <w:r w:rsidR="00084200">
        <w:rPr>
          <w:rFonts w:eastAsia="Times New Roman"/>
          <w:bCs/>
          <w:iCs/>
          <w:lang w:eastAsia="it-IT"/>
        </w:rPr>
        <w:t xml:space="preserve"> </w:t>
      </w:r>
      <w:r w:rsidR="003D4021" w:rsidRPr="004C4CE0">
        <w:rPr>
          <w:rFonts w:eastAsia="Times New Roman"/>
          <w:bCs/>
          <w:iCs/>
          <w:lang w:eastAsia="it-IT"/>
        </w:rPr>
        <w:t>presso altri enti, istituzioni ed organismi pubblici e privati. I</w:t>
      </w:r>
      <w:r w:rsidR="00084200">
        <w:rPr>
          <w:rFonts w:eastAsia="Times New Roman"/>
          <w:bCs/>
          <w:iCs/>
          <w:lang w:eastAsia="it-IT"/>
        </w:rPr>
        <w:t xml:space="preserve"> </w:t>
      </w:r>
      <w:r w:rsidR="003D4021" w:rsidRPr="004C4CE0">
        <w:rPr>
          <w:rFonts w:eastAsia="Times New Roman"/>
          <w:bCs/>
          <w:iCs/>
          <w:lang w:eastAsia="it-IT"/>
        </w:rPr>
        <w:t>sindaci e i presidenti di provincia ritenuti responsabili ai sensi</w:t>
      </w:r>
      <w:r w:rsidR="00084200">
        <w:rPr>
          <w:rFonts w:eastAsia="Times New Roman"/>
          <w:bCs/>
          <w:iCs/>
          <w:lang w:eastAsia="it-IT"/>
        </w:rPr>
        <w:t xml:space="preserve"> </w:t>
      </w:r>
      <w:r w:rsidR="003D4021" w:rsidRPr="004C4CE0">
        <w:rPr>
          <w:rFonts w:eastAsia="Times New Roman"/>
          <w:bCs/>
          <w:iCs/>
          <w:lang w:eastAsia="it-IT"/>
        </w:rPr>
        <w:t>del periodo precedente, inoltre, non sono candidabili, per un periodo</w:t>
      </w:r>
      <w:r w:rsidR="00084200">
        <w:rPr>
          <w:rFonts w:eastAsia="Times New Roman"/>
          <w:bCs/>
          <w:iCs/>
          <w:lang w:eastAsia="it-IT"/>
        </w:rPr>
        <w:t xml:space="preserve"> </w:t>
      </w:r>
      <w:r w:rsidR="003D4021" w:rsidRPr="004C4CE0">
        <w:rPr>
          <w:rFonts w:eastAsia="Times New Roman"/>
          <w:bCs/>
          <w:iCs/>
          <w:lang w:eastAsia="it-IT"/>
        </w:rPr>
        <w:t>di dieci anni, alle cariche di sindaco, di presidente di provincia,</w:t>
      </w:r>
      <w:r w:rsidR="00084200">
        <w:rPr>
          <w:rFonts w:eastAsia="Times New Roman"/>
          <w:bCs/>
          <w:iCs/>
          <w:lang w:eastAsia="it-IT"/>
        </w:rPr>
        <w:t xml:space="preserve"> </w:t>
      </w:r>
      <w:r w:rsidR="003D4021" w:rsidRPr="004C4CE0">
        <w:rPr>
          <w:rFonts w:eastAsia="Times New Roman"/>
          <w:bCs/>
          <w:iCs/>
          <w:lang w:eastAsia="it-IT"/>
        </w:rPr>
        <w:t>di presidente di Giunta regionale, nonché di membro dei consigli</w:t>
      </w:r>
      <w:r w:rsidR="00084200">
        <w:rPr>
          <w:rFonts w:eastAsia="Times New Roman"/>
          <w:bCs/>
          <w:iCs/>
          <w:lang w:eastAsia="it-IT"/>
        </w:rPr>
        <w:t xml:space="preserve"> </w:t>
      </w:r>
      <w:r w:rsidR="003D4021" w:rsidRPr="004C4CE0">
        <w:rPr>
          <w:rFonts w:eastAsia="Times New Roman"/>
          <w:bCs/>
          <w:iCs/>
          <w:lang w:eastAsia="it-IT"/>
        </w:rPr>
        <w:t>comunali, dei consigli provinciali, delle assemblee e dei consigli</w:t>
      </w:r>
      <w:r w:rsidR="00084200">
        <w:rPr>
          <w:rFonts w:eastAsia="Times New Roman"/>
          <w:bCs/>
          <w:iCs/>
          <w:lang w:eastAsia="it-IT"/>
        </w:rPr>
        <w:t xml:space="preserve"> </w:t>
      </w:r>
      <w:r w:rsidR="003D4021" w:rsidRPr="004C4CE0">
        <w:rPr>
          <w:rFonts w:eastAsia="Times New Roman"/>
          <w:bCs/>
          <w:iCs/>
          <w:lang w:eastAsia="it-IT"/>
        </w:rPr>
        <w:t>regionali, del Parlamento e del Parlamento europeo. Non possono</w:t>
      </w:r>
      <w:r w:rsidR="00084200">
        <w:rPr>
          <w:rFonts w:eastAsia="Times New Roman"/>
          <w:bCs/>
          <w:iCs/>
          <w:lang w:eastAsia="it-IT"/>
        </w:rPr>
        <w:t xml:space="preserve"> </w:t>
      </w:r>
      <w:r w:rsidR="003D4021" w:rsidRPr="004C4CE0">
        <w:rPr>
          <w:rFonts w:eastAsia="Times New Roman"/>
          <w:bCs/>
          <w:iCs/>
          <w:lang w:eastAsia="it-IT"/>
        </w:rPr>
        <w:t>altresì ricoprire per un periodo di tempo di dieci anni la carica di</w:t>
      </w:r>
      <w:r w:rsidR="00084200">
        <w:rPr>
          <w:rFonts w:eastAsia="Times New Roman"/>
          <w:bCs/>
          <w:iCs/>
          <w:lang w:eastAsia="it-IT"/>
        </w:rPr>
        <w:t xml:space="preserve"> </w:t>
      </w:r>
      <w:r w:rsidR="003D4021" w:rsidRPr="004C4CE0">
        <w:rPr>
          <w:rFonts w:eastAsia="Times New Roman"/>
          <w:bCs/>
          <w:iCs/>
          <w:lang w:eastAsia="it-IT"/>
        </w:rPr>
        <w:t>assessore comunale, provinciale o regionale né alcuna carica in enti</w:t>
      </w:r>
      <w:r w:rsidR="00084200">
        <w:rPr>
          <w:rFonts w:eastAsia="Times New Roman"/>
          <w:bCs/>
          <w:iCs/>
          <w:lang w:eastAsia="it-IT"/>
        </w:rPr>
        <w:t xml:space="preserve"> </w:t>
      </w:r>
      <w:r w:rsidR="003D4021" w:rsidRPr="004C4CE0">
        <w:rPr>
          <w:rFonts w:eastAsia="Times New Roman"/>
          <w:bCs/>
          <w:iCs/>
          <w:lang w:eastAsia="it-IT"/>
        </w:rPr>
        <w:t>vigilati o partecipati da enti pubblici. Ai medesimi soggetti, ove</w:t>
      </w:r>
      <w:r w:rsidR="00084200">
        <w:rPr>
          <w:rFonts w:eastAsia="Times New Roman"/>
          <w:bCs/>
          <w:iCs/>
          <w:lang w:eastAsia="it-IT"/>
        </w:rPr>
        <w:t xml:space="preserve"> </w:t>
      </w:r>
      <w:r w:rsidR="003D4021" w:rsidRPr="004C4CE0">
        <w:rPr>
          <w:rFonts w:eastAsia="Times New Roman"/>
          <w:bCs/>
          <w:iCs/>
          <w:lang w:eastAsia="it-IT"/>
        </w:rPr>
        <w:t>riconosciuti responsabili, le sezioni giurisdizionali regionali della</w:t>
      </w:r>
      <w:r w:rsidR="00084200">
        <w:rPr>
          <w:rFonts w:eastAsia="Times New Roman"/>
          <w:bCs/>
          <w:iCs/>
          <w:lang w:eastAsia="it-IT"/>
        </w:rPr>
        <w:t xml:space="preserve"> </w:t>
      </w:r>
      <w:r w:rsidR="003D4021" w:rsidRPr="004C4CE0">
        <w:rPr>
          <w:rFonts w:eastAsia="Times New Roman"/>
          <w:bCs/>
          <w:iCs/>
          <w:lang w:eastAsia="it-IT"/>
        </w:rPr>
        <w:t>Corte dei conti irrogano una sanzione pecuniaria pari ad un minimo di</w:t>
      </w:r>
      <w:r w:rsidR="00084200">
        <w:rPr>
          <w:rFonts w:eastAsia="Times New Roman"/>
          <w:bCs/>
          <w:iCs/>
          <w:lang w:eastAsia="it-IT"/>
        </w:rPr>
        <w:t xml:space="preserve"> </w:t>
      </w:r>
      <w:r w:rsidR="003D4021" w:rsidRPr="004C4CE0">
        <w:rPr>
          <w:rFonts w:eastAsia="Times New Roman"/>
          <w:bCs/>
          <w:iCs/>
          <w:lang w:eastAsia="it-IT"/>
        </w:rPr>
        <w:t>cinque e fino ad un massimo di venti volte la retribuzione mensile</w:t>
      </w:r>
      <w:r w:rsidR="00084200">
        <w:rPr>
          <w:rFonts w:eastAsia="Times New Roman"/>
          <w:bCs/>
          <w:iCs/>
          <w:lang w:eastAsia="it-IT"/>
        </w:rPr>
        <w:t xml:space="preserve"> </w:t>
      </w:r>
      <w:r w:rsidR="003D4021" w:rsidRPr="004C4CE0">
        <w:rPr>
          <w:rFonts w:eastAsia="Times New Roman"/>
          <w:bCs/>
          <w:iCs/>
          <w:lang w:eastAsia="it-IT"/>
        </w:rPr>
        <w:t>lorda dovuta al momento d</w:t>
      </w:r>
      <w:r w:rsidR="00084200">
        <w:rPr>
          <w:rFonts w:eastAsia="Times New Roman"/>
          <w:bCs/>
          <w:iCs/>
          <w:lang w:eastAsia="it-IT"/>
        </w:rPr>
        <w:t>i commissione della violazione.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 xml:space="preserve"> 5-bis. Fermo restando quanto previsto dall'</w:t>
      </w:r>
      <w:hyperlink r:id="rId446" w:tgtFrame="_blank" w:history="1">
        <w:r w:rsidRPr="004C4CE0">
          <w:rPr>
            <w:rFonts w:eastAsia="Times New Roman"/>
            <w:bCs/>
            <w:iCs/>
            <w:lang w:eastAsia="it-IT"/>
          </w:rPr>
          <w:t>articolo 1 della legge</w:t>
        </w:r>
        <w:r w:rsidR="00084200">
          <w:rPr>
            <w:rFonts w:eastAsia="Times New Roman"/>
            <w:bCs/>
            <w:iCs/>
            <w:lang w:eastAsia="it-IT"/>
          </w:rPr>
          <w:t xml:space="preserve"> </w:t>
        </w:r>
        <w:r w:rsidRPr="004C4CE0">
          <w:rPr>
            <w:rFonts w:eastAsia="Times New Roman"/>
            <w:bCs/>
            <w:iCs/>
            <w:lang w:eastAsia="it-IT"/>
          </w:rPr>
          <w:t>14 gennaio 1994, n. 20</w:t>
        </w:r>
      </w:hyperlink>
      <w:r w:rsidRPr="004C4CE0">
        <w:rPr>
          <w:rFonts w:eastAsia="Times New Roman"/>
          <w:bCs/>
          <w:iCs/>
          <w:lang w:eastAsia="it-IT"/>
        </w:rPr>
        <w:t>, qualora, a seguito della dichiarazione di</w:t>
      </w:r>
      <w:r w:rsidR="00084200">
        <w:rPr>
          <w:rFonts w:eastAsia="Times New Roman"/>
          <w:bCs/>
          <w:iCs/>
          <w:lang w:eastAsia="it-IT"/>
        </w:rPr>
        <w:t xml:space="preserve"> </w:t>
      </w:r>
      <w:r w:rsidRPr="004C4CE0">
        <w:rPr>
          <w:rFonts w:eastAsia="Times New Roman"/>
          <w:bCs/>
          <w:iCs/>
          <w:lang w:eastAsia="it-IT"/>
        </w:rPr>
        <w:t>dissesto, la Corte dei conti accerti gravi responsabilità nello</w:t>
      </w:r>
      <w:r w:rsidR="00084200">
        <w:rPr>
          <w:rFonts w:eastAsia="Times New Roman"/>
          <w:bCs/>
          <w:iCs/>
          <w:lang w:eastAsia="it-IT"/>
        </w:rPr>
        <w:t xml:space="preserve"> </w:t>
      </w:r>
      <w:r w:rsidRPr="004C4CE0">
        <w:rPr>
          <w:rFonts w:eastAsia="Times New Roman"/>
          <w:bCs/>
          <w:iCs/>
          <w:lang w:eastAsia="it-IT"/>
        </w:rPr>
        <w:t>svolgimento dell'attività del collegio dei revisori, o ritardata o</w:t>
      </w:r>
      <w:r w:rsidR="00084200">
        <w:rPr>
          <w:rFonts w:eastAsia="Times New Roman"/>
          <w:bCs/>
          <w:iCs/>
          <w:lang w:eastAsia="it-IT"/>
        </w:rPr>
        <w:t xml:space="preserve"> </w:t>
      </w:r>
      <w:r w:rsidRPr="004C4CE0">
        <w:rPr>
          <w:rFonts w:eastAsia="Times New Roman"/>
          <w:bCs/>
          <w:iCs/>
          <w:lang w:eastAsia="it-IT"/>
        </w:rPr>
        <w:t>mancata comunicazione, secondo le normative vigenti, delle</w:t>
      </w:r>
      <w:r w:rsidR="00084200">
        <w:rPr>
          <w:rFonts w:eastAsia="Times New Roman"/>
          <w:bCs/>
          <w:iCs/>
          <w:lang w:eastAsia="it-IT"/>
        </w:rPr>
        <w:t xml:space="preserve"> </w:t>
      </w:r>
      <w:r w:rsidRPr="004C4CE0">
        <w:rPr>
          <w:rFonts w:eastAsia="Times New Roman"/>
          <w:bCs/>
          <w:iCs/>
          <w:lang w:eastAsia="it-IT"/>
        </w:rPr>
        <w:t>informazioni, i componenti del collegio riconosciuti responsabili in</w:t>
      </w:r>
      <w:r w:rsidR="00084200">
        <w:rPr>
          <w:rFonts w:eastAsia="Times New Roman"/>
          <w:bCs/>
          <w:iCs/>
          <w:lang w:eastAsia="it-IT"/>
        </w:rPr>
        <w:t xml:space="preserve"> </w:t>
      </w:r>
      <w:r w:rsidRPr="004C4CE0">
        <w:rPr>
          <w:rFonts w:eastAsia="Times New Roman"/>
          <w:bCs/>
          <w:iCs/>
          <w:lang w:eastAsia="it-IT"/>
        </w:rPr>
        <w:t>sede di giudizio della predetta Corte non possono essere nominati nel</w:t>
      </w:r>
      <w:r w:rsidR="00084200">
        <w:rPr>
          <w:rFonts w:eastAsia="Times New Roman"/>
          <w:bCs/>
          <w:iCs/>
          <w:lang w:eastAsia="it-IT"/>
        </w:rPr>
        <w:t xml:space="preserve"> </w:t>
      </w:r>
      <w:r w:rsidRPr="004C4CE0">
        <w:rPr>
          <w:rFonts w:eastAsia="Times New Roman"/>
          <w:bCs/>
          <w:iCs/>
          <w:lang w:eastAsia="it-IT"/>
        </w:rPr>
        <w:t>collegio dei revisori degli enti locali e degli enti ed organismi</w:t>
      </w:r>
      <w:r w:rsidR="00084200">
        <w:rPr>
          <w:rFonts w:eastAsia="Times New Roman"/>
          <w:bCs/>
          <w:iCs/>
          <w:lang w:eastAsia="it-IT"/>
        </w:rPr>
        <w:t xml:space="preserve"> </w:t>
      </w:r>
      <w:r w:rsidRPr="004C4CE0">
        <w:rPr>
          <w:rFonts w:eastAsia="Times New Roman"/>
          <w:bCs/>
          <w:iCs/>
          <w:lang w:eastAsia="it-IT"/>
        </w:rPr>
        <w:t>agli stessi riconducibili fino a dieci anni, in funzione della</w:t>
      </w:r>
      <w:r w:rsidR="00084200">
        <w:rPr>
          <w:rFonts w:eastAsia="Times New Roman"/>
          <w:bCs/>
          <w:iCs/>
          <w:lang w:eastAsia="it-IT"/>
        </w:rPr>
        <w:t xml:space="preserve"> </w:t>
      </w:r>
      <w:r w:rsidRPr="004C4CE0">
        <w:rPr>
          <w:rFonts w:eastAsia="Times New Roman"/>
          <w:bCs/>
          <w:iCs/>
          <w:lang w:eastAsia="it-IT"/>
        </w:rPr>
        <w:t>gravità accertata. La Corte dei conti trasmette l'esito</w:t>
      </w:r>
      <w:r w:rsidR="00084200">
        <w:rPr>
          <w:rFonts w:eastAsia="Times New Roman"/>
          <w:bCs/>
          <w:iCs/>
          <w:lang w:eastAsia="it-IT"/>
        </w:rPr>
        <w:t xml:space="preserve"> </w:t>
      </w:r>
      <w:r w:rsidRPr="004C4CE0">
        <w:rPr>
          <w:rFonts w:eastAsia="Times New Roman"/>
          <w:bCs/>
          <w:iCs/>
          <w:lang w:eastAsia="it-IT"/>
        </w:rPr>
        <w:t>dell'accertamento anche all'ordine professionale di appartenenza dei</w:t>
      </w:r>
      <w:r w:rsidR="00084200">
        <w:rPr>
          <w:rFonts w:eastAsia="Times New Roman"/>
          <w:bCs/>
          <w:iCs/>
          <w:lang w:eastAsia="it-IT"/>
        </w:rPr>
        <w:t xml:space="preserve"> </w:t>
      </w:r>
      <w:r w:rsidRPr="004C4CE0">
        <w:rPr>
          <w:rFonts w:eastAsia="Times New Roman"/>
          <w:bCs/>
          <w:iCs/>
          <w:lang w:eastAsia="it-IT"/>
        </w:rPr>
        <w:t>revisori per valutazioni inerenti all'eventuale avvio di procedimenti</w:t>
      </w:r>
      <w:r w:rsidR="00084200">
        <w:rPr>
          <w:rFonts w:eastAsia="Times New Roman"/>
          <w:bCs/>
          <w:iCs/>
          <w:lang w:eastAsia="it-IT"/>
        </w:rPr>
        <w:t xml:space="preserve"> </w:t>
      </w:r>
      <w:r w:rsidRPr="004C4CE0">
        <w:rPr>
          <w:rFonts w:eastAsia="Times New Roman"/>
          <w:bCs/>
          <w:iCs/>
          <w:lang w:eastAsia="it-IT"/>
        </w:rPr>
        <w:t>disciplinari, nonché al Ministero dell'interno per la conseguente</w:t>
      </w:r>
      <w:r w:rsidR="00084200">
        <w:rPr>
          <w:rFonts w:eastAsia="Times New Roman"/>
          <w:bCs/>
          <w:iCs/>
          <w:lang w:eastAsia="it-IT"/>
        </w:rPr>
        <w:t xml:space="preserve"> </w:t>
      </w:r>
      <w:r w:rsidRPr="004C4CE0">
        <w:rPr>
          <w:rFonts w:eastAsia="Times New Roman"/>
          <w:bCs/>
          <w:iCs/>
          <w:lang w:eastAsia="it-IT"/>
        </w:rPr>
        <w:t>sospensione dall'elenco di cui all'</w:t>
      </w:r>
      <w:hyperlink r:id="rId447" w:tgtFrame="_blank" w:history="1">
        <w:r w:rsidRPr="004C4CE0">
          <w:rPr>
            <w:rFonts w:eastAsia="Times New Roman"/>
            <w:bCs/>
            <w:iCs/>
            <w:lang w:eastAsia="it-IT"/>
          </w:rPr>
          <w:t>articolo 16, comma 25, del</w:t>
        </w:r>
        <w:r w:rsidR="00084200">
          <w:rPr>
            <w:rFonts w:eastAsia="Times New Roman"/>
            <w:bCs/>
            <w:iCs/>
            <w:lang w:eastAsia="it-IT"/>
          </w:rPr>
          <w:t xml:space="preserve"> </w:t>
        </w:r>
        <w:r w:rsidRPr="004C4CE0">
          <w:rPr>
            <w:rFonts w:eastAsia="Times New Roman"/>
            <w:bCs/>
            <w:iCs/>
            <w:lang w:eastAsia="it-IT"/>
          </w:rPr>
          <w:t>decreto-legge 13 agosto 2011, n. 138</w:t>
        </w:r>
      </w:hyperlink>
      <w:r w:rsidRPr="004C4CE0">
        <w:rPr>
          <w:rFonts w:eastAsia="Times New Roman"/>
          <w:bCs/>
          <w:iCs/>
          <w:lang w:eastAsia="it-IT"/>
        </w:rPr>
        <w:t>, convertito, con modificazioni,</w:t>
      </w:r>
      <w:r w:rsidR="00084200">
        <w:rPr>
          <w:rFonts w:eastAsia="Times New Roman"/>
          <w:bCs/>
          <w:iCs/>
          <w:lang w:eastAsia="it-IT"/>
        </w:rPr>
        <w:t xml:space="preserve"> </w:t>
      </w:r>
      <w:r w:rsidRPr="004C4CE0">
        <w:rPr>
          <w:rFonts w:eastAsia="Times New Roman"/>
          <w:bCs/>
          <w:iCs/>
          <w:lang w:eastAsia="it-IT"/>
        </w:rPr>
        <w:t xml:space="preserve">dalla </w:t>
      </w:r>
      <w:hyperlink r:id="rId448" w:tgtFrame="_blank" w:history="1">
        <w:r w:rsidRPr="004C4CE0">
          <w:rPr>
            <w:rFonts w:eastAsia="Times New Roman"/>
            <w:bCs/>
            <w:iCs/>
            <w:lang w:eastAsia="it-IT"/>
          </w:rPr>
          <w:t>legge 14 settembre 2011, n. 148</w:t>
        </w:r>
      </w:hyperlink>
      <w:r w:rsidRPr="004C4CE0">
        <w:rPr>
          <w:rFonts w:eastAsia="Times New Roman"/>
          <w:bCs/>
          <w:iCs/>
          <w:lang w:eastAsia="it-IT"/>
        </w:rPr>
        <w:t>. Ai medesimi soggetti, ove</w:t>
      </w:r>
      <w:r w:rsidR="00084200">
        <w:rPr>
          <w:rFonts w:eastAsia="Times New Roman"/>
          <w:bCs/>
          <w:iCs/>
          <w:lang w:eastAsia="it-IT"/>
        </w:rPr>
        <w:t xml:space="preserve"> </w:t>
      </w:r>
      <w:r w:rsidRPr="004C4CE0">
        <w:rPr>
          <w:rFonts w:eastAsia="Times New Roman"/>
          <w:bCs/>
          <w:iCs/>
          <w:lang w:eastAsia="it-IT"/>
        </w:rPr>
        <w:t>ritenuti responsabili, le sezioni giurisdizionali regionali della</w:t>
      </w:r>
      <w:r w:rsidR="00084200">
        <w:rPr>
          <w:rFonts w:eastAsia="Times New Roman"/>
          <w:bCs/>
          <w:iCs/>
          <w:lang w:eastAsia="it-IT"/>
        </w:rPr>
        <w:t xml:space="preserve"> </w:t>
      </w:r>
      <w:r w:rsidRPr="004C4CE0">
        <w:rPr>
          <w:rFonts w:eastAsia="Times New Roman"/>
          <w:bCs/>
          <w:iCs/>
          <w:lang w:eastAsia="it-IT"/>
        </w:rPr>
        <w:t>Corte dei conti irrogano una sanzione pecuniaria pari ad un minimo di</w:t>
      </w:r>
      <w:r w:rsidR="00084200">
        <w:rPr>
          <w:rFonts w:eastAsia="Times New Roman"/>
          <w:bCs/>
          <w:iCs/>
          <w:lang w:eastAsia="it-IT"/>
        </w:rPr>
        <w:t xml:space="preserve"> </w:t>
      </w:r>
      <w:r w:rsidRPr="004C4CE0">
        <w:rPr>
          <w:rFonts w:eastAsia="Times New Roman"/>
          <w:bCs/>
          <w:iCs/>
          <w:lang w:eastAsia="it-IT"/>
        </w:rPr>
        <w:t>cinque e fino ad un massimo di venti volte la retribuzione mensile</w:t>
      </w:r>
      <w:r w:rsidR="00084200">
        <w:rPr>
          <w:rFonts w:eastAsia="Times New Roman"/>
          <w:bCs/>
          <w:iCs/>
          <w:lang w:eastAsia="it-IT"/>
        </w:rPr>
        <w:t xml:space="preserve"> </w:t>
      </w:r>
      <w:r w:rsidRPr="004C4CE0">
        <w:rPr>
          <w:rFonts w:eastAsia="Times New Roman"/>
          <w:bCs/>
          <w:iCs/>
          <w:lang w:eastAsia="it-IT"/>
        </w:rPr>
        <w:t>lorda dovuta al momento di commissione della violazione.</w:t>
      </w:r>
    </w:p>
    <w:p w:rsidR="00084200" w:rsidRDefault="0008420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084200" w:rsidRDefault="003D4021" w:rsidP="0008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84200">
        <w:rPr>
          <w:rFonts w:eastAsia="Times New Roman"/>
          <w:b/>
          <w:lang w:eastAsia="it-IT"/>
        </w:rPr>
        <w:t>Articolo 249</w:t>
      </w:r>
    </w:p>
    <w:p w:rsidR="003D4021" w:rsidRPr="00084200" w:rsidRDefault="003D4021" w:rsidP="0008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84200">
        <w:rPr>
          <w:rFonts w:eastAsia="Times New Roman"/>
          <w:b/>
          <w:lang w:eastAsia="it-IT"/>
        </w:rPr>
        <w:t>Limiti alla contrazione di nuovi mutui</w:t>
      </w:r>
    </w:p>
    <w:p w:rsidR="003D4021" w:rsidRPr="004C4CE0" w:rsidRDefault="0008420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bCs/>
          <w:iCs/>
          <w:lang w:eastAsia="it-IT"/>
        </w:rPr>
      </w:pPr>
      <w:r>
        <w:rPr>
          <w:rFonts w:eastAsia="Times New Roman"/>
          <w:lang w:eastAsia="it-IT"/>
        </w:rPr>
        <w:t xml:space="preserve"> </w:t>
      </w:r>
      <w:r w:rsidR="003D4021" w:rsidRPr="004C4CE0">
        <w:rPr>
          <w:rFonts w:eastAsia="Times New Roman"/>
          <w:lang w:eastAsia="it-IT"/>
        </w:rPr>
        <w:t>1. Dalla data di deliberazione di dissesto e sino all'emanazione del</w:t>
      </w:r>
      <w:r>
        <w:rPr>
          <w:rFonts w:eastAsia="Times New Roman"/>
          <w:lang w:eastAsia="it-IT"/>
        </w:rPr>
        <w:t xml:space="preserve"> </w:t>
      </w:r>
      <w:r w:rsidR="003D4021" w:rsidRPr="004C4CE0">
        <w:rPr>
          <w:rFonts w:eastAsia="Times New Roman"/>
          <w:lang w:eastAsia="it-IT"/>
        </w:rPr>
        <w:t>decreto di cui all'articolo 261, comma 3, gli enti locali non possono</w:t>
      </w:r>
      <w:r>
        <w:rPr>
          <w:rFonts w:eastAsia="Times New Roman"/>
          <w:lang w:eastAsia="it-IT"/>
        </w:rPr>
        <w:t xml:space="preserve"> </w:t>
      </w:r>
      <w:r w:rsidR="003D4021" w:rsidRPr="004C4CE0">
        <w:rPr>
          <w:rFonts w:eastAsia="Times New Roman"/>
          <w:lang w:eastAsia="it-IT"/>
        </w:rPr>
        <w:t>contrarre nuovi mutui, con eccezione dei mutui previsti dall'articolo</w:t>
      </w:r>
      <w:r>
        <w:rPr>
          <w:rFonts w:eastAsia="Times New Roman"/>
          <w:lang w:eastAsia="it-IT"/>
        </w:rPr>
        <w:t xml:space="preserve"> </w:t>
      </w:r>
      <w:r w:rsidR="003D4021" w:rsidRPr="004C4CE0">
        <w:rPr>
          <w:rFonts w:eastAsia="Times New Roman"/>
          <w:lang w:eastAsia="it-IT"/>
        </w:rPr>
        <w:t>255 e dei mutui con oneri a totale carico dello Stato o delle regioni</w:t>
      </w:r>
      <w:r>
        <w:rPr>
          <w:rFonts w:eastAsia="Times New Roman"/>
          <w:lang w:eastAsia="it-IT"/>
        </w:rPr>
        <w:t xml:space="preserve"> </w:t>
      </w:r>
      <w:r w:rsidR="004C4CE0" w:rsidRPr="004C4CE0">
        <w:rPr>
          <w:rFonts w:eastAsia="Times New Roman"/>
          <w:bCs/>
          <w:iCs/>
          <w:lang w:eastAsia="it-IT"/>
        </w:rPr>
        <w:t xml:space="preserve"> </w:t>
      </w:r>
      <w:r w:rsidR="003D4021" w:rsidRPr="004C4CE0">
        <w:rPr>
          <w:rFonts w:eastAsia="Times New Roman"/>
          <w:bCs/>
          <w:iCs/>
          <w:lang w:eastAsia="it-IT"/>
        </w:rPr>
        <w:t>, nonché dei mutui per la copertura, anche a titolo di</w:t>
      </w:r>
      <w:r>
        <w:rPr>
          <w:rFonts w:eastAsia="Times New Roman"/>
          <w:bCs/>
          <w:iCs/>
          <w:lang w:eastAsia="it-IT"/>
        </w:rPr>
        <w:t xml:space="preserve"> </w:t>
      </w:r>
      <w:r w:rsidR="003D4021" w:rsidRPr="004C4CE0">
        <w:rPr>
          <w:rFonts w:eastAsia="Times New Roman"/>
          <w:bCs/>
          <w:iCs/>
          <w:lang w:eastAsia="it-IT"/>
        </w:rPr>
        <w:t>anticipazione, di spese di investimento strettamente funzionali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bCs/>
          <w:iCs/>
          <w:lang w:eastAsia="it-IT"/>
        </w:rPr>
        <w:t>all'ordinato svolgimento di progetti e interventi finanziati in</w:t>
      </w:r>
      <w:r w:rsidR="00084200">
        <w:rPr>
          <w:rFonts w:eastAsia="Times New Roman"/>
          <w:bCs/>
          <w:iCs/>
          <w:lang w:eastAsia="it-IT"/>
        </w:rPr>
        <w:t xml:space="preserve"> </w:t>
      </w:r>
      <w:r w:rsidRPr="004C4CE0">
        <w:rPr>
          <w:rFonts w:eastAsia="Times New Roman"/>
          <w:bCs/>
          <w:iCs/>
          <w:lang w:eastAsia="it-IT"/>
        </w:rPr>
        <w:t>prevalenza con risorse provenienti dall'Unione europea o da</w:t>
      </w:r>
      <w:r w:rsidR="00084200">
        <w:rPr>
          <w:rFonts w:eastAsia="Times New Roman"/>
          <w:bCs/>
          <w:iCs/>
          <w:lang w:eastAsia="it-IT"/>
        </w:rPr>
        <w:t xml:space="preserve"> </w:t>
      </w:r>
      <w:r w:rsidRPr="004C4CE0">
        <w:rPr>
          <w:rFonts w:eastAsia="Times New Roman"/>
          <w:bCs/>
          <w:iCs/>
          <w:lang w:eastAsia="it-IT"/>
        </w:rPr>
        <w:t>amministrazioni ed enti nazionali, pubblici o privati</w:t>
      </w:r>
      <w:r w:rsidR="004C4CE0" w:rsidRPr="004C4CE0">
        <w:rPr>
          <w:rFonts w:eastAsia="Times New Roman"/>
          <w:bCs/>
          <w:iCs/>
          <w:lang w:eastAsia="it-IT"/>
        </w:rPr>
        <w:t xml:space="preserve"> </w:t>
      </w:r>
      <w:r w:rsidR="00084200">
        <w:rPr>
          <w:rFonts w:eastAsia="Times New Roman"/>
          <w:lang w:eastAsia="it-IT"/>
        </w:rPr>
        <w:t>.</w:t>
      </w:r>
    </w:p>
    <w:p w:rsidR="00084200" w:rsidRDefault="0008420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084200" w:rsidRDefault="003D4021" w:rsidP="0008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84200">
        <w:rPr>
          <w:rFonts w:eastAsia="Times New Roman"/>
          <w:b/>
          <w:lang w:eastAsia="it-IT"/>
        </w:rPr>
        <w:t>Articolo 250</w:t>
      </w:r>
    </w:p>
    <w:p w:rsidR="003D4021" w:rsidRPr="00084200" w:rsidRDefault="003D4021" w:rsidP="0008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84200">
        <w:rPr>
          <w:rFonts w:eastAsia="Times New Roman"/>
          <w:b/>
          <w:lang w:eastAsia="it-IT"/>
        </w:rPr>
        <w:t>Gestione del bilancio durante la procedura di risanamento</w:t>
      </w:r>
    </w:p>
    <w:p w:rsidR="003D4021" w:rsidRPr="004C4CE0" w:rsidRDefault="0008420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Dalla data di deliberazione del dissesto finanziario e sino alla</w:t>
      </w:r>
      <w:r>
        <w:rPr>
          <w:rFonts w:eastAsia="Times New Roman"/>
          <w:lang w:eastAsia="it-IT"/>
        </w:rPr>
        <w:t xml:space="preserve"> </w:t>
      </w:r>
      <w:r w:rsidR="003D4021" w:rsidRPr="004C4CE0">
        <w:rPr>
          <w:rFonts w:eastAsia="Times New Roman"/>
          <w:lang w:eastAsia="it-IT"/>
        </w:rPr>
        <w:t>data di approvazione dell'ipotesi di bilancio riequilibrato di cui</w:t>
      </w:r>
      <w:r>
        <w:rPr>
          <w:rFonts w:eastAsia="Times New Roman"/>
          <w:lang w:eastAsia="it-IT"/>
        </w:rPr>
        <w:t xml:space="preserve"> </w:t>
      </w:r>
      <w:r w:rsidR="003D4021" w:rsidRPr="004C4CE0">
        <w:rPr>
          <w:rFonts w:eastAsia="Times New Roman"/>
          <w:lang w:eastAsia="it-IT"/>
        </w:rPr>
        <w:t>all'articolo 261 l'ente locale non può impegnare per ciascun</w:t>
      </w:r>
      <w:r>
        <w:rPr>
          <w:rFonts w:eastAsia="Times New Roman"/>
          <w:lang w:eastAsia="it-IT"/>
        </w:rPr>
        <w:t xml:space="preserve"> </w:t>
      </w:r>
      <w:r w:rsidR="003D4021" w:rsidRPr="004C4CE0">
        <w:rPr>
          <w:rFonts w:eastAsia="Times New Roman"/>
          <w:lang w:eastAsia="it-IT"/>
        </w:rPr>
        <w:t>intervento somme complessivamente superiori a quelle definitivamente</w:t>
      </w:r>
      <w:r>
        <w:rPr>
          <w:rFonts w:eastAsia="Times New Roman"/>
          <w:lang w:eastAsia="it-IT"/>
        </w:rPr>
        <w:t xml:space="preserve"> </w:t>
      </w:r>
      <w:r w:rsidR="003D4021" w:rsidRPr="004C4CE0">
        <w:rPr>
          <w:rFonts w:eastAsia="Times New Roman"/>
          <w:lang w:eastAsia="it-IT"/>
        </w:rPr>
        <w:t>previste nell'ultimo bilancio approvato</w:t>
      </w:r>
      <w:r w:rsidR="004C4CE0" w:rsidRPr="004C4CE0">
        <w:rPr>
          <w:rFonts w:eastAsia="Times New Roman"/>
          <w:lang w:eastAsia="it-IT"/>
        </w:rPr>
        <w:t xml:space="preserve"> </w:t>
      </w:r>
      <w:r w:rsidR="003D4021" w:rsidRPr="004C4CE0">
        <w:rPr>
          <w:rFonts w:eastAsia="Times New Roman"/>
          <w:bCs/>
          <w:iCs/>
          <w:lang w:eastAsia="it-IT"/>
        </w:rPr>
        <w:t>con riferimento</w:t>
      </w:r>
      <w:r>
        <w:rPr>
          <w:rFonts w:eastAsia="Times New Roman"/>
          <w:bCs/>
          <w:iCs/>
          <w:lang w:eastAsia="it-IT"/>
        </w:rPr>
        <w:t xml:space="preserve"> </w:t>
      </w:r>
      <w:r w:rsidR="003D4021" w:rsidRPr="004C4CE0">
        <w:rPr>
          <w:rFonts w:eastAsia="Times New Roman"/>
          <w:bCs/>
          <w:iCs/>
          <w:lang w:eastAsia="it-IT"/>
        </w:rPr>
        <w:t>all'esercizio in corso,</w:t>
      </w:r>
      <w:r w:rsidR="004C4CE0" w:rsidRPr="004C4CE0">
        <w:rPr>
          <w:rFonts w:eastAsia="Times New Roman"/>
          <w:bCs/>
          <w:iCs/>
          <w:lang w:eastAsia="it-IT"/>
        </w:rPr>
        <w:t xml:space="preserve"> </w:t>
      </w:r>
      <w:r w:rsidR="003D4021" w:rsidRPr="004C4CE0">
        <w:rPr>
          <w:rFonts w:eastAsia="Times New Roman"/>
          <w:lang w:eastAsia="it-IT"/>
        </w:rPr>
        <w:t>, comunque nei limiti delle entrate</w:t>
      </w:r>
      <w:r>
        <w:rPr>
          <w:rFonts w:eastAsia="Times New Roman"/>
          <w:lang w:eastAsia="it-IT"/>
        </w:rPr>
        <w:t xml:space="preserve"> </w:t>
      </w:r>
      <w:r w:rsidR="003D4021" w:rsidRPr="004C4CE0">
        <w:rPr>
          <w:rFonts w:eastAsia="Times New Roman"/>
          <w:lang w:eastAsia="it-IT"/>
        </w:rPr>
        <w:t>accertate. I relativi pagamenti in conto competenza non possono</w:t>
      </w:r>
      <w:r>
        <w:rPr>
          <w:rFonts w:eastAsia="Times New Roman"/>
          <w:lang w:eastAsia="it-IT"/>
        </w:rPr>
        <w:t xml:space="preserve"> </w:t>
      </w:r>
      <w:r w:rsidR="003D4021" w:rsidRPr="004C4CE0">
        <w:rPr>
          <w:rFonts w:eastAsia="Times New Roman"/>
          <w:lang w:eastAsia="it-IT"/>
        </w:rPr>
        <w:t>mensilmente superare un dodicesimo delle rispettive somme</w:t>
      </w:r>
      <w:r>
        <w:rPr>
          <w:rFonts w:eastAsia="Times New Roman"/>
          <w:lang w:eastAsia="it-IT"/>
        </w:rPr>
        <w:t xml:space="preserve"> </w:t>
      </w:r>
      <w:r w:rsidR="003D4021" w:rsidRPr="004C4CE0">
        <w:rPr>
          <w:rFonts w:eastAsia="Times New Roman"/>
          <w:lang w:eastAsia="it-IT"/>
        </w:rPr>
        <w:t>impegnabili, con esclusione delle spese non suscettibili di pagamento</w:t>
      </w:r>
      <w:r>
        <w:rPr>
          <w:rFonts w:eastAsia="Times New Roman"/>
          <w:lang w:eastAsia="it-IT"/>
        </w:rPr>
        <w:t xml:space="preserve"> </w:t>
      </w:r>
      <w:r w:rsidR="003D4021" w:rsidRPr="004C4CE0">
        <w:rPr>
          <w:rFonts w:eastAsia="Times New Roman"/>
          <w:lang w:eastAsia="it-IT"/>
        </w:rPr>
        <w:t>frazionato in dodicesimi. L'ente applica principi di buona</w:t>
      </w:r>
      <w:r>
        <w:rPr>
          <w:rFonts w:eastAsia="Times New Roman"/>
          <w:lang w:eastAsia="it-IT"/>
        </w:rPr>
        <w:t xml:space="preserve"> </w:t>
      </w:r>
      <w:r w:rsidR="003D4021" w:rsidRPr="004C4CE0">
        <w:rPr>
          <w:rFonts w:eastAsia="Times New Roman"/>
          <w:lang w:eastAsia="it-IT"/>
        </w:rPr>
        <w:t xml:space="preserve">amministrazione </w:t>
      </w:r>
      <w:r w:rsidR="003D4021" w:rsidRPr="004C4CE0">
        <w:rPr>
          <w:rFonts w:eastAsia="Times New Roman"/>
          <w:lang w:eastAsia="it-IT"/>
        </w:rPr>
        <w:lastRenderedPageBreak/>
        <w:t>al fine di non aggravare la posizione debitoria e</w:t>
      </w:r>
      <w:r>
        <w:rPr>
          <w:rFonts w:eastAsia="Times New Roman"/>
          <w:lang w:eastAsia="it-IT"/>
        </w:rPr>
        <w:t xml:space="preserve"> </w:t>
      </w:r>
      <w:r w:rsidR="003D4021" w:rsidRPr="004C4CE0">
        <w:rPr>
          <w:rFonts w:eastAsia="Times New Roman"/>
          <w:lang w:eastAsia="it-IT"/>
        </w:rPr>
        <w:t>mantenere la coerenza con l'ipotesi di bilancio riequilibrato</w:t>
      </w:r>
      <w:r>
        <w:rPr>
          <w:rFonts w:eastAsia="Times New Roman"/>
          <w:lang w:eastAsia="it-IT"/>
        </w:rPr>
        <w:t xml:space="preserve"> </w:t>
      </w:r>
      <w:r w:rsidR="003D4021" w:rsidRPr="004C4CE0">
        <w:rPr>
          <w:rFonts w:eastAsia="Times New Roman"/>
          <w:lang w:eastAsia="it-IT"/>
        </w:rPr>
        <w:t>predisposta dallo stesso.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Per le spese disposte dalla legge e per quelle relative ai servizi</w:t>
      </w:r>
      <w:r w:rsidR="00084200">
        <w:rPr>
          <w:rFonts w:eastAsia="Times New Roman"/>
          <w:lang w:eastAsia="it-IT"/>
        </w:rPr>
        <w:t xml:space="preserve"> </w:t>
      </w:r>
      <w:r w:rsidRPr="004C4CE0">
        <w:rPr>
          <w:rFonts w:eastAsia="Times New Roman"/>
          <w:lang w:eastAsia="it-IT"/>
        </w:rPr>
        <w:t>locali indispensabili, nei casi in cui nell'ultimo bilancio approvato</w:t>
      </w:r>
      <w:r w:rsidR="00084200">
        <w:rPr>
          <w:rFonts w:eastAsia="Times New Roman"/>
          <w:lang w:eastAsia="it-IT"/>
        </w:rPr>
        <w:t xml:space="preserve"> </w:t>
      </w:r>
      <w:r w:rsidRPr="004C4CE0">
        <w:rPr>
          <w:rFonts w:eastAsia="Times New Roman"/>
          <w:lang w:eastAsia="it-IT"/>
        </w:rPr>
        <w:t>mancano del tutto gli stanziamenti ovvero gli stessi sono previsti</w:t>
      </w:r>
      <w:r w:rsidR="00084200">
        <w:rPr>
          <w:rFonts w:eastAsia="Times New Roman"/>
          <w:lang w:eastAsia="it-IT"/>
        </w:rPr>
        <w:t xml:space="preserve"> </w:t>
      </w:r>
      <w:r w:rsidRPr="004C4CE0">
        <w:rPr>
          <w:rFonts w:eastAsia="Times New Roman"/>
          <w:lang w:eastAsia="it-IT"/>
        </w:rPr>
        <w:t>per importi insufficienti, il consiglio o la giunta con i poteri del</w:t>
      </w:r>
      <w:r w:rsidR="00084200">
        <w:rPr>
          <w:rFonts w:eastAsia="Times New Roman"/>
          <w:lang w:eastAsia="it-IT"/>
        </w:rPr>
        <w:t xml:space="preserve"> </w:t>
      </w:r>
      <w:r w:rsidRPr="004C4CE0">
        <w:rPr>
          <w:rFonts w:eastAsia="Times New Roman"/>
          <w:lang w:eastAsia="it-IT"/>
        </w:rPr>
        <w:t>primo, salvo ratifica, individua con deliberazione le spese da</w:t>
      </w:r>
      <w:r w:rsidR="00084200">
        <w:rPr>
          <w:rFonts w:eastAsia="Times New Roman"/>
          <w:lang w:eastAsia="it-IT"/>
        </w:rPr>
        <w:t xml:space="preserve"> </w:t>
      </w:r>
      <w:r w:rsidRPr="004C4CE0">
        <w:rPr>
          <w:rFonts w:eastAsia="Times New Roman"/>
          <w:lang w:eastAsia="it-IT"/>
        </w:rPr>
        <w:t>finanziare, con gli interventi relativi, motiva nel dettaglio le</w:t>
      </w:r>
      <w:r w:rsidR="00084200">
        <w:rPr>
          <w:rFonts w:eastAsia="Times New Roman"/>
          <w:lang w:eastAsia="it-IT"/>
        </w:rPr>
        <w:t xml:space="preserve"> </w:t>
      </w:r>
      <w:r w:rsidRPr="004C4CE0">
        <w:rPr>
          <w:rFonts w:eastAsia="Times New Roman"/>
          <w:lang w:eastAsia="it-IT"/>
        </w:rPr>
        <w:t>ragioni per le quali mancano o sono insufficienti gli stanziamenti</w:t>
      </w:r>
      <w:r w:rsidR="00084200">
        <w:rPr>
          <w:rFonts w:eastAsia="Times New Roman"/>
          <w:lang w:eastAsia="it-IT"/>
        </w:rPr>
        <w:t xml:space="preserve"> </w:t>
      </w:r>
      <w:r w:rsidRPr="004C4CE0">
        <w:rPr>
          <w:rFonts w:eastAsia="Times New Roman"/>
          <w:lang w:eastAsia="it-IT"/>
        </w:rPr>
        <w:t xml:space="preserve">nell'ultimo bilancio approvato e determina </w:t>
      </w:r>
      <w:r w:rsidR="00084200">
        <w:rPr>
          <w:rFonts w:eastAsia="Times New Roman"/>
          <w:lang w:eastAsia="it-IT"/>
        </w:rPr>
        <w:t xml:space="preserve">le fonti di finanziamento. </w:t>
      </w:r>
      <w:r w:rsidRPr="004C4CE0">
        <w:rPr>
          <w:rFonts w:eastAsia="Times New Roman"/>
          <w:lang w:eastAsia="it-IT"/>
        </w:rPr>
        <w:t>Sulla base di tali deliberazioni possono essere assunti gli impegni</w:t>
      </w:r>
      <w:r w:rsidR="00084200">
        <w:rPr>
          <w:rFonts w:eastAsia="Times New Roman"/>
          <w:lang w:eastAsia="it-IT"/>
        </w:rPr>
        <w:t xml:space="preserve"> </w:t>
      </w:r>
      <w:r w:rsidRPr="004C4CE0">
        <w:rPr>
          <w:rFonts w:eastAsia="Times New Roman"/>
          <w:lang w:eastAsia="it-IT"/>
        </w:rPr>
        <w:t>corrispondenti. Le deliberazioni, da sottoporre all'esame dell'organo</w:t>
      </w:r>
      <w:r w:rsidR="00084200">
        <w:rPr>
          <w:rFonts w:eastAsia="Times New Roman"/>
          <w:lang w:eastAsia="it-IT"/>
        </w:rPr>
        <w:t xml:space="preserve"> </w:t>
      </w:r>
      <w:r w:rsidRPr="004C4CE0">
        <w:rPr>
          <w:rFonts w:eastAsia="Times New Roman"/>
          <w:lang w:eastAsia="it-IT"/>
        </w:rPr>
        <w:t>regionale di controllo</w:t>
      </w:r>
      <w:r w:rsidR="00084200">
        <w:rPr>
          <w:rFonts w:eastAsia="Times New Roman"/>
          <w:lang w:eastAsia="it-IT"/>
        </w:rPr>
        <w:t>, sono notificate al tesoriere.</w:t>
      </w:r>
    </w:p>
    <w:p w:rsidR="00084200" w:rsidRDefault="00084200"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084200" w:rsidRDefault="003D4021" w:rsidP="0008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84200">
        <w:rPr>
          <w:rFonts w:eastAsia="Times New Roman"/>
          <w:b/>
          <w:lang w:eastAsia="it-IT"/>
        </w:rPr>
        <w:t>Articolo 251</w:t>
      </w:r>
    </w:p>
    <w:p w:rsidR="003D4021" w:rsidRPr="00084200" w:rsidRDefault="003D4021" w:rsidP="0008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84200">
        <w:rPr>
          <w:rFonts w:eastAsia="Times New Roman"/>
          <w:b/>
          <w:lang w:eastAsia="it-IT"/>
        </w:rPr>
        <w:t>Attivazione delle entrate proprie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Nella prima riunione successiva alla dichiarazione di dissesto e</w:t>
      </w:r>
      <w:r w:rsidR="00084200">
        <w:rPr>
          <w:rFonts w:eastAsia="Times New Roman"/>
          <w:lang w:eastAsia="it-IT"/>
        </w:rPr>
        <w:t xml:space="preserve"> </w:t>
      </w:r>
      <w:r w:rsidRPr="004C4CE0">
        <w:rPr>
          <w:rFonts w:eastAsia="Times New Roman"/>
          <w:lang w:eastAsia="it-IT"/>
        </w:rPr>
        <w:t>comunque entro trenta giorni dalla data di esecutività della</w:t>
      </w:r>
      <w:r w:rsidR="00084200">
        <w:rPr>
          <w:rFonts w:eastAsia="Times New Roman"/>
          <w:lang w:eastAsia="it-IT"/>
        </w:rPr>
        <w:t xml:space="preserve"> </w:t>
      </w:r>
      <w:r w:rsidRPr="004C4CE0">
        <w:rPr>
          <w:rFonts w:eastAsia="Times New Roman"/>
          <w:lang w:eastAsia="it-IT"/>
        </w:rPr>
        <w:t>delibera il consiglio dell'ente, o il commissario nominato ai sensi</w:t>
      </w:r>
      <w:r w:rsidR="00084200">
        <w:rPr>
          <w:rFonts w:eastAsia="Times New Roman"/>
          <w:lang w:eastAsia="it-IT"/>
        </w:rPr>
        <w:t xml:space="preserve"> </w:t>
      </w:r>
      <w:r w:rsidRPr="004C4CE0">
        <w:rPr>
          <w:rFonts w:eastAsia="Times New Roman"/>
          <w:lang w:eastAsia="it-IT"/>
        </w:rPr>
        <w:t>dell'articolo 247, comma 1, é tenuto a deliberare per le imposte e</w:t>
      </w:r>
      <w:r w:rsidR="00084200">
        <w:rPr>
          <w:rFonts w:eastAsia="Times New Roman"/>
          <w:lang w:eastAsia="it-IT"/>
        </w:rPr>
        <w:t xml:space="preserve"> </w:t>
      </w:r>
      <w:r w:rsidRPr="004C4CE0">
        <w:rPr>
          <w:rFonts w:eastAsia="Times New Roman"/>
          <w:lang w:eastAsia="it-IT"/>
        </w:rPr>
        <w:t>tasse locali di spettanza dell'ente dissestato, diverse dalla tassa</w:t>
      </w:r>
      <w:r w:rsidR="00084200">
        <w:rPr>
          <w:rFonts w:eastAsia="Times New Roman"/>
          <w:lang w:eastAsia="it-IT"/>
        </w:rPr>
        <w:t xml:space="preserve"> </w:t>
      </w:r>
      <w:r w:rsidRPr="004C4CE0">
        <w:rPr>
          <w:rFonts w:eastAsia="Times New Roman"/>
          <w:lang w:eastAsia="it-IT"/>
        </w:rPr>
        <w:t>per lo smaltimento dei rifiuti solidi urbani, le aliquote e le</w:t>
      </w:r>
      <w:r w:rsidR="00084200">
        <w:rPr>
          <w:rFonts w:eastAsia="Times New Roman"/>
          <w:lang w:eastAsia="it-IT"/>
        </w:rPr>
        <w:t xml:space="preserve"> </w:t>
      </w:r>
      <w:r w:rsidRPr="004C4CE0">
        <w:rPr>
          <w:rFonts w:eastAsia="Times New Roman"/>
          <w:lang w:eastAsia="it-IT"/>
        </w:rPr>
        <w:t>tariffe di base nella misura massima consentita, nonché i limiti</w:t>
      </w:r>
      <w:r w:rsidR="00084200">
        <w:rPr>
          <w:rFonts w:eastAsia="Times New Roman"/>
          <w:lang w:eastAsia="it-IT"/>
        </w:rPr>
        <w:t xml:space="preserve"> </w:t>
      </w:r>
      <w:r w:rsidRPr="004C4CE0">
        <w:rPr>
          <w:rFonts w:eastAsia="Times New Roman"/>
          <w:lang w:eastAsia="it-IT"/>
        </w:rPr>
        <w:t>reddituali, agli effetti dell'applicazione dell'imposta comunale per</w:t>
      </w:r>
      <w:r w:rsidR="00084200">
        <w:rPr>
          <w:rFonts w:eastAsia="Times New Roman"/>
          <w:lang w:eastAsia="it-IT"/>
        </w:rPr>
        <w:t xml:space="preserve"> </w:t>
      </w:r>
      <w:r w:rsidRPr="004C4CE0">
        <w:rPr>
          <w:rFonts w:eastAsia="Times New Roman"/>
          <w:lang w:eastAsia="it-IT"/>
        </w:rPr>
        <w:t>l'esercizio di imprese, arti e professioni, che determinano gli</w:t>
      </w:r>
      <w:r w:rsidR="00084200">
        <w:rPr>
          <w:rFonts w:eastAsia="Times New Roman"/>
          <w:lang w:eastAsia="it-IT"/>
        </w:rPr>
        <w:t xml:space="preserve"> </w:t>
      </w:r>
      <w:r w:rsidRPr="004C4CE0">
        <w:rPr>
          <w:rFonts w:eastAsia="Times New Roman"/>
          <w:lang w:eastAsia="it-IT"/>
        </w:rPr>
        <w:t>importi massimi del tributo dovuto.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La delibera non é revocabile ed ha efficacia per cinque anni,</w:t>
      </w:r>
      <w:r w:rsidR="00084200">
        <w:rPr>
          <w:rFonts w:eastAsia="Times New Roman"/>
          <w:lang w:eastAsia="it-IT"/>
        </w:rPr>
        <w:t xml:space="preserve"> </w:t>
      </w:r>
      <w:r w:rsidRPr="004C4CE0">
        <w:rPr>
          <w:rFonts w:eastAsia="Times New Roman"/>
          <w:lang w:eastAsia="it-IT"/>
        </w:rPr>
        <w:t>che decorrono da quello dell'ipotesi di bilancio riequilibrato. In</w:t>
      </w:r>
      <w:r w:rsidR="00084200">
        <w:rPr>
          <w:rFonts w:eastAsia="Times New Roman"/>
          <w:lang w:eastAsia="it-IT"/>
        </w:rPr>
        <w:t xml:space="preserve"> </w:t>
      </w:r>
      <w:r w:rsidRPr="004C4CE0">
        <w:rPr>
          <w:rFonts w:eastAsia="Times New Roman"/>
          <w:lang w:eastAsia="it-IT"/>
        </w:rPr>
        <w:t>caso di mancata adozione della delibera nei termini predetti l'organo</w:t>
      </w:r>
      <w:r w:rsidR="00084200">
        <w:rPr>
          <w:rFonts w:eastAsia="Times New Roman"/>
          <w:lang w:eastAsia="it-IT"/>
        </w:rPr>
        <w:t xml:space="preserve"> </w:t>
      </w:r>
      <w:r w:rsidRPr="004C4CE0">
        <w:rPr>
          <w:rFonts w:eastAsia="Times New Roman"/>
          <w:lang w:eastAsia="it-IT"/>
        </w:rPr>
        <w:t>regionale di controllo pro</w:t>
      </w:r>
      <w:r w:rsidR="00084200">
        <w:rPr>
          <w:rFonts w:eastAsia="Times New Roman"/>
          <w:lang w:eastAsia="it-IT"/>
        </w:rPr>
        <w:t>cede a norma dell'articolo 136.</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Per le imposte e tasse locali di istituzione successiva alla</w:t>
      </w:r>
      <w:r w:rsidR="00084200">
        <w:rPr>
          <w:rFonts w:eastAsia="Times New Roman"/>
          <w:lang w:eastAsia="it-IT"/>
        </w:rPr>
        <w:t xml:space="preserve"> </w:t>
      </w:r>
      <w:r w:rsidRPr="004C4CE0">
        <w:rPr>
          <w:rFonts w:eastAsia="Times New Roman"/>
          <w:lang w:eastAsia="it-IT"/>
        </w:rPr>
        <w:t>deliberazione del dissesto, l'organo dell'ente dissestato che risulta</w:t>
      </w:r>
      <w:r w:rsidR="00084200">
        <w:rPr>
          <w:rFonts w:eastAsia="Times New Roman"/>
          <w:lang w:eastAsia="it-IT"/>
        </w:rPr>
        <w:t xml:space="preserve"> </w:t>
      </w:r>
      <w:r w:rsidRPr="004C4CE0">
        <w:rPr>
          <w:rFonts w:eastAsia="Times New Roman"/>
          <w:lang w:eastAsia="it-IT"/>
        </w:rPr>
        <w:t>competente ai sensi della legge istitutiva del tributo deve</w:t>
      </w:r>
      <w:r w:rsidR="00084200">
        <w:rPr>
          <w:rFonts w:eastAsia="Times New Roman"/>
          <w:lang w:eastAsia="it-IT"/>
        </w:rPr>
        <w:t xml:space="preserve"> </w:t>
      </w:r>
      <w:r w:rsidRPr="004C4CE0">
        <w:rPr>
          <w:rFonts w:eastAsia="Times New Roman"/>
          <w:lang w:eastAsia="it-IT"/>
        </w:rPr>
        <w:t>deliberare, entro i termini previsti per la prima applicazione del</w:t>
      </w:r>
      <w:r w:rsidR="00084200">
        <w:rPr>
          <w:rFonts w:eastAsia="Times New Roman"/>
          <w:lang w:eastAsia="it-IT"/>
        </w:rPr>
        <w:t xml:space="preserve"> </w:t>
      </w:r>
      <w:r w:rsidRPr="004C4CE0">
        <w:rPr>
          <w:rFonts w:eastAsia="Times New Roman"/>
          <w:lang w:eastAsia="it-IT"/>
        </w:rPr>
        <w:t>tributo medesimo, le aliquote e le tariffe di base nella misura</w:t>
      </w:r>
      <w:r w:rsidR="00084200">
        <w:rPr>
          <w:rFonts w:eastAsia="Times New Roman"/>
          <w:lang w:eastAsia="it-IT"/>
        </w:rPr>
        <w:t xml:space="preserve"> </w:t>
      </w:r>
      <w:r w:rsidRPr="004C4CE0">
        <w:rPr>
          <w:rFonts w:eastAsia="Times New Roman"/>
          <w:lang w:eastAsia="it-IT"/>
        </w:rPr>
        <w:t>massima consentita. La delibera ha efficacia per un numero di anni</w:t>
      </w:r>
      <w:r w:rsidR="00084200">
        <w:rPr>
          <w:rFonts w:eastAsia="Times New Roman"/>
          <w:lang w:eastAsia="it-IT"/>
        </w:rPr>
        <w:t xml:space="preserve"> </w:t>
      </w:r>
      <w:r w:rsidRPr="004C4CE0">
        <w:rPr>
          <w:rFonts w:eastAsia="Times New Roman"/>
          <w:lang w:eastAsia="it-IT"/>
        </w:rPr>
        <w:t>necessario al raggiungimento di un quinquennio a decorrere da quello</w:t>
      </w:r>
      <w:r w:rsidR="00084200">
        <w:rPr>
          <w:rFonts w:eastAsia="Times New Roman"/>
          <w:lang w:eastAsia="it-IT"/>
        </w:rPr>
        <w:t xml:space="preserve"> </w:t>
      </w:r>
      <w:r w:rsidRPr="004C4CE0">
        <w:rPr>
          <w:rFonts w:eastAsia="Times New Roman"/>
          <w:lang w:eastAsia="it-IT"/>
        </w:rPr>
        <w:t>dell'ipo</w:t>
      </w:r>
      <w:r w:rsidR="00084200">
        <w:rPr>
          <w:rFonts w:eastAsia="Times New Roman"/>
          <w:lang w:eastAsia="it-IT"/>
        </w:rPr>
        <w:t>tesi di bilancio riequilibrato.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Resta fermo il potere dell'ente dissestato di deliberare,</w:t>
      </w:r>
      <w:r w:rsidR="00084200">
        <w:rPr>
          <w:rFonts w:eastAsia="Times New Roman"/>
          <w:lang w:eastAsia="it-IT"/>
        </w:rPr>
        <w:t xml:space="preserve"> </w:t>
      </w:r>
      <w:r w:rsidRPr="004C4CE0">
        <w:rPr>
          <w:rFonts w:eastAsia="Times New Roman"/>
          <w:lang w:eastAsia="it-IT"/>
        </w:rPr>
        <w:t>secondo le competenze, le modalità, i termini ed i limiti stabiliti</w:t>
      </w:r>
      <w:r w:rsidR="00084200">
        <w:rPr>
          <w:rFonts w:eastAsia="Times New Roman"/>
          <w:lang w:eastAsia="it-IT"/>
        </w:rPr>
        <w:t xml:space="preserve"> </w:t>
      </w:r>
      <w:r w:rsidRPr="004C4CE0">
        <w:rPr>
          <w:rFonts w:eastAsia="Times New Roman"/>
          <w:lang w:eastAsia="it-IT"/>
        </w:rPr>
        <w:t>dalle disposizioni vigenti, le maggiorazioni, riduzioni, graduazioni</w:t>
      </w:r>
      <w:r w:rsidR="00084200">
        <w:rPr>
          <w:rFonts w:eastAsia="Times New Roman"/>
          <w:lang w:eastAsia="it-IT"/>
        </w:rPr>
        <w:t xml:space="preserve"> </w:t>
      </w:r>
      <w:r w:rsidRPr="004C4CE0">
        <w:rPr>
          <w:rFonts w:eastAsia="Times New Roman"/>
          <w:lang w:eastAsia="it-IT"/>
        </w:rPr>
        <w:t>ed agevolazioni previste per le imposte e tasse di cui ai commi 1 e</w:t>
      </w:r>
      <w:r w:rsidR="00084200">
        <w:rPr>
          <w:rFonts w:eastAsia="Times New Roman"/>
          <w:lang w:eastAsia="it-IT"/>
        </w:rPr>
        <w:t xml:space="preserve"> </w:t>
      </w:r>
      <w:r w:rsidRPr="004C4CE0">
        <w:rPr>
          <w:rFonts w:eastAsia="Times New Roman"/>
          <w:lang w:eastAsia="it-IT"/>
        </w:rPr>
        <w:t>3, nonché di deliberare la maggiore aliquota dell'imposta comunale</w:t>
      </w:r>
      <w:r w:rsidR="00084200">
        <w:rPr>
          <w:rFonts w:eastAsia="Times New Roman"/>
          <w:lang w:eastAsia="it-IT"/>
        </w:rPr>
        <w:t xml:space="preserve"> </w:t>
      </w:r>
      <w:r w:rsidRPr="004C4CE0">
        <w:rPr>
          <w:rFonts w:eastAsia="Times New Roman"/>
          <w:lang w:eastAsia="it-IT"/>
        </w:rPr>
        <w:t>sugli immobili consentita per stra</w:t>
      </w:r>
      <w:r w:rsidR="00084200">
        <w:rPr>
          <w:rFonts w:eastAsia="Times New Roman"/>
          <w:lang w:eastAsia="it-IT"/>
        </w:rPr>
        <w:t>ordinarie esigenze di bilancio.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Per il periodo di cinque anni, decorrente dall'anno dell'ipotesi</w:t>
      </w:r>
      <w:r w:rsidR="00084200">
        <w:rPr>
          <w:rFonts w:eastAsia="Times New Roman"/>
          <w:lang w:eastAsia="it-IT"/>
        </w:rPr>
        <w:t xml:space="preserve"> </w:t>
      </w:r>
      <w:r w:rsidRPr="004C4CE0">
        <w:rPr>
          <w:rFonts w:eastAsia="Times New Roman"/>
          <w:lang w:eastAsia="it-IT"/>
        </w:rPr>
        <w:t>di bilancio riequilibrato, ai fini della tassa smaltimento rifiuti</w:t>
      </w:r>
      <w:r w:rsidR="00084200">
        <w:rPr>
          <w:rFonts w:eastAsia="Times New Roman"/>
          <w:lang w:eastAsia="it-IT"/>
        </w:rPr>
        <w:t xml:space="preserve"> </w:t>
      </w:r>
      <w:r w:rsidRPr="004C4CE0">
        <w:rPr>
          <w:rFonts w:eastAsia="Times New Roman"/>
          <w:lang w:eastAsia="it-IT"/>
        </w:rPr>
        <w:t>solidi urbani, gli enti che hanno dichiarato il dissesto devono</w:t>
      </w:r>
      <w:r w:rsidR="00084200">
        <w:rPr>
          <w:rFonts w:eastAsia="Times New Roman"/>
          <w:lang w:eastAsia="it-IT"/>
        </w:rPr>
        <w:t xml:space="preserve"> </w:t>
      </w:r>
      <w:r w:rsidRPr="004C4CE0">
        <w:rPr>
          <w:rFonts w:eastAsia="Times New Roman"/>
          <w:lang w:eastAsia="it-IT"/>
        </w:rPr>
        <w:t>applicare misure tariffarie che assicurino complessivamente la</w:t>
      </w:r>
      <w:r w:rsidR="00084200">
        <w:rPr>
          <w:rFonts w:eastAsia="Times New Roman"/>
          <w:lang w:eastAsia="it-IT"/>
        </w:rPr>
        <w:t xml:space="preserve"> </w:t>
      </w:r>
      <w:r w:rsidRPr="004C4CE0">
        <w:rPr>
          <w:rFonts w:eastAsia="Times New Roman"/>
          <w:lang w:eastAsia="it-IT"/>
        </w:rPr>
        <w:t>copertura integrale dei costi di gestione del servizio e, per i</w:t>
      </w:r>
      <w:r w:rsidR="00084200">
        <w:rPr>
          <w:rFonts w:eastAsia="Times New Roman"/>
          <w:lang w:eastAsia="it-IT"/>
        </w:rPr>
        <w:t xml:space="preserve"> </w:t>
      </w:r>
      <w:r w:rsidRPr="004C4CE0">
        <w:rPr>
          <w:rFonts w:eastAsia="Times New Roman"/>
          <w:lang w:eastAsia="it-IT"/>
        </w:rPr>
        <w:t>servizi produttivi ed i canoni patrimoniali, devono applicare le</w:t>
      </w:r>
      <w:r w:rsidR="00084200">
        <w:rPr>
          <w:rFonts w:eastAsia="Times New Roman"/>
          <w:lang w:eastAsia="it-IT"/>
        </w:rPr>
        <w:t xml:space="preserve"> </w:t>
      </w:r>
      <w:r w:rsidRPr="004C4CE0">
        <w:rPr>
          <w:rFonts w:eastAsia="Times New Roman"/>
          <w:lang w:eastAsia="it-IT"/>
        </w:rPr>
        <w:t>tariffe nella misura massima consentita dalle disposizioni vigenti.</w:t>
      </w:r>
      <w:r w:rsidR="00084200">
        <w:rPr>
          <w:rFonts w:eastAsia="Times New Roman"/>
          <w:lang w:eastAsia="it-IT"/>
        </w:rPr>
        <w:t xml:space="preserve"> </w:t>
      </w:r>
      <w:r w:rsidRPr="004C4CE0">
        <w:rPr>
          <w:rFonts w:eastAsia="Times New Roman"/>
          <w:lang w:eastAsia="it-IT"/>
        </w:rPr>
        <w:t>Per i servizi a domanda individuale il costo di gestione deve essere</w:t>
      </w:r>
      <w:r w:rsidR="00084200">
        <w:rPr>
          <w:rFonts w:eastAsia="Times New Roman"/>
          <w:lang w:eastAsia="it-IT"/>
        </w:rPr>
        <w:t xml:space="preserve"> </w:t>
      </w:r>
      <w:r w:rsidRPr="004C4CE0">
        <w:rPr>
          <w:rFonts w:eastAsia="Times New Roman"/>
          <w:lang w:eastAsia="it-IT"/>
        </w:rPr>
        <w:t>coperto con proventi tariffari e con contributi finalizzati almeno</w:t>
      </w:r>
      <w:r w:rsidR="00084200">
        <w:rPr>
          <w:rFonts w:eastAsia="Times New Roman"/>
          <w:lang w:eastAsia="it-IT"/>
        </w:rPr>
        <w:t xml:space="preserve"> </w:t>
      </w:r>
      <w:r w:rsidRPr="004C4CE0">
        <w:rPr>
          <w:rFonts w:eastAsia="Times New Roman"/>
          <w:lang w:eastAsia="it-IT"/>
        </w:rPr>
        <w:t>nella misura prevista dalle norme vigenti. Per i termini di adozione</w:t>
      </w:r>
      <w:r w:rsidR="00084200">
        <w:rPr>
          <w:rFonts w:eastAsia="Times New Roman"/>
          <w:lang w:eastAsia="it-IT"/>
        </w:rPr>
        <w:t xml:space="preserve"> </w:t>
      </w:r>
      <w:r w:rsidRPr="004C4CE0">
        <w:rPr>
          <w:rFonts w:eastAsia="Times New Roman"/>
          <w:lang w:eastAsia="it-IT"/>
        </w:rPr>
        <w:t>delle delibere, per la loro efficacia e per la individuazione</w:t>
      </w:r>
      <w:r w:rsidR="00084200">
        <w:rPr>
          <w:rFonts w:eastAsia="Times New Roman"/>
          <w:lang w:eastAsia="it-IT"/>
        </w:rPr>
        <w:t xml:space="preserve"> </w:t>
      </w:r>
      <w:r w:rsidRPr="004C4CE0">
        <w:rPr>
          <w:rFonts w:eastAsia="Times New Roman"/>
          <w:lang w:eastAsia="it-IT"/>
        </w:rPr>
        <w:t>dell'organo competente si applicano le norme ordinarie vigenti in</w:t>
      </w:r>
      <w:r w:rsidR="00084200">
        <w:rPr>
          <w:rFonts w:eastAsia="Times New Roman"/>
          <w:lang w:eastAsia="it-IT"/>
        </w:rPr>
        <w:t xml:space="preserve"> </w:t>
      </w:r>
      <w:r w:rsidRPr="004C4CE0">
        <w:rPr>
          <w:rFonts w:eastAsia="Times New Roman"/>
          <w:lang w:eastAsia="it-IT"/>
        </w:rPr>
        <w:t>materia. Per la prima delibera il termine di adozione é fissato al</w:t>
      </w:r>
      <w:r w:rsidR="00084200">
        <w:rPr>
          <w:rFonts w:eastAsia="Times New Roman"/>
          <w:lang w:eastAsia="it-IT"/>
        </w:rPr>
        <w:t xml:space="preserve"> </w:t>
      </w:r>
      <w:r w:rsidRPr="004C4CE0">
        <w:rPr>
          <w:rFonts w:eastAsia="Times New Roman"/>
          <w:lang w:eastAsia="it-IT"/>
        </w:rPr>
        <w:t>trentesimo giorno successivo alla deliberaz</w:t>
      </w:r>
      <w:r w:rsidR="00084200">
        <w:rPr>
          <w:rFonts w:eastAsia="Times New Roman"/>
          <w:lang w:eastAsia="it-IT"/>
        </w:rPr>
        <w:t>ione del dissesto.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Le delibere di cui ai commi 1, 3 e 5 devono essere comunicate</w:t>
      </w:r>
      <w:r w:rsidR="00084200">
        <w:rPr>
          <w:rFonts w:eastAsia="Times New Roman"/>
          <w:lang w:eastAsia="it-IT"/>
        </w:rPr>
        <w:t xml:space="preserve"> </w:t>
      </w:r>
      <w:r w:rsidRPr="004C4CE0">
        <w:rPr>
          <w:rFonts w:eastAsia="Times New Roman"/>
          <w:lang w:eastAsia="it-IT"/>
        </w:rPr>
        <w:t>alla Commissione per la stabilità finanziaria degli enti locali</w:t>
      </w:r>
      <w:r w:rsidR="00084200">
        <w:rPr>
          <w:rFonts w:eastAsia="Times New Roman"/>
          <w:lang w:eastAsia="it-IT"/>
        </w:rPr>
        <w:t xml:space="preserve"> </w:t>
      </w:r>
      <w:r w:rsidRPr="004C4CE0">
        <w:rPr>
          <w:rFonts w:eastAsia="Times New Roman"/>
          <w:lang w:eastAsia="it-IT"/>
        </w:rPr>
        <w:t>presso il Ministero dell'interno entro 30 giorni dalla data di</w:t>
      </w:r>
      <w:r w:rsidR="00084200">
        <w:rPr>
          <w:rFonts w:eastAsia="Times New Roman"/>
          <w:lang w:eastAsia="it-IT"/>
        </w:rPr>
        <w:t xml:space="preserve"> </w:t>
      </w:r>
      <w:r w:rsidRPr="004C4CE0">
        <w:rPr>
          <w:rFonts w:eastAsia="Times New Roman"/>
          <w:lang w:eastAsia="it-IT"/>
        </w:rPr>
        <w:t>adozione; nel caso di mancata osservanza delle disposizioni di cui ai</w:t>
      </w:r>
      <w:r w:rsidR="00084200">
        <w:rPr>
          <w:rFonts w:eastAsia="Times New Roman"/>
          <w:lang w:eastAsia="it-IT"/>
        </w:rPr>
        <w:t xml:space="preserve"> </w:t>
      </w:r>
      <w:r w:rsidRPr="004C4CE0">
        <w:rPr>
          <w:rFonts w:eastAsia="Times New Roman"/>
          <w:lang w:eastAsia="it-IT"/>
        </w:rPr>
        <w:t>predetti commi sono</w:t>
      </w:r>
      <w:r w:rsidR="00084200">
        <w:rPr>
          <w:rFonts w:eastAsia="Times New Roman"/>
          <w:lang w:eastAsia="it-IT"/>
        </w:rPr>
        <w:t xml:space="preserve"> sospesi i contributi erariali.</w:t>
      </w:r>
    </w:p>
    <w:p w:rsidR="00084200" w:rsidRDefault="00084200" w:rsidP="00F75045">
      <w:pPr>
        <w:jc w:val="both"/>
        <w:rPr>
          <w:rFonts w:eastAsia="Times New Roman"/>
          <w:lang w:eastAsia="it-IT"/>
        </w:rPr>
      </w:pPr>
    </w:p>
    <w:p w:rsidR="00084200" w:rsidRDefault="003D4021" w:rsidP="00084200">
      <w:pPr>
        <w:jc w:val="center"/>
        <w:rPr>
          <w:rFonts w:eastAsia="Times New Roman"/>
          <w:b/>
          <w:lang w:eastAsia="it-IT"/>
        </w:rPr>
      </w:pPr>
      <w:r w:rsidRPr="00084200">
        <w:rPr>
          <w:rFonts w:eastAsia="Times New Roman"/>
          <w:b/>
          <w:lang w:eastAsia="it-IT"/>
        </w:rPr>
        <w:t>CAPO III</w:t>
      </w:r>
    </w:p>
    <w:p w:rsidR="00084200" w:rsidRDefault="003D4021" w:rsidP="00084200">
      <w:pPr>
        <w:jc w:val="center"/>
        <w:rPr>
          <w:rFonts w:eastAsia="Times New Roman"/>
          <w:b/>
          <w:lang w:eastAsia="it-IT"/>
        </w:rPr>
      </w:pPr>
      <w:r w:rsidRPr="00084200">
        <w:rPr>
          <w:rFonts w:eastAsia="Times New Roman"/>
          <w:b/>
          <w:lang w:eastAsia="it-IT"/>
        </w:rPr>
        <w:t>Attività dell'organo straordinario di liquidazione</w:t>
      </w:r>
    </w:p>
    <w:p w:rsidR="003D4021" w:rsidRPr="00084200" w:rsidRDefault="003D4021" w:rsidP="00084200">
      <w:pPr>
        <w:jc w:val="center"/>
        <w:rPr>
          <w:rFonts w:eastAsia="Times New Roman"/>
          <w:b/>
          <w:lang w:eastAsia="it-IT"/>
        </w:rPr>
      </w:pPr>
    </w:p>
    <w:p w:rsidR="003D4021" w:rsidRPr="00084200" w:rsidRDefault="003D4021" w:rsidP="0008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84200">
        <w:rPr>
          <w:rFonts w:eastAsia="Times New Roman"/>
          <w:b/>
          <w:lang w:eastAsia="it-IT"/>
        </w:rPr>
        <w:t>Articolo 252</w:t>
      </w:r>
    </w:p>
    <w:p w:rsidR="003D4021" w:rsidRPr="00084200" w:rsidRDefault="003D4021" w:rsidP="00084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84200">
        <w:rPr>
          <w:rFonts w:eastAsia="Times New Roman"/>
          <w:b/>
          <w:lang w:eastAsia="it-IT"/>
        </w:rPr>
        <w:t>Composizione, nomina e attribuzioni</w:t>
      </w:r>
    </w:p>
    <w:p w:rsidR="003D4021" w:rsidRPr="004C4CE0" w:rsidRDefault="0035654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Per i comuni con popolazione sino a 5.000 abitanti l'organo</w:t>
      </w:r>
      <w:r>
        <w:rPr>
          <w:rFonts w:eastAsia="Times New Roman"/>
          <w:lang w:eastAsia="it-IT"/>
        </w:rPr>
        <w:t xml:space="preserve"> </w:t>
      </w:r>
      <w:r w:rsidR="003D4021" w:rsidRPr="004C4CE0">
        <w:rPr>
          <w:rFonts w:eastAsia="Times New Roman"/>
          <w:lang w:eastAsia="it-IT"/>
        </w:rPr>
        <w:t>straordinario di liquidazione é composto da un singolo commissario;</w:t>
      </w:r>
      <w:r>
        <w:rPr>
          <w:rFonts w:eastAsia="Times New Roman"/>
          <w:lang w:eastAsia="it-IT"/>
        </w:rPr>
        <w:t xml:space="preserve"> </w:t>
      </w:r>
      <w:r w:rsidR="003D4021" w:rsidRPr="004C4CE0">
        <w:rPr>
          <w:rFonts w:eastAsia="Times New Roman"/>
          <w:lang w:eastAsia="it-IT"/>
        </w:rPr>
        <w:t>per i comuni con popolazione superiore ai 5.000 abitanti e per le</w:t>
      </w:r>
      <w:r>
        <w:rPr>
          <w:rFonts w:eastAsia="Times New Roman"/>
          <w:lang w:eastAsia="it-IT"/>
        </w:rPr>
        <w:t xml:space="preserve"> </w:t>
      </w:r>
      <w:r w:rsidR="003D4021" w:rsidRPr="004C4CE0">
        <w:rPr>
          <w:rFonts w:eastAsia="Times New Roman"/>
          <w:lang w:eastAsia="it-IT"/>
        </w:rPr>
        <w:t>province l'organo straordinario di liquidazione é composto da una</w:t>
      </w:r>
      <w:r>
        <w:rPr>
          <w:rFonts w:eastAsia="Times New Roman"/>
          <w:lang w:eastAsia="it-IT"/>
        </w:rPr>
        <w:t xml:space="preserve"> </w:t>
      </w:r>
      <w:r w:rsidR="003D4021" w:rsidRPr="004C4CE0">
        <w:rPr>
          <w:rFonts w:eastAsia="Times New Roman"/>
          <w:lang w:eastAsia="it-IT"/>
        </w:rPr>
        <w:t>commissione di tre membri. Il commissario straordinario di</w:t>
      </w:r>
      <w:r>
        <w:rPr>
          <w:rFonts w:eastAsia="Times New Roman"/>
          <w:lang w:eastAsia="it-IT"/>
        </w:rPr>
        <w:t xml:space="preserve"> </w:t>
      </w:r>
      <w:r w:rsidR="003D4021" w:rsidRPr="004C4CE0">
        <w:rPr>
          <w:rFonts w:eastAsia="Times New Roman"/>
          <w:lang w:eastAsia="it-IT"/>
        </w:rPr>
        <w:t>liquidazione, per i comuni sino a 5.000 abitanti, o i componenti</w:t>
      </w:r>
      <w:r>
        <w:rPr>
          <w:rFonts w:eastAsia="Times New Roman"/>
          <w:lang w:eastAsia="it-IT"/>
        </w:rPr>
        <w:t xml:space="preserve"> </w:t>
      </w:r>
      <w:r w:rsidR="003D4021" w:rsidRPr="004C4CE0">
        <w:rPr>
          <w:rFonts w:eastAsia="Times New Roman"/>
          <w:lang w:eastAsia="it-IT"/>
        </w:rPr>
        <w:t>della commissione straordinaria di liquidazione, per i comuni con</w:t>
      </w:r>
      <w:r>
        <w:rPr>
          <w:rFonts w:eastAsia="Times New Roman"/>
          <w:lang w:eastAsia="it-IT"/>
        </w:rPr>
        <w:t xml:space="preserve"> </w:t>
      </w:r>
      <w:r w:rsidR="003D4021" w:rsidRPr="004C4CE0">
        <w:rPr>
          <w:rFonts w:eastAsia="Times New Roman"/>
          <w:lang w:eastAsia="it-IT"/>
        </w:rPr>
        <w:t>popolazione superiore a 5.000 abitanti e per le province, sono</w:t>
      </w:r>
      <w:r>
        <w:rPr>
          <w:rFonts w:eastAsia="Times New Roman"/>
          <w:lang w:eastAsia="it-IT"/>
        </w:rPr>
        <w:t xml:space="preserve"> </w:t>
      </w:r>
      <w:r w:rsidR="003D4021" w:rsidRPr="004C4CE0">
        <w:rPr>
          <w:rFonts w:eastAsia="Times New Roman"/>
          <w:lang w:eastAsia="it-IT"/>
        </w:rPr>
        <w:t>nominati fra magistrati a riposo della Corte dei conti, della</w:t>
      </w:r>
      <w:r>
        <w:rPr>
          <w:rFonts w:eastAsia="Times New Roman"/>
          <w:lang w:eastAsia="it-IT"/>
        </w:rPr>
        <w:t xml:space="preserve"> </w:t>
      </w:r>
      <w:r w:rsidR="003D4021" w:rsidRPr="004C4CE0">
        <w:rPr>
          <w:rFonts w:eastAsia="Times New Roman"/>
          <w:lang w:eastAsia="it-IT"/>
        </w:rPr>
        <w:t>magistratura ordinaria, del Consiglio di Stato, fra funzionari dotati</w:t>
      </w:r>
      <w:r>
        <w:rPr>
          <w:rFonts w:eastAsia="Times New Roman"/>
          <w:lang w:eastAsia="it-IT"/>
        </w:rPr>
        <w:t xml:space="preserve"> </w:t>
      </w:r>
      <w:r w:rsidR="003D4021" w:rsidRPr="004C4CE0">
        <w:rPr>
          <w:rFonts w:eastAsia="Times New Roman"/>
          <w:lang w:eastAsia="it-IT"/>
        </w:rPr>
        <w:t>di un'idonea esperienza nel campo finanziario e contabile in servizio</w:t>
      </w:r>
      <w:r>
        <w:rPr>
          <w:rFonts w:eastAsia="Times New Roman"/>
          <w:lang w:eastAsia="it-IT"/>
        </w:rPr>
        <w:t xml:space="preserve"> </w:t>
      </w:r>
      <w:r w:rsidR="003D4021" w:rsidRPr="004C4CE0">
        <w:rPr>
          <w:rFonts w:eastAsia="Times New Roman"/>
          <w:lang w:eastAsia="it-IT"/>
        </w:rPr>
        <w:t>o in quiescenza degli uffici centrali o periferici del Ministero</w:t>
      </w:r>
      <w:r>
        <w:rPr>
          <w:rFonts w:eastAsia="Times New Roman"/>
          <w:lang w:eastAsia="it-IT"/>
        </w:rPr>
        <w:t xml:space="preserve"> </w:t>
      </w:r>
      <w:r w:rsidR="003D4021" w:rsidRPr="004C4CE0">
        <w:rPr>
          <w:rFonts w:eastAsia="Times New Roman"/>
          <w:lang w:eastAsia="it-IT"/>
        </w:rPr>
        <w:t>dell'interno, del Ministero del tesoro, del bilancio e della</w:t>
      </w:r>
      <w:r>
        <w:rPr>
          <w:rFonts w:eastAsia="Times New Roman"/>
          <w:lang w:eastAsia="it-IT"/>
        </w:rPr>
        <w:t xml:space="preserve"> </w:t>
      </w:r>
      <w:r w:rsidR="003D4021" w:rsidRPr="004C4CE0">
        <w:rPr>
          <w:rFonts w:eastAsia="Times New Roman"/>
          <w:lang w:eastAsia="it-IT"/>
        </w:rPr>
        <w:t>programmazione economica, del Ministero delle finanze e di altre</w:t>
      </w:r>
      <w:r>
        <w:rPr>
          <w:rFonts w:eastAsia="Times New Roman"/>
          <w:lang w:eastAsia="it-IT"/>
        </w:rPr>
        <w:t xml:space="preserve"> </w:t>
      </w:r>
      <w:r w:rsidR="003D4021" w:rsidRPr="004C4CE0">
        <w:rPr>
          <w:rFonts w:eastAsia="Times New Roman"/>
          <w:lang w:eastAsia="it-IT"/>
        </w:rPr>
        <w:t>amministrazioni dello Stato, fra i segretari ed i ragionieri comunali</w:t>
      </w:r>
      <w:r>
        <w:rPr>
          <w:rFonts w:eastAsia="Times New Roman"/>
          <w:lang w:eastAsia="it-IT"/>
        </w:rPr>
        <w:t xml:space="preserve"> </w:t>
      </w:r>
      <w:r w:rsidR="003D4021" w:rsidRPr="004C4CE0">
        <w:rPr>
          <w:rFonts w:eastAsia="Times New Roman"/>
          <w:lang w:eastAsia="it-IT"/>
        </w:rPr>
        <w:t>e provinciali particolarmente esperti, anche in quiescenza, fra gli</w:t>
      </w:r>
      <w:r>
        <w:rPr>
          <w:rFonts w:eastAsia="Times New Roman"/>
          <w:lang w:eastAsia="it-IT"/>
        </w:rPr>
        <w:t xml:space="preserve"> </w:t>
      </w:r>
      <w:r w:rsidR="003D4021" w:rsidRPr="004C4CE0">
        <w:rPr>
          <w:rFonts w:eastAsia="Times New Roman"/>
          <w:lang w:eastAsia="it-IT"/>
        </w:rPr>
        <w:t>iscritti nel registro dei revisori contabili, gli iscritti nell'albo</w:t>
      </w:r>
      <w:r>
        <w:rPr>
          <w:rFonts w:eastAsia="Times New Roman"/>
          <w:lang w:eastAsia="it-IT"/>
        </w:rPr>
        <w:t xml:space="preserve"> </w:t>
      </w:r>
      <w:r w:rsidR="003D4021" w:rsidRPr="004C4CE0">
        <w:rPr>
          <w:rFonts w:eastAsia="Times New Roman"/>
          <w:lang w:eastAsia="it-IT"/>
        </w:rPr>
        <w:t>dei dottori commercialisti e gli iscritti nell'albo dei ragionieri.</w:t>
      </w:r>
      <w:r>
        <w:rPr>
          <w:rFonts w:eastAsia="Times New Roman"/>
          <w:lang w:eastAsia="it-IT"/>
        </w:rPr>
        <w:t xml:space="preserve"> </w:t>
      </w:r>
      <w:r w:rsidR="003D4021" w:rsidRPr="004C4CE0">
        <w:rPr>
          <w:rFonts w:eastAsia="Times New Roman"/>
          <w:lang w:eastAsia="it-IT"/>
        </w:rPr>
        <w:t>La commissione straordinaria di liquidazione é presieduta, se</w:t>
      </w:r>
      <w:r>
        <w:rPr>
          <w:rFonts w:eastAsia="Times New Roman"/>
          <w:lang w:eastAsia="it-IT"/>
        </w:rPr>
        <w:t xml:space="preserve"> </w:t>
      </w:r>
      <w:r w:rsidR="003D4021" w:rsidRPr="004C4CE0">
        <w:rPr>
          <w:rFonts w:eastAsia="Times New Roman"/>
          <w:lang w:eastAsia="it-IT"/>
        </w:rPr>
        <w:t>presente, dal magistrato a riposo della Corte dei conti o della</w:t>
      </w:r>
      <w:r>
        <w:rPr>
          <w:rFonts w:eastAsia="Times New Roman"/>
          <w:lang w:eastAsia="it-IT"/>
        </w:rPr>
        <w:t xml:space="preserve"> </w:t>
      </w:r>
      <w:r w:rsidR="003D4021" w:rsidRPr="004C4CE0">
        <w:rPr>
          <w:rFonts w:eastAsia="Times New Roman"/>
          <w:lang w:eastAsia="it-IT"/>
        </w:rPr>
        <w:t>magistratura ordinaria o del Consiglio di Stato. Diversamente la</w:t>
      </w:r>
      <w:r>
        <w:rPr>
          <w:rFonts w:eastAsia="Times New Roman"/>
          <w:lang w:eastAsia="it-IT"/>
        </w:rPr>
        <w:t xml:space="preserve"> </w:t>
      </w:r>
      <w:r w:rsidR="003D4021" w:rsidRPr="004C4CE0">
        <w:rPr>
          <w:rFonts w:eastAsia="Times New Roman"/>
          <w:lang w:eastAsia="it-IT"/>
        </w:rPr>
        <w:t>stessa provvede ad eleggere nel suo seno il presidente. La</w:t>
      </w:r>
      <w:r>
        <w:rPr>
          <w:rFonts w:eastAsia="Times New Roman"/>
          <w:lang w:eastAsia="it-IT"/>
        </w:rPr>
        <w:t xml:space="preserve"> </w:t>
      </w:r>
      <w:r w:rsidR="003D4021" w:rsidRPr="004C4CE0">
        <w:rPr>
          <w:rFonts w:eastAsia="Times New Roman"/>
          <w:lang w:eastAsia="it-IT"/>
        </w:rPr>
        <w:t>commissione straordinaria di liquidazione delibera a maggioranza dei</w:t>
      </w:r>
      <w:r>
        <w:rPr>
          <w:rFonts w:eastAsia="Times New Roman"/>
          <w:lang w:eastAsia="it-IT"/>
        </w:rPr>
        <w:t xml:space="preserve"> </w:t>
      </w:r>
      <w:r w:rsidR="003D4021" w:rsidRPr="004C4CE0">
        <w:rPr>
          <w:rFonts w:eastAsia="Times New Roman"/>
          <w:lang w:eastAsia="it-IT"/>
        </w:rPr>
        <w:t>suoi componenti.</w:t>
      </w:r>
    </w:p>
    <w:p w:rsidR="003D4021" w:rsidRPr="004C4CE0" w:rsidRDefault="0035654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lastRenderedPageBreak/>
        <w:t xml:space="preserve"> </w:t>
      </w:r>
      <w:r w:rsidR="003D4021" w:rsidRPr="004C4CE0">
        <w:rPr>
          <w:rFonts w:eastAsia="Times New Roman"/>
          <w:lang w:eastAsia="it-IT"/>
        </w:rPr>
        <w:t>2. La nomina dell'organo straordinario di liquidazione é disposta</w:t>
      </w:r>
      <w:r>
        <w:rPr>
          <w:rFonts w:eastAsia="Times New Roman"/>
          <w:lang w:eastAsia="it-IT"/>
        </w:rPr>
        <w:t xml:space="preserve"> </w:t>
      </w:r>
      <w:r w:rsidR="003D4021" w:rsidRPr="004C4CE0">
        <w:rPr>
          <w:rFonts w:eastAsia="Times New Roman"/>
          <w:lang w:eastAsia="it-IT"/>
        </w:rPr>
        <w:t>con decreto del Presidente della Repubblica su proposta del Ministro</w:t>
      </w:r>
      <w:r>
        <w:rPr>
          <w:rFonts w:eastAsia="Times New Roman"/>
          <w:lang w:eastAsia="it-IT"/>
        </w:rPr>
        <w:t xml:space="preserve"> </w:t>
      </w:r>
      <w:r w:rsidR="003D4021" w:rsidRPr="004C4CE0">
        <w:rPr>
          <w:rFonts w:eastAsia="Times New Roman"/>
          <w:lang w:eastAsia="it-IT"/>
        </w:rPr>
        <w:t>dell'interno. L'insediamento presso l'ente avviene entro 5 giorni</w:t>
      </w:r>
      <w:r>
        <w:rPr>
          <w:rFonts w:eastAsia="Times New Roman"/>
          <w:lang w:eastAsia="it-IT"/>
        </w:rPr>
        <w:t xml:space="preserve"> </w:t>
      </w:r>
      <w:r w:rsidR="003D4021" w:rsidRPr="004C4CE0">
        <w:rPr>
          <w:rFonts w:eastAsia="Times New Roman"/>
          <w:lang w:eastAsia="it-IT"/>
        </w:rPr>
        <w:t>dalla notifica del provvedimento di nomina.</w:t>
      </w:r>
    </w:p>
    <w:p w:rsidR="003D4021" w:rsidRPr="004C4CE0" w:rsidRDefault="0035654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Per i componenti dell'organo straordinario di liquidazione valgono</w:t>
      </w:r>
      <w:r>
        <w:rPr>
          <w:rFonts w:eastAsia="Times New Roman"/>
          <w:lang w:eastAsia="it-IT"/>
        </w:rPr>
        <w:t xml:space="preserve"> </w:t>
      </w:r>
      <w:r w:rsidR="003D4021" w:rsidRPr="004C4CE0">
        <w:rPr>
          <w:rFonts w:eastAsia="Times New Roman"/>
          <w:lang w:eastAsia="it-IT"/>
        </w:rPr>
        <w:t>le incompatibilità di cui all'articolo 236.</w:t>
      </w:r>
    </w:p>
    <w:p w:rsidR="003D4021" w:rsidRPr="004C4CE0" w:rsidRDefault="0035654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L'organo straordinario di liquidazione ha competenza relativamente</w:t>
      </w:r>
      <w:r>
        <w:rPr>
          <w:rFonts w:eastAsia="Times New Roman"/>
          <w:lang w:eastAsia="it-IT"/>
        </w:rPr>
        <w:t xml:space="preserve"> </w:t>
      </w:r>
      <w:r w:rsidR="003D4021" w:rsidRPr="004C4CE0">
        <w:rPr>
          <w:rFonts w:eastAsia="Times New Roman"/>
          <w:lang w:eastAsia="it-IT"/>
        </w:rPr>
        <w:t>a fatti ed atti di gestione verificatisi entro il 31 dicembre</w:t>
      </w:r>
      <w:r>
        <w:rPr>
          <w:rFonts w:eastAsia="Times New Roman"/>
          <w:lang w:eastAsia="it-IT"/>
        </w:rPr>
        <w:t xml:space="preserve"> </w:t>
      </w:r>
      <w:r w:rsidR="003D4021" w:rsidRPr="004C4CE0">
        <w:rPr>
          <w:rFonts w:eastAsia="Times New Roman"/>
          <w:lang w:eastAsia="it-IT"/>
        </w:rPr>
        <w:t>dell'anno precedente a quello dell'ipotesi di bilancio riequilibrato</w:t>
      </w:r>
      <w:r>
        <w:rPr>
          <w:rFonts w:eastAsia="Times New Roman"/>
          <w:lang w:eastAsia="it-IT"/>
        </w:rPr>
        <w:t xml:space="preserve"> </w:t>
      </w:r>
      <w:r w:rsidR="003D4021" w:rsidRPr="004C4CE0">
        <w:rPr>
          <w:rFonts w:eastAsia="Times New Roman"/>
          <w:lang w:eastAsia="it-IT"/>
        </w:rPr>
        <w:t>e provvede alla: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a) rilevazione della massa passiva;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acquisizione e gestione dei mezzi finanziari disponibili ai</w:t>
      </w:r>
      <w:r w:rsidR="00356541">
        <w:rPr>
          <w:rFonts w:eastAsia="Times New Roman"/>
          <w:lang w:eastAsia="it-IT"/>
        </w:rPr>
        <w:t xml:space="preserve"> </w:t>
      </w:r>
      <w:r w:rsidRPr="004C4CE0">
        <w:rPr>
          <w:rFonts w:eastAsia="Times New Roman"/>
          <w:lang w:eastAsia="it-IT"/>
        </w:rPr>
        <w:t>fini del risanamento anche mediante alienazione dei beni</w:t>
      </w:r>
      <w:r w:rsidR="00356541">
        <w:rPr>
          <w:rFonts w:eastAsia="Times New Roman"/>
          <w:lang w:eastAsia="it-IT"/>
        </w:rPr>
        <w:t xml:space="preserve"> </w:t>
      </w:r>
      <w:r w:rsidRPr="004C4CE0">
        <w:rPr>
          <w:rFonts w:eastAsia="Times New Roman"/>
          <w:lang w:eastAsia="it-IT"/>
        </w:rPr>
        <w:t>patrimoniali;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liquidazione e pagamento della massa passiva.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5. In ogni caso di accertamento di danni cagionati all'ente locale o</w:t>
      </w:r>
      <w:r w:rsidR="00356541">
        <w:rPr>
          <w:rFonts w:eastAsia="Times New Roman"/>
          <w:lang w:eastAsia="it-IT"/>
        </w:rPr>
        <w:t xml:space="preserve"> </w:t>
      </w:r>
      <w:r w:rsidRPr="004C4CE0">
        <w:rPr>
          <w:rFonts w:eastAsia="Times New Roman"/>
          <w:lang w:eastAsia="it-IT"/>
        </w:rPr>
        <w:t>all'erario, l'organo straordinario di liquidazione provvede alla</w:t>
      </w:r>
      <w:r w:rsidR="00356541">
        <w:rPr>
          <w:rFonts w:eastAsia="Times New Roman"/>
          <w:lang w:eastAsia="it-IT"/>
        </w:rPr>
        <w:t xml:space="preserve"> </w:t>
      </w:r>
      <w:r w:rsidRPr="004C4CE0">
        <w:rPr>
          <w:rFonts w:eastAsia="Times New Roman"/>
          <w:lang w:eastAsia="it-IT"/>
        </w:rPr>
        <w:t>denuncia dei fatti alla Procura Regionale presso la Corte dei conti</w:t>
      </w:r>
      <w:r w:rsidR="00356541">
        <w:rPr>
          <w:rFonts w:eastAsia="Times New Roman"/>
          <w:lang w:eastAsia="it-IT"/>
        </w:rPr>
        <w:t xml:space="preserve"> </w:t>
      </w:r>
      <w:r w:rsidRPr="004C4CE0">
        <w:rPr>
          <w:rFonts w:eastAsia="Times New Roman"/>
          <w:lang w:eastAsia="it-IT"/>
        </w:rPr>
        <w:t>ed alla relativa segnalazione al Ministero dell'interno tramite le</w:t>
      </w:r>
      <w:r w:rsidR="00356541">
        <w:rPr>
          <w:rFonts w:eastAsia="Times New Roman"/>
          <w:lang w:eastAsia="it-IT"/>
        </w:rPr>
        <w:t xml:space="preserve"> </w:t>
      </w:r>
      <w:r w:rsidRPr="004C4CE0">
        <w:rPr>
          <w:rFonts w:eastAsia="Times New Roman"/>
          <w:lang w:eastAsia="it-IT"/>
        </w:rPr>
        <w:t>prefetture.</w:t>
      </w:r>
    </w:p>
    <w:p w:rsidR="00356541" w:rsidRDefault="0035654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356541" w:rsidRDefault="003D4021" w:rsidP="00356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56541">
        <w:rPr>
          <w:rFonts w:eastAsia="Times New Roman"/>
          <w:b/>
          <w:lang w:eastAsia="it-IT"/>
        </w:rPr>
        <w:t>Articolo 253</w:t>
      </w:r>
    </w:p>
    <w:p w:rsidR="003D4021" w:rsidRPr="00356541" w:rsidRDefault="003D4021" w:rsidP="00356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56541">
        <w:rPr>
          <w:rFonts w:eastAsia="Times New Roman"/>
          <w:b/>
          <w:lang w:eastAsia="it-IT"/>
        </w:rPr>
        <w:t>Poteri organizzatori</w:t>
      </w:r>
    </w:p>
    <w:p w:rsidR="003D4021" w:rsidRPr="004C4CE0" w:rsidRDefault="0035654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L'organo straordinario di liquidazione ha potere di accesso a</w:t>
      </w:r>
      <w:r>
        <w:rPr>
          <w:rFonts w:eastAsia="Times New Roman"/>
          <w:lang w:eastAsia="it-IT"/>
        </w:rPr>
        <w:t xml:space="preserve"> </w:t>
      </w:r>
      <w:r w:rsidR="003D4021" w:rsidRPr="004C4CE0">
        <w:rPr>
          <w:rFonts w:eastAsia="Times New Roman"/>
          <w:lang w:eastAsia="it-IT"/>
        </w:rPr>
        <w:t>tutti gli atti dell'ente locale, può utilizzare il personale ed i</w:t>
      </w:r>
      <w:r>
        <w:rPr>
          <w:rFonts w:eastAsia="Times New Roman"/>
          <w:lang w:eastAsia="it-IT"/>
        </w:rPr>
        <w:t xml:space="preserve"> </w:t>
      </w:r>
      <w:r w:rsidR="003D4021" w:rsidRPr="004C4CE0">
        <w:rPr>
          <w:rFonts w:eastAsia="Times New Roman"/>
          <w:lang w:eastAsia="it-IT"/>
        </w:rPr>
        <w:t>mezzi operativi dell'ente locale ed emanare direttive burocratiche.</w:t>
      </w:r>
    </w:p>
    <w:p w:rsidR="003D4021" w:rsidRPr="004C4CE0" w:rsidRDefault="0035654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L'ente locale é tenuto a fornire, a richiesta dell'organo</w:t>
      </w:r>
      <w:r>
        <w:rPr>
          <w:rFonts w:eastAsia="Times New Roman"/>
          <w:lang w:eastAsia="it-IT"/>
        </w:rPr>
        <w:t xml:space="preserve"> </w:t>
      </w:r>
      <w:r w:rsidR="003D4021" w:rsidRPr="004C4CE0">
        <w:rPr>
          <w:rFonts w:eastAsia="Times New Roman"/>
          <w:lang w:eastAsia="it-IT"/>
        </w:rPr>
        <w:t>straordinario di liquidazione, idonei locali ed attrezzature nonché</w:t>
      </w:r>
      <w:r>
        <w:rPr>
          <w:rFonts w:eastAsia="Times New Roman"/>
          <w:lang w:eastAsia="it-IT"/>
        </w:rPr>
        <w:t xml:space="preserve"> </w:t>
      </w:r>
      <w:r w:rsidR="003D4021" w:rsidRPr="004C4CE0">
        <w:rPr>
          <w:rFonts w:eastAsia="Times New Roman"/>
          <w:lang w:eastAsia="it-IT"/>
        </w:rPr>
        <w:t>il personale necessario.</w:t>
      </w:r>
    </w:p>
    <w:p w:rsidR="003D4021" w:rsidRPr="004C4CE0" w:rsidRDefault="0035654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Organo straordinario di liquidazione può auto organizzarsi, e,</w:t>
      </w:r>
      <w:r>
        <w:rPr>
          <w:rFonts w:eastAsia="Times New Roman"/>
          <w:lang w:eastAsia="it-IT"/>
        </w:rPr>
        <w:t xml:space="preserve"> </w:t>
      </w:r>
      <w:r w:rsidR="003D4021" w:rsidRPr="004C4CE0">
        <w:rPr>
          <w:rFonts w:eastAsia="Times New Roman"/>
          <w:lang w:eastAsia="it-IT"/>
        </w:rPr>
        <w:t>per motivate esigenze, dotarsi di personale, acquisire consulenze e</w:t>
      </w:r>
      <w:r>
        <w:rPr>
          <w:rFonts w:eastAsia="Times New Roman"/>
          <w:lang w:eastAsia="it-IT"/>
        </w:rPr>
        <w:t xml:space="preserve"> </w:t>
      </w:r>
      <w:r w:rsidR="003D4021" w:rsidRPr="004C4CE0">
        <w:rPr>
          <w:rFonts w:eastAsia="Times New Roman"/>
          <w:lang w:eastAsia="it-IT"/>
        </w:rPr>
        <w:t>attrezzature le quali, al termine dell'attività di ripiano dei</w:t>
      </w:r>
      <w:r>
        <w:rPr>
          <w:rFonts w:eastAsia="Times New Roman"/>
          <w:lang w:eastAsia="it-IT"/>
        </w:rPr>
        <w:t xml:space="preserve"> </w:t>
      </w:r>
      <w:r w:rsidR="003D4021" w:rsidRPr="004C4CE0">
        <w:rPr>
          <w:rFonts w:eastAsia="Times New Roman"/>
          <w:lang w:eastAsia="it-IT"/>
        </w:rPr>
        <w:t>debiti rientrano nel patrimonio dell'ente locale.</w:t>
      </w:r>
    </w:p>
    <w:p w:rsidR="00356541" w:rsidRDefault="0035654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356541" w:rsidRDefault="00CD0852" w:rsidP="00356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Articolo</w:t>
      </w:r>
      <w:r w:rsidR="003D4021" w:rsidRPr="00356541">
        <w:rPr>
          <w:rFonts w:eastAsia="Times New Roman"/>
          <w:b/>
          <w:lang w:eastAsia="it-IT"/>
        </w:rPr>
        <w:t xml:space="preserve"> 254</w:t>
      </w:r>
    </w:p>
    <w:p w:rsidR="003D4021" w:rsidRPr="00356541" w:rsidRDefault="003D4021" w:rsidP="00356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56541">
        <w:rPr>
          <w:rFonts w:eastAsia="Times New Roman"/>
          <w:b/>
          <w:lang w:eastAsia="it-IT"/>
        </w:rPr>
        <w:t>Rilevazione della massa passiva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L'organo straordinario di liquidazione provvede all'accertamento</w:t>
      </w:r>
      <w:r w:rsidR="00356541">
        <w:rPr>
          <w:rFonts w:eastAsia="Times New Roman"/>
          <w:lang w:eastAsia="it-IT"/>
        </w:rPr>
        <w:t xml:space="preserve"> </w:t>
      </w:r>
      <w:r w:rsidRPr="004C4CE0">
        <w:rPr>
          <w:rFonts w:eastAsia="Times New Roman"/>
          <w:lang w:eastAsia="it-IT"/>
        </w:rPr>
        <w:t>della massa passiva mediante la formazione, entro 180 giorni</w:t>
      </w:r>
      <w:r w:rsidR="00356541">
        <w:rPr>
          <w:rFonts w:eastAsia="Times New Roman"/>
          <w:lang w:eastAsia="it-IT"/>
        </w:rPr>
        <w:t xml:space="preserve"> </w:t>
      </w:r>
      <w:r w:rsidRPr="004C4CE0">
        <w:rPr>
          <w:rFonts w:eastAsia="Times New Roman"/>
          <w:lang w:eastAsia="it-IT"/>
        </w:rPr>
        <w:t>dall'insediamento, di un piano di rilevazione. Il termine é elevato</w:t>
      </w:r>
      <w:r w:rsidR="00356541">
        <w:rPr>
          <w:rFonts w:eastAsia="Times New Roman"/>
          <w:lang w:eastAsia="it-IT"/>
        </w:rPr>
        <w:t xml:space="preserve"> </w:t>
      </w:r>
      <w:r w:rsidRPr="004C4CE0">
        <w:rPr>
          <w:rFonts w:eastAsia="Times New Roman"/>
          <w:lang w:eastAsia="it-IT"/>
        </w:rPr>
        <w:t>di ulteriori 180 giorni per i comuni con popolazione superiore a</w:t>
      </w:r>
      <w:r w:rsidR="00356541">
        <w:rPr>
          <w:rFonts w:eastAsia="Times New Roman"/>
          <w:lang w:eastAsia="it-IT"/>
        </w:rPr>
        <w:t xml:space="preserve"> </w:t>
      </w:r>
      <w:r w:rsidRPr="004C4CE0">
        <w:rPr>
          <w:rFonts w:eastAsia="Times New Roman"/>
          <w:lang w:eastAsia="it-IT"/>
        </w:rPr>
        <w:t xml:space="preserve">250.000 abitanti o capoluogo </w:t>
      </w:r>
      <w:r w:rsidR="00356541">
        <w:rPr>
          <w:rFonts w:eastAsia="Times New Roman"/>
          <w:lang w:eastAsia="it-IT"/>
        </w:rPr>
        <w:t>di provincia e per le province.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Ai fini della formazione del piano di rilevazione, l'organo</w:t>
      </w:r>
      <w:r w:rsidR="00356541">
        <w:rPr>
          <w:rFonts w:eastAsia="Times New Roman"/>
          <w:lang w:eastAsia="it-IT"/>
        </w:rPr>
        <w:t xml:space="preserve"> </w:t>
      </w:r>
      <w:r w:rsidRPr="004C4CE0">
        <w:rPr>
          <w:rFonts w:eastAsia="Times New Roman"/>
          <w:lang w:eastAsia="it-IT"/>
        </w:rPr>
        <w:t>straordinario di liquidazione entro 10 giorni dalla data</w:t>
      </w:r>
      <w:r w:rsidR="00356541">
        <w:rPr>
          <w:rFonts w:eastAsia="Times New Roman"/>
          <w:lang w:eastAsia="it-IT"/>
        </w:rPr>
        <w:t xml:space="preserve"> </w:t>
      </w:r>
      <w:r w:rsidRPr="004C4CE0">
        <w:rPr>
          <w:rFonts w:eastAsia="Times New Roman"/>
          <w:lang w:eastAsia="it-IT"/>
        </w:rPr>
        <w:t>dell'insediamento, dà avviso, mediante affissione all'albo pretorio</w:t>
      </w:r>
      <w:r w:rsidR="00356541">
        <w:rPr>
          <w:rFonts w:eastAsia="Times New Roman"/>
          <w:lang w:eastAsia="it-IT"/>
        </w:rPr>
        <w:t xml:space="preserve"> </w:t>
      </w:r>
      <w:r w:rsidRPr="004C4CE0">
        <w:rPr>
          <w:rFonts w:eastAsia="Times New Roman"/>
          <w:lang w:eastAsia="it-IT"/>
        </w:rPr>
        <w:t>ed anche a mezzo stampa, dell'avvio della procedura di rilevazione</w:t>
      </w:r>
      <w:r w:rsidR="00356541">
        <w:rPr>
          <w:rFonts w:eastAsia="Times New Roman"/>
          <w:lang w:eastAsia="it-IT"/>
        </w:rPr>
        <w:t xml:space="preserve"> </w:t>
      </w:r>
      <w:r w:rsidRPr="004C4CE0">
        <w:rPr>
          <w:rFonts w:eastAsia="Times New Roman"/>
          <w:lang w:eastAsia="it-IT"/>
        </w:rPr>
        <w:t>delle passività dell'ente locale. Con l'avviso l'organo</w:t>
      </w:r>
      <w:r w:rsidR="00356541">
        <w:rPr>
          <w:rFonts w:eastAsia="Times New Roman"/>
          <w:lang w:eastAsia="it-IT"/>
        </w:rPr>
        <w:t xml:space="preserve"> </w:t>
      </w:r>
      <w:r w:rsidRPr="004C4CE0">
        <w:rPr>
          <w:rFonts w:eastAsia="Times New Roman"/>
          <w:lang w:eastAsia="it-IT"/>
        </w:rPr>
        <w:t>straordinario di liquidazione invita chiunque ritenga di averne</w:t>
      </w:r>
      <w:r w:rsidR="00356541">
        <w:rPr>
          <w:rFonts w:eastAsia="Times New Roman"/>
          <w:lang w:eastAsia="it-IT"/>
        </w:rPr>
        <w:t xml:space="preserve"> </w:t>
      </w:r>
      <w:r w:rsidRPr="004C4CE0">
        <w:rPr>
          <w:rFonts w:eastAsia="Times New Roman"/>
          <w:lang w:eastAsia="it-IT"/>
        </w:rPr>
        <w:t>diritto a presentare, entro un termine perentorio di sessanta giorni</w:t>
      </w:r>
      <w:r w:rsidR="00356541">
        <w:rPr>
          <w:rFonts w:eastAsia="Times New Roman"/>
          <w:lang w:eastAsia="it-IT"/>
        </w:rPr>
        <w:t xml:space="preserve"> </w:t>
      </w:r>
      <w:r w:rsidRPr="004C4CE0">
        <w:rPr>
          <w:rFonts w:eastAsia="Times New Roman"/>
          <w:lang w:eastAsia="it-IT"/>
        </w:rPr>
        <w:t>prorogabile per una sola volta di ulteriori trenta giorni con</w:t>
      </w:r>
      <w:r w:rsidR="00356541">
        <w:rPr>
          <w:rFonts w:eastAsia="Times New Roman"/>
          <w:lang w:eastAsia="it-IT"/>
        </w:rPr>
        <w:t xml:space="preserve"> </w:t>
      </w:r>
      <w:r w:rsidRPr="004C4CE0">
        <w:rPr>
          <w:rFonts w:eastAsia="Times New Roman"/>
          <w:lang w:eastAsia="it-IT"/>
        </w:rPr>
        <w:t>provvedimento motivato del predetto organo, la domanda in carta</w:t>
      </w:r>
      <w:r w:rsidR="00356541">
        <w:rPr>
          <w:rFonts w:eastAsia="Times New Roman"/>
          <w:lang w:eastAsia="it-IT"/>
        </w:rPr>
        <w:t xml:space="preserve"> </w:t>
      </w:r>
      <w:r w:rsidRPr="004C4CE0">
        <w:rPr>
          <w:rFonts w:eastAsia="Times New Roman"/>
          <w:lang w:eastAsia="it-IT"/>
        </w:rPr>
        <w:t>libera, corredata da idonea documentazione, atta a dimostrare la</w:t>
      </w:r>
      <w:r w:rsidR="00356541">
        <w:rPr>
          <w:rFonts w:eastAsia="Times New Roman"/>
          <w:lang w:eastAsia="it-IT"/>
        </w:rPr>
        <w:t xml:space="preserve"> </w:t>
      </w:r>
      <w:r w:rsidRPr="004C4CE0">
        <w:rPr>
          <w:rFonts w:eastAsia="Times New Roman"/>
          <w:lang w:eastAsia="it-IT"/>
        </w:rPr>
        <w:t>sussistenza del debito dell'ente, il relativo importo ed eventuali</w:t>
      </w:r>
      <w:r w:rsidR="00356541">
        <w:rPr>
          <w:rFonts w:eastAsia="Times New Roman"/>
          <w:lang w:eastAsia="it-IT"/>
        </w:rPr>
        <w:t xml:space="preserve"> </w:t>
      </w:r>
      <w:r w:rsidRPr="004C4CE0">
        <w:rPr>
          <w:rFonts w:eastAsia="Times New Roman"/>
          <w:lang w:eastAsia="it-IT"/>
        </w:rPr>
        <w:t>cause di prelazione, per l'inseri</w:t>
      </w:r>
      <w:r w:rsidR="00356541">
        <w:rPr>
          <w:rFonts w:eastAsia="Times New Roman"/>
          <w:lang w:eastAsia="it-IT"/>
        </w:rPr>
        <w:t>mento nel piano di rilevazione.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Nel piano di rilevazione della massa passiva sono inclusi; </w:t>
      </w:r>
      <w:r w:rsidR="00356541">
        <w:rPr>
          <w:rFonts w:eastAsia="Times New Roman"/>
          <w:lang w:eastAsia="it-IT"/>
        </w:rPr>
        <w:t xml:space="preserve"> </w:t>
      </w:r>
      <w:r w:rsidRPr="004C4CE0">
        <w:rPr>
          <w:rFonts w:eastAsia="Times New Roman"/>
          <w:lang w:eastAsia="it-IT"/>
        </w:rPr>
        <w:t xml:space="preserve"> a) i debiti di bilancio e fuori bilancio di cui all'articolo 194</w:t>
      </w:r>
      <w:r w:rsidR="00356541">
        <w:rPr>
          <w:rFonts w:eastAsia="Times New Roman"/>
          <w:lang w:eastAsia="it-IT"/>
        </w:rPr>
        <w:t xml:space="preserve"> </w:t>
      </w:r>
      <w:r w:rsidRPr="004C4CE0">
        <w:rPr>
          <w:rFonts w:eastAsia="Times New Roman"/>
          <w:lang w:eastAsia="it-IT"/>
        </w:rPr>
        <w:t>verificatisi entro il 31 dicembre dell'anno precedente quello</w:t>
      </w:r>
      <w:r w:rsidR="00356541">
        <w:rPr>
          <w:rFonts w:eastAsia="Times New Roman"/>
          <w:lang w:eastAsia="it-IT"/>
        </w:rPr>
        <w:t xml:space="preserve"> </w:t>
      </w:r>
      <w:r w:rsidRPr="004C4CE0">
        <w:rPr>
          <w:rFonts w:eastAsia="Times New Roman"/>
          <w:lang w:eastAsia="it-IT"/>
        </w:rPr>
        <w:t>dell'ipo</w:t>
      </w:r>
      <w:r w:rsidR="00356541">
        <w:rPr>
          <w:rFonts w:eastAsia="Times New Roman"/>
          <w:lang w:eastAsia="it-IT"/>
        </w:rPr>
        <w:t>tesi di bilancio riequilibrato;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b) i debiti derivanti dalle procedure esecutive estinte ai sensi</w:t>
      </w:r>
      <w:r w:rsidR="00356541">
        <w:rPr>
          <w:rFonts w:eastAsia="Times New Roman"/>
          <w:lang w:eastAsia="it-IT"/>
        </w:rPr>
        <w:t xml:space="preserve"> dell'articolo 248, comma 2;</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c) i debiti derivanti da transazioni compiute dall'organo</w:t>
      </w:r>
      <w:r w:rsidR="00356541">
        <w:rPr>
          <w:rFonts w:eastAsia="Times New Roman"/>
          <w:lang w:eastAsia="it-IT"/>
        </w:rPr>
        <w:t xml:space="preserve"> </w:t>
      </w:r>
      <w:r w:rsidRPr="004C4CE0">
        <w:rPr>
          <w:rFonts w:eastAsia="Times New Roman"/>
          <w:lang w:eastAsia="it-IT"/>
        </w:rPr>
        <w:t>straordinario di liq</w:t>
      </w:r>
      <w:r w:rsidR="00356541">
        <w:rPr>
          <w:rFonts w:eastAsia="Times New Roman"/>
          <w:lang w:eastAsia="it-IT"/>
        </w:rPr>
        <w:t>uidazione ai sensi del comma 7.</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L'organo straordinario di liquidazione, ove lo ritenga</w:t>
      </w:r>
      <w:r w:rsidR="00356541">
        <w:rPr>
          <w:rFonts w:eastAsia="Times New Roman"/>
          <w:lang w:eastAsia="it-IT"/>
        </w:rPr>
        <w:t xml:space="preserve"> </w:t>
      </w:r>
      <w:r w:rsidRPr="004C4CE0">
        <w:rPr>
          <w:rFonts w:eastAsia="Times New Roman"/>
          <w:lang w:eastAsia="it-IT"/>
        </w:rPr>
        <w:t>necessario, richiede all'ente che i responsabili dei servizi</w:t>
      </w:r>
      <w:r w:rsidR="00356541">
        <w:rPr>
          <w:rFonts w:eastAsia="Times New Roman"/>
          <w:lang w:eastAsia="it-IT"/>
        </w:rPr>
        <w:t xml:space="preserve"> </w:t>
      </w:r>
      <w:r w:rsidRPr="004C4CE0">
        <w:rPr>
          <w:rFonts w:eastAsia="Times New Roman"/>
          <w:lang w:eastAsia="it-IT"/>
        </w:rPr>
        <w:t>competenti per materia attestino che la prestazione é stata</w:t>
      </w:r>
      <w:r w:rsidR="00356541">
        <w:rPr>
          <w:rFonts w:eastAsia="Times New Roman"/>
          <w:lang w:eastAsia="it-IT"/>
        </w:rPr>
        <w:t xml:space="preserve"> </w:t>
      </w:r>
      <w:r w:rsidRPr="004C4CE0">
        <w:rPr>
          <w:rFonts w:eastAsia="Times New Roman"/>
          <w:lang w:eastAsia="it-IT"/>
        </w:rPr>
        <w:t>effettivamente resa e che la stessa rientra nell'ambito</w:t>
      </w:r>
      <w:r w:rsidR="00356541">
        <w:rPr>
          <w:rFonts w:eastAsia="Times New Roman"/>
          <w:lang w:eastAsia="it-IT"/>
        </w:rPr>
        <w:t xml:space="preserve"> </w:t>
      </w:r>
      <w:r w:rsidRPr="004C4CE0">
        <w:rPr>
          <w:rFonts w:eastAsia="Times New Roman"/>
          <w:lang w:eastAsia="it-IT"/>
        </w:rPr>
        <w:t>dell'espletamento di pubbliche funzioni e servizi di competenza</w:t>
      </w:r>
      <w:r w:rsidR="00356541">
        <w:rPr>
          <w:rFonts w:eastAsia="Times New Roman"/>
          <w:lang w:eastAsia="it-IT"/>
        </w:rPr>
        <w:t xml:space="preserve"> </w:t>
      </w:r>
      <w:r w:rsidRPr="004C4CE0">
        <w:rPr>
          <w:rFonts w:eastAsia="Times New Roman"/>
          <w:lang w:eastAsia="it-IT"/>
        </w:rPr>
        <w:t>dell'ente locale. I responsabili dei servizi attestano altresì che</w:t>
      </w:r>
      <w:r w:rsidR="00356541">
        <w:rPr>
          <w:rFonts w:eastAsia="Times New Roman"/>
          <w:lang w:eastAsia="it-IT"/>
        </w:rPr>
        <w:t xml:space="preserve"> </w:t>
      </w:r>
      <w:r w:rsidRPr="004C4CE0">
        <w:rPr>
          <w:rFonts w:eastAsia="Times New Roman"/>
          <w:lang w:eastAsia="it-IT"/>
        </w:rPr>
        <w:t>non é avvenuto, nemmeno parzialmente, il pagamento del corrispettivo</w:t>
      </w:r>
      <w:r w:rsidR="00356541">
        <w:rPr>
          <w:rFonts w:eastAsia="Times New Roman"/>
          <w:lang w:eastAsia="it-IT"/>
        </w:rPr>
        <w:t xml:space="preserve"> </w:t>
      </w:r>
      <w:r w:rsidRPr="004C4CE0">
        <w:rPr>
          <w:rFonts w:eastAsia="Times New Roman"/>
          <w:lang w:eastAsia="it-IT"/>
        </w:rPr>
        <w:t>e che il debito non é caduto in prescrizione alla data della</w:t>
      </w:r>
      <w:r w:rsidR="00356541">
        <w:rPr>
          <w:rFonts w:eastAsia="Times New Roman"/>
          <w:lang w:eastAsia="it-IT"/>
        </w:rPr>
        <w:t xml:space="preserve"> </w:t>
      </w:r>
      <w:r w:rsidRPr="004C4CE0">
        <w:rPr>
          <w:rFonts w:eastAsia="Times New Roman"/>
          <w:lang w:eastAsia="it-IT"/>
        </w:rPr>
        <w:t>dichiarazione di dissesto. I responsabili dei servizi provvedono</w:t>
      </w:r>
      <w:r w:rsidR="00356541">
        <w:rPr>
          <w:rFonts w:eastAsia="Times New Roman"/>
          <w:lang w:eastAsia="it-IT"/>
        </w:rPr>
        <w:t xml:space="preserve"> </w:t>
      </w:r>
      <w:r w:rsidRPr="004C4CE0">
        <w:rPr>
          <w:rFonts w:eastAsia="Times New Roman"/>
          <w:lang w:eastAsia="it-IT"/>
        </w:rPr>
        <w:t>entro sessanta giorni dalla richiesta, decorsi i quali l'attestazione</w:t>
      </w:r>
      <w:r w:rsidR="00356541">
        <w:rPr>
          <w:rFonts w:eastAsia="Times New Roman"/>
          <w:lang w:eastAsia="it-IT"/>
        </w:rPr>
        <w:t xml:space="preserve"> </w:t>
      </w:r>
      <w:r w:rsidRPr="004C4CE0">
        <w:rPr>
          <w:rFonts w:eastAsia="Times New Roman"/>
          <w:lang w:eastAsia="it-IT"/>
        </w:rPr>
        <w:t>si intende resa dagli stessi in senso negativo circa la sussistenza</w:t>
      </w:r>
      <w:r w:rsidR="00356541">
        <w:rPr>
          <w:rFonts w:eastAsia="Times New Roman"/>
          <w:lang w:eastAsia="it-IT"/>
        </w:rPr>
        <w:t xml:space="preserve"> del debito.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Sull'inserimento nel piano di rilevazione delle domande di cui</w:t>
      </w:r>
      <w:r w:rsidR="00356541">
        <w:rPr>
          <w:rFonts w:eastAsia="Times New Roman"/>
          <w:lang w:eastAsia="it-IT"/>
        </w:rPr>
        <w:t xml:space="preserve"> </w:t>
      </w:r>
      <w:r w:rsidRPr="004C4CE0">
        <w:rPr>
          <w:rFonts w:eastAsia="Times New Roman"/>
          <w:lang w:eastAsia="it-IT"/>
        </w:rPr>
        <w:t>al comma 2 e delle posizioni debitorie di cui al comma 3 decide</w:t>
      </w:r>
      <w:r w:rsidR="00356541">
        <w:rPr>
          <w:rFonts w:eastAsia="Times New Roman"/>
          <w:lang w:eastAsia="it-IT"/>
        </w:rPr>
        <w:t xml:space="preserve"> </w:t>
      </w:r>
      <w:r w:rsidRPr="004C4CE0">
        <w:rPr>
          <w:rFonts w:eastAsia="Times New Roman"/>
          <w:lang w:eastAsia="it-IT"/>
        </w:rPr>
        <w:t>l'organo straordinario di liquidazione con provvedimento da</w:t>
      </w:r>
      <w:r w:rsidR="00356541">
        <w:rPr>
          <w:rFonts w:eastAsia="Times New Roman"/>
          <w:lang w:eastAsia="it-IT"/>
        </w:rPr>
        <w:t xml:space="preserve"> </w:t>
      </w:r>
      <w:r w:rsidRPr="004C4CE0">
        <w:rPr>
          <w:rFonts w:eastAsia="Times New Roman"/>
          <w:lang w:eastAsia="it-IT"/>
        </w:rPr>
        <w:t>notificare agli istanti al momento dell'approvazione del piano di</w:t>
      </w:r>
      <w:r w:rsidR="00356541">
        <w:rPr>
          <w:rFonts w:eastAsia="Times New Roman"/>
          <w:lang w:eastAsia="it-IT"/>
        </w:rPr>
        <w:t xml:space="preserve"> </w:t>
      </w:r>
      <w:r w:rsidRPr="004C4CE0">
        <w:rPr>
          <w:rFonts w:eastAsia="Times New Roman"/>
          <w:lang w:eastAsia="it-IT"/>
        </w:rPr>
        <w:t>rilevazione, tenendo conto degli elementi di prova del debito desunti</w:t>
      </w:r>
      <w:r w:rsidR="00356541">
        <w:rPr>
          <w:rFonts w:eastAsia="Times New Roman"/>
          <w:lang w:eastAsia="it-IT"/>
        </w:rPr>
        <w:t xml:space="preserve"> </w:t>
      </w:r>
      <w:r w:rsidRPr="004C4CE0">
        <w:rPr>
          <w:rFonts w:eastAsia="Times New Roman"/>
          <w:lang w:eastAsia="it-IT"/>
        </w:rPr>
        <w:t>dalla documentazione prodotta dal terzo creditore, da altri atti e</w:t>
      </w:r>
      <w:r w:rsidR="00356541">
        <w:rPr>
          <w:rFonts w:eastAsia="Times New Roman"/>
          <w:lang w:eastAsia="it-IT"/>
        </w:rPr>
        <w:t xml:space="preserve"> </w:t>
      </w:r>
      <w:r w:rsidRPr="004C4CE0">
        <w:rPr>
          <w:rFonts w:eastAsia="Times New Roman"/>
          <w:lang w:eastAsia="it-IT"/>
        </w:rPr>
        <w:t xml:space="preserve">dall'eventuale </w:t>
      </w:r>
      <w:r w:rsidR="00356541">
        <w:rPr>
          <w:rFonts w:eastAsia="Times New Roman"/>
          <w:lang w:eastAsia="it-IT"/>
        </w:rPr>
        <w:t>attestazione di cui al comma 4.</w:t>
      </w:r>
    </w:p>
    <w:p w:rsidR="00356541"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i/>
          <w:lang w:eastAsia="it-IT"/>
        </w:rPr>
      </w:pPr>
      <w:r w:rsidRPr="004C4CE0">
        <w:rPr>
          <w:rFonts w:eastAsia="Times New Roman"/>
          <w:lang w:eastAsia="it-IT"/>
        </w:rPr>
        <w:t xml:space="preserve"> 6. </w:t>
      </w:r>
      <w:r w:rsidR="00356541">
        <w:rPr>
          <w:rFonts w:eastAsia="Times New Roman"/>
          <w:i/>
          <w:lang w:eastAsia="it-IT"/>
        </w:rPr>
        <w:t>(comma abrogato dal d.l. m29/3/2004, n. 80.convertito, con modificazioni, dalla legge 28/5/2004, n. 140)</w:t>
      </w:r>
    </w:p>
    <w:p w:rsidR="003D4021" w:rsidRPr="004C4CE0" w:rsidRDefault="0035654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7. L'organo straordinario di liquidazione é autorizzato a</w:t>
      </w:r>
      <w:r>
        <w:rPr>
          <w:rFonts w:eastAsia="Times New Roman"/>
          <w:lang w:eastAsia="it-IT"/>
        </w:rPr>
        <w:t xml:space="preserve"> </w:t>
      </w:r>
      <w:r w:rsidR="003D4021" w:rsidRPr="004C4CE0">
        <w:rPr>
          <w:rFonts w:eastAsia="Times New Roman"/>
          <w:lang w:eastAsia="it-IT"/>
        </w:rPr>
        <w:t>transigere vertenze giudiziali e stragiudiziali relative a debiti</w:t>
      </w:r>
      <w:r>
        <w:rPr>
          <w:rFonts w:eastAsia="Times New Roman"/>
          <w:lang w:eastAsia="it-IT"/>
        </w:rPr>
        <w:t xml:space="preserve"> </w:t>
      </w:r>
      <w:r w:rsidR="003D4021" w:rsidRPr="004C4CE0">
        <w:rPr>
          <w:rFonts w:eastAsia="Times New Roman"/>
          <w:lang w:eastAsia="it-IT"/>
        </w:rPr>
        <w:t>rientranti nelle fattispecie di cui al comma 3, inserendo il debito</w:t>
      </w:r>
      <w:r>
        <w:rPr>
          <w:rFonts w:eastAsia="Times New Roman"/>
          <w:lang w:eastAsia="it-IT"/>
        </w:rPr>
        <w:t xml:space="preserve"> </w:t>
      </w:r>
      <w:r w:rsidR="003D4021" w:rsidRPr="004C4CE0">
        <w:rPr>
          <w:rFonts w:eastAsia="Times New Roman"/>
          <w:lang w:eastAsia="it-IT"/>
        </w:rPr>
        <w:t>risultante dall'atto di transa</w:t>
      </w:r>
      <w:r>
        <w:rPr>
          <w:rFonts w:eastAsia="Times New Roman"/>
          <w:lang w:eastAsia="it-IT"/>
        </w:rPr>
        <w:t>zione nel piano di rilevazione.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8. In caso di inosservanza del termine di cui al comma 1, di</w:t>
      </w:r>
      <w:r w:rsidR="00356541">
        <w:rPr>
          <w:rFonts w:eastAsia="Times New Roman"/>
          <w:lang w:eastAsia="it-IT"/>
        </w:rPr>
        <w:t xml:space="preserve"> </w:t>
      </w:r>
      <w:r w:rsidRPr="004C4CE0">
        <w:rPr>
          <w:rFonts w:eastAsia="Times New Roman"/>
          <w:lang w:eastAsia="it-IT"/>
        </w:rPr>
        <w:t>negligenza o di ritardi non giustificati negli adempimenti di</w:t>
      </w:r>
      <w:r w:rsidR="00356541">
        <w:rPr>
          <w:rFonts w:eastAsia="Times New Roman"/>
          <w:lang w:eastAsia="it-IT"/>
        </w:rPr>
        <w:t xml:space="preserve"> </w:t>
      </w:r>
      <w:r w:rsidRPr="004C4CE0">
        <w:rPr>
          <w:rFonts w:eastAsia="Times New Roman"/>
          <w:lang w:eastAsia="it-IT"/>
        </w:rPr>
        <w:t>competenza, può essere disposta la sostituzione di tutti o parte dei</w:t>
      </w:r>
      <w:r w:rsidR="00356541">
        <w:rPr>
          <w:rFonts w:eastAsia="Times New Roman"/>
          <w:lang w:eastAsia="it-IT"/>
        </w:rPr>
        <w:t xml:space="preserve"> </w:t>
      </w:r>
      <w:r w:rsidRPr="004C4CE0">
        <w:rPr>
          <w:rFonts w:eastAsia="Times New Roman"/>
          <w:lang w:eastAsia="it-IT"/>
        </w:rPr>
        <w:t>componenti dell'organo straordinario della liquidazione. In tali</w:t>
      </w:r>
      <w:r w:rsidR="00356541">
        <w:rPr>
          <w:rFonts w:eastAsia="Times New Roman"/>
          <w:lang w:eastAsia="it-IT"/>
        </w:rPr>
        <w:t xml:space="preserve"> </w:t>
      </w:r>
      <w:r w:rsidRPr="004C4CE0">
        <w:rPr>
          <w:rFonts w:eastAsia="Times New Roman"/>
          <w:lang w:eastAsia="it-IT"/>
        </w:rPr>
        <w:t>casi, il Ministro dell'interno, previo parere della</w:t>
      </w:r>
      <w:r w:rsidR="004C4CE0" w:rsidRPr="004C4CE0">
        <w:rPr>
          <w:rFonts w:eastAsia="Times New Roman"/>
          <w:lang w:eastAsia="it-IT"/>
        </w:rPr>
        <w:t xml:space="preserve"> </w:t>
      </w:r>
      <w:r w:rsidRPr="004C4CE0">
        <w:rPr>
          <w:rFonts w:eastAsia="Times New Roman"/>
          <w:bCs/>
          <w:iCs/>
          <w:lang w:eastAsia="it-IT"/>
        </w:rPr>
        <w:t>Commissione per</w:t>
      </w:r>
      <w:r w:rsidR="00356541">
        <w:rPr>
          <w:rFonts w:eastAsia="Times New Roman"/>
          <w:bCs/>
          <w:iCs/>
          <w:lang w:eastAsia="it-IT"/>
        </w:rPr>
        <w:t xml:space="preserve"> </w:t>
      </w:r>
      <w:r w:rsidRPr="004C4CE0">
        <w:rPr>
          <w:rFonts w:eastAsia="Times New Roman"/>
          <w:bCs/>
          <w:iCs/>
          <w:lang w:eastAsia="it-IT"/>
        </w:rPr>
        <w:t>la stabilità finanziaria degli enti locali</w:t>
      </w:r>
      <w:r w:rsidR="004C4CE0" w:rsidRPr="004C4CE0">
        <w:rPr>
          <w:rFonts w:eastAsia="Times New Roman"/>
          <w:bCs/>
          <w:iCs/>
          <w:lang w:eastAsia="it-IT"/>
        </w:rPr>
        <w:t xml:space="preserve"> </w:t>
      </w:r>
      <w:r w:rsidRPr="004C4CE0">
        <w:rPr>
          <w:rFonts w:eastAsia="Times New Roman"/>
          <w:lang w:eastAsia="it-IT"/>
        </w:rPr>
        <w:t>, dal quale si prescinde</w:t>
      </w:r>
      <w:r w:rsidR="00356541">
        <w:rPr>
          <w:rFonts w:eastAsia="Times New Roman"/>
          <w:lang w:eastAsia="it-IT"/>
        </w:rPr>
        <w:t xml:space="preserve"> </w:t>
      </w:r>
      <w:r w:rsidRPr="004C4CE0">
        <w:rPr>
          <w:rFonts w:eastAsia="Times New Roman"/>
          <w:lang w:eastAsia="it-IT"/>
        </w:rPr>
        <w:t>ove non espresso entro trenta giorni dalla richiesta, e sentiti gli</w:t>
      </w:r>
      <w:r w:rsidR="00356541">
        <w:rPr>
          <w:rFonts w:eastAsia="Times New Roman"/>
          <w:lang w:eastAsia="it-IT"/>
        </w:rPr>
        <w:t xml:space="preserve"> </w:t>
      </w:r>
      <w:r w:rsidRPr="004C4CE0">
        <w:rPr>
          <w:rFonts w:eastAsia="Times New Roman"/>
          <w:lang w:eastAsia="it-IT"/>
        </w:rPr>
        <w:t>interessati, propone al Presidente della Repubblica l'adozione del</w:t>
      </w:r>
      <w:r w:rsidR="00356541">
        <w:rPr>
          <w:rFonts w:eastAsia="Times New Roman"/>
          <w:lang w:eastAsia="it-IT"/>
        </w:rPr>
        <w:t xml:space="preserve"> </w:t>
      </w:r>
      <w:r w:rsidRPr="004C4CE0">
        <w:rPr>
          <w:rFonts w:eastAsia="Times New Roman"/>
          <w:lang w:eastAsia="it-IT"/>
        </w:rPr>
        <w:t>provvedimento di sostituzione. Il Ministero dell'interno stabilisce</w:t>
      </w:r>
      <w:r w:rsidR="00356541">
        <w:rPr>
          <w:rFonts w:eastAsia="Times New Roman"/>
          <w:lang w:eastAsia="it-IT"/>
        </w:rPr>
        <w:t xml:space="preserve"> </w:t>
      </w:r>
      <w:r w:rsidRPr="004C4CE0">
        <w:rPr>
          <w:rFonts w:eastAsia="Times New Roman"/>
          <w:lang w:eastAsia="it-IT"/>
        </w:rPr>
        <w:t>con proprio provvedimento il trattamento economico dei commissari</w:t>
      </w:r>
      <w:r w:rsidR="00356541">
        <w:rPr>
          <w:rFonts w:eastAsia="Times New Roman"/>
          <w:lang w:eastAsia="it-IT"/>
        </w:rPr>
        <w:t xml:space="preserve"> sostituiti.</w:t>
      </w:r>
    </w:p>
    <w:p w:rsidR="003D4021" w:rsidRPr="00356541" w:rsidRDefault="00CD0852" w:rsidP="00356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lastRenderedPageBreak/>
        <w:t>Articolo</w:t>
      </w:r>
      <w:r w:rsidR="003D4021" w:rsidRPr="00356541">
        <w:rPr>
          <w:rFonts w:eastAsia="Times New Roman"/>
          <w:b/>
          <w:lang w:eastAsia="it-IT"/>
        </w:rPr>
        <w:t xml:space="preserve"> 255</w:t>
      </w:r>
    </w:p>
    <w:p w:rsidR="003D4021" w:rsidRPr="00356541" w:rsidRDefault="003D4021" w:rsidP="00356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56541">
        <w:rPr>
          <w:rFonts w:eastAsia="Times New Roman"/>
          <w:b/>
          <w:lang w:eastAsia="it-IT"/>
        </w:rPr>
        <w:t>Acquisizione e gestione dei mezzi finanziari per il risanamento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Nell'ambito dei compiti di cui all'articolo 252, comma 4,</w:t>
      </w:r>
      <w:r w:rsidR="00356541">
        <w:rPr>
          <w:rFonts w:eastAsia="Times New Roman"/>
          <w:lang w:eastAsia="it-IT"/>
        </w:rPr>
        <w:t xml:space="preserve"> </w:t>
      </w:r>
      <w:r w:rsidRPr="004C4CE0">
        <w:rPr>
          <w:rFonts w:eastAsia="Times New Roman"/>
          <w:lang w:eastAsia="it-IT"/>
        </w:rPr>
        <w:t>lettera b), l'organo straordinario di liquidazione provvede</w:t>
      </w:r>
      <w:r w:rsidR="00356541">
        <w:rPr>
          <w:rFonts w:eastAsia="Times New Roman"/>
          <w:lang w:eastAsia="it-IT"/>
        </w:rPr>
        <w:t xml:space="preserve"> </w:t>
      </w:r>
      <w:r w:rsidRPr="004C4CE0">
        <w:rPr>
          <w:rFonts w:eastAsia="Times New Roman"/>
          <w:lang w:eastAsia="it-IT"/>
        </w:rPr>
        <w:t>all'accertamento della massa attiva, costituita dal contributo dello</w:t>
      </w:r>
      <w:r w:rsidR="00356541">
        <w:rPr>
          <w:rFonts w:eastAsia="Times New Roman"/>
          <w:lang w:eastAsia="it-IT"/>
        </w:rPr>
        <w:t xml:space="preserve"> </w:t>
      </w:r>
      <w:r w:rsidRPr="004C4CE0">
        <w:rPr>
          <w:rFonts w:eastAsia="Times New Roman"/>
          <w:lang w:eastAsia="it-IT"/>
        </w:rPr>
        <w:t>Stato di cui al presente articolo, da residui da riscuotere, da ratei</w:t>
      </w:r>
      <w:r w:rsidR="00356541">
        <w:rPr>
          <w:rFonts w:eastAsia="Times New Roman"/>
          <w:lang w:eastAsia="it-IT"/>
        </w:rPr>
        <w:t xml:space="preserve"> </w:t>
      </w:r>
      <w:r w:rsidRPr="004C4CE0">
        <w:rPr>
          <w:rFonts w:eastAsia="Times New Roman"/>
          <w:lang w:eastAsia="it-IT"/>
        </w:rPr>
        <w:t>di mutuo disponibili in quanto non utilizzati dall'ente, da altre</w:t>
      </w:r>
      <w:r w:rsidR="00356541">
        <w:rPr>
          <w:rFonts w:eastAsia="Times New Roman"/>
          <w:lang w:eastAsia="it-IT"/>
        </w:rPr>
        <w:t xml:space="preserve"> </w:t>
      </w:r>
      <w:r w:rsidRPr="004C4CE0">
        <w:rPr>
          <w:rFonts w:eastAsia="Times New Roman"/>
          <w:lang w:eastAsia="it-IT"/>
        </w:rPr>
        <w:t>entrate e, se necessari, da proventi derivanti da alienazione di beni</w:t>
      </w:r>
      <w:r w:rsidR="00356541">
        <w:rPr>
          <w:rFonts w:eastAsia="Times New Roman"/>
          <w:lang w:eastAsia="it-IT"/>
        </w:rPr>
        <w:t xml:space="preserve"> del patrimonio disponibile.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Per il risanamento dell'ente locale dissestato lo Stato finanzia</w:t>
      </w:r>
      <w:r w:rsidR="00356541">
        <w:rPr>
          <w:rFonts w:eastAsia="Times New Roman"/>
          <w:lang w:eastAsia="it-IT"/>
        </w:rPr>
        <w:t xml:space="preserve"> </w:t>
      </w:r>
      <w:r w:rsidRPr="004C4CE0">
        <w:rPr>
          <w:rFonts w:eastAsia="Times New Roman"/>
          <w:lang w:eastAsia="it-IT"/>
        </w:rPr>
        <w:t>gli oneri di un mutuo, assunto dall'organo straordinario di</w:t>
      </w:r>
      <w:r w:rsidR="00356541">
        <w:rPr>
          <w:rFonts w:eastAsia="Times New Roman"/>
          <w:lang w:eastAsia="it-IT"/>
        </w:rPr>
        <w:t xml:space="preserve"> </w:t>
      </w:r>
      <w:r w:rsidRPr="004C4CE0">
        <w:rPr>
          <w:rFonts w:eastAsia="Times New Roman"/>
          <w:lang w:eastAsia="it-IT"/>
        </w:rPr>
        <w:t>liquidazione, in nome e per conto dell'ente, in unica soluzione con</w:t>
      </w:r>
      <w:r w:rsidR="00356541">
        <w:rPr>
          <w:rFonts w:eastAsia="Times New Roman"/>
          <w:lang w:eastAsia="it-IT"/>
        </w:rPr>
        <w:t xml:space="preserve"> </w:t>
      </w:r>
      <w:r w:rsidRPr="004C4CE0">
        <w:rPr>
          <w:rFonts w:eastAsia="Times New Roman"/>
          <w:lang w:eastAsia="it-IT"/>
        </w:rPr>
        <w:t>la Cassa depositi e prestiti al tasso vigente ed ammortizzato in</w:t>
      </w:r>
      <w:r w:rsidR="00356541">
        <w:rPr>
          <w:rFonts w:eastAsia="Times New Roman"/>
          <w:lang w:eastAsia="it-IT"/>
        </w:rPr>
        <w:t xml:space="preserve"> </w:t>
      </w:r>
      <w:r w:rsidRPr="004C4CE0">
        <w:rPr>
          <w:rFonts w:eastAsia="Times New Roman"/>
          <w:lang w:eastAsia="it-IT"/>
        </w:rPr>
        <w:t>venti anni, con pagamento diretto di ogni onere finanziario da parte</w:t>
      </w:r>
      <w:r w:rsidR="00356541">
        <w:rPr>
          <w:rFonts w:eastAsia="Times New Roman"/>
          <w:lang w:eastAsia="it-IT"/>
        </w:rPr>
        <w:t xml:space="preserve"> del Ministero dell'interno.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L'importo massimo del mutuo finanziato dallo Stato, é</w:t>
      </w:r>
      <w:r w:rsidR="00356541">
        <w:rPr>
          <w:rFonts w:eastAsia="Times New Roman"/>
          <w:lang w:eastAsia="it-IT"/>
        </w:rPr>
        <w:t xml:space="preserve"> </w:t>
      </w:r>
      <w:r w:rsidRPr="004C4CE0">
        <w:rPr>
          <w:rFonts w:eastAsia="Times New Roman"/>
          <w:lang w:eastAsia="it-IT"/>
        </w:rPr>
        <w:t>determinato sulla base di una rata di ammortamento pari al contributo</w:t>
      </w:r>
      <w:r w:rsidR="00356541">
        <w:rPr>
          <w:rFonts w:eastAsia="Times New Roman"/>
          <w:lang w:eastAsia="it-IT"/>
        </w:rPr>
        <w:t xml:space="preserve"> statale indicato al comma 4.</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Detto contributo é pari a cinque volte un importo composto da</w:t>
      </w:r>
      <w:r w:rsidR="00356541">
        <w:rPr>
          <w:rFonts w:eastAsia="Times New Roman"/>
          <w:lang w:eastAsia="it-IT"/>
        </w:rPr>
        <w:t xml:space="preserve"> </w:t>
      </w:r>
      <w:r w:rsidRPr="004C4CE0">
        <w:rPr>
          <w:rFonts w:eastAsia="Times New Roman"/>
          <w:lang w:eastAsia="it-IT"/>
        </w:rPr>
        <w:t>una quota fissa, solo per taluni enti, ed una quota per abitante,</w:t>
      </w:r>
      <w:r w:rsidR="00356541">
        <w:rPr>
          <w:rFonts w:eastAsia="Times New Roman"/>
          <w:lang w:eastAsia="it-IT"/>
        </w:rPr>
        <w:t xml:space="preserve"> </w:t>
      </w:r>
      <w:r w:rsidRPr="004C4CE0">
        <w:rPr>
          <w:rFonts w:eastAsia="Times New Roman"/>
          <w:lang w:eastAsia="it-IT"/>
        </w:rPr>
        <w:t>spettante ad ogni ente. La quota fissa spetta ai comuni con</w:t>
      </w:r>
      <w:r w:rsidR="00356541">
        <w:rPr>
          <w:rFonts w:eastAsia="Times New Roman"/>
          <w:lang w:eastAsia="it-IT"/>
        </w:rPr>
        <w:t xml:space="preserve"> </w:t>
      </w:r>
      <w:r w:rsidRPr="004C4CE0">
        <w:rPr>
          <w:rFonts w:eastAsia="Times New Roman"/>
          <w:lang w:eastAsia="it-IT"/>
        </w:rPr>
        <w:t>popolazione sino a 999 abitanti per lire 13.000.000, ai comuni con</w:t>
      </w:r>
      <w:r w:rsidR="00356541">
        <w:rPr>
          <w:rFonts w:eastAsia="Times New Roman"/>
          <w:lang w:eastAsia="it-IT"/>
        </w:rPr>
        <w:t xml:space="preserve"> </w:t>
      </w:r>
      <w:r w:rsidRPr="004C4CE0">
        <w:rPr>
          <w:rFonts w:eastAsia="Times New Roman"/>
          <w:lang w:eastAsia="it-IT"/>
        </w:rPr>
        <w:t>popolazione da 1.000 a 1.999 abitanti per lire 15.000.000, ai comuni</w:t>
      </w:r>
      <w:r w:rsidR="00356541">
        <w:rPr>
          <w:rFonts w:eastAsia="Times New Roman"/>
          <w:lang w:eastAsia="it-IT"/>
        </w:rPr>
        <w:t xml:space="preserve"> </w:t>
      </w:r>
      <w:r w:rsidRPr="004C4CE0">
        <w:rPr>
          <w:rFonts w:eastAsia="Times New Roman"/>
          <w:lang w:eastAsia="it-IT"/>
        </w:rPr>
        <w:t>con popolazione da 2.000 a 2.999 abitanti per lire 18.000.000, ai</w:t>
      </w:r>
      <w:r w:rsidR="00356541">
        <w:rPr>
          <w:rFonts w:eastAsia="Times New Roman"/>
          <w:lang w:eastAsia="it-IT"/>
        </w:rPr>
        <w:t xml:space="preserve"> </w:t>
      </w:r>
      <w:r w:rsidRPr="004C4CE0">
        <w:rPr>
          <w:rFonts w:eastAsia="Times New Roman"/>
          <w:lang w:eastAsia="it-IT"/>
        </w:rPr>
        <w:t>comuni con popolazione da 3.000 a 4.999 abitanti per lire 20.000.000,</w:t>
      </w:r>
      <w:r w:rsidR="00356541">
        <w:rPr>
          <w:rFonts w:eastAsia="Times New Roman"/>
          <w:lang w:eastAsia="it-IT"/>
        </w:rPr>
        <w:t xml:space="preserve"> </w:t>
      </w:r>
      <w:r w:rsidRPr="004C4CE0">
        <w:rPr>
          <w:rFonts w:eastAsia="Times New Roman"/>
          <w:lang w:eastAsia="it-IT"/>
        </w:rPr>
        <w:t>ai comuni con popolazione da 5.000 a 9.999 abitanti per lire</w:t>
      </w:r>
      <w:r w:rsidR="00356541">
        <w:rPr>
          <w:rFonts w:eastAsia="Times New Roman"/>
          <w:lang w:eastAsia="it-IT"/>
        </w:rPr>
        <w:t xml:space="preserve"> </w:t>
      </w:r>
      <w:r w:rsidRPr="004C4CE0">
        <w:rPr>
          <w:rFonts w:eastAsia="Times New Roman"/>
          <w:lang w:eastAsia="it-IT"/>
        </w:rPr>
        <w:t>22.000.000 ed ai comuni con popolazione da 10.000 a 19.999 per lire</w:t>
      </w:r>
      <w:r w:rsidR="00356541">
        <w:rPr>
          <w:rFonts w:eastAsia="Times New Roman"/>
          <w:lang w:eastAsia="it-IT"/>
        </w:rPr>
        <w:t xml:space="preserve"> </w:t>
      </w:r>
      <w:r w:rsidRPr="004C4CE0">
        <w:rPr>
          <w:rFonts w:eastAsia="Times New Roman"/>
          <w:lang w:eastAsia="it-IT"/>
        </w:rPr>
        <w:t>25.000.000. La quota per abitante é pari a lire 7.930 per i comuni e</w:t>
      </w:r>
      <w:r w:rsidR="00356541">
        <w:rPr>
          <w:rFonts w:eastAsia="Times New Roman"/>
          <w:lang w:eastAsia="it-IT"/>
        </w:rPr>
        <w:t xml:space="preserve"> </w:t>
      </w:r>
      <w:r w:rsidRPr="004C4CE0">
        <w:rPr>
          <w:rFonts w:eastAsia="Times New Roman"/>
          <w:lang w:eastAsia="it-IT"/>
        </w:rPr>
        <w:t>lire 1.2</w:t>
      </w:r>
      <w:r w:rsidR="00356541">
        <w:rPr>
          <w:rFonts w:eastAsia="Times New Roman"/>
          <w:lang w:eastAsia="it-IT"/>
        </w:rPr>
        <w:t>41 per le province.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Il fondo costituito ai sensi del comma 4 é finalizzato agli</w:t>
      </w:r>
      <w:r w:rsidR="00356541">
        <w:rPr>
          <w:rFonts w:eastAsia="Times New Roman"/>
          <w:lang w:eastAsia="it-IT"/>
        </w:rPr>
        <w:t xml:space="preserve"> </w:t>
      </w:r>
      <w:r w:rsidRPr="004C4CE0">
        <w:rPr>
          <w:rFonts w:eastAsia="Times New Roman"/>
          <w:lang w:eastAsia="it-IT"/>
        </w:rPr>
        <w:t>interventi a favore degli enti locali in stato di dissesto</w:t>
      </w:r>
      <w:r w:rsidR="00356541">
        <w:rPr>
          <w:rFonts w:eastAsia="Times New Roman"/>
          <w:lang w:eastAsia="it-IT"/>
        </w:rPr>
        <w:t xml:space="preserve"> </w:t>
      </w:r>
      <w:r w:rsidRPr="004C4CE0">
        <w:rPr>
          <w:rFonts w:eastAsia="Times New Roman"/>
          <w:lang w:eastAsia="it-IT"/>
        </w:rPr>
        <w:t>finanziario. Le eventuali disponibilità residue del fondo,</w:t>
      </w:r>
      <w:r w:rsidR="00356541">
        <w:rPr>
          <w:rFonts w:eastAsia="Times New Roman"/>
          <w:lang w:eastAsia="it-IT"/>
        </w:rPr>
        <w:t xml:space="preserve"> </w:t>
      </w:r>
      <w:r w:rsidRPr="004C4CE0">
        <w:rPr>
          <w:rFonts w:eastAsia="Times New Roman"/>
          <w:lang w:eastAsia="it-IT"/>
        </w:rPr>
        <w:t>rinvenienti dall'utilizzazione dei contributi erariali per un importo</w:t>
      </w:r>
      <w:r w:rsidR="00356541">
        <w:rPr>
          <w:rFonts w:eastAsia="Times New Roman"/>
          <w:lang w:eastAsia="it-IT"/>
        </w:rPr>
        <w:t xml:space="preserve"> </w:t>
      </w:r>
      <w:r w:rsidRPr="004C4CE0">
        <w:rPr>
          <w:rFonts w:eastAsia="Times New Roman"/>
          <w:lang w:eastAsia="it-IT"/>
        </w:rPr>
        <w:t>inferiore ai limiti massimi indicati nel comma 4, possono essere</w:t>
      </w:r>
      <w:r w:rsidR="00356541">
        <w:rPr>
          <w:rFonts w:eastAsia="Times New Roman"/>
          <w:lang w:eastAsia="it-IT"/>
        </w:rPr>
        <w:t xml:space="preserve"> </w:t>
      </w:r>
      <w:r w:rsidRPr="004C4CE0">
        <w:rPr>
          <w:rFonts w:eastAsia="Times New Roman"/>
          <w:lang w:eastAsia="it-IT"/>
        </w:rPr>
        <w:t>destinate su richiesta motivata dell'organo consiliare dell'ente</w:t>
      </w:r>
      <w:r w:rsidR="00356541">
        <w:rPr>
          <w:rFonts w:eastAsia="Times New Roman"/>
          <w:lang w:eastAsia="it-IT"/>
        </w:rPr>
        <w:t xml:space="preserve"> </w:t>
      </w:r>
      <w:r w:rsidRPr="004C4CE0">
        <w:rPr>
          <w:rFonts w:eastAsia="Times New Roman"/>
          <w:lang w:eastAsia="it-IT"/>
        </w:rPr>
        <w:t>locale, secondo parametri e modalità definiti con decreto del</w:t>
      </w:r>
      <w:r w:rsidR="00356541">
        <w:rPr>
          <w:rFonts w:eastAsia="Times New Roman"/>
          <w:lang w:eastAsia="it-IT"/>
        </w:rPr>
        <w:t xml:space="preserve"> </w:t>
      </w:r>
      <w:r w:rsidRPr="004C4CE0">
        <w:rPr>
          <w:rFonts w:eastAsia="Times New Roman"/>
          <w:lang w:eastAsia="it-IT"/>
        </w:rPr>
        <w:t>Ministro dell'interno, all'assunzione di mutui integrativi per</w:t>
      </w:r>
      <w:r w:rsidR="00356541">
        <w:rPr>
          <w:rFonts w:eastAsia="Times New Roman"/>
          <w:lang w:eastAsia="it-IT"/>
        </w:rPr>
        <w:t xml:space="preserve"> </w:t>
      </w:r>
      <w:r w:rsidRPr="004C4CE0">
        <w:rPr>
          <w:rFonts w:eastAsia="Times New Roman"/>
          <w:lang w:eastAsia="it-IT"/>
        </w:rPr>
        <w:t>permettere all'ente locale di realizzare il risanamento finanziario,</w:t>
      </w:r>
      <w:r w:rsidR="00356541">
        <w:rPr>
          <w:rFonts w:eastAsia="Times New Roman"/>
          <w:lang w:eastAsia="it-IT"/>
        </w:rPr>
        <w:t xml:space="preserve"> </w:t>
      </w:r>
      <w:r w:rsidRPr="004C4CE0">
        <w:rPr>
          <w:rFonts w:eastAsia="Times New Roman"/>
          <w:lang w:eastAsia="it-IT"/>
        </w:rPr>
        <w:t>se non raggiunto con l'approvazione del rendiconto della gestione. Il</w:t>
      </w:r>
      <w:r w:rsidR="00356541">
        <w:rPr>
          <w:rFonts w:eastAsia="Times New Roman"/>
          <w:lang w:eastAsia="it-IT"/>
        </w:rPr>
        <w:t xml:space="preserve"> </w:t>
      </w:r>
      <w:r w:rsidRPr="004C4CE0">
        <w:rPr>
          <w:rFonts w:eastAsia="Times New Roman"/>
          <w:lang w:eastAsia="it-IT"/>
        </w:rPr>
        <w:t>mutuo, da assumere con la Cassa depositi e prestiti, é autorizzato</w:t>
      </w:r>
      <w:r w:rsidR="00356541">
        <w:rPr>
          <w:rFonts w:eastAsia="Times New Roman"/>
          <w:lang w:eastAsia="it-IT"/>
        </w:rPr>
        <w:t xml:space="preserve"> </w:t>
      </w:r>
      <w:r w:rsidRPr="004C4CE0">
        <w:rPr>
          <w:rFonts w:eastAsia="Times New Roman"/>
          <w:lang w:eastAsia="it-IT"/>
        </w:rPr>
        <w:t>dal Ministero dell'interno, previo parere della Commissione per la</w:t>
      </w:r>
      <w:r w:rsidR="00356541">
        <w:rPr>
          <w:rFonts w:eastAsia="Times New Roman"/>
          <w:lang w:eastAsia="it-IT"/>
        </w:rPr>
        <w:t xml:space="preserve"> </w:t>
      </w:r>
      <w:r w:rsidRPr="004C4CE0">
        <w:rPr>
          <w:rFonts w:eastAsia="Times New Roman"/>
          <w:lang w:eastAsia="it-IT"/>
        </w:rPr>
        <w:t>stabilità finanziaria degli enti locali. La priorità</w:t>
      </w:r>
      <w:r w:rsidR="00356541">
        <w:rPr>
          <w:rFonts w:eastAsia="Times New Roman"/>
          <w:lang w:eastAsia="it-IT"/>
        </w:rPr>
        <w:t xml:space="preserve"> </w:t>
      </w:r>
      <w:r w:rsidRPr="004C4CE0">
        <w:rPr>
          <w:rFonts w:eastAsia="Times New Roman"/>
          <w:lang w:eastAsia="it-IT"/>
        </w:rPr>
        <w:t>nell'assegnazione é accordata agli enti locali che non hanno</w:t>
      </w:r>
      <w:r w:rsidR="00356541">
        <w:rPr>
          <w:rFonts w:eastAsia="Times New Roman"/>
          <w:lang w:eastAsia="it-IT"/>
        </w:rPr>
        <w:t xml:space="preserve"> </w:t>
      </w:r>
      <w:r w:rsidRPr="004C4CE0">
        <w:rPr>
          <w:rFonts w:eastAsia="Times New Roman"/>
          <w:lang w:eastAsia="it-IT"/>
        </w:rPr>
        <w:t>usufruito dell'intera quota di</w:t>
      </w:r>
      <w:r w:rsidR="00356541">
        <w:rPr>
          <w:rFonts w:eastAsia="Times New Roman"/>
          <w:lang w:eastAsia="it-IT"/>
        </w:rPr>
        <w:t>sponibile ai sensi del comma 4.</w:t>
      </w:r>
    </w:p>
    <w:p w:rsidR="00356541"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Per l'assunzione del mutuo concesso ai sensi del presente</w:t>
      </w:r>
      <w:r w:rsidR="00356541">
        <w:rPr>
          <w:rFonts w:eastAsia="Times New Roman"/>
          <w:lang w:eastAsia="it-IT"/>
        </w:rPr>
        <w:t xml:space="preserve"> </w:t>
      </w:r>
      <w:r w:rsidRPr="004C4CE0">
        <w:rPr>
          <w:rFonts w:eastAsia="Times New Roman"/>
          <w:lang w:eastAsia="it-IT"/>
        </w:rPr>
        <w:t>articolo agli enti locali in stato di dissesto finanziario per il</w:t>
      </w:r>
      <w:r w:rsidR="00356541">
        <w:rPr>
          <w:rFonts w:eastAsia="Times New Roman"/>
          <w:lang w:eastAsia="it-IT"/>
        </w:rPr>
        <w:t xml:space="preserve"> </w:t>
      </w:r>
      <w:r w:rsidRPr="004C4CE0">
        <w:rPr>
          <w:rFonts w:eastAsia="Times New Roman"/>
          <w:lang w:eastAsia="it-IT"/>
        </w:rPr>
        <w:t>ripiano delle posizioni debitorie non si applica il limite</w:t>
      </w:r>
      <w:r w:rsidR="00356541">
        <w:rPr>
          <w:rFonts w:eastAsia="Times New Roman"/>
          <w:lang w:eastAsia="it-IT"/>
        </w:rPr>
        <w:t xml:space="preserve"> </w:t>
      </w:r>
      <w:r w:rsidRPr="004C4CE0">
        <w:rPr>
          <w:rFonts w:eastAsia="Times New Roman"/>
          <w:lang w:eastAsia="it-IT"/>
        </w:rPr>
        <w:t>all'assunzione dei mutui di</w:t>
      </w:r>
      <w:r w:rsidR="00356541">
        <w:rPr>
          <w:rFonts w:eastAsia="Times New Roman"/>
          <w:lang w:eastAsia="it-IT"/>
        </w:rPr>
        <w:t xml:space="preserve"> cui all'articolo 204, comma 1.</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Secondo le disposizioni vigenti il fondo per lo sviluppo degli</w:t>
      </w:r>
      <w:r w:rsidR="00356541">
        <w:rPr>
          <w:rFonts w:eastAsia="Times New Roman"/>
          <w:lang w:eastAsia="it-IT"/>
        </w:rPr>
        <w:t xml:space="preserve"> </w:t>
      </w:r>
      <w:r w:rsidRPr="004C4CE0">
        <w:rPr>
          <w:rFonts w:eastAsia="Times New Roman"/>
          <w:lang w:eastAsia="it-IT"/>
        </w:rPr>
        <w:t>investimenti, di cui all'</w:t>
      </w:r>
      <w:hyperlink r:id="rId449" w:tgtFrame="_blank" w:history="1">
        <w:r w:rsidRPr="004C4CE0">
          <w:rPr>
            <w:rFonts w:eastAsia="Times New Roman"/>
            <w:lang w:eastAsia="it-IT"/>
          </w:rPr>
          <w:t>articolo 28, comma 1, lettera c), del</w:t>
        </w:r>
        <w:r w:rsidR="00356541">
          <w:rPr>
            <w:rFonts w:eastAsia="Times New Roman"/>
            <w:lang w:eastAsia="it-IT"/>
          </w:rPr>
          <w:t xml:space="preserve"> </w:t>
        </w:r>
        <w:r w:rsidRPr="004C4CE0">
          <w:rPr>
            <w:rFonts w:eastAsia="Times New Roman"/>
            <w:lang w:eastAsia="it-IT"/>
          </w:rPr>
          <w:t>decreto legislativo 30 dicembre 1992, n. 504</w:t>
        </w:r>
      </w:hyperlink>
      <w:r w:rsidRPr="004C4CE0">
        <w:rPr>
          <w:rFonts w:eastAsia="Times New Roman"/>
          <w:lang w:eastAsia="it-IT"/>
        </w:rPr>
        <w:t>, sul quale sono imputati</w:t>
      </w:r>
      <w:r w:rsidR="00356541">
        <w:rPr>
          <w:rFonts w:eastAsia="Times New Roman"/>
          <w:lang w:eastAsia="it-IT"/>
        </w:rPr>
        <w:t xml:space="preserve"> </w:t>
      </w:r>
      <w:r w:rsidRPr="004C4CE0">
        <w:rPr>
          <w:rFonts w:eastAsia="Times New Roman"/>
          <w:lang w:eastAsia="it-IT"/>
        </w:rPr>
        <w:t>gli oneri per la concessione dei nuovi mutui agli enti locali</w:t>
      </w:r>
      <w:r w:rsidR="00356541">
        <w:rPr>
          <w:rFonts w:eastAsia="Times New Roman"/>
          <w:lang w:eastAsia="it-IT"/>
        </w:rPr>
        <w:t xml:space="preserve"> </w:t>
      </w:r>
      <w:r w:rsidRPr="004C4CE0">
        <w:rPr>
          <w:rFonts w:eastAsia="Times New Roman"/>
          <w:lang w:eastAsia="it-IT"/>
        </w:rPr>
        <w:t>dissestati, può essere integrato, con le modalità di cui</w:t>
      </w:r>
      <w:r w:rsidR="00356541">
        <w:rPr>
          <w:rFonts w:eastAsia="Times New Roman"/>
          <w:lang w:eastAsia="it-IT"/>
        </w:rPr>
        <w:t xml:space="preserve"> </w:t>
      </w:r>
      <w:r w:rsidRPr="004C4CE0">
        <w:rPr>
          <w:rFonts w:eastAsia="Times New Roman"/>
          <w:lang w:eastAsia="it-IT"/>
        </w:rPr>
        <w:t>all'</w:t>
      </w:r>
      <w:hyperlink r:id="rId450" w:tgtFrame="_blank" w:history="1">
        <w:r w:rsidRPr="004C4CE0">
          <w:rPr>
            <w:rFonts w:eastAsia="Times New Roman"/>
            <w:lang w:eastAsia="it-IT"/>
          </w:rPr>
          <w:t>articolo 11, comma 3, lettera d), della legge 5 agosto 1978, n.</w:t>
        </w:r>
        <w:r w:rsidR="00356541">
          <w:rPr>
            <w:rFonts w:eastAsia="Times New Roman"/>
            <w:lang w:eastAsia="it-IT"/>
          </w:rPr>
          <w:t xml:space="preserve"> </w:t>
        </w:r>
        <w:r w:rsidRPr="004C4CE0">
          <w:rPr>
            <w:rFonts w:eastAsia="Times New Roman"/>
            <w:lang w:eastAsia="it-IT"/>
          </w:rPr>
          <w:t>468</w:t>
        </w:r>
      </w:hyperlink>
      <w:r w:rsidRPr="004C4CE0">
        <w:rPr>
          <w:rFonts w:eastAsia="Times New Roman"/>
          <w:lang w:eastAsia="it-IT"/>
        </w:rPr>
        <w:t>, e successive modificazioni ed integrazioni, in considerazione</w:t>
      </w:r>
      <w:r w:rsidR="00356541">
        <w:rPr>
          <w:rFonts w:eastAsia="Times New Roman"/>
          <w:lang w:eastAsia="it-IT"/>
        </w:rPr>
        <w:t xml:space="preserve"> </w:t>
      </w:r>
      <w:r w:rsidRPr="004C4CE0">
        <w:rPr>
          <w:rFonts w:eastAsia="Times New Roman"/>
          <w:lang w:eastAsia="it-IT"/>
        </w:rPr>
        <w:t>delle eventuali procedure di risanamento attivate rispetto a quelle</w:t>
      </w:r>
      <w:r w:rsidR="00356541">
        <w:rPr>
          <w:rFonts w:eastAsia="Times New Roman"/>
          <w:lang w:eastAsia="it-IT"/>
        </w:rPr>
        <w:t xml:space="preserve"> già definite.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8. L'organo straordinario di liquidazione provvede a riscuotere i</w:t>
      </w:r>
      <w:r w:rsidR="00356541">
        <w:rPr>
          <w:rFonts w:eastAsia="Times New Roman"/>
          <w:lang w:eastAsia="it-IT"/>
        </w:rPr>
        <w:t xml:space="preserve"> </w:t>
      </w:r>
      <w:r w:rsidRPr="004C4CE0">
        <w:rPr>
          <w:rFonts w:eastAsia="Times New Roman"/>
          <w:lang w:eastAsia="it-IT"/>
        </w:rPr>
        <w:t>ruoli pregressi emessi dall'ente e non ancora riscossi, totalmente o</w:t>
      </w:r>
      <w:r w:rsidR="00356541">
        <w:rPr>
          <w:rFonts w:eastAsia="Times New Roman"/>
          <w:lang w:eastAsia="it-IT"/>
        </w:rPr>
        <w:t xml:space="preserve"> </w:t>
      </w:r>
      <w:r w:rsidRPr="004C4CE0">
        <w:rPr>
          <w:rFonts w:eastAsia="Times New Roman"/>
          <w:lang w:eastAsia="it-IT"/>
        </w:rPr>
        <w:t>parzialmente, nonché all'accertamento delle entrate tributarie per</w:t>
      </w:r>
      <w:r w:rsidR="00356541">
        <w:rPr>
          <w:rFonts w:eastAsia="Times New Roman"/>
          <w:lang w:eastAsia="it-IT"/>
        </w:rPr>
        <w:t xml:space="preserve"> </w:t>
      </w:r>
      <w:r w:rsidRPr="004C4CE0">
        <w:rPr>
          <w:rFonts w:eastAsia="Times New Roman"/>
          <w:lang w:eastAsia="it-IT"/>
        </w:rPr>
        <w:t>le quali l'ente ha omesso la predisposizione dei ruoli o del titolo</w:t>
      </w:r>
      <w:r w:rsidR="00356541">
        <w:rPr>
          <w:rFonts w:eastAsia="Times New Roman"/>
          <w:lang w:eastAsia="it-IT"/>
        </w:rPr>
        <w:t xml:space="preserve"> </w:t>
      </w:r>
      <w:r w:rsidRPr="004C4CE0">
        <w:rPr>
          <w:rFonts w:eastAsia="Times New Roman"/>
          <w:lang w:eastAsia="it-IT"/>
        </w:rPr>
        <w:t>di entrata previsto p</w:t>
      </w:r>
      <w:r w:rsidR="00356541">
        <w:rPr>
          <w:rFonts w:eastAsia="Times New Roman"/>
          <w:lang w:eastAsia="it-IT"/>
        </w:rPr>
        <w:t>er legge.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9. Ove necessario ai fini del finanziamento della massa passiva, ed</w:t>
      </w:r>
      <w:r w:rsidR="00356541">
        <w:rPr>
          <w:rFonts w:eastAsia="Times New Roman"/>
          <w:lang w:eastAsia="it-IT"/>
        </w:rPr>
        <w:t xml:space="preserve"> </w:t>
      </w:r>
      <w:r w:rsidRPr="004C4CE0">
        <w:rPr>
          <w:rFonts w:eastAsia="Times New Roman"/>
          <w:lang w:eastAsia="it-IT"/>
        </w:rPr>
        <w:t>in deroga a disposizioni vigenti che attribuiscono specifiche</w:t>
      </w:r>
      <w:r w:rsidR="00356541">
        <w:rPr>
          <w:rFonts w:eastAsia="Times New Roman"/>
          <w:lang w:eastAsia="it-IT"/>
        </w:rPr>
        <w:t xml:space="preserve"> </w:t>
      </w:r>
      <w:r w:rsidRPr="004C4CE0">
        <w:rPr>
          <w:rFonts w:eastAsia="Times New Roman"/>
          <w:lang w:eastAsia="it-IT"/>
        </w:rPr>
        <w:t>destinazioni ai proventi derivanti da alienazioni di beni, l'organo</w:t>
      </w:r>
      <w:r w:rsidR="00356541">
        <w:rPr>
          <w:rFonts w:eastAsia="Times New Roman"/>
          <w:lang w:eastAsia="it-IT"/>
        </w:rPr>
        <w:t xml:space="preserve"> </w:t>
      </w:r>
      <w:r w:rsidRPr="004C4CE0">
        <w:rPr>
          <w:rFonts w:eastAsia="Times New Roman"/>
          <w:lang w:eastAsia="it-IT"/>
        </w:rPr>
        <w:t>straordinario di liquidazione procede alla rilevazione dei beni</w:t>
      </w:r>
      <w:r w:rsidR="00356541">
        <w:rPr>
          <w:rFonts w:eastAsia="Times New Roman"/>
          <w:lang w:eastAsia="it-IT"/>
        </w:rPr>
        <w:t xml:space="preserve"> </w:t>
      </w:r>
      <w:r w:rsidRPr="004C4CE0">
        <w:rPr>
          <w:rFonts w:eastAsia="Times New Roman"/>
          <w:lang w:eastAsia="it-IT"/>
        </w:rPr>
        <w:t>patrimoniali disponibili non indispensabili per i fini dell'ente,</w:t>
      </w:r>
      <w:r w:rsidR="00356541">
        <w:rPr>
          <w:rFonts w:eastAsia="Times New Roman"/>
          <w:lang w:eastAsia="it-IT"/>
        </w:rPr>
        <w:t xml:space="preserve"> </w:t>
      </w:r>
      <w:r w:rsidRPr="004C4CE0">
        <w:rPr>
          <w:rFonts w:eastAsia="Times New Roman"/>
          <w:lang w:eastAsia="it-IT"/>
        </w:rPr>
        <w:t>avviando, nel contempo, le procedure per l'alienazione di tali beni.</w:t>
      </w:r>
      <w:r w:rsidR="00356541">
        <w:rPr>
          <w:rFonts w:eastAsia="Times New Roman"/>
          <w:lang w:eastAsia="it-IT"/>
        </w:rPr>
        <w:t xml:space="preserve"> </w:t>
      </w:r>
      <w:r w:rsidRPr="004C4CE0">
        <w:rPr>
          <w:rFonts w:eastAsia="Times New Roman"/>
          <w:lang w:eastAsia="it-IT"/>
        </w:rPr>
        <w:t>Ai fini dell'alienazione dei beni immobili possono essere affidati</w:t>
      </w:r>
      <w:r w:rsidR="00356541">
        <w:rPr>
          <w:rFonts w:eastAsia="Times New Roman"/>
          <w:lang w:eastAsia="it-IT"/>
        </w:rPr>
        <w:t xml:space="preserve"> </w:t>
      </w:r>
      <w:r w:rsidRPr="004C4CE0">
        <w:rPr>
          <w:rFonts w:eastAsia="Times New Roman"/>
          <w:lang w:eastAsia="it-IT"/>
        </w:rPr>
        <w:t>incarichi a società di intermediazione immobiliare, anche</w:t>
      </w:r>
      <w:r w:rsidR="00356541">
        <w:rPr>
          <w:rFonts w:eastAsia="Times New Roman"/>
          <w:lang w:eastAsia="it-IT"/>
        </w:rPr>
        <w:t xml:space="preserve"> </w:t>
      </w:r>
      <w:r w:rsidRPr="004C4CE0">
        <w:rPr>
          <w:rFonts w:eastAsia="Times New Roman"/>
          <w:lang w:eastAsia="it-IT"/>
        </w:rPr>
        <w:t>appositamente costituite. Si applicano, in quanto compatibili, le</w:t>
      </w:r>
      <w:r w:rsidR="00356541">
        <w:rPr>
          <w:rFonts w:eastAsia="Times New Roman"/>
          <w:lang w:eastAsia="it-IT"/>
        </w:rPr>
        <w:t xml:space="preserve"> </w:t>
      </w:r>
      <w:r w:rsidRPr="004C4CE0">
        <w:rPr>
          <w:rFonts w:eastAsia="Times New Roman"/>
          <w:lang w:eastAsia="it-IT"/>
        </w:rPr>
        <w:t>disposizioni recate dall'</w:t>
      </w:r>
      <w:hyperlink r:id="rId451" w:tgtFrame="_blank" w:history="1">
        <w:r w:rsidRPr="004C4CE0">
          <w:rPr>
            <w:rFonts w:eastAsia="Times New Roman"/>
            <w:lang w:eastAsia="it-IT"/>
          </w:rPr>
          <w:t>articolo 3 del decreto-legge 31 ottobre</w:t>
        </w:r>
        <w:r w:rsidR="00356541">
          <w:rPr>
            <w:rFonts w:eastAsia="Times New Roman"/>
            <w:lang w:eastAsia="it-IT"/>
          </w:rPr>
          <w:t xml:space="preserve"> </w:t>
        </w:r>
        <w:r w:rsidRPr="004C4CE0">
          <w:rPr>
            <w:rFonts w:eastAsia="Times New Roman"/>
            <w:lang w:eastAsia="it-IT"/>
          </w:rPr>
          <w:t>1990, n. 310</w:t>
        </w:r>
      </w:hyperlink>
      <w:r w:rsidRPr="004C4CE0">
        <w:rPr>
          <w:rFonts w:eastAsia="Times New Roman"/>
          <w:lang w:eastAsia="it-IT"/>
        </w:rPr>
        <w:t xml:space="preserve">, convertito, con modificazioni, dalla </w:t>
      </w:r>
      <w:hyperlink r:id="rId452" w:tgtFrame="_blank" w:history="1">
        <w:r w:rsidRPr="004C4CE0">
          <w:rPr>
            <w:rFonts w:eastAsia="Times New Roman"/>
            <w:lang w:eastAsia="it-IT"/>
          </w:rPr>
          <w:t>legge 22 dicembre</w:t>
        </w:r>
        <w:r w:rsidR="00356541">
          <w:rPr>
            <w:rFonts w:eastAsia="Times New Roman"/>
            <w:lang w:eastAsia="it-IT"/>
          </w:rPr>
          <w:t xml:space="preserve"> </w:t>
        </w:r>
        <w:r w:rsidRPr="004C4CE0">
          <w:rPr>
            <w:rFonts w:eastAsia="Times New Roman"/>
            <w:lang w:eastAsia="it-IT"/>
          </w:rPr>
          <w:t>1990, n. 403</w:t>
        </w:r>
      </w:hyperlink>
      <w:r w:rsidRPr="004C4CE0">
        <w:rPr>
          <w:rFonts w:eastAsia="Times New Roman"/>
          <w:lang w:eastAsia="it-IT"/>
        </w:rPr>
        <w:t>, e successive modificazioni ed integrazioni,</w:t>
      </w:r>
      <w:r w:rsidR="00356541">
        <w:rPr>
          <w:rFonts w:eastAsia="Times New Roman"/>
          <w:lang w:eastAsia="it-IT"/>
        </w:rPr>
        <w:t xml:space="preserve"> </w:t>
      </w:r>
      <w:r w:rsidRPr="004C4CE0">
        <w:rPr>
          <w:rFonts w:eastAsia="Times New Roman"/>
          <w:lang w:eastAsia="it-IT"/>
        </w:rPr>
        <w:t>intendendosi attribuite all'organo straordinario di liquidazione le</w:t>
      </w:r>
      <w:r w:rsidR="00356541">
        <w:rPr>
          <w:rFonts w:eastAsia="Times New Roman"/>
          <w:lang w:eastAsia="it-IT"/>
        </w:rPr>
        <w:t xml:space="preserve"> </w:t>
      </w:r>
      <w:r w:rsidRPr="004C4CE0">
        <w:rPr>
          <w:rFonts w:eastAsia="Times New Roman"/>
          <w:lang w:eastAsia="it-IT"/>
        </w:rPr>
        <w:t>facoltà ivi disciplinate. L'ente locale, qualora intenda evitare le</w:t>
      </w:r>
      <w:r w:rsidR="00356541">
        <w:rPr>
          <w:rFonts w:eastAsia="Times New Roman"/>
          <w:lang w:eastAsia="it-IT"/>
        </w:rPr>
        <w:t xml:space="preserve"> </w:t>
      </w:r>
      <w:r w:rsidRPr="004C4CE0">
        <w:rPr>
          <w:rFonts w:eastAsia="Times New Roman"/>
          <w:lang w:eastAsia="it-IT"/>
        </w:rPr>
        <w:t>alienazioni di beni patrimoniali disponibili, é tenuto ad assegnare</w:t>
      </w:r>
      <w:r w:rsidR="00356541">
        <w:rPr>
          <w:rFonts w:eastAsia="Times New Roman"/>
          <w:lang w:eastAsia="it-IT"/>
        </w:rPr>
        <w:t xml:space="preserve"> </w:t>
      </w:r>
      <w:r w:rsidRPr="004C4CE0">
        <w:rPr>
          <w:rFonts w:eastAsia="Times New Roman"/>
          <w:lang w:eastAsia="it-IT"/>
        </w:rPr>
        <w:t>proprie risorse finanziarie liquide, anche con la contrazione di un</w:t>
      </w:r>
      <w:r w:rsidR="00356541">
        <w:rPr>
          <w:rFonts w:eastAsia="Times New Roman"/>
          <w:lang w:eastAsia="it-IT"/>
        </w:rPr>
        <w:t xml:space="preserve"> </w:t>
      </w:r>
      <w:r w:rsidRPr="004C4CE0">
        <w:rPr>
          <w:rFonts w:eastAsia="Times New Roman"/>
          <w:lang w:eastAsia="it-IT"/>
        </w:rPr>
        <w:t>mutuo passivo, con onere a proprio carico, per il valore stimato di</w:t>
      </w:r>
      <w:r w:rsidR="00356541">
        <w:rPr>
          <w:rFonts w:eastAsia="Times New Roman"/>
          <w:lang w:eastAsia="it-IT"/>
        </w:rPr>
        <w:t xml:space="preserve"> </w:t>
      </w:r>
      <w:r w:rsidRPr="004C4CE0">
        <w:rPr>
          <w:rFonts w:eastAsia="Times New Roman"/>
          <w:lang w:eastAsia="it-IT"/>
        </w:rPr>
        <w:t>realizzo dei beni. Il mutuo può essere assunto con la Cassa depositi</w:t>
      </w:r>
      <w:r w:rsidR="00356541">
        <w:rPr>
          <w:rFonts w:eastAsia="Times New Roman"/>
          <w:lang w:eastAsia="it-IT"/>
        </w:rPr>
        <w:t xml:space="preserve"> </w:t>
      </w:r>
      <w:r w:rsidRPr="004C4CE0">
        <w:rPr>
          <w:rFonts w:eastAsia="Times New Roman"/>
          <w:lang w:eastAsia="it-IT"/>
        </w:rPr>
        <w:t>e prestiti ed altri istituti di credito. Il limite di cui</w:t>
      </w:r>
      <w:r w:rsidR="00356541">
        <w:rPr>
          <w:rFonts w:eastAsia="Times New Roman"/>
          <w:lang w:eastAsia="it-IT"/>
        </w:rPr>
        <w:t xml:space="preserve"> </w:t>
      </w:r>
      <w:r w:rsidRPr="004C4CE0">
        <w:rPr>
          <w:rFonts w:eastAsia="Times New Roman"/>
          <w:lang w:eastAsia="it-IT"/>
        </w:rPr>
        <w:t xml:space="preserve">all'articolo 204, comma 1, </w:t>
      </w:r>
      <w:r w:rsidR="00356541">
        <w:rPr>
          <w:rFonts w:eastAsia="Times New Roman"/>
          <w:lang w:eastAsia="it-IT"/>
        </w:rPr>
        <w:t>é elevato sino al 40 per cento.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10. Non compete all'organo straordinario di liquidazione</w:t>
      </w:r>
      <w:r w:rsidR="00356541">
        <w:rPr>
          <w:rFonts w:eastAsia="Times New Roman"/>
          <w:lang w:eastAsia="it-IT"/>
        </w:rPr>
        <w:t xml:space="preserve"> </w:t>
      </w:r>
      <w:r w:rsidRPr="004C4CE0">
        <w:rPr>
          <w:rFonts w:eastAsia="Times New Roman"/>
          <w:lang w:eastAsia="it-IT"/>
        </w:rPr>
        <w:t>l'amministrazione</w:t>
      </w:r>
      <w:r w:rsidR="004C4CE0" w:rsidRPr="004C4CE0">
        <w:rPr>
          <w:rFonts w:eastAsia="Times New Roman"/>
          <w:lang w:eastAsia="it-IT"/>
        </w:rPr>
        <w:t xml:space="preserve"> </w:t>
      </w:r>
      <w:r w:rsidRPr="004C4CE0">
        <w:rPr>
          <w:rFonts w:eastAsia="Times New Roman"/>
          <w:bCs/>
          <w:iCs/>
          <w:lang w:eastAsia="it-IT"/>
        </w:rPr>
        <w:t>delle anticipazioni di tesoreria di cui</w:t>
      </w:r>
      <w:r w:rsidR="00356541">
        <w:rPr>
          <w:rFonts w:eastAsia="Times New Roman"/>
          <w:bCs/>
          <w:iCs/>
          <w:lang w:eastAsia="it-IT"/>
        </w:rPr>
        <w:t xml:space="preserve"> </w:t>
      </w:r>
      <w:r w:rsidRPr="004C4CE0">
        <w:rPr>
          <w:rFonts w:eastAsia="Times New Roman"/>
          <w:bCs/>
          <w:iCs/>
          <w:lang w:eastAsia="it-IT"/>
        </w:rPr>
        <w:t>all'articolo 222 e</w:t>
      </w:r>
      <w:r w:rsidR="004C4CE0" w:rsidRPr="004C4CE0">
        <w:rPr>
          <w:rFonts w:eastAsia="Times New Roman"/>
          <w:bCs/>
          <w:iCs/>
          <w:lang w:eastAsia="it-IT"/>
        </w:rPr>
        <w:t xml:space="preserve"> </w:t>
      </w:r>
      <w:r w:rsidRPr="004C4CE0">
        <w:rPr>
          <w:rFonts w:eastAsia="Times New Roman"/>
          <w:lang w:eastAsia="it-IT"/>
        </w:rPr>
        <w:t>dei residui attivi e passivi relativi ai fondi a</w:t>
      </w:r>
      <w:r w:rsidR="00356541">
        <w:rPr>
          <w:rFonts w:eastAsia="Times New Roman"/>
          <w:lang w:eastAsia="it-IT"/>
        </w:rPr>
        <w:t xml:space="preserve"> </w:t>
      </w:r>
      <w:r w:rsidRPr="004C4CE0">
        <w:rPr>
          <w:rFonts w:eastAsia="Times New Roman"/>
          <w:lang w:eastAsia="it-IT"/>
        </w:rPr>
        <w:t>gestione vincolata, ai mutui passivi già attivati per investimenti,</w:t>
      </w:r>
      <w:r w:rsidR="00356541">
        <w:rPr>
          <w:rFonts w:eastAsia="Times New Roman"/>
          <w:lang w:eastAsia="it-IT"/>
        </w:rPr>
        <w:t xml:space="preserve"> </w:t>
      </w:r>
      <w:r w:rsidRPr="004C4CE0">
        <w:rPr>
          <w:rFonts w:eastAsia="Times New Roman"/>
          <w:lang w:eastAsia="it-IT"/>
        </w:rPr>
        <w:t>ivi compreso il pagamento delle relative spese, nonché</w:t>
      </w:r>
      <w:r w:rsidR="00356541">
        <w:rPr>
          <w:rFonts w:eastAsia="Times New Roman"/>
          <w:lang w:eastAsia="it-IT"/>
        </w:rPr>
        <w:t xml:space="preserve"> </w:t>
      </w:r>
      <w:r w:rsidRPr="004C4CE0">
        <w:rPr>
          <w:rFonts w:eastAsia="Times New Roman"/>
          <w:lang w:eastAsia="it-IT"/>
        </w:rPr>
        <w:t>l'amministrazione dei debiti assistiti dalla garanzia della</w:t>
      </w:r>
      <w:r w:rsidR="00356541">
        <w:rPr>
          <w:rFonts w:eastAsia="Times New Roman"/>
          <w:lang w:eastAsia="it-IT"/>
        </w:rPr>
        <w:t xml:space="preserve"> </w:t>
      </w:r>
      <w:r w:rsidRPr="004C4CE0">
        <w:rPr>
          <w:rFonts w:eastAsia="Times New Roman"/>
          <w:lang w:eastAsia="it-IT"/>
        </w:rPr>
        <w:t>delegazione di pagamento di cui</w:t>
      </w:r>
      <w:r w:rsidR="00356541">
        <w:rPr>
          <w:rFonts w:eastAsia="Times New Roman"/>
          <w:lang w:eastAsia="it-IT"/>
        </w:rPr>
        <w:t xml:space="preserve"> all'articolo 206. (89)(91)(95)</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11. Per il finanziamento delle passività l'ente locale può</w:t>
      </w:r>
      <w:r w:rsidR="00356541">
        <w:rPr>
          <w:rFonts w:eastAsia="Times New Roman"/>
          <w:lang w:eastAsia="it-IT"/>
        </w:rPr>
        <w:t xml:space="preserve"> </w:t>
      </w:r>
      <w:r w:rsidRPr="004C4CE0">
        <w:rPr>
          <w:rFonts w:eastAsia="Times New Roman"/>
          <w:lang w:eastAsia="it-IT"/>
        </w:rPr>
        <w:t xml:space="preserve">destinare quota dell'avanzo di amministrazione non vincolato. </w:t>
      </w:r>
      <w:r w:rsidR="00356541">
        <w:rPr>
          <w:rFonts w:eastAsia="Times New Roman"/>
          <w:lang w:eastAsia="it-IT"/>
        </w:rPr>
        <w:t xml:space="preserve"> </w:t>
      </w:r>
      <w:r w:rsidRPr="004C4CE0">
        <w:rPr>
          <w:rFonts w:eastAsia="Times New Roman"/>
          <w:lang w:eastAsia="it-IT"/>
        </w:rPr>
        <w:t xml:space="preserve"> 12. Nei confronti della massa attiva determinata ai sensi del</w:t>
      </w:r>
      <w:r w:rsidR="00356541">
        <w:rPr>
          <w:rFonts w:eastAsia="Times New Roman"/>
          <w:lang w:eastAsia="it-IT"/>
        </w:rPr>
        <w:t xml:space="preserve"> </w:t>
      </w:r>
      <w:r w:rsidRPr="004C4CE0">
        <w:rPr>
          <w:rFonts w:eastAsia="Times New Roman"/>
          <w:lang w:eastAsia="it-IT"/>
        </w:rPr>
        <w:t>presente articolo non sono ammessi sequestri o procedure esecutive.</w:t>
      </w:r>
      <w:r w:rsidR="00356541">
        <w:rPr>
          <w:rFonts w:eastAsia="Times New Roman"/>
          <w:lang w:eastAsia="it-IT"/>
        </w:rPr>
        <w:t xml:space="preserve"> </w:t>
      </w:r>
      <w:r w:rsidRPr="004C4CE0">
        <w:rPr>
          <w:rFonts w:eastAsia="Times New Roman"/>
          <w:lang w:eastAsia="it-IT"/>
        </w:rPr>
        <w:t>Le procedure esecutive eventualmente intraprese non determinano</w:t>
      </w:r>
      <w:r w:rsidR="00356541">
        <w:rPr>
          <w:rFonts w:eastAsia="Times New Roman"/>
          <w:lang w:eastAsia="it-IT"/>
        </w:rPr>
        <w:t xml:space="preserve"> </w:t>
      </w:r>
      <w:r w:rsidRPr="004C4CE0">
        <w:rPr>
          <w:rFonts w:eastAsia="Times New Roman"/>
          <w:lang w:eastAsia="it-IT"/>
        </w:rPr>
        <w:t xml:space="preserve">vincoli sulle somme. </w:t>
      </w:r>
    </w:p>
    <w:p w:rsidR="003D4021" w:rsidRPr="00356541"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356541">
        <w:rPr>
          <w:rFonts w:eastAsia="Times New Roman"/>
          <w:sz w:val="16"/>
          <w:szCs w:val="16"/>
          <w:lang w:eastAsia="it-IT"/>
        </w:rPr>
        <w:t xml:space="preserve">--------------- </w:t>
      </w:r>
    </w:p>
    <w:p w:rsidR="003D4021" w:rsidRPr="00356541"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356541">
        <w:rPr>
          <w:rFonts w:eastAsia="Times New Roman"/>
          <w:sz w:val="16"/>
          <w:szCs w:val="16"/>
          <w:lang w:eastAsia="it-IT"/>
        </w:rPr>
        <w:t xml:space="preserve">AGGIORNAMENTO (89) </w:t>
      </w:r>
    </w:p>
    <w:p w:rsidR="003D4021" w:rsidRPr="00356541"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356541">
        <w:rPr>
          <w:rFonts w:eastAsia="Times New Roman"/>
          <w:sz w:val="16"/>
          <w:szCs w:val="16"/>
          <w:lang w:eastAsia="it-IT"/>
        </w:rPr>
        <w:lastRenderedPageBreak/>
        <w:t xml:space="preserve"> Il </w:t>
      </w:r>
      <w:hyperlink r:id="rId453" w:tgtFrame="_blank" w:history="1">
        <w:r w:rsidRPr="00356541">
          <w:rPr>
            <w:rFonts w:eastAsia="Times New Roman"/>
            <w:sz w:val="16"/>
            <w:szCs w:val="16"/>
            <w:lang w:eastAsia="it-IT"/>
          </w:rPr>
          <w:t>D.L. 24 giugno 2016, n. 113</w:t>
        </w:r>
      </w:hyperlink>
      <w:r w:rsidRPr="00356541">
        <w:rPr>
          <w:rFonts w:eastAsia="Times New Roman"/>
          <w:sz w:val="16"/>
          <w:szCs w:val="16"/>
          <w:lang w:eastAsia="it-IT"/>
        </w:rPr>
        <w:t>, convertito con modificazioni dalla</w:t>
      </w:r>
      <w:r w:rsidR="00356541">
        <w:rPr>
          <w:rFonts w:eastAsia="Times New Roman"/>
          <w:sz w:val="16"/>
          <w:szCs w:val="16"/>
          <w:lang w:eastAsia="it-IT"/>
        </w:rPr>
        <w:t xml:space="preserve"> </w:t>
      </w:r>
      <w:hyperlink r:id="rId454" w:tgtFrame="_blank" w:history="1">
        <w:r w:rsidRPr="00356541">
          <w:rPr>
            <w:rFonts w:eastAsia="Times New Roman"/>
            <w:sz w:val="16"/>
            <w:szCs w:val="16"/>
            <w:lang w:eastAsia="it-IT"/>
          </w:rPr>
          <w:t>L. 7 agosto 2016, n. 160</w:t>
        </w:r>
      </w:hyperlink>
      <w:r w:rsidRPr="00356541">
        <w:rPr>
          <w:rFonts w:eastAsia="Times New Roman"/>
          <w:sz w:val="16"/>
          <w:szCs w:val="16"/>
          <w:lang w:eastAsia="it-IT"/>
        </w:rPr>
        <w:t>, ha disposto (con l'art. 2-bis, comma 1) che</w:t>
      </w:r>
      <w:r w:rsidR="00356541">
        <w:rPr>
          <w:rFonts w:eastAsia="Times New Roman"/>
          <w:sz w:val="16"/>
          <w:szCs w:val="16"/>
          <w:lang w:eastAsia="it-IT"/>
        </w:rPr>
        <w:t xml:space="preserve"> </w:t>
      </w:r>
      <w:r w:rsidRPr="00356541">
        <w:rPr>
          <w:rFonts w:eastAsia="Times New Roman"/>
          <w:sz w:val="16"/>
          <w:szCs w:val="16"/>
          <w:lang w:eastAsia="it-IT"/>
        </w:rPr>
        <w:t>"In deroga a quanto previsto dall'articolo 255, comma 10, del testo</w:t>
      </w:r>
      <w:r w:rsidR="00356541">
        <w:rPr>
          <w:rFonts w:eastAsia="Times New Roman"/>
          <w:sz w:val="16"/>
          <w:szCs w:val="16"/>
          <w:lang w:eastAsia="it-IT"/>
        </w:rPr>
        <w:t xml:space="preserve"> </w:t>
      </w:r>
      <w:r w:rsidRPr="00356541">
        <w:rPr>
          <w:rFonts w:eastAsia="Times New Roman"/>
          <w:sz w:val="16"/>
          <w:szCs w:val="16"/>
          <w:lang w:eastAsia="it-IT"/>
        </w:rPr>
        <w:t xml:space="preserve">unico di cui al </w:t>
      </w:r>
      <w:hyperlink r:id="rId455" w:tgtFrame="_blank" w:history="1">
        <w:r w:rsidRPr="00356541">
          <w:rPr>
            <w:rFonts w:eastAsia="Times New Roman"/>
            <w:sz w:val="16"/>
            <w:szCs w:val="16"/>
            <w:lang w:eastAsia="it-IT"/>
          </w:rPr>
          <w:t>decreto legislativo 18 agosto 2000, n. 267</w:t>
        </w:r>
      </w:hyperlink>
      <w:r w:rsidRPr="00356541">
        <w:rPr>
          <w:rFonts w:eastAsia="Times New Roman"/>
          <w:sz w:val="16"/>
          <w:szCs w:val="16"/>
          <w:lang w:eastAsia="it-IT"/>
        </w:rPr>
        <w:t>, per le</w:t>
      </w:r>
      <w:r w:rsidR="00356541">
        <w:rPr>
          <w:rFonts w:eastAsia="Times New Roman"/>
          <w:sz w:val="16"/>
          <w:szCs w:val="16"/>
          <w:lang w:eastAsia="it-IT"/>
        </w:rPr>
        <w:t xml:space="preserve"> </w:t>
      </w:r>
      <w:r w:rsidRPr="00356541">
        <w:rPr>
          <w:rFonts w:eastAsia="Times New Roman"/>
          <w:sz w:val="16"/>
          <w:szCs w:val="16"/>
          <w:lang w:eastAsia="it-IT"/>
        </w:rPr>
        <w:t>amministrazioni provinciali in stato di dissesto, l'amministrazione</w:t>
      </w:r>
      <w:r w:rsidR="00356541">
        <w:rPr>
          <w:rFonts w:eastAsia="Times New Roman"/>
          <w:sz w:val="16"/>
          <w:szCs w:val="16"/>
          <w:lang w:eastAsia="it-IT"/>
        </w:rPr>
        <w:t xml:space="preserve"> </w:t>
      </w:r>
      <w:r w:rsidRPr="00356541">
        <w:rPr>
          <w:rFonts w:eastAsia="Times New Roman"/>
          <w:sz w:val="16"/>
          <w:szCs w:val="16"/>
          <w:lang w:eastAsia="it-IT"/>
        </w:rPr>
        <w:t>dei residui attivi e passivi relativi ai fondi a gestione vincolata</w:t>
      </w:r>
      <w:r w:rsidR="00356541">
        <w:rPr>
          <w:rFonts w:eastAsia="Times New Roman"/>
          <w:sz w:val="16"/>
          <w:szCs w:val="16"/>
          <w:lang w:eastAsia="it-IT"/>
        </w:rPr>
        <w:t xml:space="preserve"> </w:t>
      </w:r>
      <w:r w:rsidRPr="00356541">
        <w:rPr>
          <w:rFonts w:eastAsia="Times New Roman"/>
          <w:sz w:val="16"/>
          <w:szCs w:val="16"/>
          <w:lang w:eastAsia="it-IT"/>
        </w:rPr>
        <w:t xml:space="preserve">compete all'organo </w:t>
      </w:r>
      <w:r w:rsidR="00356541">
        <w:rPr>
          <w:rFonts w:eastAsia="Times New Roman"/>
          <w:sz w:val="16"/>
          <w:szCs w:val="16"/>
          <w:lang w:eastAsia="it-IT"/>
        </w:rPr>
        <w:t>straordinario di liquidazione".</w:t>
      </w:r>
    </w:p>
    <w:p w:rsidR="003D4021" w:rsidRPr="00356541"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356541">
        <w:rPr>
          <w:rFonts w:eastAsia="Times New Roman"/>
          <w:sz w:val="16"/>
          <w:szCs w:val="16"/>
          <w:lang w:eastAsia="it-IT"/>
        </w:rPr>
        <w:t xml:space="preserve">--------------- </w:t>
      </w:r>
    </w:p>
    <w:p w:rsidR="003D4021" w:rsidRPr="00356541"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356541">
        <w:rPr>
          <w:rFonts w:eastAsia="Times New Roman"/>
          <w:sz w:val="16"/>
          <w:szCs w:val="16"/>
          <w:lang w:eastAsia="it-IT"/>
        </w:rPr>
        <w:t xml:space="preserve">AGGIORNAMENTO (91) </w:t>
      </w:r>
    </w:p>
    <w:p w:rsidR="003D4021" w:rsidRPr="00356541"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356541">
        <w:rPr>
          <w:rFonts w:eastAsia="Times New Roman"/>
          <w:sz w:val="16"/>
          <w:szCs w:val="16"/>
          <w:lang w:eastAsia="it-IT"/>
        </w:rPr>
        <w:t xml:space="preserve"> La </w:t>
      </w:r>
      <w:hyperlink r:id="rId456" w:tgtFrame="_blank" w:history="1">
        <w:r w:rsidRPr="00356541">
          <w:rPr>
            <w:rFonts w:eastAsia="Times New Roman"/>
            <w:sz w:val="16"/>
            <w:szCs w:val="16"/>
            <w:lang w:eastAsia="it-IT"/>
          </w:rPr>
          <w:t>L. 11 dicembre 2016, n. 232</w:t>
        </w:r>
      </w:hyperlink>
      <w:r w:rsidRPr="00356541">
        <w:rPr>
          <w:rFonts w:eastAsia="Times New Roman"/>
          <w:sz w:val="16"/>
          <w:szCs w:val="16"/>
          <w:lang w:eastAsia="it-IT"/>
        </w:rPr>
        <w:t xml:space="preserve"> ha disposto (con l'art. 1, comma</w:t>
      </w:r>
      <w:r w:rsidR="00356541">
        <w:rPr>
          <w:rFonts w:eastAsia="Times New Roman"/>
          <w:sz w:val="16"/>
          <w:szCs w:val="16"/>
          <w:lang w:eastAsia="it-IT"/>
        </w:rPr>
        <w:t xml:space="preserve"> </w:t>
      </w:r>
      <w:r w:rsidRPr="00356541">
        <w:rPr>
          <w:rFonts w:eastAsia="Times New Roman"/>
          <w:sz w:val="16"/>
          <w:szCs w:val="16"/>
          <w:lang w:eastAsia="it-IT"/>
        </w:rPr>
        <w:t>457) che "In deroga a quanto previsto dall'articolo 255, comma 10,</w:t>
      </w:r>
      <w:r w:rsidR="00356541">
        <w:rPr>
          <w:rFonts w:eastAsia="Times New Roman"/>
          <w:sz w:val="16"/>
          <w:szCs w:val="16"/>
          <w:lang w:eastAsia="it-IT"/>
        </w:rPr>
        <w:t xml:space="preserve"> </w:t>
      </w:r>
      <w:r w:rsidRPr="00356541">
        <w:rPr>
          <w:rFonts w:eastAsia="Times New Roman"/>
          <w:sz w:val="16"/>
          <w:szCs w:val="16"/>
          <w:lang w:eastAsia="it-IT"/>
        </w:rPr>
        <w:t xml:space="preserve">del testo unico di cui al </w:t>
      </w:r>
      <w:hyperlink r:id="rId457" w:tgtFrame="_blank" w:history="1">
        <w:r w:rsidRPr="00356541">
          <w:rPr>
            <w:rFonts w:eastAsia="Times New Roman"/>
            <w:sz w:val="16"/>
            <w:szCs w:val="16"/>
            <w:lang w:eastAsia="it-IT"/>
          </w:rPr>
          <w:t>decreto legislativo 18 agosto 2000, n. 267</w:t>
        </w:r>
      </w:hyperlink>
      <w:r w:rsidRPr="00356541">
        <w:rPr>
          <w:rFonts w:eastAsia="Times New Roman"/>
          <w:sz w:val="16"/>
          <w:szCs w:val="16"/>
          <w:lang w:eastAsia="it-IT"/>
        </w:rPr>
        <w:t>,</w:t>
      </w:r>
      <w:r w:rsidR="00356541">
        <w:rPr>
          <w:rFonts w:eastAsia="Times New Roman"/>
          <w:sz w:val="16"/>
          <w:szCs w:val="16"/>
          <w:lang w:eastAsia="it-IT"/>
        </w:rPr>
        <w:t xml:space="preserve"> </w:t>
      </w:r>
      <w:r w:rsidRPr="00356541">
        <w:rPr>
          <w:rFonts w:eastAsia="Times New Roman"/>
          <w:sz w:val="16"/>
          <w:szCs w:val="16"/>
          <w:lang w:eastAsia="it-IT"/>
        </w:rPr>
        <w:t>per i comuni in stato di dissesto, l'amministrazione dei residui</w:t>
      </w:r>
      <w:r w:rsidR="00356541">
        <w:rPr>
          <w:rFonts w:eastAsia="Times New Roman"/>
          <w:sz w:val="16"/>
          <w:szCs w:val="16"/>
          <w:lang w:eastAsia="it-IT"/>
        </w:rPr>
        <w:t xml:space="preserve"> </w:t>
      </w:r>
      <w:r w:rsidRPr="00356541">
        <w:rPr>
          <w:rFonts w:eastAsia="Times New Roman"/>
          <w:sz w:val="16"/>
          <w:szCs w:val="16"/>
          <w:lang w:eastAsia="it-IT"/>
        </w:rPr>
        <w:t>attivi e passivi relativi ai fondi a gestione vincolata compete</w:t>
      </w:r>
      <w:r w:rsidR="00356541">
        <w:rPr>
          <w:rFonts w:eastAsia="Times New Roman"/>
          <w:sz w:val="16"/>
          <w:szCs w:val="16"/>
          <w:lang w:eastAsia="it-IT"/>
        </w:rPr>
        <w:t xml:space="preserve"> </w:t>
      </w:r>
      <w:r w:rsidRPr="00356541">
        <w:rPr>
          <w:rFonts w:eastAsia="Times New Roman"/>
          <w:sz w:val="16"/>
          <w:szCs w:val="16"/>
          <w:lang w:eastAsia="it-IT"/>
        </w:rPr>
        <w:t xml:space="preserve">all'organo </w:t>
      </w:r>
      <w:r w:rsidR="00356541">
        <w:rPr>
          <w:rFonts w:eastAsia="Times New Roman"/>
          <w:sz w:val="16"/>
          <w:szCs w:val="16"/>
          <w:lang w:eastAsia="it-IT"/>
        </w:rPr>
        <w:t>straordinario di liquidazione".</w:t>
      </w:r>
    </w:p>
    <w:p w:rsidR="003D4021" w:rsidRPr="00356541"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356541">
        <w:rPr>
          <w:rFonts w:eastAsia="Times New Roman"/>
          <w:sz w:val="16"/>
          <w:szCs w:val="16"/>
          <w:lang w:eastAsia="it-IT"/>
        </w:rPr>
        <w:t xml:space="preserve">--------------- </w:t>
      </w:r>
    </w:p>
    <w:p w:rsidR="003D4021" w:rsidRPr="00356541"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356541">
        <w:rPr>
          <w:rFonts w:eastAsia="Times New Roman"/>
          <w:sz w:val="16"/>
          <w:szCs w:val="16"/>
          <w:lang w:eastAsia="it-IT"/>
        </w:rPr>
        <w:t xml:space="preserve">AGGIORNAMENTO (95) </w:t>
      </w:r>
    </w:p>
    <w:p w:rsidR="003D4021" w:rsidRPr="00356541"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16"/>
          <w:szCs w:val="16"/>
          <w:lang w:eastAsia="it-IT"/>
        </w:rPr>
      </w:pPr>
      <w:r w:rsidRPr="00356541">
        <w:rPr>
          <w:rFonts w:eastAsia="Times New Roman"/>
          <w:sz w:val="16"/>
          <w:szCs w:val="16"/>
          <w:lang w:eastAsia="it-IT"/>
        </w:rPr>
        <w:t xml:space="preserve"> Il </w:t>
      </w:r>
      <w:hyperlink r:id="rId458" w:tgtFrame="_blank" w:history="1">
        <w:r w:rsidRPr="00356541">
          <w:rPr>
            <w:rFonts w:eastAsia="Times New Roman"/>
            <w:sz w:val="16"/>
            <w:szCs w:val="16"/>
            <w:lang w:eastAsia="it-IT"/>
          </w:rPr>
          <w:t>D.L. 24 aprile 2017, n. 50</w:t>
        </w:r>
      </w:hyperlink>
      <w:r w:rsidRPr="00356541">
        <w:rPr>
          <w:rFonts w:eastAsia="Times New Roman"/>
          <w:sz w:val="16"/>
          <w:szCs w:val="16"/>
          <w:lang w:eastAsia="it-IT"/>
        </w:rPr>
        <w:t>, convertito con modificazioni dalla</w:t>
      </w:r>
      <w:r w:rsidR="00356541">
        <w:rPr>
          <w:rFonts w:eastAsia="Times New Roman"/>
          <w:sz w:val="16"/>
          <w:szCs w:val="16"/>
          <w:lang w:eastAsia="it-IT"/>
        </w:rPr>
        <w:t xml:space="preserve"> </w:t>
      </w:r>
      <w:hyperlink r:id="rId459" w:tgtFrame="_blank" w:history="1">
        <w:r w:rsidRPr="00356541">
          <w:rPr>
            <w:rFonts w:eastAsia="Times New Roman"/>
            <w:sz w:val="16"/>
            <w:szCs w:val="16"/>
            <w:lang w:eastAsia="it-IT"/>
          </w:rPr>
          <w:t>L. 21 giugno 2017, n. 96</w:t>
        </w:r>
      </w:hyperlink>
      <w:r w:rsidRPr="00356541">
        <w:rPr>
          <w:rFonts w:eastAsia="Times New Roman"/>
          <w:sz w:val="16"/>
          <w:szCs w:val="16"/>
          <w:lang w:eastAsia="it-IT"/>
        </w:rPr>
        <w:t>, nel modificare l'</w:t>
      </w:r>
      <w:hyperlink r:id="rId460" w:tgtFrame="_blank" w:history="1">
        <w:r w:rsidRPr="00356541">
          <w:rPr>
            <w:rFonts w:eastAsia="Times New Roman"/>
            <w:sz w:val="16"/>
            <w:szCs w:val="16"/>
            <w:lang w:eastAsia="it-IT"/>
          </w:rPr>
          <w:t>art. 1, comma 457 della L.</w:t>
        </w:r>
        <w:r w:rsidR="00356541">
          <w:rPr>
            <w:rFonts w:eastAsia="Times New Roman"/>
            <w:sz w:val="16"/>
            <w:szCs w:val="16"/>
            <w:lang w:eastAsia="it-IT"/>
          </w:rPr>
          <w:t xml:space="preserve"> </w:t>
        </w:r>
        <w:r w:rsidRPr="00356541">
          <w:rPr>
            <w:rFonts w:eastAsia="Times New Roman"/>
            <w:sz w:val="16"/>
            <w:szCs w:val="16"/>
            <w:lang w:eastAsia="it-IT"/>
          </w:rPr>
          <w:t>11 dicembre 2016, n. 232</w:t>
        </w:r>
      </w:hyperlink>
      <w:r w:rsidRPr="00356541">
        <w:rPr>
          <w:rFonts w:eastAsia="Times New Roman"/>
          <w:sz w:val="16"/>
          <w:szCs w:val="16"/>
          <w:lang w:eastAsia="it-IT"/>
        </w:rPr>
        <w:t>, che a sua volta modifica l'</w:t>
      </w:r>
      <w:hyperlink r:id="rId461" w:tgtFrame="_blank" w:history="1">
        <w:r w:rsidRPr="00356541">
          <w:rPr>
            <w:rFonts w:eastAsia="Times New Roman"/>
            <w:sz w:val="16"/>
            <w:szCs w:val="16"/>
            <w:lang w:eastAsia="it-IT"/>
          </w:rPr>
          <w:t>art. 2-bis del</w:t>
        </w:r>
        <w:r w:rsidR="00356541">
          <w:rPr>
            <w:rFonts w:eastAsia="Times New Roman"/>
            <w:sz w:val="16"/>
            <w:szCs w:val="16"/>
            <w:lang w:eastAsia="it-IT"/>
          </w:rPr>
          <w:t xml:space="preserve"> </w:t>
        </w:r>
        <w:r w:rsidRPr="00356541">
          <w:rPr>
            <w:rFonts w:eastAsia="Times New Roman"/>
            <w:sz w:val="16"/>
            <w:szCs w:val="16"/>
            <w:lang w:eastAsia="it-IT"/>
          </w:rPr>
          <w:t>D.L. 24 giugno 2016, n. 113</w:t>
        </w:r>
      </w:hyperlink>
      <w:r w:rsidRPr="00356541">
        <w:rPr>
          <w:rFonts w:eastAsia="Times New Roman"/>
          <w:sz w:val="16"/>
          <w:szCs w:val="16"/>
          <w:lang w:eastAsia="it-IT"/>
        </w:rPr>
        <w:t xml:space="preserve">, convertito, con modificazioni, dalla </w:t>
      </w:r>
      <w:hyperlink r:id="rId462" w:tgtFrame="_blank" w:history="1">
        <w:r w:rsidRPr="00356541">
          <w:rPr>
            <w:rFonts w:eastAsia="Times New Roman"/>
            <w:sz w:val="16"/>
            <w:szCs w:val="16"/>
            <w:lang w:eastAsia="it-IT"/>
          </w:rPr>
          <w:t>L.</w:t>
        </w:r>
        <w:r w:rsidR="00356541">
          <w:rPr>
            <w:rFonts w:eastAsia="Times New Roman"/>
            <w:sz w:val="16"/>
            <w:szCs w:val="16"/>
            <w:lang w:eastAsia="it-IT"/>
          </w:rPr>
          <w:t xml:space="preserve"> </w:t>
        </w:r>
        <w:r w:rsidRPr="00356541">
          <w:rPr>
            <w:rFonts w:eastAsia="Times New Roman"/>
            <w:sz w:val="16"/>
            <w:szCs w:val="16"/>
            <w:lang w:eastAsia="it-IT"/>
          </w:rPr>
          <w:t>7 agosto 2016, n. 160</w:t>
        </w:r>
      </w:hyperlink>
      <w:r w:rsidRPr="00356541">
        <w:rPr>
          <w:rFonts w:eastAsia="Times New Roman"/>
          <w:sz w:val="16"/>
          <w:szCs w:val="16"/>
          <w:lang w:eastAsia="it-IT"/>
        </w:rPr>
        <w:t>, ha conseguentemente disposto (con l'art. 36,</w:t>
      </w:r>
      <w:r w:rsidR="00356541">
        <w:rPr>
          <w:rFonts w:eastAsia="Times New Roman"/>
          <w:sz w:val="16"/>
          <w:szCs w:val="16"/>
          <w:lang w:eastAsia="it-IT"/>
        </w:rPr>
        <w:t xml:space="preserve"> </w:t>
      </w:r>
      <w:r w:rsidRPr="00356541">
        <w:rPr>
          <w:rFonts w:eastAsia="Times New Roman"/>
          <w:sz w:val="16"/>
          <w:szCs w:val="16"/>
          <w:lang w:eastAsia="it-IT"/>
        </w:rPr>
        <w:t>comma 2) che "In deroga a quanto previsto dall'</w:t>
      </w:r>
      <w:hyperlink r:id="rId463" w:tgtFrame="_blank" w:history="1">
        <w:r w:rsidRPr="00356541">
          <w:rPr>
            <w:rFonts w:eastAsia="Times New Roman"/>
            <w:sz w:val="16"/>
            <w:szCs w:val="16"/>
            <w:lang w:eastAsia="it-IT"/>
          </w:rPr>
          <w:t>articolo 255, comma</w:t>
        </w:r>
        <w:r w:rsidR="00356541">
          <w:rPr>
            <w:rFonts w:eastAsia="Times New Roman"/>
            <w:sz w:val="16"/>
            <w:szCs w:val="16"/>
            <w:lang w:eastAsia="it-IT"/>
          </w:rPr>
          <w:t xml:space="preserve"> </w:t>
        </w:r>
        <w:r w:rsidRPr="00356541">
          <w:rPr>
            <w:rFonts w:eastAsia="Times New Roman"/>
            <w:sz w:val="16"/>
            <w:szCs w:val="16"/>
            <w:lang w:eastAsia="it-IT"/>
          </w:rPr>
          <w:t>10, del decreto legislativo 18 agosto 2000, n. 267</w:t>
        </w:r>
      </w:hyperlink>
      <w:r w:rsidRPr="00356541">
        <w:rPr>
          <w:rFonts w:eastAsia="Times New Roman"/>
          <w:sz w:val="16"/>
          <w:szCs w:val="16"/>
          <w:lang w:eastAsia="it-IT"/>
        </w:rPr>
        <w:t>, per i comuni e</w:t>
      </w:r>
      <w:r w:rsidR="00356541">
        <w:rPr>
          <w:rFonts w:eastAsia="Times New Roman"/>
          <w:sz w:val="16"/>
          <w:szCs w:val="16"/>
          <w:lang w:eastAsia="it-IT"/>
        </w:rPr>
        <w:t xml:space="preserve"> </w:t>
      </w:r>
      <w:r w:rsidRPr="00356541">
        <w:rPr>
          <w:rFonts w:eastAsia="Times New Roman"/>
          <w:sz w:val="16"/>
          <w:szCs w:val="16"/>
          <w:lang w:eastAsia="it-IT"/>
        </w:rPr>
        <w:t>per le province in stato di dissesto finanziario l'amministrazione</w:t>
      </w:r>
      <w:r w:rsidR="00356541">
        <w:rPr>
          <w:rFonts w:eastAsia="Times New Roman"/>
          <w:sz w:val="16"/>
          <w:szCs w:val="16"/>
          <w:lang w:eastAsia="it-IT"/>
        </w:rPr>
        <w:t xml:space="preserve"> </w:t>
      </w:r>
      <w:r w:rsidRPr="00356541">
        <w:rPr>
          <w:rFonts w:eastAsia="Times New Roman"/>
          <w:sz w:val="16"/>
          <w:szCs w:val="16"/>
          <w:lang w:eastAsia="it-IT"/>
        </w:rPr>
        <w:t>dei residui attivi e passivi relativi ai fondi a gestione vincolata</w:t>
      </w:r>
      <w:r w:rsidR="00356541">
        <w:rPr>
          <w:rFonts w:eastAsia="Times New Roman"/>
          <w:sz w:val="16"/>
          <w:szCs w:val="16"/>
          <w:lang w:eastAsia="it-IT"/>
        </w:rPr>
        <w:t xml:space="preserve"> </w:t>
      </w:r>
      <w:r w:rsidRPr="00356541">
        <w:rPr>
          <w:rFonts w:eastAsia="Times New Roman"/>
          <w:sz w:val="16"/>
          <w:szCs w:val="16"/>
          <w:lang w:eastAsia="it-IT"/>
        </w:rPr>
        <w:t>compete all'organo straordinario della liquidazi</w:t>
      </w:r>
      <w:r w:rsidR="00356541">
        <w:rPr>
          <w:rFonts w:eastAsia="Times New Roman"/>
          <w:sz w:val="16"/>
          <w:szCs w:val="16"/>
          <w:lang w:eastAsia="it-IT"/>
        </w:rPr>
        <w:t>one".</w:t>
      </w:r>
    </w:p>
    <w:p w:rsidR="00356541" w:rsidRDefault="0035654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356541" w:rsidRDefault="00CD0852" w:rsidP="00356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Articolo</w:t>
      </w:r>
      <w:r w:rsidR="003D4021" w:rsidRPr="00356541">
        <w:rPr>
          <w:rFonts w:eastAsia="Times New Roman"/>
          <w:b/>
          <w:lang w:eastAsia="it-IT"/>
        </w:rPr>
        <w:t xml:space="preserve"> 256</w:t>
      </w:r>
    </w:p>
    <w:p w:rsidR="003D4021" w:rsidRPr="00356541" w:rsidRDefault="003D4021" w:rsidP="00356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356541">
        <w:rPr>
          <w:rFonts w:eastAsia="Times New Roman"/>
          <w:b/>
          <w:lang w:eastAsia="it-IT"/>
        </w:rPr>
        <w:t>Liquidazione e pagamento della massa passiva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Il piano di rilevazione della massa passiva acquista</w:t>
      </w:r>
      <w:r w:rsidR="00356541">
        <w:rPr>
          <w:rFonts w:eastAsia="Times New Roman"/>
          <w:lang w:eastAsia="it-IT"/>
        </w:rPr>
        <w:t xml:space="preserve"> </w:t>
      </w:r>
      <w:r w:rsidRPr="004C4CE0">
        <w:rPr>
          <w:rFonts w:eastAsia="Times New Roman"/>
          <w:lang w:eastAsia="it-IT"/>
        </w:rPr>
        <w:t>esecutività con il deposito presso il Ministero dell'interno, cui</w:t>
      </w:r>
      <w:r w:rsidR="00356541">
        <w:rPr>
          <w:rFonts w:eastAsia="Times New Roman"/>
          <w:lang w:eastAsia="it-IT"/>
        </w:rPr>
        <w:t xml:space="preserve"> </w:t>
      </w:r>
      <w:r w:rsidRPr="004C4CE0">
        <w:rPr>
          <w:rFonts w:eastAsia="Times New Roman"/>
          <w:lang w:eastAsia="it-IT"/>
        </w:rPr>
        <w:t>provvede l'organo straordinario di liquidazione entro 5 giorni</w:t>
      </w:r>
      <w:r w:rsidR="00356541">
        <w:rPr>
          <w:rFonts w:eastAsia="Times New Roman"/>
          <w:lang w:eastAsia="it-IT"/>
        </w:rPr>
        <w:t xml:space="preserve"> </w:t>
      </w:r>
      <w:r w:rsidRPr="004C4CE0">
        <w:rPr>
          <w:rFonts w:eastAsia="Times New Roman"/>
          <w:lang w:eastAsia="it-IT"/>
        </w:rPr>
        <w:t>dall'approvazione di cui all'articolo 254, comma 1. Al piano é</w:t>
      </w:r>
      <w:r w:rsidR="00356541">
        <w:rPr>
          <w:rFonts w:eastAsia="Times New Roman"/>
          <w:lang w:eastAsia="it-IT"/>
        </w:rPr>
        <w:t xml:space="preserve"> </w:t>
      </w:r>
      <w:r w:rsidRPr="004C4CE0">
        <w:rPr>
          <w:rFonts w:eastAsia="Times New Roman"/>
          <w:lang w:eastAsia="it-IT"/>
        </w:rPr>
        <w:t>allegato l'elenco delle passività non inserite nel piano, corredato</w:t>
      </w:r>
      <w:r w:rsidR="00356541">
        <w:rPr>
          <w:rFonts w:eastAsia="Times New Roman"/>
          <w:lang w:eastAsia="it-IT"/>
        </w:rPr>
        <w:t xml:space="preserve"> </w:t>
      </w:r>
      <w:r w:rsidRPr="004C4CE0">
        <w:rPr>
          <w:rFonts w:eastAsia="Times New Roman"/>
          <w:lang w:eastAsia="it-IT"/>
        </w:rPr>
        <w:t>dai provvedimenti di diniego e</w:t>
      </w:r>
      <w:r w:rsidR="00356541">
        <w:rPr>
          <w:rFonts w:eastAsia="Times New Roman"/>
          <w:lang w:eastAsia="it-IT"/>
        </w:rPr>
        <w:t xml:space="preserve"> dalla documentazione relativa.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Unitamente al deposito l'organo straordinario di liquidazione</w:t>
      </w:r>
      <w:r w:rsidR="00356541">
        <w:rPr>
          <w:rFonts w:eastAsia="Times New Roman"/>
          <w:lang w:eastAsia="it-IT"/>
        </w:rPr>
        <w:t xml:space="preserve"> </w:t>
      </w:r>
      <w:r w:rsidRPr="004C4CE0">
        <w:rPr>
          <w:rFonts w:eastAsia="Times New Roman"/>
          <w:lang w:eastAsia="it-IT"/>
        </w:rPr>
        <w:t>chiede l'autorizzazione al perfezionamento del mutuo di cui</w:t>
      </w:r>
      <w:r w:rsidR="00356541">
        <w:rPr>
          <w:rFonts w:eastAsia="Times New Roman"/>
          <w:lang w:eastAsia="it-IT"/>
        </w:rPr>
        <w:t xml:space="preserve"> </w:t>
      </w:r>
      <w:r w:rsidRPr="004C4CE0">
        <w:rPr>
          <w:rFonts w:eastAsia="Times New Roman"/>
          <w:lang w:eastAsia="it-IT"/>
        </w:rPr>
        <w:t>all'articolo 255 nella misura necessaria per il finanziamento delle</w:t>
      </w:r>
      <w:r w:rsidR="00356541">
        <w:rPr>
          <w:rFonts w:eastAsia="Times New Roman"/>
          <w:lang w:eastAsia="it-IT"/>
        </w:rPr>
        <w:t xml:space="preserve"> </w:t>
      </w:r>
      <w:r w:rsidRPr="004C4CE0">
        <w:rPr>
          <w:rFonts w:eastAsia="Times New Roman"/>
          <w:lang w:eastAsia="it-IT"/>
        </w:rPr>
        <w:t>passività risultanti dal piano di rilevazione e dall'elenco delle</w:t>
      </w:r>
      <w:r w:rsidR="00356541">
        <w:rPr>
          <w:rFonts w:eastAsia="Times New Roman"/>
          <w:lang w:eastAsia="it-IT"/>
        </w:rPr>
        <w:t xml:space="preserve"> </w:t>
      </w:r>
      <w:r w:rsidRPr="004C4CE0">
        <w:rPr>
          <w:rFonts w:eastAsia="Times New Roman"/>
          <w:lang w:eastAsia="it-IT"/>
        </w:rPr>
        <w:t>passività non inserite, e comunque entro i limiti massimi stabiliti</w:t>
      </w:r>
      <w:r w:rsidR="00356541">
        <w:rPr>
          <w:rFonts w:eastAsia="Times New Roman"/>
          <w:lang w:eastAsia="it-IT"/>
        </w:rPr>
        <w:t xml:space="preserve"> dall'articolo 255.</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Il Ministero dell'interno, accertata la regolarità del</w:t>
      </w:r>
      <w:r w:rsidR="00356541">
        <w:rPr>
          <w:rFonts w:eastAsia="Times New Roman"/>
          <w:lang w:eastAsia="it-IT"/>
        </w:rPr>
        <w:t xml:space="preserve"> </w:t>
      </w:r>
      <w:r w:rsidRPr="004C4CE0">
        <w:rPr>
          <w:rFonts w:eastAsia="Times New Roman"/>
          <w:lang w:eastAsia="it-IT"/>
        </w:rPr>
        <w:t>deposito, autorizza l'erogazione del mutuo da parte della Cassa</w:t>
      </w:r>
      <w:r w:rsidR="009609E5">
        <w:rPr>
          <w:rFonts w:eastAsia="Times New Roman"/>
          <w:lang w:eastAsia="it-IT"/>
        </w:rPr>
        <w:t xml:space="preserve"> </w:t>
      </w:r>
      <w:r w:rsidRPr="004C4CE0">
        <w:rPr>
          <w:rFonts w:eastAsia="Times New Roman"/>
          <w:lang w:eastAsia="it-IT"/>
        </w:rPr>
        <w:t xml:space="preserve">depositi e prestiti. </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Entro 30 giorni dall'erogazione del mutuo l'organo straordinario</w:t>
      </w:r>
      <w:r w:rsidR="009609E5">
        <w:rPr>
          <w:rFonts w:eastAsia="Times New Roman"/>
          <w:lang w:eastAsia="it-IT"/>
        </w:rPr>
        <w:t xml:space="preserve"> </w:t>
      </w:r>
      <w:r w:rsidRPr="004C4CE0">
        <w:rPr>
          <w:rFonts w:eastAsia="Times New Roman"/>
          <w:lang w:eastAsia="it-IT"/>
        </w:rPr>
        <w:t>della liquidazione deve provvedere al pagamento di acconti in misura</w:t>
      </w:r>
      <w:r w:rsidR="009609E5">
        <w:rPr>
          <w:rFonts w:eastAsia="Times New Roman"/>
          <w:lang w:eastAsia="it-IT"/>
        </w:rPr>
        <w:t xml:space="preserve"> </w:t>
      </w:r>
      <w:r w:rsidRPr="004C4CE0">
        <w:rPr>
          <w:rFonts w:eastAsia="Times New Roman"/>
          <w:lang w:eastAsia="it-IT"/>
        </w:rPr>
        <w:t>proporzionale uguale per tutte le passività inserite nel piano di</w:t>
      </w:r>
      <w:r w:rsidR="009609E5">
        <w:rPr>
          <w:rFonts w:eastAsia="Times New Roman"/>
          <w:lang w:eastAsia="it-IT"/>
        </w:rPr>
        <w:t xml:space="preserve"> </w:t>
      </w:r>
      <w:r w:rsidRPr="004C4CE0">
        <w:rPr>
          <w:rFonts w:eastAsia="Times New Roman"/>
          <w:lang w:eastAsia="it-IT"/>
        </w:rPr>
        <w:t>rilevazione. Nel determinare l'entità dell'acconto l'organo di</w:t>
      </w:r>
      <w:r w:rsidR="009609E5">
        <w:rPr>
          <w:rFonts w:eastAsia="Times New Roman"/>
          <w:lang w:eastAsia="it-IT"/>
        </w:rPr>
        <w:t xml:space="preserve"> </w:t>
      </w:r>
      <w:r w:rsidRPr="004C4CE0">
        <w:rPr>
          <w:rFonts w:eastAsia="Times New Roman"/>
          <w:lang w:eastAsia="it-IT"/>
        </w:rPr>
        <w:t>liquidazione deve provvedere ad accantonamenti per le pretese</w:t>
      </w:r>
      <w:r w:rsidR="009609E5">
        <w:rPr>
          <w:rFonts w:eastAsia="Times New Roman"/>
          <w:lang w:eastAsia="it-IT"/>
        </w:rPr>
        <w:t xml:space="preserve"> </w:t>
      </w:r>
      <w:r w:rsidRPr="004C4CE0">
        <w:rPr>
          <w:rFonts w:eastAsia="Times New Roman"/>
          <w:lang w:eastAsia="it-IT"/>
        </w:rPr>
        <w:t>creditorie in contestazione esattamente quantificate. Gli</w:t>
      </w:r>
      <w:r w:rsidR="009609E5">
        <w:rPr>
          <w:rFonts w:eastAsia="Times New Roman"/>
          <w:lang w:eastAsia="it-IT"/>
        </w:rPr>
        <w:t xml:space="preserve"> </w:t>
      </w:r>
      <w:r w:rsidRPr="004C4CE0">
        <w:rPr>
          <w:rFonts w:eastAsia="Times New Roman"/>
          <w:lang w:eastAsia="it-IT"/>
        </w:rPr>
        <w:t>accantonamenti sono effettuati in misura proporzionale uguale a</w:t>
      </w:r>
      <w:r w:rsidR="009609E5">
        <w:rPr>
          <w:rFonts w:eastAsia="Times New Roman"/>
          <w:lang w:eastAsia="it-IT"/>
        </w:rPr>
        <w:t xml:space="preserve"> </w:t>
      </w:r>
      <w:r w:rsidRPr="004C4CE0">
        <w:rPr>
          <w:rFonts w:eastAsia="Times New Roman"/>
          <w:lang w:eastAsia="it-IT"/>
        </w:rPr>
        <w:t>quella delle passività inserite nel piano. Ai fini di cui al</w:t>
      </w:r>
      <w:r w:rsidR="009609E5">
        <w:rPr>
          <w:rFonts w:eastAsia="Times New Roman"/>
          <w:lang w:eastAsia="it-IT"/>
        </w:rPr>
        <w:t xml:space="preserve"> </w:t>
      </w:r>
      <w:r w:rsidRPr="004C4CE0">
        <w:rPr>
          <w:rFonts w:eastAsia="Times New Roman"/>
          <w:lang w:eastAsia="it-IT"/>
        </w:rPr>
        <w:t>presente comma l'organo straordinario di liquidazione utilizza il</w:t>
      </w:r>
      <w:r w:rsidR="009609E5">
        <w:rPr>
          <w:rFonts w:eastAsia="Times New Roman"/>
          <w:lang w:eastAsia="it-IT"/>
        </w:rPr>
        <w:t xml:space="preserve"> </w:t>
      </w:r>
      <w:r w:rsidRPr="004C4CE0">
        <w:rPr>
          <w:rFonts w:eastAsia="Times New Roman"/>
          <w:lang w:eastAsia="it-IT"/>
        </w:rPr>
        <w:t>mutuo erogato da parte della Cassa depositi e prestiti e le poste</w:t>
      </w:r>
      <w:r w:rsidR="009609E5">
        <w:rPr>
          <w:rFonts w:eastAsia="Times New Roman"/>
          <w:lang w:eastAsia="it-IT"/>
        </w:rPr>
        <w:t xml:space="preserve"> </w:t>
      </w:r>
      <w:r w:rsidRPr="004C4CE0">
        <w:rPr>
          <w:rFonts w:eastAsia="Times New Roman"/>
          <w:lang w:eastAsia="it-IT"/>
        </w:rPr>
        <w:t>attive effettivamente disponibili, recuperando alla massa attiva</w:t>
      </w:r>
      <w:r w:rsidR="009609E5">
        <w:rPr>
          <w:rFonts w:eastAsia="Times New Roman"/>
          <w:lang w:eastAsia="it-IT"/>
        </w:rPr>
        <w:t xml:space="preserve"> </w:t>
      </w:r>
      <w:r w:rsidRPr="004C4CE0">
        <w:rPr>
          <w:rFonts w:eastAsia="Times New Roman"/>
          <w:lang w:eastAsia="it-IT"/>
        </w:rPr>
        <w:t>disponibile gli importi degli ac</w:t>
      </w:r>
      <w:r w:rsidR="009609E5">
        <w:rPr>
          <w:rFonts w:eastAsia="Times New Roman"/>
          <w:lang w:eastAsia="it-IT"/>
        </w:rPr>
        <w:t>cantonamenti non più necessari.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Successivamente all'erogazione del primo acconto l'organo</w:t>
      </w:r>
      <w:r w:rsidR="009609E5">
        <w:rPr>
          <w:rFonts w:eastAsia="Times New Roman"/>
          <w:lang w:eastAsia="it-IT"/>
        </w:rPr>
        <w:t xml:space="preserve"> </w:t>
      </w:r>
      <w:r w:rsidRPr="004C4CE0">
        <w:rPr>
          <w:rFonts w:eastAsia="Times New Roman"/>
          <w:lang w:eastAsia="it-IT"/>
        </w:rPr>
        <w:t>straordinario della liquidazione può disporre ulteriori acconti per</w:t>
      </w:r>
      <w:r w:rsidR="009609E5">
        <w:rPr>
          <w:rFonts w:eastAsia="Times New Roman"/>
          <w:lang w:eastAsia="it-IT"/>
        </w:rPr>
        <w:t xml:space="preserve"> </w:t>
      </w:r>
      <w:r w:rsidRPr="004C4CE0">
        <w:rPr>
          <w:rFonts w:eastAsia="Times New Roman"/>
          <w:lang w:eastAsia="it-IT"/>
        </w:rPr>
        <w:t>le passività già inserite nel piano di rilevazione e per quelle</w:t>
      </w:r>
      <w:r w:rsidR="009609E5">
        <w:rPr>
          <w:rFonts w:eastAsia="Times New Roman"/>
          <w:lang w:eastAsia="it-IT"/>
        </w:rPr>
        <w:t xml:space="preserve"> </w:t>
      </w:r>
      <w:r w:rsidRPr="004C4CE0">
        <w:rPr>
          <w:rFonts w:eastAsia="Times New Roman"/>
          <w:lang w:eastAsia="it-IT"/>
        </w:rPr>
        <w:t>accertate successivamente, utilizzando le disponibilità nuove e</w:t>
      </w:r>
      <w:r w:rsidR="009609E5">
        <w:rPr>
          <w:rFonts w:eastAsia="Times New Roman"/>
          <w:lang w:eastAsia="it-IT"/>
        </w:rPr>
        <w:t xml:space="preserve"> </w:t>
      </w:r>
      <w:r w:rsidRPr="004C4CE0">
        <w:rPr>
          <w:rFonts w:eastAsia="Times New Roman"/>
          <w:lang w:eastAsia="it-IT"/>
        </w:rPr>
        <w:t>residue, ivi compresa l'eventuale quota di mutuo a carico dello Stato</w:t>
      </w:r>
      <w:r w:rsidR="009609E5">
        <w:rPr>
          <w:rFonts w:eastAsia="Times New Roman"/>
          <w:lang w:eastAsia="it-IT"/>
        </w:rPr>
        <w:t xml:space="preserve"> </w:t>
      </w:r>
      <w:r w:rsidRPr="004C4CE0">
        <w:rPr>
          <w:rFonts w:eastAsia="Times New Roman"/>
          <w:lang w:eastAsia="it-IT"/>
        </w:rPr>
        <w:t>ancora disponibile, previa autorizzazione del Ministero dell'interno,</w:t>
      </w:r>
      <w:r w:rsidR="009609E5">
        <w:rPr>
          <w:rFonts w:eastAsia="Times New Roman"/>
          <w:lang w:eastAsia="it-IT"/>
        </w:rPr>
        <w:t xml:space="preserve"> </w:t>
      </w:r>
      <w:r w:rsidRPr="004C4CE0">
        <w:rPr>
          <w:rFonts w:eastAsia="Times New Roman"/>
          <w:lang w:eastAsia="it-IT"/>
        </w:rPr>
        <w:t>in quanto non richiesta ai sensi del comma 2. Nel caso di pagamento</w:t>
      </w:r>
      <w:r w:rsidR="009609E5">
        <w:rPr>
          <w:rFonts w:eastAsia="Times New Roman"/>
          <w:lang w:eastAsia="it-IT"/>
        </w:rPr>
        <w:t xml:space="preserve"> </w:t>
      </w:r>
      <w:r w:rsidRPr="004C4CE0">
        <w:rPr>
          <w:rFonts w:eastAsia="Times New Roman"/>
          <w:lang w:eastAsia="it-IT"/>
        </w:rPr>
        <w:t>definitivo in misura parziale dei debiti l'ente locale é autorizzato</w:t>
      </w:r>
      <w:r w:rsidR="009609E5">
        <w:rPr>
          <w:rFonts w:eastAsia="Times New Roman"/>
          <w:lang w:eastAsia="it-IT"/>
        </w:rPr>
        <w:t xml:space="preserve"> </w:t>
      </w:r>
      <w:r w:rsidRPr="004C4CE0">
        <w:rPr>
          <w:rFonts w:eastAsia="Times New Roman"/>
          <w:lang w:eastAsia="it-IT"/>
        </w:rPr>
        <w:t>ad assumere un mutuo a proprio carico con la Cassa depositi e</w:t>
      </w:r>
      <w:r w:rsidR="009609E5">
        <w:rPr>
          <w:rFonts w:eastAsia="Times New Roman"/>
          <w:lang w:eastAsia="it-IT"/>
        </w:rPr>
        <w:t xml:space="preserve"> </w:t>
      </w:r>
      <w:r w:rsidRPr="004C4CE0">
        <w:rPr>
          <w:rFonts w:eastAsia="Times New Roman"/>
          <w:lang w:eastAsia="it-IT"/>
        </w:rPr>
        <w:t>prestiti o con altri istituti di credito, nel rispetto del limite del</w:t>
      </w:r>
      <w:r w:rsidR="009609E5">
        <w:rPr>
          <w:rFonts w:eastAsia="Times New Roman"/>
          <w:lang w:eastAsia="it-IT"/>
        </w:rPr>
        <w:t xml:space="preserve"> </w:t>
      </w:r>
      <w:r w:rsidRPr="004C4CE0">
        <w:rPr>
          <w:rFonts w:eastAsia="Times New Roman"/>
          <w:lang w:eastAsia="it-IT"/>
        </w:rPr>
        <w:t>40 per cento di cui all'articolo 255, comma 9, per il pagamento a</w:t>
      </w:r>
      <w:r w:rsidR="009609E5">
        <w:rPr>
          <w:rFonts w:eastAsia="Times New Roman"/>
          <w:lang w:eastAsia="it-IT"/>
        </w:rPr>
        <w:t xml:space="preserve"> </w:t>
      </w:r>
      <w:r w:rsidRPr="004C4CE0">
        <w:rPr>
          <w:rFonts w:eastAsia="Times New Roman"/>
          <w:lang w:eastAsia="it-IT"/>
        </w:rPr>
        <w:t>saldo delle passività rilevate. A tale fine, entro 30 giorni dalla</w:t>
      </w:r>
      <w:r w:rsidR="009609E5">
        <w:rPr>
          <w:rFonts w:eastAsia="Times New Roman"/>
          <w:lang w:eastAsia="it-IT"/>
        </w:rPr>
        <w:t xml:space="preserve"> </w:t>
      </w:r>
      <w:r w:rsidRPr="004C4CE0">
        <w:rPr>
          <w:rFonts w:eastAsia="Times New Roman"/>
          <w:lang w:eastAsia="it-IT"/>
        </w:rPr>
        <w:t>data di notifica del decreto ministeriale di approvazione del piano</w:t>
      </w:r>
      <w:r w:rsidR="009609E5">
        <w:rPr>
          <w:rFonts w:eastAsia="Times New Roman"/>
          <w:lang w:eastAsia="it-IT"/>
        </w:rPr>
        <w:t xml:space="preserve"> </w:t>
      </w:r>
      <w:r w:rsidRPr="004C4CE0">
        <w:rPr>
          <w:rFonts w:eastAsia="Times New Roman"/>
          <w:lang w:eastAsia="it-IT"/>
        </w:rPr>
        <w:t>di estinzione, l'organo consiliare adotta apposita deliberazione,</w:t>
      </w:r>
      <w:r w:rsidR="009609E5">
        <w:rPr>
          <w:rFonts w:eastAsia="Times New Roman"/>
          <w:lang w:eastAsia="it-IT"/>
        </w:rPr>
        <w:t xml:space="preserve"> </w:t>
      </w:r>
      <w:r w:rsidRPr="004C4CE0">
        <w:rPr>
          <w:rFonts w:eastAsia="Times New Roman"/>
          <w:lang w:eastAsia="it-IT"/>
        </w:rPr>
        <w:t>dandone comunicazione all'organo straordinario di liquidazione, che</w:t>
      </w:r>
      <w:r w:rsidR="009609E5">
        <w:rPr>
          <w:rFonts w:eastAsia="Times New Roman"/>
          <w:lang w:eastAsia="it-IT"/>
        </w:rPr>
        <w:t xml:space="preserve"> </w:t>
      </w:r>
      <w:r w:rsidRPr="004C4CE0">
        <w:rPr>
          <w:rFonts w:eastAsia="Times New Roman"/>
          <w:lang w:eastAsia="it-IT"/>
        </w:rPr>
        <w:t>provvede al pagamento delle residue passività ad intervenuta</w:t>
      </w:r>
      <w:r w:rsidR="009609E5">
        <w:rPr>
          <w:rFonts w:eastAsia="Times New Roman"/>
          <w:lang w:eastAsia="it-IT"/>
        </w:rPr>
        <w:t xml:space="preserve"> </w:t>
      </w:r>
      <w:r w:rsidRPr="004C4CE0">
        <w:rPr>
          <w:rFonts w:eastAsia="Times New Roman"/>
          <w:lang w:eastAsia="it-IT"/>
        </w:rPr>
        <w:t>erogazione del mutuo contratto dall'ente. La Cassa depositi e</w:t>
      </w:r>
      <w:r w:rsidR="009609E5">
        <w:rPr>
          <w:rFonts w:eastAsia="Times New Roman"/>
          <w:lang w:eastAsia="it-IT"/>
        </w:rPr>
        <w:t xml:space="preserve"> </w:t>
      </w:r>
      <w:r w:rsidRPr="004C4CE0">
        <w:rPr>
          <w:rFonts w:eastAsia="Times New Roman"/>
          <w:lang w:eastAsia="it-IT"/>
        </w:rPr>
        <w:t>prestiti o altri istituti di credito erogano la relativa somma sul</w:t>
      </w:r>
      <w:r w:rsidR="009609E5">
        <w:rPr>
          <w:rFonts w:eastAsia="Times New Roman"/>
          <w:lang w:eastAsia="it-IT"/>
        </w:rPr>
        <w:t xml:space="preserve"> </w:t>
      </w:r>
      <w:r w:rsidRPr="004C4CE0">
        <w:rPr>
          <w:rFonts w:eastAsia="Times New Roman"/>
          <w:lang w:eastAsia="it-IT"/>
        </w:rPr>
        <w:t>conto esistente intestato all'organ</w:t>
      </w:r>
      <w:r w:rsidR="009609E5">
        <w:rPr>
          <w:rFonts w:eastAsia="Times New Roman"/>
          <w:lang w:eastAsia="it-IT"/>
        </w:rPr>
        <w:t>o di liquidazione.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A seguito del definitivo accertamento della massa passiva e dei</w:t>
      </w:r>
      <w:r w:rsidR="009609E5">
        <w:rPr>
          <w:rFonts w:eastAsia="Times New Roman"/>
          <w:lang w:eastAsia="it-IT"/>
        </w:rPr>
        <w:t xml:space="preserve"> </w:t>
      </w:r>
      <w:r w:rsidRPr="004C4CE0">
        <w:rPr>
          <w:rFonts w:eastAsia="Times New Roman"/>
          <w:lang w:eastAsia="it-IT"/>
        </w:rPr>
        <w:t>mezzi finanziari disponibili, di cui all'articolo 255, e comunque</w:t>
      </w:r>
      <w:r w:rsidR="009609E5">
        <w:rPr>
          <w:rFonts w:eastAsia="Times New Roman"/>
          <w:lang w:eastAsia="it-IT"/>
        </w:rPr>
        <w:t xml:space="preserve"> </w:t>
      </w:r>
      <w:r w:rsidRPr="004C4CE0">
        <w:rPr>
          <w:rFonts w:eastAsia="Times New Roman"/>
          <w:lang w:eastAsia="it-IT"/>
        </w:rPr>
        <w:t>entro il termine di 24 mesi dall'insediamento, l'organo straordinario</w:t>
      </w:r>
      <w:r w:rsidR="009609E5">
        <w:rPr>
          <w:rFonts w:eastAsia="Times New Roman"/>
          <w:lang w:eastAsia="it-IT"/>
        </w:rPr>
        <w:t xml:space="preserve"> </w:t>
      </w:r>
      <w:r w:rsidRPr="004C4CE0">
        <w:rPr>
          <w:rFonts w:eastAsia="Times New Roman"/>
          <w:lang w:eastAsia="it-IT"/>
        </w:rPr>
        <w:t>di liquidazione predispone il piano di estinzione delle passività,</w:t>
      </w:r>
      <w:r w:rsidR="009609E5">
        <w:rPr>
          <w:rFonts w:eastAsia="Times New Roman"/>
          <w:lang w:eastAsia="it-IT"/>
        </w:rPr>
        <w:t xml:space="preserve"> </w:t>
      </w:r>
      <w:r w:rsidRPr="004C4CE0">
        <w:rPr>
          <w:rFonts w:eastAsia="Times New Roman"/>
          <w:lang w:eastAsia="it-IT"/>
        </w:rPr>
        <w:t>includendo le passività accertate successivamente all'esecutività</w:t>
      </w:r>
      <w:r w:rsidR="009609E5">
        <w:rPr>
          <w:rFonts w:eastAsia="Times New Roman"/>
          <w:lang w:eastAsia="it-IT"/>
        </w:rPr>
        <w:t xml:space="preserve"> </w:t>
      </w:r>
      <w:r w:rsidRPr="004C4CE0">
        <w:rPr>
          <w:rFonts w:eastAsia="Times New Roman"/>
          <w:lang w:eastAsia="it-IT"/>
        </w:rPr>
        <w:t>del piano di rilevazione dei debiti e lo deposita presso il Ministero</w:t>
      </w:r>
      <w:r w:rsidR="009609E5">
        <w:rPr>
          <w:rFonts w:eastAsia="Times New Roman"/>
          <w:lang w:eastAsia="it-IT"/>
        </w:rPr>
        <w:t xml:space="preserve"> dell'interno.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Il piano di estinzione é sottoposto all'approvazione, entro 120</w:t>
      </w:r>
      <w:r w:rsidR="009609E5">
        <w:rPr>
          <w:rFonts w:eastAsia="Times New Roman"/>
          <w:lang w:eastAsia="it-IT"/>
        </w:rPr>
        <w:t xml:space="preserve"> </w:t>
      </w:r>
      <w:r w:rsidRPr="004C4CE0">
        <w:rPr>
          <w:rFonts w:eastAsia="Times New Roman"/>
          <w:lang w:eastAsia="it-IT"/>
        </w:rPr>
        <w:t>giorni dal deposito, del Ministro dell'interno, il quale valuta la</w:t>
      </w:r>
      <w:r w:rsidR="009609E5">
        <w:rPr>
          <w:rFonts w:eastAsia="Times New Roman"/>
          <w:lang w:eastAsia="it-IT"/>
        </w:rPr>
        <w:t xml:space="preserve"> </w:t>
      </w:r>
      <w:r w:rsidRPr="004C4CE0">
        <w:rPr>
          <w:rFonts w:eastAsia="Times New Roman"/>
          <w:lang w:eastAsia="it-IT"/>
        </w:rPr>
        <w:t>correttezza della formazione della massa passiva e la correttezza e</w:t>
      </w:r>
      <w:r w:rsidR="009609E5">
        <w:rPr>
          <w:rFonts w:eastAsia="Times New Roman"/>
          <w:lang w:eastAsia="it-IT"/>
        </w:rPr>
        <w:t xml:space="preserve"> </w:t>
      </w:r>
      <w:r w:rsidRPr="004C4CE0">
        <w:rPr>
          <w:rFonts w:eastAsia="Times New Roman"/>
          <w:lang w:eastAsia="it-IT"/>
        </w:rPr>
        <w:t>validità delle scelte nell'acquisizione di risorse proprie. Il</w:t>
      </w:r>
      <w:r w:rsidR="009609E5">
        <w:rPr>
          <w:rFonts w:eastAsia="Times New Roman"/>
          <w:lang w:eastAsia="it-IT"/>
        </w:rPr>
        <w:t xml:space="preserve"> </w:t>
      </w:r>
      <w:r w:rsidRPr="004C4CE0">
        <w:rPr>
          <w:rFonts w:eastAsia="Times New Roman"/>
          <w:lang w:eastAsia="it-IT"/>
        </w:rPr>
        <w:t>Ministro dell'interno si avvale del parere consultivo da parte della</w:t>
      </w:r>
      <w:r w:rsidR="009609E5">
        <w:rPr>
          <w:rFonts w:eastAsia="Times New Roman"/>
          <w:lang w:eastAsia="it-IT"/>
        </w:rPr>
        <w:t xml:space="preserve"> </w:t>
      </w:r>
      <w:r w:rsidRPr="004C4CE0">
        <w:rPr>
          <w:rFonts w:eastAsia="Times New Roman"/>
          <w:lang w:eastAsia="it-IT"/>
        </w:rPr>
        <w:t>Commissione per la stabilità finanziaria degli enti locali, la quale</w:t>
      </w:r>
      <w:r w:rsidR="009609E5">
        <w:rPr>
          <w:rFonts w:eastAsia="Times New Roman"/>
          <w:lang w:eastAsia="it-IT"/>
        </w:rPr>
        <w:t xml:space="preserve"> </w:t>
      </w:r>
      <w:r w:rsidRPr="004C4CE0">
        <w:rPr>
          <w:rFonts w:eastAsia="Times New Roman"/>
          <w:lang w:eastAsia="it-IT"/>
        </w:rPr>
        <w:t>può formulare rilievi e richieste istruttorie cui l'organo</w:t>
      </w:r>
      <w:r w:rsidR="009609E5">
        <w:rPr>
          <w:rFonts w:eastAsia="Times New Roman"/>
          <w:lang w:eastAsia="it-IT"/>
        </w:rPr>
        <w:t xml:space="preserve"> </w:t>
      </w:r>
      <w:r w:rsidRPr="004C4CE0">
        <w:rPr>
          <w:rFonts w:eastAsia="Times New Roman"/>
          <w:lang w:eastAsia="it-IT"/>
        </w:rPr>
        <w:t>straordinario di liquidazione é tenuto a rispondere entro sessanta</w:t>
      </w:r>
      <w:r w:rsidR="009609E5">
        <w:rPr>
          <w:rFonts w:eastAsia="Times New Roman"/>
          <w:lang w:eastAsia="it-IT"/>
        </w:rPr>
        <w:t xml:space="preserve"> </w:t>
      </w:r>
      <w:r w:rsidRPr="004C4CE0">
        <w:rPr>
          <w:rFonts w:eastAsia="Times New Roman"/>
          <w:lang w:eastAsia="it-IT"/>
        </w:rPr>
        <w:t>giorni dalla comunicazione. In tale ipotesi il termine per</w:t>
      </w:r>
      <w:r w:rsidR="009609E5">
        <w:rPr>
          <w:rFonts w:eastAsia="Times New Roman"/>
          <w:lang w:eastAsia="it-IT"/>
        </w:rPr>
        <w:t xml:space="preserve"> </w:t>
      </w:r>
      <w:r w:rsidRPr="004C4CE0">
        <w:rPr>
          <w:rFonts w:eastAsia="Times New Roman"/>
          <w:lang w:eastAsia="it-IT"/>
        </w:rPr>
        <w:t>l'approvazione del piano, di cu</w:t>
      </w:r>
      <w:r w:rsidR="009609E5">
        <w:rPr>
          <w:rFonts w:eastAsia="Times New Roman"/>
          <w:lang w:eastAsia="it-IT"/>
        </w:rPr>
        <w:t>i al presente comma, é sospeso.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8. Il decreto di approvazione del piano di estinzione da parte del</w:t>
      </w:r>
      <w:r w:rsidR="009609E5">
        <w:rPr>
          <w:rFonts w:eastAsia="Times New Roman"/>
          <w:lang w:eastAsia="it-IT"/>
        </w:rPr>
        <w:t xml:space="preserve"> </w:t>
      </w:r>
      <w:r w:rsidRPr="004C4CE0">
        <w:rPr>
          <w:rFonts w:eastAsia="Times New Roman"/>
          <w:lang w:eastAsia="it-IT"/>
        </w:rPr>
        <w:t>Ministro dell'interno é notificato all'ente locale ed all'organo</w:t>
      </w:r>
      <w:r w:rsidR="009609E5">
        <w:rPr>
          <w:rFonts w:eastAsia="Times New Roman"/>
          <w:lang w:eastAsia="it-IT"/>
        </w:rPr>
        <w:t xml:space="preserve"> </w:t>
      </w:r>
      <w:r w:rsidRPr="004C4CE0">
        <w:rPr>
          <w:rFonts w:eastAsia="Times New Roman"/>
          <w:lang w:eastAsia="it-IT"/>
        </w:rPr>
        <w:t>straordinario di liquidazione per il tramite della p</w:t>
      </w:r>
      <w:r w:rsidR="009609E5">
        <w:rPr>
          <w:rFonts w:eastAsia="Times New Roman"/>
          <w:lang w:eastAsia="it-IT"/>
        </w:rPr>
        <w:t>refettura.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9. A seguito dell'approvazione del piano di estinzione l'organo</w:t>
      </w:r>
      <w:r w:rsidR="009609E5">
        <w:rPr>
          <w:rFonts w:eastAsia="Times New Roman"/>
          <w:lang w:eastAsia="it-IT"/>
        </w:rPr>
        <w:t xml:space="preserve"> </w:t>
      </w:r>
      <w:r w:rsidRPr="004C4CE0">
        <w:rPr>
          <w:rFonts w:eastAsia="Times New Roman"/>
          <w:lang w:eastAsia="it-IT"/>
        </w:rPr>
        <w:t>straordinario di liquidazione provvede, entro 20 giorni dalla</w:t>
      </w:r>
      <w:r w:rsidR="009609E5">
        <w:rPr>
          <w:rFonts w:eastAsia="Times New Roman"/>
          <w:lang w:eastAsia="it-IT"/>
        </w:rPr>
        <w:t xml:space="preserve"> </w:t>
      </w:r>
      <w:r w:rsidRPr="004C4CE0">
        <w:rPr>
          <w:rFonts w:eastAsia="Times New Roman"/>
          <w:lang w:eastAsia="it-IT"/>
        </w:rPr>
        <w:t>notifica del decreto, al pagamento delle residue passività sino alla</w:t>
      </w:r>
      <w:r w:rsidR="009609E5">
        <w:rPr>
          <w:rFonts w:eastAsia="Times New Roman"/>
          <w:lang w:eastAsia="it-IT"/>
        </w:rPr>
        <w:t xml:space="preserve"> </w:t>
      </w:r>
      <w:r w:rsidRPr="004C4CE0">
        <w:rPr>
          <w:rFonts w:eastAsia="Times New Roman"/>
          <w:lang w:eastAsia="it-IT"/>
        </w:rPr>
        <w:t>concorrenza</w:t>
      </w:r>
      <w:r w:rsidR="009609E5">
        <w:rPr>
          <w:rFonts w:eastAsia="Times New Roman"/>
          <w:lang w:eastAsia="it-IT"/>
        </w:rPr>
        <w:t xml:space="preserve"> della massa attiva realizzata.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10. Con l'eventuale decreto di diniego dell'approvazione del piano</w:t>
      </w:r>
      <w:r w:rsidR="009609E5">
        <w:rPr>
          <w:rFonts w:eastAsia="Times New Roman"/>
          <w:lang w:eastAsia="it-IT"/>
        </w:rPr>
        <w:t xml:space="preserve"> </w:t>
      </w:r>
      <w:r w:rsidRPr="004C4CE0">
        <w:rPr>
          <w:rFonts w:eastAsia="Times New Roman"/>
          <w:lang w:eastAsia="it-IT"/>
        </w:rPr>
        <w:t>il Ministro dell'interno prescrive all'organo straordinario di</w:t>
      </w:r>
      <w:r w:rsidR="009609E5">
        <w:rPr>
          <w:rFonts w:eastAsia="Times New Roman"/>
          <w:lang w:eastAsia="it-IT"/>
        </w:rPr>
        <w:t xml:space="preserve"> </w:t>
      </w:r>
      <w:r w:rsidRPr="004C4CE0">
        <w:rPr>
          <w:rFonts w:eastAsia="Times New Roman"/>
          <w:lang w:eastAsia="it-IT"/>
        </w:rPr>
        <w:t>liquidazione di presentare, entro l'ulteriore termine di sessanta</w:t>
      </w:r>
      <w:r w:rsidR="009609E5">
        <w:rPr>
          <w:rFonts w:eastAsia="Times New Roman"/>
          <w:lang w:eastAsia="it-IT"/>
        </w:rPr>
        <w:t xml:space="preserve"> </w:t>
      </w:r>
      <w:r w:rsidRPr="004C4CE0">
        <w:rPr>
          <w:rFonts w:eastAsia="Times New Roman"/>
          <w:lang w:eastAsia="it-IT"/>
        </w:rPr>
        <w:t xml:space="preserve">giorni decorrenti dalla data di </w:t>
      </w:r>
      <w:r w:rsidRPr="004C4CE0">
        <w:rPr>
          <w:rFonts w:eastAsia="Times New Roman"/>
          <w:lang w:eastAsia="it-IT"/>
        </w:rPr>
        <w:lastRenderedPageBreak/>
        <w:t>notifica del provvedimento, un nuovo</w:t>
      </w:r>
      <w:r w:rsidR="009609E5">
        <w:rPr>
          <w:rFonts w:eastAsia="Times New Roman"/>
          <w:lang w:eastAsia="it-IT"/>
        </w:rPr>
        <w:t xml:space="preserve"> </w:t>
      </w:r>
      <w:r w:rsidRPr="004C4CE0">
        <w:rPr>
          <w:rFonts w:eastAsia="Times New Roman"/>
          <w:lang w:eastAsia="it-IT"/>
        </w:rPr>
        <w:t>piano di estinzione che tenga conto delle prescrizioni contenute nel</w:t>
      </w:r>
      <w:r w:rsidR="009609E5">
        <w:rPr>
          <w:rFonts w:eastAsia="Times New Roman"/>
          <w:lang w:eastAsia="it-IT"/>
        </w:rPr>
        <w:t xml:space="preserve"> provvedimento.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11. Entro il termine di sessanta giorni dall'ultimazione delle</w:t>
      </w:r>
      <w:r w:rsidR="009609E5">
        <w:rPr>
          <w:rFonts w:eastAsia="Times New Roman"/>
          <w:lang w:eastAsia="it-IT"/>
        </w:rPr>
        <w:t xml:space="preserve"> </w:t>
      </w:r>
      <w:r w:rsidRPr="004C4CE0">
        <w:rPr>
          <w:rFonts w:eastAsia="Times New Roman"/>
          <w:lang w:eastAsia="it-IT"/>
        </w:rPr>
        <w:t>operazioni di pagamento, l'organo straordinario della liquidazione é</w:t>
      </w:r>
      <w:r w:rsidR="009609E5">
        <w:rPr>
          <w:rFonts w:eastAsia="Times New Roman"/>
          <w:lang w:eastAsia="it-IT"/>
        </w:rPr>
        <w:t xml:space="preserve"> </w:t>
      </w:r>
      <w:r w:rsidRPr="004C4CE0">
        <w:rPr>
          <w:rFonts w:eastAsia="Times New Roman"/>
          <w:lang w:eastAsia="it-IT"/>
        </w:rPr>
        <w:t>tenuto ad approvare il rendiconto della gestione ed a trasmetterlo</w:t>
      </w:r>
      <w:r w:rsidR="009609E5">
        <w:rPr>
          <w:rFonts w:eastAsia="Times New Roman"/>
          <w:lang w:eastAsia="it-IT"/>
        </w:rPr>
        <w:t xml:space="preserve"> </w:t>
      </w:r>
      <w:r w:rsidRPr="004C4CE0">
        <w:rPr>
          <w:rFonts w:eastAsia="Times New Roman"/>
          <w:lang w:eastAsia="it-IT"/>
        </w:rPr>
        <w:t>all'organo regionale di controllo ed all'organo di revisione</w:t>
      </w:r>
      <w:r w:rsidR="009609E5">
        <w:rPr>
          <w:rFonts w:eastAsia="Times New Roman"/>
          <w:lang w:eastAsia="it-IT"/>
        </w:rPr>
        <w:t xml:space="preserve"> </w:t>
      </w:r>
      <w:r w:rsidRPr="004C4CE0">
        <w:rPr>
          <w:rFonts w:eastAsia="Times New Roman"/>
          <w:lang w:eastAsia="it-IT"/>
        </w:rPr>
        <w:t>contabile dell'ente, il quale é competente sul riscontro della</w:t>
      </w:r>
      <w:r w:rsidR="009609E5">
        <w:rPr>
          <w:rFonts w:eastAsia="Times New Roman"/>
          <w:lang w:eastAsia="it-IT"/>
        </w:rPr>
        <w:t xml:space="preserve"> </w:t>
      </w:r>
      <w:r w:rsidRPr="004C4CE0">
        <w:rPr>
          <w:rFonts w:eastAsia="Times New Roman"/>
          <w:lang w:eastAsia="it-IT"/>
        </w:rPr>
        <w:t>liquidazione e verifica la rispondenza tra il piano di estinzione e</w:t>
      </w:r>
      <w:r w:rsidR="009609E5">
        <w:rPr>
          <w:rFonts w:eastAsia="Times New Roman"/>
          <w:lang w:eastAsia="it-IT"/>
        </w:rPr>
        <w:t xml:space="preserve"> l'effettiva liquidazione.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12. Nel caso in cui l'insufficienza della massa attiva, non</w:t>
      </w:r>
      <w:r w:rsidR="009609E5">
        <w:rPr>
          <w:rFonts w:eastAsia="Times New Roman"/>
          <w:lang w:eastAsia="it-IT"/>
        </w:rPr>
        <w:t xml:space="preserve"> </w:t>
      </w:r>
      <w:r w:rsidRPr="004C4CE0">
        <w:rPr>
          <w:rFonts w:eastAsia="Times New Roman"/>
          <w:lang w:eastAsia="it-IT"/>
        </w:rPr>
        <w:t>diversamente rimediabile, é tale da compromettere il risanamento</w:t>
      </w:r>
      <w:r w:rsidR="009609E5">
        <w:rPr>
          <w:rFonts w:eastAsia="Times New Roman"/>
          <w:lang w:eastAsia="it-IT"/>
        </w:rPr>
        <w:t xml:space="preserve"> </w:t>
      </w:r>
      <w:r w:rsidRPr="004C4CE0">
        <w:rPr>
          <w:rFonts w:eastAsia="Times New Roman"/>
          <w:lang w:eastAsia="it-IT"/>
        </w:rPr>
        <w:t>dell'ente, il Ministro dell'interno, su proposta della Commissione</w:t>
      </w:r>
      <w:r w:rsidR="009609E5">
        <w:rPr>
          <w:rFonts w:eastAsia="Times New Roman"/>
          <w:lang w:eastAsia="it-IT"/>
        </w:rPr>
        <w:t xml:space="preserve"> </w:t>
      </w:r>
      <w:r w:rsidRPr="004C4CE0">
        <w:rPr>
          <w:rFonts w:eastAsia="Times New Roman"/>
          <w:lang w:eastAsia="it-IT"/>
        </w:rPr>
        <w:t>per la stabilità finanziaria degli enti locali, può stabilire</w:t>
      </w:r>
      <w:r w:rsidR="009609E5">
        <w:rPr>
          <w:rFonts w:eastAsia="Times New Roman"/>
          <w:lang w:eastAsia="it-IT"/>
        </w:rPr>
        <w:t xml:space="preserve"> </w:t>
      </w:r>
      <w:r w:rsidRPr="004C4CE0">
        <w:rPr>
          <w:rFonts w:eastAsia="Times New Roman"/>
          <w:lang w:eastAsia="it-IT"/>
        </w:rPr>
        <w:t>misure straordinarie per il pagamento integrale della massa passiva</w:t>
      </w:r>
      <w:r w:rsidR="009609E5">
        <w:rPr>
          <w:rFonts w:eastAsia="Times New Roman"/>
          <w:lang w:eastAsia="it-IT"/>
        </w:rPr>
        <w:t xml:space="preserve"> </w:t>
      </w:r>
      <w:r w:rsidRPr="004C4CE0">
        <w:rPr>
          <w:rFonts w:eastAsia="Times New Roman"/>
          <w:lang w:eastAsia="it-IT"/>
        </w:rPr>
        <w:t>della liquidazione, anche in deroga alle norme vigenti, comunque</w:t>
      </w:r>
      <w:r w:rsidR="009609E5">
        <w:rPr>
          <w:rFonts w:eastAsia="Times New Roman"/>
          <w:lang w:eastAsia="it-IT"/>
        </w:rPr>
        <w:t xml:space="preserve"> </w:t>
      </w:r>
      <w:r w:rsidRPr="004C4CE0">
        <w:rPr>
          <w:rFonts w:eastAsia="Times New Roman"/>
          <w:lang w:eastAsia="it-IT"/>
        </w:rPr>
        <w:t>senza oneri a carico dello Stato.</w:t>
      </w:r>
      <w:r w:rsidR="004C4CE0" w:rsidRPr="004C4CE0">
        <w:rPr>
          <w:rFonts w:eastAsia="Times New Roman"/>
          <w:lang w:eastAsia="it-IT"/>
        </w:rPr>
        <w:t xml:space="preserve"> </w:t>
      </w:r>
      <w:r w:rsidRPr="004C4CE0">
        <w:rPr>
          <w:rFonts w:eastAsia="Times New Roman"/>
          <w:bCs/>
          <w:iCs/>
          <w:lang w:eastAsia="it-IT"/>
        </w:rPr>
        <w:t>Tra le misure straordinarie é</w:t>
      </w:r>
      <w:r w:rsidR="009609E5">
        <w:rPr>
          <w:rFonts w:eastAsia="Times New Roman"/>
          <w:bCs/>
          <w:iCs/>
          <w:lang w:eastAsia="it-IT"/>
        </w:rPr>
        <w:t xml:space="preserve"> </w:t>
      </w:r>
      <w:r w:rsidRPr="004C4CE0">
        <w:rPr>
          <w:rFonts w:eastAsia="Times New Roman"/>
          <w:bCs/>
          <w:iCs/>
          <w:lang w:eastAsia="it-IT"/>
        </w:rPr>
        <w:t>data la possibilità all'ente di aderire alla procedura di</w:t>
      </w:r>
      <w:r w:rsidR="009609E5">
        <w:rPr>
          <w:rFonts w:eastAsia="Times New Roman"/>
          <w:bCs/>
          <w:iCs/>
          <w:lang w:eastAsia="it-IT"/>
        </w:rPr>
        <w:t xml:space="preserve"> </w:t>
      </w:r>
      <w:r w:rsidRPr="004C4CE0">
        <w:rPr>
          <w:rFonts w:eastAsia="Times New Roman"/>
          <w:bCs/>
          <w:iCs/>
          <w:lang w:eastAsia="it-IT"/>
        </w:rPr>
        <w:t>riequilibrio finanziario pluriennale prevista dall'articolo</w:t>
      </w:r>
      <w:r w:rsidR="009609E5">
        <w:rPr>
          <w:rFonts w:eastAsia="Times New Roman"/>
          <w:bCs/>
          <w:iCs/>
          <w:lang w:eastAsia="it-IT"/>
        </w:rPr>
        <w:t xml:space="preserve"> </w:t>
      </w:r>
      <w:r w:rsidRPr="004C4CE0">
        <w:rPr>
          <w:rFonts w:eastAsia="Times New Roman"/>
          <w:bCs/>
          <w:iCs/>
          <w:lang w:eastAsia="it-IT"/>
        </w:rPr>
        <w:t>243-bis</w:t>
      </w:r>
      <w:r w:rsidR="004C4CE0" w:rsidRPr="004C4CE0">
        <w:rPr>
          <w:rFonts w:eastAsia="Times New Roman"/>
          <w:bCs/>
          <w:iCs/>
          <w:lang w:eastAsia="it-IT"/>
        </w:rPr>
        <w:t xml:space="preserve"> </w:t>
      </w:r>
      <w:r w:rsidR="009609E5">
        <w:rPr>
          <w:rFonts w:eastAsia="Times New Roman"/>
          <w:lang w:eastAsia="it-IT"/>
        </w:rPr>
        <w:t>.</w:t>
      </w:r>
    </w:p>
    <w:p w:rsidR="009609E5" w:rsidRDefault="009609E5"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9609E5" w:rsidRDefault="003D4021" w:rsidP="0096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9609E5">
        <w:rPr>
          <w:rFonts w:eastAsia="Times New Roman"/>
          <w:b/>
          <w:lang w:eastAsia="it-IT"/>
        </w:rPr>
        <w:t>Articolo 257</w:t>
      </w:r>
    </w:p>
    <w:p w:rsidR="003D4021" w:rsidRPr="009609E5" w:rsidRDefault="003D4021" w:rsidP="0096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9609E5">
        <w:rPr>
          <w:rFonts w:eastAsia="Times New Roman"/>
          <w:b/>
          <w:lang w:eastAsia="it-IT"/>
        </w:rPr>
        <w:t>Debiti non ammessi alla liquidazione</w:t>
      </w:r>
    </w:p>
    <w:p w:rsidR="003D4021" w:rsidRPr="004C4CE0" w:rsidRDefault="009609E5"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In allegato al provvedimento di approvazione di cui all'articolo</w:t>
      </w:r>
      <w:r>
        <w:rPr>
          <w:rFonts w:eastAsia="Times New Roman"/>
          <w:lang w:eastAsia="it-IT"/>
        </w:rPr>
        <w:t xml:space="preserve"> </w:t>
      </w:r>
      <w:r w:rsidR="003D4021" w:rsidRPr="004C4CE0">
        <w:rPr>
          <w:rFonts w:eastAsia="Times New Roman"/>
          <w:lang w:eastAsia="it-IT"/>
        </w:rPr>
        <w:t>256, comma 8, sono individuate le pretese escluse dalla liquidazione.</w:t>
      </w:r>
    </w:p>
    <w:p w:rsidR="003D4021" w:rsidRPr="004C4CE0" w:rsidRDefault="009609E5"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Il consiglio dell'ente individua con propria delibera, da adottare</w:t>
      </w:r>
      <w:r>
        <w:rPr>
          <w:rFonts w:eastAsia="Times New Roman"/>
          <w:lang w:eastAsia="it-IT"/>
        </w:rPr>
        <w:t xml:space="preserve"> </w:t>
      </w:r>
      <w:r w:rsidR="003D4021" w:rsidRPr="004C4CE0">
        <w:rPr>
          <w:rFonts w:eastAsia="Times New Roman"/>
          <w:lang w:eastAsia="it-IT"/>
        </w:rPr>
        <w:t>entro 60 giorni dalla notifica del decreto di cui all'articolo 256,</w:t>
      </w:r>
      <w:r>
        <w:rPr>
          <w:rFonts w:eastAsia="Times New Roman"/>
          <w:lang w:eastAsia="it-IT"/>
        </w:rPr>
        <w:t xml:space="preserve"> </w:t>
      </w:r>
      <w:r w:rsidR="003D4021" w:rsidRPr="004C4CE0">
        <w:rPr>
          <w:rFonts w:eastAsia="Times New Roman"/>
          <w:lang w:eastAsia="it-IT"/>
        </w:rPr>
        <w:t>comma 8, i soggetti ritenuti responsabili di debiti esclusi dalla</w:t>
      </w:r>
      <w:r>
        <w:rPr>
          <w:rFonts w:eastAsia="Times New Roman"/>
          <w:lang w:eastAsia="it-IT"/>
        </w:rPr>
        <w:t xml:space="preserve"> </w:t>
      </w:r>
      <w:r w:rsidR="003D4021" w:rsidRPr="004C4CE0">
        <w:rPr>
          <w:rFonts w:eastAsia="Times New Roman"/>
          <w:lang w:eastAsia="it-IT"/>
        </w:rPr>
        <w:t>liquidazione, dandone contestuale comunicazione ai soggetti medesimi</w:t>
      </w:r>
      <w:r>
        <w:rPr>
          <w:rFonts w:eastAsia="Times New Roman"/>
          <w:lang w:eastAsia="it-IT"/>
        </w:rPr>
        <w:t xml:space="preserve"> </w:t>
      </w:r>
      <w:r w:rsidR="003D4021" w:rsidRPr="004C4CE0">
        <w:rPr>
          <w:rFonts w:eastAsia="Times New Roman"/>
          <w:lang w:eastAsia="it-IT"/>
        </w:rPr>
        <w:t>ed ai relativi creditori.</w:t>
      </w:r>
    </w:p>
    <w:p w:rsidR="003D4021" w:rsidRPr="004C4CE0" w:rsidRDefault="009609E5"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Se il consiglio non provvede nei termini di cui al comma 2 si</w:t>
      </w:r>
      <w:r>
        <w:rPr>
          <w:rFonts w:eastAsia="Times New Roman"/>
          <w:lang w:eastAsia="it-IT"/>
        </w:rPr>
        <w:t xml:space="preserve"> </w:t>
      </w:r>
      <w:r w:rsidR="003D4021" w:rsidRPr="004C4CE0">
        <w:rPr>
          <w:rFonts w:eastAsia="Times New Roman"/>
          <w:lang w:eastAsia="it-IT"/>
        </w:rPr>
        <w:t>applicano le disposizioni di cui all'articolo 136.</w:t>
      </w:r>
    </w:p>
    <w:p w:rsidR="009609E5" w:rsidRDefault="009609E5"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9609E5" w:rsidRDefault="003D4021" w:rsidP="0096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9609E5">
        <w:rPr>
          <w:rFonts w:eastAsia="Times New Roman"/>
          <w:b/>
          <w:lang w:eastAsia="it-IT"/>
        </w:rPr>
        <w:t>Articolo 258</w:t>
      </w:r>
    </w:p>
    <w:p w:rsidR="003D4021" w:rsidRPr="009609E5" w:rsidRDefault="003D4021" w:rsidP="0096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9609E5">
        <w:rPr>
          <w:rFonts w:eastAsia="Times New Roman"/>
          <w:b/>
          <w:lang w:eastAsia="it-IT"/>
        </w:rPr>
        <w:t>Modalità semplificate di accertamento e liquidazione dei debiti</w:t>
      </w:r>
    </w:p>
    <w:p w:rsidR="003D4021" w:rsidRPr="004C4CE0" w:rsidRDefault="009609E5"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L'organo straordinario di liquidazione, valutato l'importo</w:t>
      </w:r>
      <w:r>
        <w:rPr>
          <w:rFonts w:eastAsia="Times New Roman"/>
          <w:lang w:eastAsia="it-IT"/>
        </w:rPr>
        <w:t xml:space="preserve"> </w:t>
      </w:r>
      <w:r w:rsidR="003D4021" w:rsidRPr="004C4CE0">
        <w:rPr>
          <w:rFonts w:eastAsia="Times New Roman"/>
          <w:lang w:eastAsia="it-IT"/>
        </w:rPr>
        <w:t>complessivo di tutti i debiti censiti in base alle richieste</w:t>
      </w:r>
      <w:r>
        <w:rPr>
          <w:rFonts w:eastAsia="Times New Roman"/>
          <w:lang w:eastAsia="it-IT"/>
        </w:rPr>
        <w:t xml:space="preserve">  </w:t>
      </w:r>
      <w:r w:rsidR="003D4021" w:rsidRPr="004C4CE0">
        <w:rPr>
          <w:rFonts w:eastAsia="Times New Roman"/>
          <w:lang w:eastAsia="it-IT"/>
        </w:rPr>
        <w:t>pervenute, il numero delle pratiche relative, la consistenza della</w:t>
      </w:r>
      <w:r>
        <w:rPr>
          <w:rFonts w:eastAsia="Times New Roman"/>
          <w:lang w:eastAsia="it-IT"/>
        </w:rPr>
        <w:t xml:space="preserve"> </w:t>
      </w:r>
      <w:r w:rsidR="003D4021" w:rsidRPr="004C4CE0">
        <w:rPr>
          <w:rFonts w:eastAsia="Times New Roman"/>
          <w:lang w:eastAsia="it-IT"/>
        </w:rPr>
        <w:t>documentazione allegata ed il tempo necessario per il loro definitivo</w:t>
      </w:r>
      <w:r>
        <w:rPr>
          <w:rFonts w:eastAsia="Times New Roman"/>
          <w:lang w:eastAsia="it-IT"/>
        </w:rPr>
        <w:t xml:space="preserve"> </w:t>
      </w:r>
      <w:r w:rsidR="003D4021" w:rsidRPr="004C4CE0">
        <w:rPr>
          <w:rFonts w:eastAsia="Times New Roman"/>
          <w:lang w:eastAsia="it-IT"/>
        </w:rPr>
        <w:t>esame, può proporre all'ente locale dissestato l'adozione della</w:t>
      </w:r>
      <w:r>
        <w:rPr>
          <w:rFonts w:eastAsia="Times New Roman"/>
          <w:lang w:eastAsia="it-IT"/>
        </w:rPr>
        <w:t xml:space="preserve"> </w:t>
      </w:r>
      <w:r w:rsidR="003D4021" w:rsidRPr="004C4CE0">
        <w:rPr>
          <w:rFonts w:eastAsia="Times New Roman"/>
          <w:lang w:eastAsia="it-IT"/>
        </w:rPr>
        <w:t>modalità semplificata di liquidazione di cui al presente articolo.</w:t>
      </w:r>
      <w:r>
        <w:rPr>
          <w:rFonts w:eastAsia="Times New Roman"/>
          <w:lang w:eastAsia="it-IT"/>
        </w:rPr>
        <w:t xml:space="preserve"> </w:t>
      </w:r>
      <w:r w:rsidR="003D4021" w:rsidRPr="004C4CE0">
        <w:rPr>
          <w:rFonts w:eastAsia="Times New Roman"/>
          <w:lang w:eastAsia="it-IT"/>
        </w:rPr>
        <w:t>Con deliberazione di giunta l'ente decide entro trenta giorni ed in</w:t>
      </w:r>
      <w:r>
        <w:rPr>
          <w:rFonts w:eastAsia="Times New Roman"/>
          <w:lang w:eastAsia="it-IT"/>
        </w:rPr>
        <w:t xml:space="preserve"> </w:t>
      </w:r>
      <w:r w:rsidR="003D4021" w:rsidRPr="004C4CE0">
        <w:rPr>
          <w:rFonts w:eastAsia="Times New Roman"/>
          <w:lang w:eastAsia="it-IT"/>
        </w:rPr>
        <w:t>caso di adesione s'impegna a mettere a disposizione le risorse</w:t>
      </w:r>
      <w:r>
        <w:rPr>
          <w:rFonts w:eastAsia="Times New Roman"/>
          <w:lang w:eastAsia="it-IT"/>
        </w:rPr>
        <w:t xml:space="preserve"> </w:t>
      </w:r>
      <w:r w:rsidR="003D4021" w:rsidRPr="004C4CE0">
        <w:rPr>
          <w:rFonts w:eastAsia="Times New Roman"/>
          <w:lang w:eastAsia="it-IT"/>
        </w:rPr>
        <w:t>f</w:t>
      </w:r>
      <w:r>
        <w:rPr>
          <w:rFonts w:eastAsia="Times New Roman"/>
          <w:lang w:eastAsia="it-IT"/>
        </w:rPr>
        <w:t>inanziare di cui al comma 2.</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L'organo straordinario di liquidazione, acquisita l'adesione</w:t>
      </w:r>
      <w:r w:rsidR="009609E5">
        <w:rPr>
          <w:rFonts w:eastAsia="Times New Roman"/>
          <w:lang w:eastAsia="it-IT"/>
        </w:rPr>
        <w:t xml:space="preserve"> </w:t>
      </w:r>
      <w:r w:rsidRPr="004C4CE0">
        <w:rPr>
          <w:rFonts w:eastAsia="Times New Roman"/>
          <w:lang w:eastAsia="it-IT"/>
        </w:rPr>
        <w:t>dell'ente locale, delibera l'accensione del mutuo di cui all articolo</w:t>
      </w:r>
      <w:r w:rsidR="009609E5">
        <w:rPr>
          <w:rFonts w:eastAsia="Times New Roman"/>
          <w:lang w:eastAsia="it-IT"/>
        </w:rPr>
        <w:t xml:space="preserve"> </w:t>
      </w:r>
      <w:r w:rsidRPr="004C4CE0">
        <w:rPr>
          <w:rFonts w:eastAsia="Times New Roman"/>
          <w:lang w:eastAsia="it-IT"/>
        </w:rPr>
        <w:t>255, comma 2, nella misura necessaria agli adempimenti di cui ai</w:t>
      </w:r>
      <w:r w:rsidR="009609E5">
        <w:rPr>
          <w:rFonts w:eastAsia="Times New Roman"/>
          <w:lang w:eastAsia="it-IT"/>
        </w:rPr>
        <w:t xml:space="preserve"> </w:t>
      </w:r>
      <w:r w:rsidRPr="004C4CE0">
        <w:rPr>
          <w:rFonts w:eastAsia="Times New Roman"/>
          <w:lang w:eastAsia="it-IT"/>
        </w:rPr>
        <w:t>successivi commi ed in relazione all'ammontare dei debiti censiti.</w:t>
      </w:r>
      <w:r w:rsidR="009609E5">
        <w:rPr>
          <w:rFonts w:eastAsia="Times New Roman"/>
          <w:lang w:eastAsia="it-IT"/>
        </w:rPr>
        <w:t xml:space="preserve"> </w:t>
      </w:r>
      <w:r w:rsidRPr="004C4CE0">
        <w:rPr>
          <w:rFonts w:eastAsia="Times New Roman"/>
          <w:lang w:eastAsia="it-IT"/>
        </w:rPr>
        <w:t>L'ente locale dissestato é tenuto a deliberare l'accensione di un</w:t>
      </w:r>
      <w:r w:rsidR="009609E5">
        <w:rPr>
          <w:rFonts w:eastAsia="Times New Roman"/>
          <w:lang w:eastAsia="it-IT"/>
        </w:rPr>
        <w:t xml:space="preserve"> </w:t>
      </w:r>
      <w:r w:rsidRPr="004C4CE0">
        <w:rPr>
          <w:rFonts w:eastAsia="Times New Roman"/>
          <w:lang w:eastAsia="it-IT"/>
        </w:rPr>
        <w:t>mutuo con la Cassa depositi e prestiti o con altri istituti di</w:t>
      </w:r>
      <w:r w:rsidR="009609E5">
        <w:rPr>
          <w:rFonts w:eastAsia="Times New Roman"/>
          <w:lang w:eastAsia="it-IT"/>
        </w:rPr>
        <w:t xml:space="preserve"> </w:t>
      </w:r>
      <w:r w:rsidRPr="004C4CE0">
        <w:rPr>
          <w:rFonts w:eastAsia="Times New Roman"/>
          <w:lang w:eastAsia="it-IT"/>
        </w:rPr>
        <w:t>credito, con oneri a proprio carico, nel rispetto del limite del 40</w:t>
      </w:r>
      <w:r w:rsidR="009609E5">
        <w:rPr>
          <w:rFonts w:eastAsia="Times New Roman"/>
          <w:lang w:eastAsia="it-IT"/>
        </w:rPr>
        <w:t xml:space="preserve"> </w:t>
      </w:r>
      <w:r w:rsidRPr="004C4CE0">
        <w:rPr>
          <w:rFonts w:eastAsia="Times New Roman"/>
          <w:lang w:eastAsia="it-IT"/>
        </w:rPr>
        <w:t>per cento di cui all'articolo 255, comma 9, o, in alternativa, a</w:t>
      </w:r>
      <w:r w:rsidR="009609E5">
        <w:rPr>
          <w:rFonts w:eastAsia="Times New Roman"/>
          <w:lang w:eastAsia="it-IT"/>
        </w:rPr>
        <w:t xml:space="preserve"> </w:t>
      </w:r>
      <w:r w:rsidRPr="004C4CE0">
        <w:rPr>
          <w:rFonts w:eastAsia="Times New Roman"/>
          <w:lang w:eastAsia="it-IT"/>
        </w:rPr>
        <w:t>mettere a disposizione risorse finanziarie liquide, per un importo</w:t>
      </w:r>
      <w:r w:rsidR="009609E5">
        <w:rPr>
          <w:rFonts w:eastAsia="Times New Roman"/>
          <w:lang w:eastAsia="it-IT"/>
        </w:rPr>
        <w:t xml:space="preserve"> </w:t>
      </w:r>
      <w:r w:rsidRPr="004C4CE0">
        <w:rPr>
          <w:rFonts w:eastAsia="Times New Roman"/>
          <w:lang w:eastAsia="it-IT"/>
        </w:rPr>
        <w:t>che consenta di finanziare, insieme al ricavato del mutuo a carico</w:t>
      </w:r>
      <w:r w:rsidR="009609E5">
        <w:rPr>
          <w:rFonts w:eastAsia="Times New Roman"/>
          <w:lang w:eastAsia="it-IT"/>
        </w:rPr>
        <w:t xml:space="preserve"> </w:t>
      </w:r>
      <w:r w:rsidRPr="004C4CE0">
        <w:rPr>
          <w:rFonts w:eastAsia="Times New Roman"/>
          <w:lang w:eastAsia="it-IT"/>
        </w:rPr>
        <w:t>dello Stato, tutti i debiti di cui al commi 3 e 4, oltre alle spese</w:t>
      </w:r>
      <w:r w:rsidR="009609E5">
        <w:rPr>
          <w:rFonts w:eastAsia="Times New Roman"/>
          <w:lang w:eastAsia="it-IT"/>
        </w:rPr>
        <w:t xml:space="preserve"> </w:t>
      </w:r>
      <w:r w:rsidRPr="004C4CE0">
        <w:rPr>
          <w:rFonts w:eastAsia="Times New Roman"/>
          <w:lang w:eastAsia="it-IT"/>
        </w:rPr>
        <w:t>della liquidazione. É fatta salva la possibilità di ridurre il</w:t>
      </w:r>
      <w:r w:rsidR="009609E5">
        <w:rPr>
          <w:rFonts w:eastAsia="Times New Roman"/>
          <w:lang w:eastAsia="it-IT"/>
        </w:rPr>
        <w:t xml:space="preserve"> mutuo a carico dell'ente.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L'organo straordinario di liquidazione, effettuata una sommaria</w:t>
      </w:r>
      <w:r w:rsidR="009609E5">
        <w:rPr>
          <w:rFonts w:eastAsia="Times New Roman"/>
          <w:lang w:eastAsia="it-IT"/>
        </w:rPr>
        <w:t xml:space="preserve"> </w:t>
      </w:r>
      <w:r w:rsidRPr="004C4CE0">
        <w:rPr>
          <w:rFonts w:eastAsia="Times New Roman"/>
          <w:lang w:eastAsia="it-IT"/>
        </w:rPr>
        <w:t>delibazione sulla fondatezza del credito vantato, può definire</w:t>
      </w:r>
      <w:r w:rsidR="009609E5">
        <w:rPr>
          <w:rFonts w:eastAsia="Times New Roman"/>
          <w:lang w:eastAsia="it-IT"/>
        </w:rPr>
        <w:t xml:space="preserve"> </w:t>
      </w:r>
      <w:r w:rsidRPr="004C4CE0">
        <w:rPr>
          <w:rFonts w:eastAsia="Times New Roman"/>
          <w:lang w:eastAsia="it-IT"/>
        </w:rPr>
        <w:t>transattivamente le pretese dei relativi creditori,</w:t>
      </w:r>
      <w:r w:rsidR="004C4CE0" w:rsidRPr="004C4CE0">
        <w:rPr>
          <w:rFonts w:eastAsia="Times New Roman"/>
          <w:lang w:eastAsia="it-IT"/>
        </w:rPr>
        <w:t xml:space="preserve"> </w:t>
      </w:r>
      <w:r w:rsidRPr="004C4CE0">
        <w:rPr>
          <w:rFonts w:eastAsia="Times New Roman"/>
          <w:bCs/>
          <w:iCs/>
          <w:lang w:eastAsia="it-IT"/>
        </w:rPr>
        <w:t>ivi compreso</w:t>
      </w:r>
      <w:r w:rsidR="009609E5">
        <w:rPr>
          <w:rFonts w:eastAsia="Times New Roman"/>
          <w:bCs/>
          <w:iCs/>
          <w:lang w:eastAsia="it-IT"/>
        </w:rPr>
        <w:t xml:space="preserve"> </w:t>
      </w:r>
      <w:r w:rsidRPr="004C4CE0">
        <w:rPr>
          <w:rFonts w:eastAsia="Times New Roman"/>
          <w:bCs/>
          <w:iCs/>
          <w:lang w:eastAsia="it-IT"/>
        </w:rPr>
        <w:t>l'erario,</w:t>
      </w:r>
      <w:r w:rsidR="004C4CE0" w:rsidRPr="004C4CE0">
        <w:rPr>
          <w:rFonts w:eastAsia="Times New Roman"/>
          <w:bCs/>
          <w:iCs/>
          <w:lang w:eastAsia="it-IT"/>
        </w:rPr>
        <w:t xml:space="preserve"> </w:t>
      </w:r>
      <w:r w:rsidRPr="004C4CE0">
        <w:rPr>
          <w:rFonts w:eastAsia="Times New Roman"/>
          <w:lang w:eastAsia="it-IT"/>
        </w:rPr>
        <w:t>anche periodicamente, offrendo il pagamento di una somma</w:t>
      </w:r>
      <w:r w:rsidR="009609E5">
        <w:rPr>
          <w:rFonts w:eastAsia="Times New Roman"/>
          <w:lang w:eastAsia="it-IT"/>
        </w:rPr>
        <w:t xml:space="preserve"> </w:t>
      </w:r>
      <w:r w:rsidRPr="004C4CE0">
        <w:rPr>
          <w:rFonts w:eastAsia="Times New Roman"/>
          <w:lang w:eastAsia="it-IT"/>
        </w:rPr>
        <w:t>variabile tra il 40 ed il 60 per cento del debito, in relazione</w:t>
      </w:r>
      <w:r w:rsidR="009609E5">
        <w:rPr>
          <w:rFonts w:eastAsia="Times New Roman"/>
          <w:lang w:eastAsia="it-IT"/>
        </w:rPr>
        <w:t xml:space="preserve"> </w:t>
      </w:r>
      <w:r w:rsidRPr="004C4CE0">
        <w:rPr>
          <w:rFonts w:eastAsia="Times New Roman"/>
          <w:lang w:eastAsia="it-IT"/>
        </w:rPr>
        <w:t>all'anzianità dello stesso, con rinuncia ad ogni altra pretesa, e</w:t>
      </w:r>
      <w:r w:rsidR="009609E5">
        <w:rPr>
          <w:rFonts w:eastAsia="Times New Roman"/>
          <w:lang w:eastAsia="it-IT"/>
        </w:rPr>
        <w:t xml:space="preserve"> </w:t>
      </w:r>
      <w:r w:rsidRPr="004C4CE0">
        <w:rPr>
          <w:rFonts w:eastAsia="Times New Roman"/>
          <w:lang w:eastAsia="it-IT"/>
        </w:rPr>
        <w:t>con la liquidazione obbligatoria entro 30 giorni dalla conoscenza</w:t>
      </w:r>
      <w:r w:rsidR="009609E5">
        <w:rPr>
          <w:rFonts w:eastAsia="Times New Roman"/>
          <w:lang w:eastAsia="it-IT"/>
        </w:rPr>
        <w:t xml:space="preserve"> </w:t>
      </w:r>
      <w:r w:rsidRPr="004C4CE0">
        <w:rPr>
          <w:rFonts w:eastAsia="Times New Roman"/>
          <w:lang w:eastAsia="it-IT"/>
        </w:rPr>
        <w:t>dell'accettazione della transazione. A tal fine, entro sei mesi dalla</w:t>
      </w:r>
      <w:r w:rsidR="009609E5">
        <w:rPr>
          <w:rFonts w:eastAsia="Times New Roman"/>
          <w:lang w:eastAsia="it-IT"/>
        </w:rPr>
        <w:t xml:space="preserve"> </w:t>
      </w:r>
      <w:r w:rsidRPr="004C4CE0">
        <w:rPr>
          <w:rFonts w:eastAsia="Times New Roman"/>
          <w:lang w:eastAsia="it-IT"/>
        </w:rPr>
        <w:t>data di conseguita disponibilità del mutuo di cui all'articolo 255,</w:t>
      </w:r>
      <w:r w:rsidR="009609E5">
        <w:rPr>
          <w:rFonts w:eastAsia="Times New Roman"/>
          <w:lang w:eastAsia="it-IT"/>
        </w:rPr>
        <w:t xml:space="preserve"> </w:t>
      </w:r>
      <w:r w:rsidRPr="004C4CE0">
        <w:rPr>
          <w:rFonts w:eastAsia="Times New Roman"/>
          <w:lang w:eastAsia="it-IT"/>
        </w:rPr>
        <w:t>comma 2, propone individualmente ai creditori, compresi quelli che</w:t>
      </w:r>
      <w:r w:rsidR="009609E5">
        <w:rPr>
          <w:rFonts w:eastAsia="Times New Roman"/>
          <w:lang w:eastAsia="it-IT"/>
        </w:rPr>
        <w:t xml:space="preserve"> </w:t>
      </w:r>
      <w:r w:rsidRPr="004C4CE0">
        <w:rPr>
          <w:rFonts w:eastAsia="Times New Roman"/>
          <w:lang w:eastAsia="it-IT"/>
        </w:rPr>
        <w:t>vantano crediti privilegiati, fatta eccezione per i debiti relativi</w:t>
      </w:r>
      <w:r w:rsidR="009609E5">
        <w:rPr>
          <w:rFonts w:eastAsia="Times New Roman"/>
          <w:lang w:eastAsia="it-IT"/>
        </w:rPr>
        <w:t xml:space="preserve"> </w:t>
      </w:r>
      <w:r w:rsidRPr="004C4CE0">
        <w:rPr>
          <w:rFonts w:eastAsia="Times New Roman"/>
          <w:lang w:eastAsia="it-IT"/>
        </w:rPr>
        <w:t>alle retribuzioni per prestazioni di lavoro subordinato che sono</w:t>
      </w:r>
      <w:r w:rsidR="009609E5">
        <w:rPr>
          <w:rFonts w:eastAsia="Times New Roman"/>
          <w:lang w:eastAsia="it-IT"/>
        </w:rPr>
        <w:t xml:space="preserve"> </w:t>
      </w:r>
      <w:r w:rsidRPr="004C4CE0">
        <w:rPr>
          <w:rFonts w:eastAsia="Times New Roman"/>
          <w:lang w:eastAsia="it-IT"/>
        </w:rPr>
        <w:t>liquidate per intero, la transazione da accettare entro un termine</w:t>
      </w:r>
      <w:r w:rsidR="009609E5">
        <w:rPr>
          <w:rFonts w:eastAsia="Times New Roman"/>
          <w:lang w:eastAsia="it-IT"/>
        </w:rPr>
        <w:t xml:space="preserve"> </w:t>
      </w:r>
      <w:r w:rsidRPr="004C4CE0">
        <w:rPr>
          <w:rFonts w:eastAsia="Times New Roman"/>
          <w:lang w:eastAsia="it-IT"/>
        </w:rPr>
        <w:t>prefissato comunque non superiore a 30 giorni. Ricevuta</w:t>
      </w:r>
      <w:r w:rsidR="009609E5">
        <w:rPr>
          <w:rFonts w:eastAsia="Times New Roman"/>
          <w:lang w:eastAsia="it-IT"/>
        </w:rPr>
        <w:t xml:space="preserve"> </w:t>
      </w:r>
      <w:r w:rsidRPr="004C4CE0">
        <w:rPr>
          <w:rFonts w:eastAsia="Times New Roman"/>
          <w:lang w:eastAsia="it-IT"/>
        </w:rPr>
        <w:t>l'accettazione, l'organo straordinario di liquidazione provvede al</w:t>
      </w:r>
      <w:r w:rsidR="009609E5">
        <w:rPr>
          <w:rFonts w:eastAsia="Times New Roman"/>
          <w:lang w:eastAsia="it-IT"/>
        </w:rPr>
        <w:t xml:space="preserve"> </w:t>
      </w:r>
      <w:r w:rsidRPr="004C4CE0">
        <w:rPr>
          <w:rFonts w:eastAsia="Times New Roman"/>
          <w:lang w:eastAsia="it-IT"/>
        </w:rPr>
        <w:t>pagament</w:t>
      </w:r>
      <w:r w:rsidR="009609E5">
        <w:rPr>
          <w:rFonts w:eastAsia="Times New Roman"/>
          <w:lang w:eastAsia="it-IT"/>
        </w:rPr>
        <w:t>o nei trenta giorni successivi.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L'organo straordinario di liquidazione accantona l'importo del 50</w:t>
      </w:r>
      <w:r w:rsidR="009609E5">
        <w:rPr>
          <w:rFonts w:eastAsia="Times New Roman"/>
          <w:lang w:eastAsia="it-IT"/>
        </w:rPr>
        <w:t xml:space="preserve"> </w:t>
      </w:r>
      <w:r w:rsidRPr="004C4CE0">
        <w:rPr>
          <w:rFonts w:eastAsia="Times New Roman"/>
          <w:lang w:eastAsia="it-IT"/>
        </w:rPr>
        <w:t>per cento dei debiti per i quali non é stata accettata la</w:t>
      </w:r>
      <w:r w:rsidR="009609E5">
        <w:rPr>
          <w:rFonts w:eastAsia="Times New Roman"/>
          <w:lang w:eastAsia="it-IT"/>
        </w:rPr>
        <w:t xml:space="preserve"> </w:t>
      </w:r>
      <w:r w:rsidRPr="004C4CE0">
        <w:rPr>
          <w:rFonts w:eastAsia="Times New Roman"/>
          <w:lang w:eastAsia="it-IT"/>
        </w:rPr>
        <w:t>transazione. L'accantonamento é elevato al 100 per cento per i</w:t>
      </w:r>
      <w:r w:rsidR="009609E5">
        <w:rPr>
          <w:rFonts w:eastAsia="Times New Roman"/>
          <w:lang w:eastAsia="it-IT"/>
        </w:rPr>
        <w:t xml:space="preserve"> debiti assistiti da privilegio.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Si applicano, per il seguito della procedura, le disposizioni</w:t>
      </w:r>
      <w:r w:rsidR="009609E5">
        <w:rPr>
          <w:rFonts w:eastAsia="Times New Roman"/>
          <w:lang w:eastAsia="it-IT"/>
        </w:rPr>
        <w:t xml:space="preserve"> </w:t>
      </w:r>
      <w:r w:rsidRPr="004C4CE0">
        <w:rPr>
          <w:rFonts w:eastAsia="Times New Roman"/>
          <w:lang w:eastAsia="it-IT"/>
        </w:rPr>
        <w:t>degli articoli precedenti, fatta eccezione per quelle concernenti la</w:t>
      </w:r>
      <w:r w:rsidR="009609E5">
        <w:rPr>
          <w:rFonts w:eastAsia="Times New Roman"/>
          <w:lang w:eastAsia="it-IT"/>
        </w:rPr>
        <w:t xml:space="preserve"> </w:t>
      </w:r>
      <w:r w:rsidRPr="004C4CE0">
        <w:rPr>
          <w:rFonts w:eastAsia="Times New Roman"/>
          <w:lang w:eastAsia="it-IT"/>
        </w:rPr>
        <w:t>redazione ed il deposito del piano di rilevazione. Effettuati gli</w:t>
      </w:r>
      <w:r w:rsidR="009609E5">
        <w:rPr>
          <w:rFonts w:eastAsia="Times New Roman"/>
          <w:lang w:eastAsia="it-IT"/>
        </w:rPr>
        <w:t xml:space="preserve"> </w:t>
      </w:r>
      <w:r w:rsidRPr="004C4CE0">
        <w:rPr>
          <w:rFonts w:eastAsia="Times New Roman"/>
          <w:lang w:eastAsia="it-IT"/>
        </w:rPr>
        <w:t>accantonamenti di cui al comma 4, l'organo straordinario di</w:t>
      </w:r>
      <w:r w:rsidR="009609E5">
        <w:rPr>
          <w:rFonts w:eastAsia="Times New Roman"/>
          <w:lang w:eastAsia="it-IT"/>
        </w:rPr>
        <w:t xml:space="preserve"> </w:t>
      </w:r>
      <w:r w:rsidRPr="004C4CE0">
        <w:rPr>
          <w:rFonts w:eastAsia="Times New Roman"/>
          <w:lang w:eastAsia="it-IT"/>
        </w:rPr>
        <w:t>liquidazione provvede alla redazione del piano di estinzione. Qualora</w:t>
      </w:r>
      <w:r w:rsidR="009609E5">
        <w:rPr>
          <w:rFonts w:eastAsia="Times New Roman"/>
          <w:lang w:eastAsia="it-IT"/>
        </w:rPr>
        <w:t xml:space="preserve"> </w:t>
      </w:r>
      <w:r w:rsidRPr="004C4CE0">
        <w:rPr>
          <w:rFonts w:eastAsia="Times New Roman"/>
          <w:lang w:eastAsia="it-IT"/>
        </w:rPr>
        <w:t>tutti i debiti siano liquidati nell'ambito della procedura</w:t>
      </w:r>
      <w:r w:rsidR="009609E5">
        <w:rPr>
          <w:rFonts w:eastAsia="Times New Roman"/>
          <w:lang w:eastAsia="it-IT"/>
        </w:rPr>
        <w:t xml:space="preserve"> </w:t>
      </w:r>
      <w:r w:rsidRPr="004C4CE0">
        <w:rPr>
          <w:rFonts w:eastAsia="Times New Roman"/>
          <w:lang w:eastAsia="it-IT"/>
        </w:rPr>
        <w:t>semplificata e non sussistono debiti esclusi in tutto o in parte</w:t>
      </w:r>
      <w:r w:rsidR="009609E5">
        <w:rPr>
          <w:rFonts w:eastAsia="Times New Roman"/>
          <w:lang w:eastAsia="it-IT"/>
        </w:rPr>
        <w:t xml:space="preserve"> </w:t>
      </w:r>
      <w:r w:rsidRPr="004C4CE0">
        <w:rPr>
          <w:rFonts w:eastAsia="Times New Roman"/>
          <w:lang w:eastAsia="it-IT"/>
        </w:rPr>
        <w:t>dalla massa passiva, l'organo straordinario provvede ad approvare</w:t>
      </w:r>
      <w:r w:rsidR="009609E5">
        <w:rPr>
          <w:rFonts w:eastAsia="Times New Roman"/>
          <w:lang w:eastAsia="it-IT"/>
        </w:rPr>
        <w:t xml:space="preserve"> </w:t>
      </w:r>
      <w:r w:rsidRPr="004C4CE0">
        <w:rPr>
          <w:rFonts w:eastAsia="Times New Roman"/>
          <w:lang w:eastAsia="it-IT"/>
        </w:rPr>
        <w:t>direttamente il rendiconto della gestione della liquidazione ai sensi</w:t>
      </w:r>
      <w:r w:rsidR="009609E5">
        <w:rPr>
          <w:rFonts w:eastAsia="Times New Roman"/>
          <w:lang w:eastAsia="it-IT"/>
        </w:rPr>
        <w:t xml:space="preserve"> dell'articolo 256, comma 11.</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I debiti transatti ai sensi del comma 3 sono indicati in un</w:t>
      </w:r>
      <w:r w:rsidR="009609E5">
        <w:rPr>
          <w:rFonts w:eastAsia="Times New Roman"/>
          <w:lang w:eastAsia="it-IT"/>
        </w:rPr>
        <w:t xml:space="preserve"> </w:t>
      </w:r>
      <w:r w:rsidRPr="004C4CE0">
        <w:rPr>
          <w:rFonts w:eastAsia="Times New Roman"/>
          <w:lang w:eastAsia="it-IT"/>
        </w:rPr>
        <w:t xml:space="preserve">apposito elenco allegato al piano di </w:t>
      </w:r>
      <w:r w:rsidR="009609E5">
        <w:rPr>
          <w:rFonts w:eastAsia="Times New Roman"/>
          <w:lang w:eastAsia="it-IT"/>
        </w:rPr>
        <w:t>estinzione della massa passiva.</w:t>
      </w:r>
    </w:p>
    <w:p w:rsidR="003D4021"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In caso di eccedenza di disponibilità si provvede alla riduzione</w:t>
      </w:r>
      <w:r w:rsidR="009609E5">
        <w:rPr>
          <w:rFonts w:eastAsia="Times New Roman"/>
          <w:lang w:eastAsia="it-IT"/>
        </w:rPr>
        <w:t xml:space="preserve"> </w:t>
      </w:r>
      <w:r w:rsidRPr="004C4CE0">
        <w:rPr>
          <w:rFonts w:eastAsia="Times New Roman"/>
          <w:lang w:eastAsia="it-IT"/>
        </w:rPr>
        <w:t>dei mutui, con priorità per quello a carico dell'ente locale</w:t>
      </w:r>
      <w:r w:rsidR="009609E5">
        <w:rPr>
          <w:rFonts w:eastAsia="Times New Roman"/>
          <w:lang w:eastAsia="it-IT"/>
        </w:rPr>
        <w:t xml:space="preserve"> </w:t>
      </w:r>
      <w:r w:rsidRPr="004C4CE0">
        <w:rPr>
          <w:rFonts w:eastAsia="Times New Roman"/>
          <w:lang w:eastAsia="it-IT"/>
        </w:rPr>
        <w:t>dissestato. É restituita all'ente locale dissestato la quota di</w:t>
      </w:r>
      <w:r w:rsidR="009609E5">
        <w:rPr>
          <w:rFonts w:eastAsia="Times New Roman"/>
          <w:lang w:eastAsia="it-IT"/>
        </w:rPr>
        <w:t xml:space="preserve"> </w:t>
      </w:r>
      <w:r w:rsidRPr="004C4CE0">
        <w:rPr>
          <w:rFonts w:eastAsia="Times New Roman"/>
          <w:lang w:eastAsia="it-IT"/>
        </w:rPr>
        <w:t>risorse finanziarie liquide dallo stesso messe a disposizione</w:t>
      </w:r>
      <w:r w:rsidR="009609E5">
        <w:rPr>
          <w:rFonts w:eastAsia="Times New Roman"/>
          <w:lang w:eastAsia="it-IT"/>
        </w:rPr>
        <w:t xml:space="preserve"> </w:t>
      </w:r>
      <w:r w:rsidRPr="004C4CE0">
        <w:rPr>
          <w:rFonts w:eastAsia="Times New Roman"/>
          <w:lang w:eastAsia="it-IT"/>
        </w:rPr>
        <w:t>esuberanti rispetto alle necessità della liquidazione dopo il</w:t>
      </w:r>
      <w:r w:rsidR="009609E5">
        <w:rPr>
          <w:rFonts w:eastAsia="Times New Roman"/>
          <w:lang w:eastAsia="it-IT"/>
        </w:rPr>
        <w:t xml:space="preserve"> pagamento dei debiti.</w:t>
      </w:r>
    </w:p>
    <w:p w:rsidR="009609E5" w:rsidRPr="004C4CE0" w:rsidRDefault="009609E5"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9609E5" w:rsidRDefault="003D4021" w:rsidP="009609E5">
      <w:pPr>
        <w:jc w:val="center"/>
        <w:rPr>
          <w:rFonts w:eastAsia="Times New Roman"/>
          <w:b/>
          <w:lang w:eastAsia="it-IT"/>
        </w:rPr>
      </w:pPr>
      <w:r w:rsidRPr="009609E5">
        <w:rPr>
          <w:rFonts w:eastAsia="Times New Roman"/>
          <w:b/>
          <w:lang w:eastAsia="it-IT"/>
        </w:rPr>
        <w:lastRenderedPageBreak/>
        <w:t>CAPO IV</w:t>
      </w:r>
    </w:p>
    <w:p w:rsidR="003D4021" w:rsidRPr="009609E5" w:rsidRDefault="003D4021" w:rsidP="009609E5">
      <w:pPr>
        <w:jc w:val="center"/>
        <w:rPr>
          <w:rFonts w:eastAsia="Times New Roman"/>
          <w:lang w:eastAsia="it-IT"/>
        </w:rPr>
      </w:pPr>
      <w:r w:rsidRPr="009609E5">
        <w:rPr>
          <w:rFonts w:eastAsia="Times New Roman"/>
          <w:b/>
          <w:lang w:eastAsia="it-IT"/>
        </w:rPr>
        <w:t>Bilancio stabilmente riequilibrato</w:t>
      </w:r>
      <w:r w:rsidRPr="009609E5">
        <w:rPr>
          <w:rFonts w:eastAsia="Times New Roman"/>
          <w:b/>
          <w:lang w:eastAsia="it-IT"/>
        </w:rPr>
        <w:br/>
      </w:r>
    </w:p>
    <w:p w:rsidR="003D4021" w:rsidRPr="009609E5" w:rsidRDefault="003D4021" w:rsidP="0096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9609E5">
        <w:rPr>
          <w:rFonts w:eastAsia="Times New Roman"/>
          <w:b/>
          <w:lang w:eastAsia="it-IT"/>
        </w:rPr>
        <w:t>Articolo 259</w:t>
      </w:r>
    </w:p>
    <w:p w:rsidR="003D4021" w:rsidRPr="009609E5" w:rsidRDefault="003D4021" w:rsidP="0096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9609E5">
        <w:rPr>
          <w:rFonts w:eastAsia="Times New Roman"/>
          <w:b/>
          <w:lang w:eastAsia="it-IT"/>
        </w:rPr>
        <w:t>Ipotesi di bilancio stabilmente riequilibrato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Il consiglio dell'ente locale presenta al Ministro dell'interno,</w:t>
      </w:r>
      <w:r w:rsidR="00A10DF6">
        <w:rPr>
          <w:rFonts w:eastAsia="Times New Roman"/>
          <w:lang w:eastAsia="it-IT"/>
        </w:rPr>
        <w:t xml:space="preserve"> </w:t>
      </w:r>
      <w:r w:rsidRPr="004C4CE0">
        <w:rPr>
          <w:rFonts w:eastAsia="Times New Roman"/>
          <w:lang w:eastAsia="it-IT"/>
        </w:rPr>
        <w:t>entro il termine perentorio di tre mesi dalla data di emanazione del</w:t>
      </w:r>
      <w:r w:rsidR="00B7355D">
        <w:rPr>
          <w:rFonts w:eastAsia="Times New Roman"/>
          <w:lang w:eastAsia="it-IT"/>
        </w:rPr>
        <w:t xml:space="preserve"> </w:t>
      </w:r>
      <w:r w:rsidRPr="004C4CE0">
        <w:rPr>
          <w:rFonts w:eastAsia="Times New Roman"/>
          <w:lang w:eastAsia="it-IT"/>
        </w:rPr>
        <w:t>decreto di cui all'articolo 252, un'ipotesi di bilancio di previsione</w:t>
      </w:r>
      <w:r w:rsidR="00B7355D">
        <w:rPr>
          <w:rFonts w:eastAsia="Times New Roman"/>
          <w:lang w:eastAsia="it-IT"/>
        </w:rPr>
        <w:t xml:space="preserve"> </w:t>
      </w:r>
      <w:r w:rsidRPr="004C4CE0">
        <w:rPr>
          <w:rFonts w:eastAsia="Times New Roman"/>
          <w:lang w:eastAsia="it-IT"/>
        </w:rPr>
        <w:t>stabilmente riequilibrato.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1-bis. Nei casi in cui la dichiarazione di dissesto sia adottata</w:t>
      </w:r>
      <w:r w:rsidR="00B7355D">
        <w:rPr>
          <w:rFonts w:eastAsia="Times New Roman"/>
          <w:lang w:eastAsia="it-IT"/>
        </w:rPr>
        <w:t xml:space="preserve"> </w:t>
      </w:r>
      <w:r w:rsidRPr="004C4CE0">
        <w:rPr>
          <w:rFonts w:eastAsia="Times New Roman"/>
          <w:lang w:eastAsia="it-IT"/>
        </w:rPr>
        <w:t>nel corso del secondo semestre dell'esercizio finanziario per il</w:t>
      </w:r>
      <w:r w:rsidR="00B7355D">
        <w:rPr>
          <w:rFonts w:eastAsia="Times New Roman"/>
          <w:lang w:eastAsia="it-IT"/>
        </w:rPr>
        <w:t xml:space="preserve"> </w:t>
      </w:r>
      <w:r w:rsidRPr="004C4CE0">
        <w:rPr>
          <w:rFonts w:eastAsia="Times New Roman"/>
          <w:lang w:eastAsia="it-IT"/>
        </w:rPr>
        <w:t>quale risulta non essere stato ancora validamente deliberato il</w:t>
      </w:r>
      <w:r w:rsidR="00B7355D">
        <w:rPr>
          <w:rFonts w:eastAsia="Times New Roman"/>
          <w:lang w:eastAsia="it-IT"/>
        </w:rPr>
        <w:t xml:space="preserve"> </w:t>
      </w:r>
      <w:r w:rsidRPr="004C4CE0">
        <w:rPr>
          <w:rFonts w:eastAsia="Times New Roman"/>
          <w:lang w:eastAsia="it-IT"/>
        </w:rPr>
        <w:t>bilancio di previsione o sia adottata nell'esercizio successivo, il</w:t>
      </w:r>
      <w:r w:rsidR="00B7355D">
        <w:rPr>
          <w:rFonts w:eastAsia="Times New Roman"/>
          <w:lang w:eastAsia="it-IT"/>
        </w:rPr>
        <w:t xml:space="preserve"> </w:t>
      </w:r>
      <w:r w:rsidRPr="004C4CE0">
        <w:rPr>
          <w:rFonts w:eastAsia="Times New Roman"/>
          <w:lang w:eastAsia="it-IT"/>
        </w:rPr>
        <w:t>consiglio dell'ente presenta per l'approvazione del Ministro</w:t>
      </w:r>
      <w:r w:rsidR="00B7355D">
        <w:rPr>
          <w:rFonts w:eastAsia="Times New Roman"/>
          <w:lang w:eastAsia="it-IT"/>
        </w:rPr>
        <w:t xml:space="preserve"> </w:t>
      </w:r>
      <w:r w:rsidRPr="004C4CE0">
        <w:rPr>
          <w:rFonts w:eastAsia="Times New Roman"/>
          <w:lang w:eastAsia="it-IT"/>
        </w:rPr>
        <w:t>dell'interno, entro il termine di cui al comma 1, un'ipotesi di</w:t>
      </w:r>
      <w:r w:rsidR="00B7355D">
        <w:rPr>
          <w:rFonts w:eastAsia="Times New Roman"/>
          <w:lang w:eastAsia="it-IT"/>
        </w:rPr>
        <w:t xml:space="preserve"> </w:t>
      </w:r>
      <w:r w:rsidRPr="004C4CE0">
        <w:rPr>
          <w:rFonts w:eastAsia="Times New Roman"/>
          <w:lang w:eastAsia="it-IT"/>
        </w:rPr>
        <w:t>bilancio che garantisca l'effettivo riequilibrio entro il secondo</w:t>
      </w:r>
      <w:r w:rsidR="00B7355D">
        <w:rPr>
          <w:rFonts w:eastAsia="Times New Roman"/>
          <w:lang w:eastAsia="it-IT"/>
        </w:rPr>
        <w:t xml:space="preserve"> esercizio.</w:t>
      </w:r>
    </w:p>
    <w:p w:rsidR="00B7355D"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1-ter. Nel caso in cui il riequilibrio del bilancio sia</w:t>
      </w:r>
      <w:r w:rsidR="00B7355D">
        <w:rPr>
          <w:rFonts w:eastAsia="Times New Roman"/>
          <w:lang w:eastAsia="it-IT"/>
        </w:rPr>
        <w:t xml:space="preserve"> </w:t>
      </w:r>
      <w:r w:rsidRPr="004C4CE0">
        <w:rPr>
          <w:rFonts w:eastAsia="Times New Roman"/>
          <w:lang w:eastAsia="it-IT"/>
        </w:rPr>
        <w:t>significativamente condizionato dall'esito delle misure di riduzione</w:t>
      </w:r>
      <w:r w:rsidR="00B7355D">
        <w:rPr>
          <w:rFonts w:eastAsia="Times New Roman"/>
          <w:lang w:eastAsia="it-IT"/>
        </w:rPr>
        <w:t xml:space="preserve"> </w:t>
      </w:r>
      <w:r w:rsidRPr="004C4CE0">
        <w:rPr>
          <w:rFonts w:eastAsia="Times New Roman"/>
          <w:lang w:eastAsia="it-IT"/>
        </w:rPr>
        <w:t>di almeno il 20 per cento dei costi dei servizi, nonché dalla</w:t>
      </w:r>
      <w:r w:rsidR="00B7355D">
        <w:rPr>
          <w:rFonts w:eastAsia="Times New Roman"/>
          <w:lang w:eastAsia="it-IT"/>
        </w:rPr>
        <w:t xml:space="preserve"> </w:t>
      </w:r>
      <w:r w:rsidRPr="004C4CE0">
        <w:rPr>
          <w:rFonts w:eastAsia="Times New Roman"/>
          <w:lang w:eastAsia="it-IT"/>
        </w:rPr>
        <w:t>razionalizzazione di tutti gli organismi e società partecipati,</w:t>
      </w:r>
      <w:r w:rsidR="00B7355D">
        <w:rPr>
          <w:rFonts w:eastAsia="Times New Roman"/>
          <w:lang w:eastAsia="it-IT"/>
        </w:rPr>
        <w:t xml:space="preserve"> </w:t>
      </w:r>
      <w:r w:rsidRPr="004C4CE0">
        <w:rPr>
          <w:rFonts w:eastAsia="Times New Roman"/>
          <w:lang w:eastAsia="it-IT"/>
        </w:rPr>
        <w:t>laddove presenti, i cui costi incidono sul bilancio dell'ente, l'ente</w:t>
      </w:r>
      <w:r w:rsidR="00B7355D">
        <w:rPr>
          <w:rFonts w:eastAsia="Times New Roman"/>
          <w:lang w:eastAsia="it-IT"/>
        </w:rPr>
        <w:t xml:space="preserve"> </w:t>
      </w:r>
      <w:r w:rsidRPr="004C4CE0">
        <w:rPr>
          <w:rFonts w:eastAsia="Times New Roman"/>
          <w:lang w:eastAsia="it-IT"/>
        </w:rPr>
        <w:t>può raggiungere l'equilibrio, in deroga alle norme vigenti, entro</w:t>
      </w:r>
      <w:r w:rsidR="00B7355D">
        <w:rPr>
          <w:rFonts w:eastAsia="Times New Roman"/>
          <w:lang w:eastAsia="it-IT"/>
        </w:rPr>
        <w:t xml:space="preserve"> </w:t>
      </w:r>
      <w:r w:rsidRPr="004C4CE0">
        <w:rPr>
          <w:rFonts w:eastAsia="Times New Roman"/>
          <w:lang w:eastAsia="it-IT"/>
        </w:rPr>
        <w:t>l'esercizio in cui si completano la riorganizzazione dei servizi</w:t>
      </w:r>
      <w:r w:rsidR="00B7355D">
        <w:rPr>
          <w:rFonts w:eastAsia="Times New Roman"/>
          <w:lang w:eastAsia="it-IT"/>
        </w:rPr>
        <w:t xml:space="preserve"> </w:t>
      </w:r>
      <w:r w:rsidRPr="004C4CE0">
        <w:rPr>
          <w:rFonts w:eastAsia="Times New Roman"/>
          <w:lang w:eastAsia="it-IT"/>
        </w:rPr>
        <w:t>comunali e la razionalizzazione di tutti gli organismi partecipati, e</w:t>
      </w:r>
      <w:r w:rsidR="00B7355D">
        <w:rPr>
          <w:rFonts w:eastAsia="Times New Roman"/>
          <w:lang w:eastAsia="it-IT"/>
        </w:rPr>
        <w:t xml:space="preserve"> </w:t>
      </w:r>
      <w:r w:rsidRPr="004C4CE0">
        <w:rPr>
          <w:rFonts w:eastAsia="Times New Roman"/>
          <w:lang w:eastAsia="it-IT"/>
        </w:rPr>
        <w:t>comunque entro cinque anni, compreso quello in cui é stato</w:t>
      </w:r>
      <w:r w:rsidR="00B7355D">
        <w:rPr>
          <w:rFonts w:eastAsia="Times New Roman"/>
          <w:lang w:eastAsia="it-IT"/>
        </w:rPr>
        <w:t xml:space="preserve"> </w:t>
      </w:r>
      <w:r w:rsidRPr="004C4CE0">
        <w:rPr>
          <w:rFonts w:eastAsia="Times New Roman"/>
          <w:lang w:eastAsia="it-IT"/>
        </w:rPr>
        <w:t>deliberato il dissesto. Fino al raggiungimento dell'equilibrio e per</w:t>
      </w:r>
      <w:r w:rsidR="00B7355D">
        <w:rPr>
          <w:rFonts w:eastAsia="Times New Roman"/>
          <w:lang w:eastAsia="it-IT"/>
        </w:rPr>
        <w:t xml:space="preserve"> </w:t>
      </w:r>
      <w:r w:rsidRPr="004C4CE0">
        <w:rPr>
          <w:rFonts w:eastAsia="Times New Roman"/>
          <w:lang w:eastAsia="it-IT"/>
        </w:rPr>
        <w:t>i cinque esercizi successivi, l'organo di revisione</w:t>
      </w:r>
      <w:r w:rsidR="00B7355D">
        <w:rPr>
          <w:rFonts w:eastAsia="Times New Roman"/>
          <w:lang w:eastAsia="it-IT"/>
        </w:rPr>
        <w:t xml:space="preserve"> </w:t>
      </w:r>
      <w:r w:rsidRPr="004C4CE0">
        <w:rPr>
          <w:rFonts w:eastAsia="Times New Roman"/>
          <w:lang w:eastAsia="it-IT"/>
        </w:rPr>
        <w:t>economico-finanziaria dell'ente trasmette al Ministero dell'interno,</w:t>
      </w:r>
      <w:r w:rsidR="00B7355D">
        <w:rPr>
          <w:rFonts w:eastAsia="Times New Roman"/>
          <w:lang w:eastAsia="it-IT"/>
        </w:rPr>
        <w:t xml:space="preserve"> </w:t>
      </w:r>
      <w:r w:rsidRPr="004C4CE0">
        <w:rPr>
          <w:rFonts w:eastAsia="Times New Roman"/>
          <w:lang w:eastAsia="it-IT"/>
        </w:rPr>
        <w:t>entro 30 giorni dalla scadenza di ciascun esercizio, una relazione</w:t>
      </w:r>
      <w:r w:rsidR="00B7355D">
        <w:rPr>
          <w:rFonts w:eastAsia="Times New Roman"/>
          <w:lang w:eastAsia="it-IT"/>
        </w:rPr>
        <w:t xml:space="preserve"> </w:t>
      </w:r>
      <w:r w:rsidRPr="004C4CE0">
        <w:rPr>
          <w:rFonts w:eastAsia="Times New Roman"/>
          <w:lang w:eastAsia="it-IT"/>
        </w:rPr>
        <w:t>sull'efficacia delle misure adottate e sugli obiettivi raggiunti</w:t>
      </w:r>
      <w:r w:rsidR="00B7355D">
        <w:rPr>
          <w:rFonts w:eastAsia="Times New Roman"/>
          <w:lang w:eastAsia="it-IT"/>
        </w:rPr>
        <w:t xml:space="preserve"> nell'esercizio. </w:t>
      </w:r>
      <w:r w:rsidRPr="004C4CE0">
        <w:rPr>
          <w:rFonts w:eastAsia="Times New Roman"/>
          <w:lang w:eastAsia="it-IT"/>
        </w:rPr>
        <w:t xml:space="preserve"> 2. L'ipotesi di bilancio realizza il riequilibrio mediante</w:t>
      </w:r>
      <w:r w:rsidR="00B7355D">
        <w:rPr>
          <w:rFonts w:eastAsia="Times New Roman"/>
          <w:lang w:eastAsia="it-IT"/>
        </w:rPr>
        <w:t xml:space="preserve"> </w:t>
      </w:r>
      <w:r w:rsidRPr="004C4CE0">
        <w:rPr>
          <w:rFonts w:eastAsia="Times New Roman"/>
          <w:lang w:eastAsia="it-IT"/>
        </w:rPr>
        <w:t xml:space="preserve">l'attivazione di entrate proprie e la </w:t>
      </w:r>
      <w:r w:rsidR="00B7355D">
        <w:rPr>
          <w:rFonts w:eastAsia="Times New Roman"/>
          <w:lang w:eastAsia="it-IT"/>
        </w:rPr>
        <w:t>riduzione delle spese correnti.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Per l'attivazione delle entrate proprie, l'ente provvede con le</w:t>
      </w:r>
      <w:r w:rsidR="00B7355D">
        <w:rPr>
          <w:rFonts w:eastAsia="Times New Roman"/>
          <w:lang w:eastAsia="it-IT"/>
        </w:rPr>
        <w:t xml:space="preserve"> </w:t>
      </w:r>
      <w:r w:rsidRPr="004C4CE0">
        <w:rPr>
          <w:rFonts w:eastAsia="Times New Roman"/>
          <w:lang w:eastAsia="it-IT"/>
        </w:rPr>
        <w:t>modalità di cui all'articolo 251, riorganizzando anche i servizi</w:t>
      </w:r>
      <w:r w:rsidR="00B7355D">
        <w:rPr>
          <w:rFonts w:eastAsia="Times New Roman"/>
          <w:lang w:eastAsia="it-IT"/>
        </w:rPr>
        <w:t xml:space="preserve"> </w:t>
      </w:r>
      <w:r w:rsidRPr="004C4CE0">
        <w:rPr>
          <w:rFonts w:eastAsia="Times New Roman"/>
          <w:lang w:eastAsia="it-IT"/>
        </w:rPr>
        <w:t>relativi all'acquisizione delle entrate ed attivando ogni altro</w:t>
      </w:r>
      <w:r w:rsidR="00B7355D">
        <w:rPr>
          <w:rFonts w:eastAsia="Times New Roman"/>
          <w:lang w:eastAsia="it-IT"/>
        </w:rPr>
        <w:t xml:space="preserve"> cespite.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Le province ed i comuni per i quali le risorse di parte</w:t>
      </w:r>
      <w:r w:rsidR="00B7355D">
        <w:rPr>
          <w:rFonts w:eastAsia="Times New Roman"/>
          <w:lang w:eastAsia="it-IT"/>
        </w:rPr>
        <w:t xml:space="preserve"> </w:t>
      </w:r>
      <w:r w:rsidRPr="004C4CE0">
        <w:rPr>
          <w:rFonts w:eastAsia="Times New Roman"/>
          <w:lang w:eastAsia="it-IT"/>
        </w:rPr>
        <w:t>corrente, costituite dai trasferimenti in conto al fondo ordinario ed</w:t>
      </w:r>
      <w:r w:rsidR="00B7355D">
        <w:rPr>
          <w:rFonts w:eastAsia="Times New Roman"/>
          <w:lang w:eastAsia="it-IT"/>
        </w:rPr>
        <w:t xml:space="preserve"> </w:t>
      </w:r>
      <w:r w:rsidRPr="004C4CE0">
        <w:rPr>
          <w:rFonts w:eastAsia="Times New Roman"/>
          <w:lang w:eastAsia="it-IT"/>
        </w:rPr>
        <w:t>al fondo consolidato e da quella parte di tributi locali calcolata in</w:t>
      </w:r>
      <w:r w:rsidR="00B7355D">
        <w:rPr>
          <w:rFonts w:eastAsia="Times New Roman"/>
          <w:lang w:eastAsia="it-IT"/>
        </w:rPr>
        <w:t xml:space="preserve"> </w:t>
      </w:r>
      <w:r w:rsidRPr="004C4CE0">
        <w:rPr>
          <w:rFonts w:eastAsia="Times New Roman"/>
          <w:lang w:eastAsia="it-IT"/>
        </w:rPr>
        <w:t>detrazione ai trasferimenti erariali, sono disponibili in misura</w:t>
      </w:r>
      <w:r w:rsidR="00B7355D">
        <w:rPr>
          <w:rFonts w:eastAsia="Times New Roman"/>
          <w:lang w:eastAsia="it-IT"/>
        </w:rPr>
        <w:t xml:space="preserve"> </w:t>
      </w:r>
      <w:r w:rsidRPr="004C4CE0">
        <w:rPr>
          <w:rFonts w:eastAsia="Times New Roman"/>
          <w:lang w:eastAsia="it-IT"/>
        </w:rPr>
        <w:t>inferiore, rispettivamente, a quella media unica nazionale ed a</w:t>
      </w:r>
      <w:r w:rsidR="00B7355D">
        <w:rPr>
          <w:rFonts w:eastAsia="Times New Roman"/>
          <w:lang w:eastAsia="it-IT"/>
        </w:rPr>
        <w:t xml:space="preserve"> </w:t>
      </w:r>
      <w:r w:rsidRPr="004C4CE0">
        <w:rPr>
          <w:rFonts w:eastAsia="Times New Roman"/>
          <w:lang w:eastAsia="it-IT"/>
        </w:rPr>
        <w:t>quella media della fascia demografica di appartenenza, come definita</w:t>
      </w:r>
      <w:r w:rsidR="00B7355D">
        <w:rPr>
          <w:rFonts w:eastAsia="Times New Roman"/>
          <w:lang w:eastAsia="it-IT"/>
        </w:rPr>
        <w:t xml:space="preserve"> </w:t>
      </w:r>
      <w:r w:rsidRPr="004C4CE0">
        <w:rPr>
          <w:rFonts w:eastAsia="Times New Roman"/>
          <w:lang w:eastAsia="it-IT"/>
        </w:rPr>
        <w:t>con il decreto di cui all'articolo 263, comma 1, richiedono, con la</w:t>
      </w:r>
      <w:r w:rsidR="00B7355D">
        <w:rPr>
          <w:rFonts w:eastAsia="Times New Roman"/>
          <w:lang w:eastAsia="it-IT"/>
        </w:rPr>
        <w:t xml:space="preserve"> </w:t>
      </w:r>
      <w:r w:rsidRPr="004C4CE0">
        <w:rPr>
          <w:rFonts w:eastAsia="Times New Roman"/>
          <w:lang w:eastAsia="it-IT"/>
        </w:rPr>
        <w:t>presentazione dell'ipotesi, e compatibilmente con la quantificazione</w:t>
      </w:r>
      <w:r w:rsidR="00B7355D">
        <w:rPr>
          <w:rFonts w:eastAsia="Times New Roman"/>
          <w:lang w:eastAsia="it-IT"/>
        </w:rPr>
        <w:t xml:space="preserve"> </w:t>
      </w:r>
      <w:r w:rsidRPr="004C4CE0">
        <w:rPr>
          <w:rFonts w:eastAsia="Times New Roman"/>
          <w:lang w:eastAsia="it-IT"/>
        </w:rPr>
        <w:t>annua dei contributi a ciò destinati, l'adeguamento dei contributi</w:t>
      </w:r>
      <w:r w:rsidR="00B7355D">
        <w:rPr>
          <w:rFonts w:eastAsia="Times New Roman"/>
          <w:lang w:eastAsia="it-IT"/>
        </w:rPr>
        <w:t xml:space="preserve"> </w:t>
      </w:r>
      <w:r w:rsidRPr="004C4CE0">
        <w:rPr>
          <w:rFonts w:eastAsia="Times New Roman"/>
          <w:lang w:eastAsia="it-IT"/>
        </w:rPr>
        <w:t>statali alla media predetta, quale fattore del consolidamento</w:t>
      </w:r>
      <w:r w:rsidR="00B7355D">
        <w:rPr>
          <w:rFonts w:eastAsia="Times New Roman"/>
          <w:lang w:eastAsia="it-IT"/>
        </w:rPr>
        <w:t xml:space="preserve"> finanziario della gestione.</w:t>
      </w:r>
    </w:p>
    <w:p w:rsidR="00B7355D"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Per la riduzione delle spese correnti l'ente locale riorganizza</w:t>
      </w:r>
      <w:r w:rsidR="00B7355D">
        <w:rPr>
          <w:rFonts w:eastAsia="Times New Roman"/>
          <w:lang w:eastAsia="it-IT"/>
        </w:rPr>
        <w:t xml:space="preserve"> </w:t>
      </w:r>
      <w:r w:rsidRPr="004C4CE0">
        <w:rPr>
          <w:rFonts w:eastAsia="Times New Roman"/>
          <w:lang w:eastAsia="it-IT"/>
        </w:rPr>
        <w:t>con criteri di efficienza tutti i servizi, rivedendo le dotazioni</w:t>
      </w:r>
      <w:r w:rsidR="00B7355D">
        <w:rPr>
          <w:rFonts w:eastAsia="Times New Roman"/>
          <w:lang w:eastAsia="it-IT"/>
        </w:rPr>
        <w:t xml:space="preserve"> </w:t>
      </w:r>
      <w:r w:rsidRPr="004C4CE0">
        <w:rPr>
          <w:rFonts w:eastAsia="Times New Roman"/>
          <w:lang w:eastAsia="it-IT"/>
        </w:rPr>
        <w:t>finanziarie ed eliminando, o quanto meno riducendo ogni previsione di</w:t>
      </w:r>
      <w:r w:rsidR="00B7355D">
        <w:rPr>
          <w:rFonts w:eastAsia="Times New Roman"/>
          <w:lang w:eastAsia="it-IT"/>
        </w:rPr>
        <w:t xml:space="preserve"> </w:t>
      </w:r>
      <w:r w:rsidRPr="004C4CE0">
        <w:rPr>
          <w:rFonts w:eastAsia="Times New Roman"/>
          <w:lang w:eastAsia="it-IT"/>
        </w:rPr>
        <w:t>spesa che non abbia per fine l'esercizio di servizi pubblici</w:t>
      </w:r>
      <w:r w:rsidR="00B7355D">
        <w:rPr>
          <w:rFonts w:eastAsia="Times New Roman"/>
          <w:lang w:eastAsia="it-IT"/>
        </w:rPr>
        <w:t xml:space="preserve"> </w:t>
      </w:r>
      <w:r w:rsidRPr="004C4CE0">
        <w:rPr>
          <w:rFonts w:eastAsia="Times New Roman"/>
          <w:lang w:eastAsia="it-IT"/>
        </w:rPr>
        <w:t>indispensabili. L'ente locale emana i provvedimenti necessari per il</w:t>
      </w:r>
      <w:r w:rsidR="00B7355D">
        <w:rPr>
          <w:rFonts w:eastAsia="Times New Roman"/>
          <w:lang w:eastAsia="it-IT"/>
        </w:rPr>
        <w:t xml:space="preserve"> </w:t>
      </w:r>
      <w:r w:rsidRPr="004C4CE0">
        <w:rPr>
          <w:rFonts w:eastAsia="Times New Roman"/>
          <w:lang w:eastAsia="it-IT"/>
        </w:rPr>
        <w:t>risanamento economico-finanziario degli enti od organismi dipendenti,</w:t>
      </w:r>
      <w:r w:rsidR="00B7355D">
        <w:rPr>
          <w:rFonts w:eastAsia="Times New Roman"/>
          <w:lang w:eastAsia="it-IT"/>
        </w:rPr>
        <w:t xml:space="preserve"> </w:t>
      </w:r>
      <w:r w:rsidRPr="004C4CE0">
        <w:rPr>
          <w:rFonts w:eastAsia="Times New Roman"/>
          <w:lang w:eastAsia="it-IT"/>
        </w:rPr>
        <w:t>nonché delle aziende speciali, nel rispetto della normativa</w:t>
      </w:r>
      <w:r w:rsidR="00B7355D">
        <w:rPr>
          <w:rFonts w:eastAsia="Times New Roman"/>
          <w:lang w:eastAsia="it-IT"/>
        </w:rPr>
        <w:t xml:space="preserve"> specifica in materia. </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L'ente locale, ugualmente ai fini della riduzione delle spese,</w:t>
      </w:r>
      <w:r w:rsidR="00B7355D">
        <w:rPr>
          <w:rFonts w:eastAsia="Times New Roman"/>
          <w:lang w:eastAsia="it-IT"/>
        </w:rPr>
        <w:t xml:space="preserve"> </w:t>
      </w:r>
      <w:r w:rsidRPr="004C4CE0">
        <w:rPr>
          <w:rFonts w:eastAsia="Times New Roman"/>
          <w:lang w:eastAsia="it-IT"/>
        </w:rPr>
        <w:t>ridetermina la dotazione organica dichiarando eccedente il personale</w:t>
      </w:r>
      <w:r w:rsidR="00B7355D">
        <w:rPr>
          <w:rFonts w:eastAsia="Times New Roman"/>
          <w:lang w:eastAsia="it-IT"/>
        </w:rPr>
        <w:t xml:space="preserve"> </w:t>
      </w:r>
      <w:r w:rsidRPr="004C4CE0">
        <w:rPr>
          <w:rFonts w:eastAsia="Times New Roman"/>
          <w:lang w:eastAsia="it-IT"/>
        </w:rPr>
        <w:t>comunque in servizio in sovrannumero rispetto ai rapporti medi</w:t>
      </w:r>
      <w:r w:rsidR="00B7355D">
        <w:rPr>
          <w:rFonts w:eastAsia="Times New Roman"/>
          <w:lang w:eastAsia="it-IT"/>
        </w:rPr>
        <w:t xml:space="preserve"> </w:t>
      </w:r>
      <w:r w:rsidRPr="004C4CE0">
        <w:rPr>
          <w:rFonts w:eastAsia="Times New Roman"/>
          <w:lang w:eastAsia="it-IT"/>
        </w:rPr>
        <w:t>dipendenti-popolazione di cui all'articolo 263, comma 2, fermo</w:t>
      </w:r>
      <w:r w:rsidR="00B7355D">
        <w:rPr>
          <w:rFonts w:eastAsia="Times New Roman"/>
          <w:lang w:eastAsia="it-IT"/>
        </w:rPr>
        <w:t xml:space="preserve"> </w:t>
      </w:r>
      <w:r w:rsidRPr="004C4CE0">
        <w:rPr>
          <w:rFonts w:eastAsia="Times New Roman"/>
          <w:lang w:eastAsia="it-IT"/>
        </w:rPr>
        <w:t>restando l'obbligo di accertare le compatibilità di bilancio. La</w:t>
      </w:r>
      <w:r w:rsidR="00B7355D">
        <w:rPr>
          <w:rFonts w:eastAsia="Times New Roman"/>
          <w:lang w:eastAsia="it-IT"/>
        </w:rPr>
        <w:t xml:space="preserve"> </w:t>
      </w:r>
      <w:r w:rsidRPr="004C4CE0">
        <w:rPr>
          <w:rFonts w:eastAsia="Times New Roman"/>
          <w:lang w:eastAsia="it-IT"/>
        </w:rPr>
        <w:t>spesa per il personale a tempo determinato deve altresì essere</w:t>
      </w:r>
      <w:r w:rsidR="00B7355D">
        <w:rPr>
          <w:rFonts w:eastAsia="Times New Roman"/>
          <w:lang w:eastAsia="it-IT"/>
        </w:rPr>
        <w:t xml:space="preserve"> </w:t>
      </w:r>
      <w:r w:rsidRPr="004C4CE0">
        <w:rPr>
          <w:rFonts w:eastAsia="Times New Roman"/>
          <w:lang w:eastAsia="it-IT"/>
        </w:rPr>
        <w:t>ridotta a non oltre il 50 per cento della spesa media sostenuta a</w:t>
      </w:r>
      <w:r w:rsidR="00B7355D">
        <w:rPr>
          <w:rFonts w:eastAsia="Times New Roman"/>
          <w:lang w:eastAsia="it-IT"/>
        </w:rPr>
        <w:t xml:space="preserve"> </w:t>
      </w:r>
      <w:r w:rsidRPr="004C4CE0">
        <w:rPr>
          <w:rFonts w:eastAsia="Times New Roman"/>
          <w:lang w:eastAsia="it-IT"/>
        </w:rPr>
        <w:t>tale titolo per l'ultimo triennio antecedente l'anno cui l'ipotesi si</w:t>
      </w:r>
      <w:r w:rsidR="00B7355D">
        <w:rPr>
          <w:rFonts w:eastAsia="Times New Roman"/>
          <w:lang w:eastAsia="it-IT"/>
        </w:rPr>
        <w:t xml:space="preserve"> </w:t>
      </w:r>
      <w:r w:rsidRPr="004C4CE0">
        <w:rPr>
          <w:rFonts w:eastAsia="Times New Roman"/>
          <w:lang w:eastAsia="it-IT"/>
        </w:rPr>
        <w:t xml:space="preserve">riferisce. </w:t>
      </w:r>
    </w:p>
    <w:p w:rsidR="00B7355D"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La rideterminazione della dotazione organica é sottoposta</w:t>
      </w:r>
      <w:r w:rsidR="00B7355D">
        <w:rPr>
          <w:rFonts w:eastAsia="Times New Roman"/>
          <w:lang w:eastAsia="it-IT"/>
        </w:rPr>
        <w:t xml:space="preserve"> </w:t>
      </w:r>
      <w:r w:rsidRPr="004C4CE0">
        <w:rPr>
          <w:rFonts w:eastAsia="Times New Roman"/>
          <w:lang w:eastAsia="it-IT"/>
        </w:rPr>
        <w:t>all'esame della Commissione per la stabilità finanziaria degli enti</w:t>
      </w:r>
      <w:r w:rsidR="00B7355D">
        <w:rPr>
          <w:rFonts w:eastAsia="Times New Roman"/>
          <w:lang w:eastAsia="it-IT"/>
        </w:rPr>
        <w:t xml:space="preserve"> </w:t>
      </w:r>
      <w:r w:rsidRPr="004C4CE0">
        <w:rPr>
          <w:rFonts w:eastAsia="Times New Roman"/>
          <w:lang w:eastAsia="it-IT"/>
        </w:rPr>
        <w:t>locali per l'appr</w:t>
      </w:r>
      <w:r w:rsidR="00B7355D">
        <w:rPr>
          <w:rFonts w:eastAsia="Times New Roman"/>
          <w:lang w:eastAsia="it-IT"/>
        </w:rPr>
        <w:t>ovazione.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8. Il mancato rispetto degli adempimenti di cui al comma 6 comporta</w:t>
      </w:r>
      <w:r w:rsidR="00B7355D">
        <w:rPr>
          <w:rFonts w:eastAsia="Times New Roman"/>
          <w:lang w:eastAsia="it-IT"/>
        </w:rPr>
        <w:t xml:space="preserve"> </w:t>
      </w:r>
      <w:r w:rsidRPr="004C4CE0">
        <w:rPr>
          <w:rFonts w:eastAsia="Times New Roman"/>
          <w:lang w:eastAsia="it-IT"/>
        </w:rPr>
        <w:t>la denuncia dei fatti alla Procura regionale presso la Corte dei</w:t>
      </w:r>
      <w:r w:rsidR="00B7355D">
        <w:rPr>
          <w:rFonts w:eastAsia="Times New Roman"/>
          <w:lang w:eastAsia="it-IT"/>
        </w:rPr>
        <w:t xml:space="preserve"> </w:t>
      </w:r>
      <w:r w:rsidRPr="004C4CE0">
        <w:rPr>
          <w:rFonts w:eastAsia="Times New Roman"/>
          <w:lang w:eastAsia="it-IT"/>
        </w:rPr>
        <w:t>conti da parte del Ministero dell'interno. L'ente locale é</w:t>
      </w:r>
      <w:r w:rsidR="00B7355D">
        <w:rPr>
          <w:rFonts w:eastAsia="Times New Roman"/>
          <w:lang w:eastAsia="it-IT"/>
        </w:rPr>
        <w:t xml:space="preserve"> </w:t>
      </w:r>
      <w:r w:rsidRPr="004C4CE0">
        <w:rPr>
          <w:rFonts w:eastAsia="Times New Roman"/>
          <w:lang w:eastAsia="it-IT"/>
        </w:rPr>
        <w:t>autorizzato ad iscrivere nella parte entrata dell'ipotesi di bilancio</w:t>
      </w:r>
      <w:r w:rsidR="00B7355D">
        <w:rPr>
          <w:rFonts w:eastAsia="Times New Roman"/>
          <w:lang w:eastAsia="it-IT"/>
        </w:rPr>
        <w:t xml:space="preserve"> </w:t>
      </w:r>
      <w:r w:rsidRPr="004C4CE0">
        <w:rPr>
          <w:rFonts w:eastAsia="Times New Roman"/>
          <w:lang w:eastAsia="it-IT"/>
        </w:rPr>
        <w:t>un importo pari alla quantificazione del danno subito. É consentito</w:t>
      </w:r>
      <w:r w:rsidR="00B7355D">
        <w:rPr>
          <w:rFonts w:eastAsia="Times New Roman"/>
          <w:lang w:eastAsia="it-IT"/>
        </w:rPr>
        <w:t xml:space="preserve"> </w:t>
      </w:r>
      <w:r w:rsidRPr="004C4CE0">
        <w:rPr>
          <w:rFonts w:eastAsia="Times New Roman"/>
          <w:lang w:eastAsia="it-IT"/>
        </w:rPr>
        <w:t>all'ente il mantenimento dell'importo tra i residui attivi sino alla</w:t>
      </w:r>
      <w:r w:rsidR="00B7355D">
        <w:rPr>
          <w:rFonts w:eastAsia="Times New Roman"/>
          <w:lang w:eastAsia="it-IT"/>
        </w:rPr>
        <w:t xml:space="preserve"> </w:t>
      </w:r>
      <w:r w:rsidRPr="004C4CE0">
        <w:rPr>
          <w:rFonts w:eastAsia="Times New Roman"/>
          <w:lang w:eastAsia="it-IT"/>
        </w:rPr>
        <w:t xml:space="preserve">conclusione </w:t>
      </w:r>
      <w:r w:rsidR="00B7355D">
        <w:rPr>
          <w:rFonts w:eastAsia="Times New Roman"/>
          <w:lang w:eastAsia="it-IT"/>
        </w:rPr>
        <w:t>del giudizio di responsabilità.</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9. La Cassa depositi e prestiti e gli altri istituti di credito</w:t>
      </w:r>
      <w:r w:rsidR="00B7355D">
        <w:rPr>
          <w:rFonts w:eastAsia="Times New Roman"/>
          <w:lang w:eastAsia="it-IT"/>
        </w:rPr>
        <w:t xml:space="preserve"> </w:t>
      </w:r>
      <w:r w:rsidRPr="004C4CE0">
        <w:rPr>
          <w:rFonts w:eastAsia="Times New Roman"/>
          <w:lang w:eastAsia="it-IT"/>
        </w:rPr>
        <w:t>sono autorizzati, su richiesta dell'ente, a consolidare l'esposizione</w:t>
      </w:r>
      <w:r w:rsidR="00B7355D">
        <w:rPr>
          <w:rFonts w:eastAsia="Times New Roman"/>
          <w:lang w:eastAsia="it-IT"/>
        </w:rPr>
        <w:t xml:space="preserve"> </w:t>
      </w:r>
      <w:r w:rsidRPr="004C4CE0">
        <w:rPr>
          <w:rFonts w:eastAsia="Times New Roman"/>
          <w:lang w:eastAsia="it-IT"/>
        </w:rPr>
        <w:t>debitoria dell'ente locale, al 31 dicembre precedente, in un</w:t>
      </w:r>
      <w:r w:rsidR="00B7355D">
        <w:rPr>
          <w:rFonts w:eastAsia="Times New Roman"/>
          <w:lang w:eastAsia="it-IT"/>
        </w:rPr>
        <w:t xml:space="preserve"> </w:t>
      </w:r>
      <w:r w:rsidRPr="004C4CE0">
        <w:rPr>
          <w:rFonts w:eastAsia="Times New Roman"/>
          <w:lang w:eastAsia="it-IT"/>
        </w:rPr>
        <w:t>ulteriore mutuo decennale, con esclusione delle rate di ammortamento</w:t>
      </w:r>
      <w:r w:rsidR="00B7355D">
        <w:rPr>
          <w:rFonts w:eastAsia="Times New Roman"/>
          <w:lang w:eastAsia="it-IT"/>
        </w:rPr>
        <w:t xml:space="preserve"> </w:t>
      </w:r>
      <w:r w:rsidRPr="004C4CE0">
        <w:rPr>
          <w:rFonts w:eastAsia="Times New Roman"/>
          <w:lang w:eastAsia="it-IT"/>
        </w:rPr>
        <w:t>già scadute. Conservano validità i contributi statali e regionali</w:t>
      </w:r>
      <w:r w:rsidR="00B7355D">
        <w:rPr>
          <w:rFonts w:eastAsia="Times New Roman"/>
          <w:lang w:eastAsia="it-IT"/>
        </w:rPr>
        <w:t xml:space="preserve"> </w:t>
      </w:r>
      <w:r w:rsidRPr="004C4CE0">
        <w:rPr>
          <w:rFonts w:eastAsia="Times New Roman"/>
          <w:lang w:eastAsia="it-IT"/>
        </w:rPr>
        <w:t>già concessi in r</w:t>
      </w:r>
      <w:r w:rsidR="00B7355D">
        <w:rPr>
          <w:rFonts w:eastAsia="Times New Roman"/>
          <w:lang w:eastAsia="it-IT"/>
        </w:rPr>
        <w:t>elazione ai mutui preesistenti.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10. Le regioni a statuto speciale e le province autonome di Trento</w:t>
      </w:r>
      <w:r w:rsidR="00B7355D">
        <w:rPr>
          <w:rFonts w:eastAsia="Times New Roman"/>
          <w:lang w:eastAsia="it-IT"/>
        </w:rPr>
        <w:t xml:space="preserve"> </w:t>
      </w:r>
      <w:r w:rsidRPr="004C4CE0">
        <w:rPr>
          <w:rFonts w:eastAsia="Times New Roman"/>
          <w:lang w:eastAsia="it-IT"/>
        </w:rPr>
        <w:t>e di Bolzano, possono porre a proprio carico oneri per la copertura</w:t>
      </w:r>
      <w:r w:rsidR="00B7355D">
        <w:rPr>
          <w:rFonts w:eastAsia="Times New Roman"/>
          <w:lang w:eastAsia="it-IT"/>
        </w:rPr>
        <w:t xml:space="preserve"> </w:t>
      </w:r>
      <w:r w:rsidRPr="004C4CE0">
        <w:rPr>
          <w:rFonts w:eastAsia="Times New Roman"/>
          <w:lang w:eastAsia="it-IT"/>
        </w:rPr>
        <w:t>di posti negli enti locali dissestati in aggiunta a quelli di cui</w:t>
      </w:r>
      <w:r w:rsidR="00B7355D">
        <w:rPr>
          <w:rFonts w:eastAsia="Times New Roman"/>
          <w:lang w:eastAsia="it-IT"/>
        </w:rPr>
        <w:t xml:space="preserve"> </w:t>
      </w:r>
      <w:r w:rsidRPr="004C4CE0">
        <w:rPr>
          <w:rFonts w:eastAsia="Times New Roman"/>
          <w:lang w:eastAsia="it-IT"/>
        </w:rPr>
        <w:t>alla dotazione organica rideterminata, ove gli oneri predetti siano</w:t>
      </w:r>
      <w:r w:rsidR="00B7355D">
        <w:rPr>
          <w:rFonts w:eastAsia="Times New Roman"/>
          <w:lang w:eastAsia="it-IT"/>
        </w:rPr>
        <w:t xml:space="preserve"> </w:t>
      </w:r>
      <w:r w:rsidRPr="004C4CE0">
        <w:rPr>
          <w:rFonts w:eastAsia="Times New Roman"/>
          <w:lang w:eastAsia="it-IT"/>
        </w:rPr>
        <w:t>previsti per tutti gli enti operanti nell'ambito della medesima</w:t>
      </w:r>
      <w:r w:rsidR="00B7355D">
        <w:rPr>
          <w:rFonts w:eastAsia="Times New Roman"/>
          <w:lang w:eastAsia="it-IT"/>
        </w:rPr>
        <w:t xml:space="preserve"> regione o provincia autonoma.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11. Per le province ed i comuni il termine di cui al comma 1 é</w:t>
      </w:r>
      <w:r w:rsidR="00B7355D">
        <w:rPr>
          <w:rFonts w:eastAsia="Times New Roman"/>
          <w:lang w:eastAsia="it-IT"/>
        </w:rPr>
        <w:t xml:space="preserve"> </w:t>
      </w:r>
      <w:r w:rsidRPr="004C4CE0">
        <w:rPr>
          <w:rFonts w:eastAsia="Times New Roman"/>
          <w:lang w:eastAsia="it-IT"/>
        </w:rPr>
        <w:t>sospeso a seguito di indizione di elezioni amministrative per l'ente,</w:t>
      </w:r>
      <w:r w:rsidR="00B7355D">
        <w:rPr>
          <w:rFonts w:eastAsia="Times New Roman"/>
          <w:lang w:eastAsia="it-IT"/>
        </w:rPr>
        <w:t xml:space="preserve"> </w:t>
      </w:r>
      <w:r w:rsidRPr="004C4CE0">
        <w:rPr>
          <w:rFonts w:eastAsia="Times New Roman"/>
          <w:lang w:eastAsia="it-IT"/>
        </w:rPr>
        <w:t>dalla data di indizione dei comizi elettorali e sino all'insediamento</w:t>
      </w:r>
      <w:r w:rsidR="00B7355D">
        <w:rPr>
          <w:rFonts w:eastAsia="Times New Roman"/>
          <w:lang w:eastAsia="it-IT"/>
        </w:rPr>
        <w:t xml:space="preserve"> dell'organo esecutivo.</w:t>
      </w:r>
    </w:p>
    <w:p w:rsidR="00B7355D" w:rsidRDefault="00B7355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B7355D" w:rsidRDefault="00B7355D" w:rsidP="00B7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lang w:eastAsia="it-IT"/>
        </w:rPr>
      </w:pPr>
    </w:p>
    <w:p w:rsidR="003D4021" w:rsidRPr="00B7355D" w:rsidRDefault="003D4021" w:rsidP="00B7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B7355D">
        <w:rPr>
          <w:rFonts w:eastAsia="Times New Roman"/>
          <w:b/>
          <w:lang w:eastAsia="it-IT"/>
        </w:rPr>
        <w:lastRenderedPageBreak/>
        <w:t>Articolo 260</w:t>
      </w:r>
    </w:p>
    <w:p w:rsidR="003D4021" w:rsidRPr="00B7355D" w:rsidRDefault="003D4021" w:rsidP="00B7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B7355D">
        <w:rPr>
          <w:rFonts w:eastAsia="Times New Roman"/>
          <w:b/>
          <w:lang w:eastAsia="it-IT"/>
        </w:rPr>
        <w:t>Collocamento in disponibilità del personale eccedente</w:t>
      </w:r>
    </w:p>
    <w:p w:rsidR="003D4021" w:rsidRPr="004C4CE0" w:rsidRDefault="00B7355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 dipendenti dichiarati in eccedenza ai sensi dell'articolo 259,</w:t>
      </w:r>
      <w:r>
        <w:rPr>
          <w:rFonts w:eastAsia="Times New Roman"/>
          <w:lang w:eastAsia="it-IT"/>
        </w:rPr>
        <w:t xml:space="preserve"> </w:t>
      </w:r>
      <w:r w:rsidR="003D4021" w:rsidRPr="004C4CE0">
        <w:rPr>
          <w:rFonts w:eastAsia="Times New Roman"/>
          <w:lang w:eastAsia="it-IT"/>
        </w:rPr>
        <w:t>comma 6, sono collocati in disponibilità. Ad essi si applicano le</w:t>
      </w:r>
      <w:r>
        <w:rPr>
          <w:rFonts w:eastAsia="Times New Roman"/>
          <w:lang w:eastAsia="it-IT"/>
        </w:rPr>
        <w:t xml:space="preserve"> </w:t>
      </w:r>
      <w:r w:rsidR="003D4021" w:rsidRPr="004C4CE0">
        <w:rPr>
          <w:rFonts w:eastAsia="Times New Roman"/>
          <w:lang w:eastAsia="it-IT"/>
        </w:rPr>
        <w:t>vigenti disposizioni, così come integrate dai contratti collettivi</w:t>
      </w:r>
      <w:r>
        <w:rPr>
          <w:rFonts w:eastAsia="Times New Roman"/>
          <w:lang w:eastAsia="it-IT"/>
        </w:rPr>
        <w:t xml:space="preserve"> </w:t>
      </w:r>
      <w:r w:rsidR="003D4021" w:rsidRPr="004C4CE0">
        <w:rPr>
          <w:rFonts w:eastAsia="Times New Roman"/>
          <w:lang w:eastAsia="it-IT"/>
        </w:rPr>
        <w:t>di lavoro, in tema di eccedenza di personale e di mobilità</w:t>
      </w:r>
      <w:r>
        <w:rPr>
          <w:rFonts w:eastAsia="Times New Roman"/>
          <w:lang w:eastAsia="it-IT"/>
        </w:rPr>
        <w:t xml:space="preserve"> </w:t>
      </w:r>
      <w:r w:rsidR="003D4021" w:rsidRPr="004C4CE0">
        <w:rPr>
          <w:rFonts w:eastAsia="Times New Roman"/>
          <w:lang w:eastAsia="it-IT"/>
        </w:rPr>
        <w:t>collettiva o individuale.</w:t>
      </w:r>
    </w:p>
    <w:p w:rsidR="003D4021" w:rsidRPr="004C4CE0" w:rsidRDefault="00B7355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Il Ministero dell'interno assegna all'ente locale per il personale</w:t>
      </w:r>
      <w:r>
        <w:rPr>
          <w:rFonts w:eastAsia="Times New Roman"/>
          <w:lang w:eastAsia="it-IT"/>
        </w:rPr>
        <w:t xml:space="preserve"> </w:t>
      </w:r>
      <w:r w:rsidR="003D4021" w:rsidRPr="004C4CE0">
        <w:rPr>
          <w:rFonts w:eastAsia="Times New Roman"/>
          <w:lang w:eastAsia="it-IT"/>
        </w:rPr>
        <w:t>posto in disponibilità un contributo pari alla spesa relativa al</w:t>
      </w:r>
      <w:r>
        <w:rPr>
          <w:rFonts w:eastAsia="Times New Roman"/>
          <w:lang w:eastAsia="it-IT"/>
        </w:rPr>
        <w:t xml:space="preserve"> </w:t>
      </w:r>
      <w:r w:rsidR="003D4021" w:rsidRPr="004C4CE0">
        <w:rPr>
          <w:rFonts w:eastAsia="Times New Roman"/>
          <w:lang w:eastAsia="it-IT"/>
        </w:rPr>
        <w:t>trattamento economico con decorrenza dalla data della deliberazione e</w:t>
      </w:r>
      <w:r>
        <w:rPr>
          <w:rFonts w:eastAsia="Times New Roman"/>
          <w:lang w:eastAsia="it-IT"/>
        </w:rPr>
        <w:t xml:space="preserve"> </w:t>
      </w:r>
      <w:r w:rsidR="003D4021" w:rsidRPr="004C4CE0">
        <w:rPr>
          <w:rFonts w:eastAsia="Times New Roman"/>
          <w:lang w:eastAsia="it-IT"/>
        </w:rPr>
        <w:t>per tutta la durata della disponibilità. Analogo contributo, per la</w:t>
      </w:r>
      <w:r>
        <w:rPr>
          <w:rFonts w:eastAsia="Times New Roman"/>
          <w:lang w:eastAsia="it-IT"/>
        </w:rPr>
        <w:t xml:space="preserve"> </w:t>
      </w:r>
      <w:r w:rsidR="003D4021" w:rsidRPr="004C4CE0">
        <w:rPr>
          <w:rFonts w:eastAsia="Times New Roman"/>
          <w:lang w:eastAsia="it-IT"/>
        </w:rPr>
        <w:t>durata del rapporto di lavoro, é corrisposto all'ente locale presso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il quale il personale predetto assume servizio.</w:t>
      </w:r>
    </w:p>
    <w:p w:rsidR="00B7355D" w:rsidRDefault="00B7355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B7355D" w:rsidRDefault="003D4021" w:rsidP="00B7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B7355D">
        <w:rPr>
          <w:rFonts w:eastAsia="Times New Roman"/>
          <w:b/>
          <w:lang w:eastAsia="it-IT"/>
        </w:rPr>
        <w:t>Articolo 261</w:t>
      </w:r>
    </w:p>
    <w:p w:rsidR="003D4021" w:rsidRPr="00B7355D" w:rsidRDefault="003D4021" w:rsidP="00B7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B7355D">
        <w:rPr>
          <w:rFonts w:eastAsia="Times New Roman"/>
          <w:b/>
          <w:lang w:eastAsia="it-IT"/>
        </w:rPr>
        <w:t>Istruttoria e decisione sull'ipotesi di bilancio stabilmente</w:t>
      </w:r>
      <w:r w:rsidR="00B7355D">
        <w:rPr>
          <w:rFonts w:eastAsia="Times New Roman"/>
          <w:b/>
          <w:lang w:eastAsia="it-IT"/>
        </w:rPr>
        <w:t xml:space="preserve"> </w:t>
      </w:r>
      <w:r w:rsidRPr="00B7355D">
        <w:rPr>
          <w:rFonts w:eastAsia="Times New Roman"/>
          <w:b/>
          <w:lang w:eastAsia="it-IT"/>
        </w:rPr>
        <w:t>riequilibrato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L'ipotesi di bilancio di previsione stabilmente riequilibrato é</w:t>
      </w:r>
      <w:r w:rsidR="00B7355D">
        <w:rPr>
          <w:rFonts w:eastAsia="Times New Roman"/>
          <w:lang w:eastAsia="it-IT"/>
        </w:rPr>
        <w:t xml:space="preserve"> </w:t>
      </w:r>
      <w:r w:rsidRPr="004C4CE0">
        <w:rPr>
          <w:rFonts w:eastAsia="Times New Roman"/>
          <w:lang w:eastAsia="it-IT"/>
        </w:rPr>
        <w:t>istruita dalla Commissione per la stabilità finanziaria degli enti</w:t>
      </w:r>
      <w:r w:rsidR="00B7355D">
        <w:rPr>
          <w:rFonts w:eastAsia="Times New Roman"/>
          <w:lang w:eastAsia="it-IT"/>
        </w:rPr>
        <w:t xml:space="preserve"> </w:t>
      </w:r>
      <w:r w:rsidRPr="004C4CE0">
        <w:rPr>
          <w:rFonts w:eastAsia="Times New Roman"/>
          <w:lang w:eastAsia="it-IT"/>
        </w:rPr>
        <w:t>locali, che formula eventuali rilievi o richieste istruttorie, cui</w:t>
      </w:r>
      <w:r w:rsidR="00B7355D">
        <w:rPr>
          <w:rFonts w:eastAsia="Times New Roman"/>
          <w:lang w:eastAsia="it-IT"/>
        </w:rPr>
        <w:t xml:space="preserve"> </w:t>
      </w:r>
      <w:r w:rsidRPr="004C4CE0">
        <w:rPr>
          <w:rFonts w:eastAsia="Times New Roman"/>
          <w:lang w:eastAsia="it-IT"/>
        </w:rPr>
        <w:t xml:space="preserve">l'ente locale fornisce </w:t>
      </w:r>
      <w:r w:rsidR="00B7355D">
        <w:rPr>
          <w:rFonts w:eastAsia="Times New Roman"/>
          <w:lang w:eastAsia="it-IT"/>
        </w:rPr>
        <w:t>risposta entro sessanta giorni.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Entro il termine di quattro mesi la Commissione esprime un</w:t>
      </w:r>
      <w:r w:rsidR="00B7355D">
        <w:rPr>
          <w:rFonts w:eastAsia="Times New Roman"/>
          <w:lang w:eastAsia="it-IT"/>
        </w:rPr>
        <w:t xml:space="preserve"> </w:t>
      </w:r>
      <w:r w:rsidRPr="004C4CE0">
        <w:rPr>
          <w:rFonts w:eastAsia="Times New Roman"/>
          <w:lang w:eastAsia="it-IT"/>
        </w:rPr>
        <w:t>parere sulla validità delle misure disposte dall'ente per</w:t>
      </w:r>
      <w:r w:rsidR="00B7355D">
        <w:rPr>
          <w:rFonts w:eastAsia="Times New Roman"/>
          <w:lang w:eastAsia="it-IT"/>
        </w:rPr>
        <w:t xml:space="preserve"> </w:t>
      </w:r>
      <w:r w:rsidRPr="004C4CE0">
        <w:rPr>
          <w:rFonts w:eastAsia="Times New Roman"/>
          <w:lang w:eastAsia="it-IT"/>
        </w:rPr>
        <w:t>consolidare la propria situazione finanziaria e sulla capacità delle</w:t>
      </w:r>
      <w:r w:rsidR="00B7355D">
        <w:rPr>
          <w:rFonts w:eastAsia="Times New Roman"/>
          <w:lang w:eastAsia="it-IT"/>
        </w:rPr>
        <w:t xml:space="preserve"> </w:t>
      </w:r>
      <w:r w:rsidRPr="004C4CE0">
        <w:rPr>
          <w:rFonts w:eastAsia="Times New Roman"/>
          <w:lang w:eastAsia="it-IT"/>
        </w:rPr>
        <w:t>misure stesse di assicurare stabilità alla gestione finanziaria</w:t>
      </w:r>
      <w:r w:rsidR="00B7355D">
        <w:rPr>
          <w:rFonts w:eastAsia="Times New Roman"/>
          <w:lang w:eastAsia="it-IT"/>
        </w:rPr>
        <w:t xml:space="preserve"> </w:t>
      </w:r>
      <w:r w:rsidRPr="004C4CE0">
        <w:rPr>
          <w:rFonts w:eastAsia="Times New Roman"/>
          <w:lang w:eastAsia="it-IT"/>
        </w:rPr>
        <w:t>dell'ente medesimo. La formulazione di rilievi o richieste di cui al</w:t>
      </w:r>
      <w:r w:rsidR="00B7355D">
        <w:rPr>
          <w:rFonts w:eastAsia="Times New Roman"/>
          <w:lang w:eastAsia="it-IT"/>
        </w:rPr>
        <w:t xml:space="preserve"> </w:t>
      </w:r>
      <w:r w:rsidRPr="004C4CE0">
        <w:rPr>
          <w:rFonts w:eastAsia="Times New Roman"/>
          <w:lang w:eastAsia="it-IT"/>
        </w:rPr>
        <w:t>comma 1 s</w:t>
      </w:r>
      <w:r w:rsidR="00B7355D">
        <w:rPr>
          <w:rFonts w:eastAsia="Times New Roman"/>
          <w:lang w:eastAsia="it-IT"/>
        </w:rPr>
        <w:t>ospende il decorso del termine.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In caso di esito positivo dell'esame la Commissione sottopone</w:t>
      </w:r>
      <w:r w:rsidR="00B7355D">
        <w:rPr>
          <w:rFonts w:eastAsia="Times New Roman"/>
          <w:lang w:eastAsia="it-IT"/>
        </w:rPr>
        <w:t xml:space="preserve"> </w:t>
      </w:r>
      <w:r w:rsidRPr="004C4CE0">
        <w:rPr>
          <w:rFonts w:eastAsia="Times New Roman"/>
          <w:lang w:eastAsia="it-IT"/>
        </w:rPr>
        <w:t>l'ipotesi all'approvazione del Ministro dell'interno che vi provvede</w:t>
      </w:r>
      <w:r w:rsidR="00B7355D">
        <w:rPr>
          <w:rFonts w:eastAsia="Times New Roman"/>
          <w:lang w:eastAsia="it-IT"/>
        </w:rPr>
        <w:t xml:space="preserve"> </w:t>
      </w:r>
      <w:r w:rsidRPr="004C4CE0">
        <w:rPr>
          <w:rFonts w:eastAsia="Times New Roman"/>
          <w:lang w:eastAsia="it-IT"/>
        </w:rPr>
        <w:t>con proprio decreto, stabilendo prescrizioni per la corretta ed</w:t>
      </w:r>
      <w:r w:rsidR="00B7355D">
        <w:rPr>
          <w:rFonts w:eastAsia="Times New Roman"/>
          <w:lang w:eastAsia="it-IT"/>
        </w:rPr>
        <w:t xml:space="preserve"> equilibrata gestione dell'ente.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In caso di esito negativo dell'esame da parte della Commissione</w:t>
      </w:r>
      <w:r w:rsidR="00B7355D">
        <w:rPr>
          <w:rFonts w:eastAsia="Times New Roman"/>
          <w:lang w:eastAsia="it-IT"/>
        </w:rPr>
        <w:t xml:space="preserve"> </w:t>
      </w:r>
      <w:r w:rsidRPr="004C4CE0">
        <w:rPr>
          <w:rFonts w:eastAsia="Times New Roman"/>
          <w:lang w:eastAsia="it-IT"/>
        </w:rPr>
        <w:t>il Ministro dell'interno emana un provvedimento di diniego</w:t>
      </w:r>
      <w:r w:rsidR="00B7355D">
        <w:rPr>
          <w:rFonts w:eastAsia="Times New Roman"/>
          <w:lang w:eastAsia="it-IT"/>
        </w:rPr>
        <w:t xml:space="preserve"> </w:t>
      </w:r>
      <w:r w:rsidRPr="004C4CE0">
        <w:rPr>
          <w:rFonts w:eastAsia="Times New Roman"/>
          <w:lang w:eastAsia="it-IT"/>
        </w:rPr>
        <w:t>dell'approvazione, prescrivendo all'ente locale di presentare, previa</w:t>
      </w:r>
      <w:r w:rsidR="00B7355D">
        <w:rPr>
          <w:rFonts w:eastAsia="Times New Roman"/>
          <w:lang w:eastAsia="it-IT"/>
        </w:rPr>
        <w:t xml:space="preserve"> </w:t>
      </w:r>
      <w:r w:rsidRPr="004C4CE0">
        <w:rPr>
          <w:rFonts w:eastAsia="Times New Roman"/>
          <w:lang w:eastAsia="it-IT"/>
        </w:rPr>
        <w:t>deliberazione consiliare, entro l'ulteriore termine perentorio di</w:t>
      </w:r>
      <w:r w:rsidR="00B7355D">
        <w:rPr>
          <w:rFonts w:eastAsia="Times New Roman"/>
          <w:lang w:eastAsia="it-IT"/>
        </w:rPr>
        <w:t xml:space="preserve"> </w:t>
      </w:r>
      <w:r w:rsidRPr="004C4CE0">
        <w:rPr>
          <w:rFonts w:eastAsia="Times New Roman"/>
          <w:lang w:eastAsia="it-IT"/>
        </w:rPr>
        <w:t>quarantacinque giorni decorrenti dalla data di notifica del</w:t>
      </w:r>
      <w:r w:rsidR="00B7355D">
        <w:rPr>
          <w:rFonts w:eastAsia="Times New Roman"/>
          <w:lang w:eastAsia="it-IT"/>
        </w:rPr>
        <w:t xml:space="preserve"> </w:t>
      </w:r>
      <w:r w:rsidRPr="004C4CE0">
        <w:rPr>
          <w:rFonts w:eastAsia="Times New Roman"/>
          <w:lang w:eastAsia="it-IT"/>
        </w:rPr>
        <w:t>provvedimento di diniego, una nuova ipotesi di bilancio idonea a</w:t>
      </w:r>
      <w:r w:rsidR="00B7355D">
        <w:rPr>
          <w:rFonts w:eastAsia="Times New Roman"/>
          <w:lang w:eastAsia="it-IT"/>
        </w:rPr>
        <w:t xml:space="preserve"> </w:t>
      </w:r>
      <w:r w:rsidRPr="004C4CE0">
        <w:rPr>
          <w:rFonts w:eastAsia="Times New Roman"/>
          <w:lang w:eastAsia="it-IT"/>
        </w:rPr>
        <w:t>rimuovere le cause che non hanno consentito il parere favorevole. La</w:t>
      </w:r>
      <w:r w:rsidR="00B7355D">
        <w:rPr>
          <w:rFonts w:eastAsia="Times New Roman"/>
          <w:lang w:eastAsia="it-IT"/>
        </w:rPr>
        <w:t xml:space="preserve"> </w:t>
      </w:r>
      <w:r w:rsidRPr="004C4CE0">
        <w:rPr>
          <w:rFonts w:eastAsia="Times New Roman"/>
          <w:lang w:eastAsia="it-IT"/>
        </w:rPr>
        <w:t>mancata approvazione della nuova ipotesi di bilancio ha carattere</w:t>
      </w:r>
      <w:r w:rsidR="00B7355D">
        <w:rPr>
          <w:rFonts w:eastAsia="Times New Roman"/>
          <w:lang w:eastAsia="it-IT"/>
        </w:rPr>
        <w:t xml:space="preserve"> </w:t>
      </w:r>
      <w:r w:rsidRPr="004C4CE0">
        <w:rPr>
          <w:rFonts w:eastAsia="Times New Roman"/>
          <w:lang w:eastAsia="it-IT"/>
        </w:rPr>
        <w:t>definitivo.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4-bis. In caso di inizio del mandato, l'ipotesi di bilancio</w:t>
      </w:r>
      <w:r w:rsidR="00B7355D">
        <w:rPr>
          <w:rFonts w:eastAsia="Times New Roman"/>
          <w:lang w:eastAsia="it-IT"/>
        </w:rPr>
        <w:t xml:space="preserve"> </w:t>
      </w:r>
      <w:r w:rsidRPr="004C4CE0">
        <w:rPr>
          <w:rFonts w:eastAsia="Times New Roman"/>
          <w:lang w:eastAsia="it-IT"/>
        </w:rPr>
        <w:t>stabilmente riequilibrato già trasmessa al Ministero dell'interno</w:t>
      </w:r>
      <w:r w:rsidR="00B7355D">
        <w:rPr>
          <w:rFonts w:eastAsia="Times New Roman"/>
          <w:lang w:eastAsia="it-IT"/>
        </w:rPr>
        <w:t xml:space="preserve"> </w:t>
      </w:r>
      <w:r w:rsidRPr="004C4CE0">
        <w:rPr>
          <w:rFonts w:eastAsia="Times New Roman"/>
          <w:lang w:eastAsia="it-IT"/>
        </w:rPr>
        <w:t>dalla precedente amministrazione, ordinaria o commissariale, può</w:t>
      </w:r>
      <w:r w:rsidR="00B7355D">
        <w:rPr>
          <w:rFonts w:eastAsia="Times New Roman"/>
          <w:lang w:eastAsia="it-IT"/>
        </w:rPr>
        <w:t xml:space="preserve"> </w:t>
      </w:r>
      <w:r w:rsidRPr="004C4CE0">
        <w:rPr>
          <w:rFonts w:eastAsia="Times New Roman"/>
          <w:lang w:eastAsia="it-IT"/>
        </w:rPr>
        <w:t>essere sostituita dalla nuova amministrazione con una nuova ipotesi</w:t>
      </w:r>
      <w:r w:rsidR="00B7355D">
        <w:rPr>
          <w:rFonts w:eastAsia="Times New Roman"/>
          <w:lang w:eastAsia="it-IT"/>
        </w:rPr>
        <w:t xml:space="preserve"> </w:t>
      </w:r>
      <w:r w:rsidRPr="004C4CE0">
        <w:rPr>
          <w:rFonts w:eastAsia="Times New Roman"/>
          <w:lang w:eastAsia="it-IT"/>
        </w:rPr>
        <w:t>di bilancio entro tre mesi dall'insed</w:t>
      </w:r>
      <w:r w:rsidR="00B7355D">
        <w:rPr>
          <w:rFonts w:eastAsia="Times New Roman"/>
          <w:lang w:eastAsia="it-IT"/>
        </w:rPr>
        <w:t>iamento degli organi dell'ente.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Con il decreto di cui al comma 3 é disposto l'eventuale</w:t>
      </w:r>
      <w:r w:rsidR="00B7355D">
        <w:rPr>
          <w:rFonts w:eastAsia="Times New Roman"/>
          <w:lang w:eastAsia="it-IT"/>
        </w:rPr>
        <w:t xml:space="preserve"> </w:t>
      </w:r>
      <w:r w:rsidRPr="004C4CE0">
        <w:rPr>
          <w:rFonts w:eastAsia="Times New Roman"/>
          <w:lang w:eastAsia="it-IT"/>
        </w:rPr>
        <w:t>adeguamento dei contributi alla media previsto dall'articolo 259,</w:t>
      </w:r>
      <w:r w:rsidR="00B7355D">
        <w:rPr>
          <w:rFonts w:eastAsia="Times New Roman"/>
          <w:lang w:eastAsia="it-IT"/>
        </w:rPr>
        <w:t xml:space="preserve"> comma 4.</w:t>
      </w:r>
    </w:p>
    <w:p w:rsidR="00B7355D" w:rsidRDefault="00B7355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B7355D" w:rsidRDefault="003D4021" w:rsidP="00B7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B7355D">
        <w:rPr>
          <w:rFonts w:eastAsia="Times New Roman"/>
          <w:b/>
          <w:lang w:eastAsia="it-IT"/>
        </w:rPr>
        <w:t>Articolo 262</w:t>
      </w:r>
    </w:p>
    <w:p w:rsidR="003D4021" w:rsidRPr="00B7355D" w:rsidRDefault="003D4021" w:rsidP="00B7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B7355D">
        <w:rPr>
          <w:rFonts w:eastAsia="Times New Roman"/>
          <w:b/>
          <w:lang w:eastAsia="it-IT"/>
        </w:rPr>
        <w:t>Inosservanza degli obblighi relativi all'ipotesi di bilancio</w:t>
      </w:r>
      <w:r w:rsidR="00B7355D">
        <w:rPr>
          <w:rFonts w:eastAsia="Times New Roman"/>
          <w:b/>
          <w:lang w:eastAsia="it-IT"/>
        </w:rPr>
        <w:t xml:space="preserve"> </w:t>
      </w:r>
      <w:r w:rsidRPr="00B7355D">
        <w:rPr>
          <w:rFonts w:eastAsia="Times New Roman"/>
          <w:b/>
          <w:lang w:eastAsia="it-IT"/>
        </w:rPr>
        <w:t>stabilmente riequilibrato</w:t>
      </w:r>
    </w:p>
    <w:p w:rsidR="003D4021" w:rsidRPr="004C4CE0" w:rsidRDefault="00B7355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L'inosservanza del termine per la presentazione dell'ipotesi di</w:t>
      </w:r>
      <w:r>
        <w:rPr>
          <w:rFonts w:eastAsia="Times New Roman"/>
          <w:lang w:eastAsia="it-IT"/>
        </w:rPr>
        <w:t xml:space="preserve"> </w:t>
      </w:r>
      <w:r w:rsidR="003D4021" w:rsidRPr="004C4CE0">
        <w:rPr>
          <w:rFonts w:eastAsia="Times New Roman"/>
          <w:lang w:eastAsia="it-IT"/>
        </w:rPr>
        <w:t>bilancio stabilmente riequilibrato o del termine per la risposta ai</w:t>
      </w:r>
      <w:r>
        <w:rPr>
          <w:rFonts w:eastAsia="Times New Roman"/>
          <w:lang w:eastAsia="it-IT"/>
        </w:rPr>
        <w:t xml:space="preserve"> </w:t>
      </w:r>
      <w:r w:rsidR="003D4021" w:rsidRPr="004C4CE0">
        <w:rPr>
          <w:rFonts w:eastAsia="Times New Roman"/>
          <w:lang w:eastAsia="it-IT"/>
        </w:rPr>
        <w:t>rilievi ed alle richieste di cui all'articolo 261, comma 1, o del</w:t>
      </w:r>
      <w:r>
        <w:rPr>
          <w:rFonts w:eastAsia="Times New Roman"/>
          <w:lang w:eastAsia="it-IT"/>
        </w:rPr>
        <w:t xml:space="preserve"> </w:t>
      </w:r>
      <w:r w:rsidR="003D4021" w:rsidRPr="004C4CE0">
        <w:rPr>
          <w:rFonts w:eastAsia="Times New Roman"/>
          <w:lang w:eastAsia="it-IT"/>
        </w:rPr>
        <w:t>termine di cui all'articolo 261, comma 4, o l'emanazione del</w:t>
      </w:r>
      <w:r>
        <w:rPr>
          <w:rFonts w:eastAsia="Times New Roman"/>
          <w:lang w:eastAsia="it-IT"/>
        </w:rPr>
        <w:t xml:space="preserve"> </w:t>
      </w:r>
      <w:r w:rsidR="003D4021" w:rsidRPr="004C4CE0">
        <w:rPr>
          <w:rFonts w:eastAsia="Times New Roman"/>
          <w:lang w:eastAsia="it-IT"/>
        </w:rPr>
        <w:t>provvedimento definitivo di diniego da parte del Ministro</w:t>
      </w:r>
      <w:r>
        <w:rPr>
          <w:rFonts w:eastAsia="Times New Roman"/>
          <w:lang w:eastAsia="it-IT"/>
        </w:rPr>
        <w:t xml:space="preserve"> </w:t>
      </w:r>
      <w:r w:rsidR="003D4021" w:rsidRPr="004C4CE0">
        <w:rPr>
          <w:rFonts w:eastAsia="Times New Roman"/>
          <w:lang w:eastAsia="it-IT"/>
        </w:rPr>
        <w:t>dell'interno integrano l'ipotesi di cui all'articolo 141, comma 1,</w:t>
      </w:r>
      <w:r>
        <w:rPr>
          <w:rFonts w:eastAsia="Times New Roman"/>
          <w:lang w:eastAsia="it-IT"/>
        </w:rPr>
        <w:t xml:space="preserve"> lettera a)</w:t>
      </w:r>
    </w:p>
    <w:p w:rsidR="003D4021" w:rsidRPr="004C4CE0" w:rsidRDefault="00B7355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Nel caso di emanazione del provvedimento definitivo di diniego di</w:t>
      </w:r>
      <w:r>
        <w:rPr>
          <w:rFonts w:eastAsia="Times New Roman"/>
          <w:lang w:eastAsia="it-IT"/>
        </w:rPr>
        <w:t xml:space="preserve"> </w:t>
      </w:r>
      <w:r w:rsidR="003D4021" w:rsidRPr="004C4CE0">
        <w:rPr>
          <w:rFonts w:eastAsia="Times New Roman"/>
          <w:lang w:eastAsia="it-IT"/>
        </w:rPr>
        <w:t>cui all'articolo 261, comma 4, sono attribuiti al commissario i</w:t>
      </w:r>
      <w:r>
        <w:rPr>
          <w:rFonts w:eastAsia="Times New Roman"/>
          <w:lang w:eastAsia="it-IT"/>
        </w:rPr>
        <w:t xml:space="preserve"> </w:t>
      </w:r>
      <w:r w:rsidR="003D4021" w:rsidRPr="004C4CE0">
        <w:rPr>
          <w:rFonts w:eastAsia="Times New Roman"/>
          <w:lang w:eastAsia="it-IT"/>
        </w:rPr>
        <w:t>poteri ritenuti necessari per il riequilibrio della gestione, anche</w:t>
      </w:r>
      <w:r>
        <w:rPr>
          <w:rFonts w:eastAsia="Times New Roman"/>
          <w:lang w:eastAsia="it-IT"/>
        </w:rPr>
        <w:t xml:space="preserve"> </w:t>
      </w:r>
      <w:r w:rsidR="003D4021" w:rsidRPr="004C4CE0">
        <w:rPr>
          <w:rFonts w:eastAsia="Times New Roman"/>
          <w:lang w:eastAsia="it-IT"/>
        </w:rPr>
        <w:t>in deroga alle norme vigenti, comunque senza oneri a carico dello</w:t>
      </w:r>
      <w:r>
        <w:rPr>
          <w:rFonts w:eastAsia="Times New Roman"/>
          <w:lang w:eastAsia="it-IT"/>
        </w:rPr>
        <w:t xml:space="preserve"> </w:t>
      </w:r>
      <w:r w:rsidR="003D4021" w:rsidRPr="004C4CE0">
        <w:rPr>
          <w:rFonts w:eastAsia="Times New Roman"/>
          <w:lang w:eastAsia="it-IT"/>
        </w:rPr>
        <w:t>Stato.</w:t>
      </w:r>
    </w:p>
    <w:p w:rsidR="00B7355D" w:rsidRDefault="00B7355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B7355D" w:rsidRDefault="003D4021" w:rsidP="00B7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B7355D">
        <w:rPr>
          <w:rFonts w:eastAsia="Times New Roman"/>
          <w:b/>
          <w:lang w:eastAsia="it-IT"/>
        </w:rPr>
        <w:t>Articolo 263</w:t>
      </w:r>
    </w:p>
    <w:p w:rsidR="00B7355D" w:rsidRDefault="003D4021" w:rsidP="00B7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B7355D">
        <w:rPr>
          <w:rFonts w:eastAsia="Times New Roman"/>
          <w:b/>
          <w:lang w:eastAsia="it-IT"/>
        </w:rPr>
        <w:t>Determinazione delle medie na</w:t>
      </w:r>
      <w:r w:rsidR="00B7355D">
        <w:rPr>
          <w:rFonts w:eastAsia="Times New Roman"/>
          <w:b/>
          <w:lang w:eastAsia="it-IT"/>
        </w:rPr>
        <w:t>zionali per classi demografiche</w:t>
      </w:r>
    </w:p>
    <w:p w:rsidR="003D4021" w:rsidRPr="00B7355D" w:rsidRDefault="003D4021" w:rsidP="00B7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B7355D">
        <w:rPr>
          <w:rFonts w:eastAsia="Times New Roman"/>
          <w:b/>
          <w:lang w:eastAsia="it-IT"/>
        </w:rPr>
        <w:t>delle</w:t>
      </w:r>
      <w:r w:rsidR="00B7355D">
        <w:rPr>
          <w:rFonts w:eastAsia="Times New Roman"/>
          <w:b/>
          <w:lang w:eastAsia="it-IT"/>
        </w:rPr>
        <w:t xml:space="preserve"> </w:t>
      </w:r>
      <w:r w:rsidRPr="00B7355D">
        <w:rPr>
          <w:rFonts w:eastAsia="Times New Roman"/>
          <w:b/>
          <w:lang w:eastAsia="it-IT"/>
        </w:rPr>
        <w:t>risorse di parte corrente e della consistenza delle dotazioni</w:t>
      </w:r>
      <w:r w:rsidR="00B7355D">
        <w:rPr>
          <w:rFonts w:eastAsia="Times New Roman"/>
          <w:b/>
          <w:lang w:eastAsia="it-IT"/>
        </w:rPr>
        <w:t xml:space="preserve"> </w:t>
      </w:r>
      <w:r w:rsidRPr="00B7355D">
        <w:rPr>
          <w:rFonts w:eastAsia="Times New Roman"/>
          <w:b/>
          <w:lang w:eastAsia="it-IT"/>
        </w:rPr>
        <w:t>organiche</w:t>
      </w:r>
    </w:p>
    <w:p w:rsidR="003D4021" w:rsidRPr="004C4CE0" w:rsidRDefault="00B7355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Con decreto a cadenza triennale il Ministro dell'interno individua</w:t>
      </w:r>
      <w:r>
        <w:rPr>
          <w:rFonts w:eastAsia="Times New Roman"/>
          <w:lang w:eastAsia="it-IT"/>
        </w:rPr>
        <w:t xml:space="preserve"> </w:t>
      </w:r>
      <w:r w:rsidR="003D4021" w:rsidRPr="004C4CE0">
        <w:rPr>
          <w:rFonts w:eastAsia="Times New Roman"/>
          <w:lang w:eastAsia="it-IT"/>
        </w:rPr>
        <w:t>le medie nazionali annue, per classe demografica per i comuni ed</w:t>
      </w:r>
      <w:r>
        <w:rPr>
          <w:rFonts w:eastAsia="Times New Roman"/>
          <w:lang w:eastAsia="it-IT"/>
        </w:rPr>
        <w:t xml:space="preserve"> </w:t>
      </w:r>
      <w:r w:rsidR="003D4021" w:rsidRPr="004C4CE0">
        <w:rPr>
          <w:rFonts w:eastAsia="Times New Roman"/>
          <w:lang w:eastAsia="it-IT"/>
        </w:rPr>
        <w:t>uniche per le province, delle risorse di parte corrente di cui</w:t>
      </w:r>
      <w:r>
        <w:rPr>
          <w:rFonts w:eastAsia="Times New Roman"/>
          <w:lang w:eastAsia="it-IT"/>
        </w:rPr>
        <w:t xml:space="preserve"> </w:t>
      </w:r>
      <w:r w:rsidR="003D4021" w:rsidRPr="004C4CE0">
        <w:rPr>
          <w:rFonts w:eastAsia="Times New Roman"/>
          <w:lang w:eastAsia="it-IT"/>
        </w:rPr>
        <w:t>all'articolo 259, comma 4.</w:t>
      </w:r>
    </w:p>
    <w:p w:rsidR="003D4021" w:rsidRPr="004C4CE0" w:rsidRDefault="00B7355D"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Con decreto a cadenza triennale il Ministro dell'interno individua</w:t>
      </w:r>
      <w:r>
        <w:rPr>
          <w:rFonts w:eastAsia="Times New Roman"/>
          <w:lang w:eastAsia="it-IT"/>
        </w:rPr>
        <w:t xml:space="preserve"> </w:t>
      </w:r>
      <w:r w:rsidR="003D4021" w:rsidRPr="004C4CE0">
        <w:rPr>
          <w:rFonts w:eastAsia="Times New Roman"/>
          <w:lang w:eastAsia="it-IT"/>
        </w:rPr>
        <w:t>con proprio decreto la media nazionale per classe demografica della</w:t>
      </w:r>
      <w:r>
        <w:rPr>
          <w:rFonts w:eastAsia="Times New Roman"/>
          <w:lang w:eastAsia="it-IT"/>
        </w:rPr>
        <w:t xml:space="preserve"> </w:t>
      </w:r>
      <w:r w:rsidR="003D4021" w:rsidRPr="004C4CE0">
        <w:rPr>
          <w:rFonts w:eastAsia="Times New Roman"/>
          <w:lang w:eastAsia="it-IT"/>
        </w:rPr>
        <w:t>consistenza delle dotazioni organiche per comuni e province ed i</w:t>
      </w:r>
      <w:r>
        <w:rPr>
          <w:rFonts w:eastAsia="Times New Roman"/>
          <w:lang w:eastAsia="it-IT"/>
        </w:rPr>
        <w:t xml:space="preserve"> </w:t>
      </w:r>
      <w:r w:rsidR="003D4021" w:rsidRPr="004C4CE0">
        <w:rPr>
          <w:rFonts w:eastAsia="Times New Roman"/>
          <w:lang w:eastAsia="it-IT"/>
        </w:rPr>
        <w:t>rapporti medi dipendenti-popolazione per classe demografica, validi</w:t>
      </w:r>
      <w:r>
        <w:rPr>
          <w:rFonts w:eastAsia="Times New Roman"/>
          <w:lang w:eastAsia="it-IT"/>
        </w:rPr>
        <w:t xml:space="preserve"> </w:t>
      </w:r>
      <w:r w:rsidR="003D4021" w:rsidRPr="004C4CE0">
        <w:rPr>
          <w:rFonts w:eastAsia="Times New Roman"/>
          <w:lang w:eastAsia="it-IT"/>
        </w:rPr>
        <w:t>per gli enti in condizione di dissesto ai fini di cui all'articolo</w:t>
      </w:r>
      <w:r>
        <w:rPr>
          <w:rFonts w:eastAsia="Times New Roman"/>
          <w:lang w:eastAsia="it-IT"/>
        </w:rPr>
        <w:t xml:space="preserve"> </w:t>
      </w:r>
      <w:r w:rsidR="003D4021" w:rsidRPr="004C4CE0">
        <w:rPr>
          <w:rFonts w:eastAsia="Times New Roman"/>
          <w:lang w:eastAsia="it-IT"/>
        </w:rPr>
        <w:t>259, comma 6. In ogni caso agli enti spetta un numero di dipendenti</w:t>
      </w:r>
      <w:r>
        <w:rPr>
          <w:rFonts w:eastAsia="Times New Roman"/>
          <w:lang w:eastAsia="it-IT"/>
        </w:rPr>
        <w:t xml:space="preserve"> </w:t>
      </w:r>
      <w:r w:rsidR="003D4021" w:rsidRPr="004C4CE0">
        <w:rPr>
          <w:rFonts w:eastAsia="Times New Roman"/>
          <w:lang w:eastAsia="it-IT"/>
        </w:rPr>
        <w:t>non inferiore a quello spettante agli enti di maggiore dimensione</w:t>
      </w:r>
      <w:r>
        <w:rPr>
          <w:rFonts w:eastAsia="Times New Roman"/>
          <w:lang w:eastAsia="it-IT"/>
        </w:rPr>
        <w:t xml:space="preserve"> </w:t>
      </w:r>
      <w:r w:rsidR="003D4021" w:rsidRPr="004C4CE0">
        <w:rPr>
          <w:rFonts w:eastAsia="Times New Roman"/>
          <w:lang w:eastAsia="it-IT"/>
        </w:rPr>
        <w:t>della fascia demografica precedente.</w:t>
      </w:r>
    </w:p>
    <w:p w:rsidR="00B7355D" w:rsidRDefault="00B7355D" w:rsidP="00F75045">
      <w:pPr>
        <w:jc w:val="both"/>
        <w:rPr>
          <w:rFonts w:eastAsia="Times New Roman"/>
          <w:lang w:eastAsia="it-IT"/>
        </w:rPr>
      </w:pPr>
    </w:p>
    <w:p w:rsidR="00B7355D" w:rsidRDefault="00B7355D">
      <w:pPr>
        <w:rPr>
          <w:rFonts w:eastAsia="Times New Roman"/>
          <w:b/>
          <w:lang w:eastAsia="it-IT"/>
        </w:rPr>
      </w:pPr>
      <w:r>
        <w:rPr>
          <w:rFonts w:eastAsia="Times New Roman"/>
          <w:b/>
          <w:lang w:eastAsia="it-IT"/>
        </w:rPr>
        <w:br w:type="page"/>
      </w:r>
    </w:p>
    <w:p w:rsidR="00B7355D" w:rsidRDefault="003D4021" w:rsidP="00B7355D">
      <w:pPr>
        <w:jc w:val="center"/>
        <w:rPr>
          <w:rFonts w:eastAsia="Times New Roman"/>
          <w:b/>
          <w:lang w:eastAsia="it-IT"/>
        </w:rPr>
      </w:pPr>
      <w:r w:rsidRPr="00B7355D">
        <w:rPr>
          <w:rFonts w:eastAsia="Times New Roman"/>
          <w:b/>
          <w:lang w:eastAsia="it-IT"/>
        </w:rPr>
        <w:lastRenderedPageBreak/>
        <w:t>CAPO V</w:t>
      </w:r>
    </w:p>
    <w:p w:rsidR="00B7355D" w:rsidRDefault="003D4021" w:rsidP="00B7355D">
      <w:pPr>
        <w:jc w:val="center"/>
        <w:rPr>
          <w:rFonts w:eastAsia="Times New Roman"/>
          <w:b/>
          <w:lang w:eastAsia="it-IT"/>
        </w:rPr>
      </w:pPr>
      <w:r w:rsidRPr="00B7355D">
        <w:rPr>
          <w:rFonts w:eastAsia="Times New Roman"/>
          <w:b/>
          <w:lang w:eastAsia="it-IT"/>
        </w:rPr>
        <w:t>Prescrizioni e limiti conseguenti al risanamento</w:t>
      </w:r>
    </w:p>
    <w:p w:rsidR="003D4021" w:rsidRPr="00B7355D" w:rsidRDefault="003D4021" w:rsidP="00B7355D">
      <w:pPr>
        <w:jc w:val="center"/>
        <w:rPr>
          <w:rFonts w:eastAsia="Times New Roman"/>
          <w:lang w:eastAsia="it-IT"/>
        </w:rPr>
      </w:pPr>
    </w:p>
    <w:p w:rsidR="003D4021" w:rsidRPr="00B7355D" w:rsidRDefault="003D4021" w:rsidP="00B7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B7355D">
        <w:rPr>
          <w:rFonts w:eastAsia="Times New Roman"/>
          <w:b/>
          <w:lang w:eastAsia="it-IT"/>
        </w:rPr>
        <w:t>Articolo 264</w:t>
      </w:r>
    </w:p>
    <w:p w:rsidR="003D4021" w:rsidRPr="00B7355D" w:rsidRDefault="003D4021" w:rsidP="00B7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B7355D">
        <w:rPr>
          <w:rFonts w:eastAsia="Times New Roman"/>
          <w:b/>
          <w:lang w:eastAsia="it-IT"/>
        </w:rPr>
        <w:t>Deliberazione del bilancio di previsione stabilmente riequilibrato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A seguito dell'approvazione ministeriale dell'ipotesi di bilancio</w:t>
      </w:r>
      <w:r w:rsidR="00733BB4">
        <w:rPr>
          <w:rFonts w:eastAsia="Times New Roman"/>
          <w:lang w:eastAsia="it-IT"/>
        </w:rPr>
        <w:t xml:space="preserve"> </w:t>
      </w:r>
      <w:r w:rsidRPr="004C4CE0">
        <w:rPr>
          <w:rFonts w:eastAsia="Times New Roman"/>
          <w:lang w:eastAsia="it-IT"/>
        </w:rPr>
        <w:t>l'ente provvede entro 30 giorni alla deliberazione del bilancio</w:t>
      </w:r>
      <w:r w:rsidR="00733BB4">
        <w:rPr>
          <w:rFonts w:eastAsia="Times New Roman"/>
          <w:lang w:eastAsia="it-IT"/>
        </w:rPr>
        <w:t xml:space="preserve"> </w:t>
      </w:r>
      <w:r w:rsidRPr="004C4CE0">
        <w:rPr>
          <w:rFonts w:eastAsia="Times New Roman"/>
          <w:lang w:eastAsia="it-IT"/>
        </w:rPr>
        <w:t>dell'esercizio c</w:t>
      </w:r>
      <w:r w:rsidR="00733BB4">
        <w:rPr>
          <w:rFonts w:eastAsia="Times New Roman"/>
          <w:lang w:eastAsia="it-IT"/>
        </w:rPr>
        <w:t>ui l'ipotesi si riferisce.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Con il decreto di cui all'articolo 261, comma 3, é fissato un</w:t>
      </w:r>
      <w:r w:rsidR="00733BB4">
        <w:rPr>
          <w:rFonts w:eastAsia="Times New Roman"/>
          <w:lang w:eastAsia="it-IT"/>
        </w:rPr>
        <w:t xml:space="preserve"> </w:t>
      </w:r>
      <w:r w:rsidRPr="004C4CE0">
        <w:rPr>
          <w:rFonts w:eastAsia="Times New Roman"/>
          <w:lang w:eastAsia="it-IT"/>
        </w:rPr>
        <w:t>termine, non superiore a 120 giorni, per la deliberazione di</w:t>
      </w:r>
      <w:r w:rsidR="00733BB4">
        <w:rPr>
          <w:rFonts w:eastAsia="Times New Roman"/>
          <w:lang w:eastAsia="it-IT"/>
        </w:rPr>
        <w:t xml:space="preserve"> </w:t>
      </w:r>
      <w:r w:rsidRPr="004C4CE0">
        <w:rPr>
          <w:rFonts w:eastAsia="Times New Roman"/>
          <w:lang w:eastAsia="it-IT"/>
        </w:rPr>
        <w:t>eventuali altri bilanci di previsione o rendiconti non deliberati</w:t>
      </w:r>
      <w:r w:rsidR="00733BB4">
        <w:rPr>
          <w:rFonts w:eastAsia="Times New Roman"/>
          <w:lang w:eastAsia="it-IT"/>
        </w:rPr>
        <w:t xml:space="preserve"> </w:t>
      </w:r>
      <w:r w:rsidRPr="004C4CE0">
        <w:rPr>
          <w:rFonts w:eastAsia="Times New Roman"/>
          <w:lang w:eastAsia="it-IT"/>
        </w:rPr>
        <w:t>dall'ente nonché per la presentazione delle relative</w:t>
      </w:r>
      <w:r w:rsidR="00733BB4">
        <w:rPr>
          <w:rFonts w:eastAsia="Times New Roman"/>
          <w:lang w:eastAsia="it-IT"/>
        </w:rPr>
        <w:t xml:space="preserve"> certificazioni.</w:t>
      </w:r>
    </w:p>
    <w:p w:rsidR="00733BB4" w:rsidRDefault="00733BB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733BB4" w:rsidRDefault="003D4021" w:rsidP="00733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33BB4">
        <w:rPr>
          <w:rFonts w:eastAsia="Times New Roman"/>
          <w:b/>
          <w:lang w:eastAsia="it-IT"/>
        </w:rPr>
        <w:t>Articolo 265</w:t>
      </w:r>
    </w:p>
    <w:p w:rsidR="00733BB4" w:rsidRDefault="003D4021" w:rsidP="00733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33BB4">
        <w:rPr>
          <w:rFonts w:eastAsia="Times New Roman"/>
          <w:b/>
          <w:lang w:eastAsia="it-IT"/>
        </w:rPr>
        <w:t>Durata della procedura di risanamento ed attuazione delle</w:t>
      </w:r>
      <w:r w:rsidR="00733BB4">
        <w:rPr>
          <w:rFonts w:eastAsia="Times New Roman"/>
          <w:b/>
          <w:lang w:eastAsia="it-IT"/>
        </w:rPr>
        <w:t xml:space="preserve"> prescrizioni recate</w:t>
      </w:r>
    </w:p>
    <w:p w:rsidR="003D4021" w:rsidRPr="00733BB4" w:rsidRDefault="003D4021" w:rsidP="00733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33BB4">
        <w:rPr>
          <w:rFonts w:eastAsia="Times New Roman"/>
          <w:b/>
          <w:lang w:eastAsia="it-IT"/>
        </w:rPr>
        <w:t>dal decreto di approvazione dell'ipotesi di</w:t>
      </w:r>
      <w:r w:rsidR="00733BB4">
        <w:rPr>
          <w:rFonts w:eastAsia="Times New Roman"/>
          <w:b/>
          <w:lang w:eastAsia="it-IT"/>
        </w:rPr>
        <w:t xml:space="preserve"> </w:t>
      </w:r>
      <w:r w:rsidRPr="00733BB4">
        <w:rPr>
          <w:rFonts w:eastAsia="Times New Roman"/>
          <w:b/>
          <w:lang w:eastAsia="it-IT"/>
        </w:rPr>
        <w:t>bilancio stabilmente riequilibrato</w:t>
      </w:r>
    </w:p>
    <w:p w:rsidR="003D4021" w:rsidRPr="004C4CE0" w:rsidRDefault="00733BB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Il risanamento dell'ente locale dissestato ha la durata di cinque</w:t>
      </w:r>
      <w:r>
        <w:rPr>
          <w:rFonts w:eastAsia="Times New Roman"/>
          <w:lang w:eastAsia="it-IT"/>
        </w:rPr>
        <w:t xml:space="preserve"> </w:t>
      </w:r>
      <w:r w:rsidR="003D4021" w:rsidRPr="004C4CE0">
        <w:rPr>
          <w:rFonts w:eastAsia="Times New Roman"/>
          <w:lang w:eastAsia="it-IT"/>
        </w:rPr>
        <w:t>anni decorrenti da quello per il quale viene redatta l'ipotesi di</w:t>
      </w:r>
      <w:r>
        <w:rPr>
          <w:rFonts w:eastAsia="Times New Roman"/>
          <w:lang w:eastAsia="it-IT"/>
        </w:rPr>
        <w:t xml:space="preserve"> </w:t>
      </w:r>
      <w:r w:rsidR="003D4021" w:rsidRPr="004C4CE0">
        <w:rPr>
          <w:rFonts w:eastAsia="Times New Roman"/>
          <w:lang w:eastAsia="it-IT"/>
        </w:rPr>
        <w:t>bilancio stabilmente riequilibrato. Durante tale periodo é garantito</w:t>
      </w:r>
      <w:r>
        <w:rPr>
          <w:rFonts w:eastAsia="Times New Roman"/>
          <w:lang w:eastAsia="it-IT"/>
        </w:rPr>
        <w:t xml:space="preserve"> </w:t>
      </w:r>
      <w:r w:rsidR="003D4021" w:rsidRPr="004C4CE0">
        <w:rPr>
          <w:rFonts w:eastAsia="Times New Roman"/>
          <w:lang w:eastAsia="it-IT"/>
        </w:rPr>
        <w:t>il mantenimento dei contributi erariali.</w:t>
      </w:r>
    </w:p>
    <w:p w:rsidR="003D4021" w:rsidRPr="004C4CE0" w:rsidRDefault="00733BB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Le prescrizioni contenute nel decreto di approvazione dell'ipotesi</w:t>
      </w:r>
      <w:r>
        <w:rPr>
          <w:rFonts w:eastAsia="Times New Roman"/>
          <w:lang w:eastAsia="it-IT"/>
        </w:rPr>
        <w:t xml:space="preserve"> </w:t>
      </w:r>
      <w:r w:rsidR="003D4021" w:rsidRPr="004C4CE0">
        <w:rPr>
          <w:rFonts w:eastAsia="Times New Roman"/>
          <w:lang w:eastAsia="it-IT"/>
        </w:rPr>
        <w:t>di bilancio sono eseguite dagli amministratori, ordinari o</w:t>
      </w:r>
      <w:r>
        <w:rPr>
          <w:rFonts w:eastAsia="Times New Roman"/>
          <w:lang w:eastAsia="it-IT"/>
        </w:rPr>
        <w:t xml:space="preserve"> </w:t>
      </w:r>
      <w:r w:rsidR="003D4021" w:rsidRPr="004C4CE0">
        <w:rPr>
          <w:rFonts w:eastAsia="Times New Roman"/>
          <w:lang w:eastAsia="it-IT"/>
        </w:rPr>
        <w:t>straordinari, dell'ente locale, con l'obbligo di riferire sullo stato</w:t>
      </w:r>
      <w:r>
        <w:rPr>
          <w:rFonts w:eastAsia="Times New Roman"/>
          <w:lang w:eastAsia="it-IT"/>
        </w:rPr>
        <w:t xml:space="preserve"> </w:t>
      </w:r>
      <w:r w:rsidR="003D4021" w:rsidRPr="004C4CE0">
        <w:rPr>
          <w:rFonts w:eastAsia="Times New Roman"/>
          <w:lang w:eastAsia="it-IT"/>
        </w:rPr>
        <w:t>di attuazione in un apposito capitolo della relazione sul rendiconto</w:t>
      </w:r>
      <w:r>
        <w:rPr>
          <w:rFonts w:eastAsia="Times New Roman"/>
          <w:lang w:eastAsia="it-IT"/>
        </w:rPr>
        <w:t xml:space="preserve"> </w:t>
      </w:r>
      <w:r w:rsidR="003D4021" w:rsidRPr="004C4CE0">
        <w:rPr>
          <w:rFonts w:eastAsia="Times New Roman"/>
          <w:lang w:eastAsia="it-IT"/>
        </w:rPr>
        <w:t>annuale.</w:t>
      </w:r>
    </w:p>
    <w:p w:rsidR="003D4021" w:rsidRPr="004C4CE0" w:rsidRDefault="00733BB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L'organo della revisione riferisce trimestralmente al consiglio</w:t>
      </w:r>
      <w:r>
        <w:rPr>
          <w:rFonts w:eastAsia="Times New Roman"/>
          <w:lang w:eastAsia="it-IT"/>
        </w:rPr>
        <w:t xml:space="preserve"> </w:t>
      </w:r>
      <w:r w:rsidR="003D4021" w:rsidRPr="004C4CE0">
        <w:rPr>
          <w:rFonts w:eastAsia="Times New Roman"/>
          <w:lang w:eastAsia="it-IT"/>
        </w:rPr>
        <w:t>dell'ente ed all'organo regionale di controllo.</w:t>
      </w:r>
    </w:p>
    <w:p w:rsidR="003D4021" w:rsidRPr="004C4CE0" w:rsidRDefault="00733BB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L'inosservanza delle prescrizioni contenute nel decreto del</w:t>
      </w:r>
      <w:r>
        <w:rPr>
          <w:rFonts w:eastAsia="Times New Roman"/>
          <w:lang w:eastAsia="it-IT"/>
        </w:rPr>
        <w:t xml:space="preserve"> </w:t>
      </w:r>
      <w:r w:rsidR="003D4021" w:rsidRPr="004C4CE0">
        <w:rPr>
          <w:rFonts w:eastAsia="Times New Roman"/>
          <w:lang w:eastAsia="it-IT"/>
        </w:rPr>
        <w:t>Ministro dell'interno di cui all'articolo 261, comma 3, comporta la</w:t>
      </w:r>
      <w:r>
        <w:rPr>
          <w:rFonts w:eastAsia="Times New Roman"/>
          <w:lang w:eastAsia="it-IT"/>
        </w:rPr>
        <w:t xml:space="preserve"> </w:t>
      </w:r>
      <w:r w:rsidR="003D4021" w:rsidRPr="004C4CE0">
        <w:rPr>
          <w:rFonts w:eastAsia="Times New Roman"/>
          <w:lang w:eastAsia="it-IT"/>
        </w:rPr>
        <w:t>segnalazione dei fatti all'Autorità giudiziaria per l'accertamento</w:t>
      </w:r>
      <w:r>
        <w:rPr>
          <w:rFonts w:eastAsia="Times New Roman"/>
          <w:lang w:eastAsia="it-IT"/>
        </w:rPr>
        <w:t xml:space="preserve"> </w:t>
      </w:r>
      <w:r w:rsidR="003D4021" w:rsidRPr="004C4CE0">
        <w:rPr>
          <w:rFonts w:eastAsia="Times New Roman"/>
          <w:lang w:eastAsia="it-IT"/>
        </w:rPr>
        <w:t>delle ipotesi di reato.</w:t>
      </w:r>
    </w:p>
    <w:p w:rsidR="00733BB4" w:rsidRDefault="00733BB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733BB4" w:rsidRDefault="003D4021" w:rsidP="00733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33BB4">
        <w:rPr>
          <w:rFonts w:eastAsia="Times New Roman"/>
          <w:b/>
          <w:lang w:eastAsia="it-IT"/>
        </w:rPr>
        <w:t>Articolo 266</w:t>
      </w:r>
    </w:p>
    <w:p w:rsidR="003D4021" w:rsidRPr="00733BB4" w:rsidRDefault="003D4021" w:rsidP="00733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33BB4">
        <w:rPr>
          <w:rFonts w:eastAsia="Times New Roman"/>
          <w:b/>
          <w:lang w:eastAsia="it-IT"/>
        </w:rPr>
        <w:t>Prescrizioni in materia di investimenti</w:t>
      </w:r>
    </w:p>
    <w:p w:rsidR="003D4021" w:rsidRPr="004C4CE0" w:rsidRDefault="00733BB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Dall'emanazione del decreto di cui all'articolo 261, comma 3, e</w:t>
      </w:r>
      <w:r>
        <w:rPr>
          <w:rFonts w:eastAsia="Times New Roman"/>
          <w:lang w:eastAsia="it-IT"/>
        </w:rPr>
        <w:t xml:space="preserve"> </w:t>
      </w:r>
      <w:r w:rsidR="003D4021" w:rsidRPr="004C4CE0">
        <w:rPr>
          <w:rFonts w:eastAsia="Times New Roman"/>
          <w:lang w:eastAsia="it-IT"/>
        </w:rPr>
        <w:t>per la durata del risanamento come definita dall'articolo 265 gli</w:t>
      </w:r>
      <w:r>
        <w:rPr>
          <w:rFonts w:eastAsia="Times New Roman"/>
          <w:lang w:eastAsia="it-IT"/>
        </w:rPr>
        <w:t xml:space="preserve"> </w:t>
      </w:r>
      <w:r w:rsidR="003D4021" w:rsidRPr="004C4CE0">
        <w:rPr>
          <w:rFonts w:eastAsia="Times New Roman"/>
          <w:lang w:eastAsia="it-IT"/>
        </w:rPr>
        <w:t>enti locali dissestati possono procedere all'assunzione di mutui per</w:t>
      </w:r>
      <w:r>
        <w:rPr>
          <w:rFonts w:eastAsia="Times New Roman"/>
          <w:lang w:eastAsia="it-IT"/>
        </w:rPr>
        <w:t xml:space="preserve"> </w:t>
      </w:r>
      <w:r w:rsidR="003D4021" w:rsidRPr="004C4CE0">
        <w:rPr>
          <w:rFonts w:eastAsia="Times New Roman"/>
          <w:lang w:eastAsia="it-IT"/>
        </w:rPr>
        <w:t>investimento ed all'emissione di prestiti obbligazionari nelle forme</w:t>
      </w:r>
      <w:r>
        <w:rPr>
          <w:rFonts w:eastAsia="Times New Roman"/>
          <w:lang w:eastAsia="it-IT"/>
        </w:rPr>
        <w:t xml:space="preserve"> </w:t>
      </w:r>
      <w:r w:rsidR="003D4021" w:rsidRPr="004C4CE0">
        <w:rPr>
          <w:rFonts w:eastAsia="Times New Roman"/>
          <w:lang w:eastAsia="it-IT"/>
        </w:rPr>
        <w:t>e nei modi consentiti dalla legge.</w:t>
      </w:r>
    </w:p>
    <w:p w:rsidR="00733BB4" w:rsidRDefault="00733BB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733BB4" w:rsidRDefault="003D4021" w:rsidP="00733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33BB4">
        <w:rPr>
          <w:rFonts w:eastAsia="Times New Roman"/>
          <w:b/>
          <w:lang w:eastAsia="it-IT"/>
        </w:rPr>
        <w:t>Articolo 267</w:t>
      </w:r>
    </w:p>
    <w:p w:rsidR="003D4021" w:rsidRPr="00733BB4" w:rsidRDefault="003D4021" w:rsidP="00733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33BB4">
        <w:rPr>
          <w:rFonts w:eastAsia="Times New Roman"/>
          <w:b/>
          <w:lang w:eastAsia="it-IT"/>
        </w:rPr>
        <w:t>Prescrizioni sulla dotazione organica</w:t>
      </w:r>
    </w:p>
    <w:p w:rsidR="003D4021" w:rsidRPr="004C4CE0" w:rsidRDefault="00733BB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Per la durata del risanamento, come definita dall'articolo 265, la</w:t>
      </w:r>
      <w:r>
        <w:rPr>
          <w:rFonts w:eastAsia="Times New Roman"/>
          <w:lang w:eastAsia="it-IT"/>
        </w:rPr>
        <w:t xml:space="preserve"> </w:t>
      </w:r>
      <w:r w:rsidR="003D4021" w:rsidRPr="004C4CE0">
        <w:rPr>
          <w:rFonts w:eastAsia="Times New Roman"/>
          <w:lang w:eastAsia="it-IT"/>
        </w:rPr>
        <w:t>dotazione organica rideterminata ai sensi dell'articolo 259 non può</w:t>
      </w:r>
      <w:r>
        <w:rPr>
          <w:rFonts w:eastAsia="Times New Roman"/>
          <w:lang w:eastAsia="it-IT"/>
        </w:rPr>
        <w:t xml:space="preserve"> </w:t>
      </w:r>
      <w:r w:rsidR="003D4021" w:rsidRPr="004C4CE0">
        <w:rPr>
          <w:rFonts w:eastAsia="Times New Roman"/>
          <w:lang w:eastAsia="it-IT"/>
        </w:rPr>
        <w:t>essere variata in aumento.</w:t>
      </w:r>
    </w:p>
    <w:p w:rsidR="00733BB4" w:rsidRDefault="00733BB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733BB4" w:rsidRDefault="003D4021" w:rsidP="00733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33BB4">
        <w:rPr>
          <w:rFonts w:eastAsia="Times New Roman"/>
          <w:b/>
          <w:lang w:eastAsia="it-IT"/>
        </w:rPr>
        <w:t>Articolo 268</w:t>
      </w:r>
    </w:p>
    <w:p w:rsidR="003D4021" w:rsidRPr="00733BB4" w:rsidRDefault="003D4021" w:rsidP="00733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33BB4">
        <w:rPr>
          <w:rFonts w:eastAsia="Times New Roman"/>
          <w:b/>
          <w:lang w:eastAsia="it-IT"/>
        </w:rPr>
        <w:t>Ricostituzione di disavanzo di amministrazione o di debiti fuori</w:t>
      </w:r>
      <w:r w:rsidR="00733BB4">
        <w:rPr>
          <w:rFonts w:eastAsia="Times New Roman"/>
          <w:b/>
          <w:lang w:eastAsia="it-IT"/>
        </w:rPr>
        <w:t xml:space="preserve"> </w:t>
      </w:r>
      <w:r w:rsidRPr="00733BB4">
        <w:rPr>
          <w:rFonts w:eastAsia="Times New Roman"/>
          <w:b/>
          <w:lang w:eastAsia="it-IT"/>
        </w:rPr>
        <w:t>bilancio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Il ricostituirsi di disavanzo di amministrazione non ripianabile</w:t>
      </w:r>
      <w:r w:rsidR="00733BB4">
        <w:rPr>
          <w:rFonts w:eastAsia="Times New Roman"/>
          <w:lang w:eastAsia="it-IT"/>
        </w:rPr>
        <w:t xml:space="preserve"> </w:t>
      </w:r>
      <w:r w:rsidRPr="004C4CE0">
        <w:rPr>
          <w:rFonts w:eastAsia="Times New Roman"/>
          <w:lang w:eastAsia="it-IT"/>
        </w:rPr>
        <w:t>con i mezzi di cui all'articolo 193, o l'insorgenza di debiti fuori</w:t>
      </w:r>
      <w:r w:rsidR="00733BB4">
        <w:rPr>
          <w:rFonts w:eastAsia="Times New Roman"/>
          <w:lang w:eastAsia="it-IT"/>
        </w:rPr>
        <w:t xml:space="preserve"> </w:t>
      </w:r>
      <w:r w:rsidRPr="004C4CE0">
        <w:rPr>
          <w:rFonts w:eastAsia="Times New Roman"/>
          <w:lang w:eastAsia="it-IT"/>
        </w:rPr>
        <w:t>bilancio non ripianabili con le modalità di cui all'articolo 194, o</w:t>
      </w:r>
      <w:r w:rsidR="00733BB4">
        <w:rPr>
          <w:rFonts w:eastAsia="Times New Roman"/>
          <w:lang w:eastAsia="it-IT"/>
        </w:rPr>
        <w:t xml:space="preserve"> </w:t>
      </w:r>
      <w:r w:rsidRPr="004C4CE0">
        <w:rPr>
          <w:rFonts w:eastAsia="Times New Roman"/>
          <w:lang w:eastAsia="it-IT"/>
        </w:rPr>
        <w:t>il mancato rispetto delle prescrizioni di cui agli articoli 259, 265,</w:t>
      </w:r>
      <w:r w:rsidR="00733BB4">
        <w:rPr>
          <w:rFonts w:eastAsia="Times New Roman"/>
          <w:lang w:eastAsia="it-IT"/>
        </w:rPr>
        <w:t xml:space="preserve"> </w:t>
      </w:r>
      <w:r w:rsidRPr="004C4CE0">
        <w:rPr>
          <w:rFonts w:eastAsia="Times New Roman"/>
          <w:lang w:eastAsia="it-IT"/>
        </w:rPr>
        <w:t>266 e 267, comportano da parte dell'organo regionale di controllo la</w:t>
      </w:r>
      <w:r w:rsidR="00733BB4">
        <w:rPr>
          <w:rFonts w:eastAsia="Times New Roman"/>
          <w:lang w:eastAsia="it-IT"/>
        </w:rPr>
        <w:t xml:space="preserve"> </w:t>
      </w:r>
      <w:r w:rsidRPr="004C4CE0">
        <w:rPr>
          <w:rFonts w:eastAsia="Times New Roman"/>
          <w:lang w:eastAsia="it-IT"/>
        </w:rPr>
        <w:t>segnalazione dei fatti all'Autorità giudiziaria per l'accertamento</w:t>
      </w:r>
      <w:r w:rsidR="00733BB4">
        <w:rPr>
          <w:rFonts w:eastAsia="Times New Roman"/>
          <w:lang w:eastAsia="it-IT"/>
        </w:rPr>
        <w:t xml:space="preserve"> </w:t>
      </w:r>
      <w:r w:rsidRPr="004C4CE0">
        <w:rPr>
          <w:rFonts w:eastAsia="Times New Roman"/>
          <w:lang w:eastAsia="it-IT"/>
        </w:rPr>
        <w:t>delle ipotesi di reato e l'invio degli atti alla Corte dei conti per</w:t>
      </w:r>
      <w:r w:rsidR="00733BB4">
        <w:rPr>
          <w:rFonts w:eastAsia="Times New Roman"/>
          <w:lang w:eastAsia="it-IT"/>
        </w:rPr>
        <w:t xml:space="preserve"> </w:t>
      </w:r>
      <w:r w:rsidRPr="004C4CE0">
        <w:rPr>
          <w:rFonts w:eastAsia="Times New Roman"/>
          <w:lang w:eastAsia="it-IT"/>
        </w:rPr>
        <w:t>l'accertamento delle responsabilità sui fatti di gestione che hanno</w:t>
      </w:r>
      <w:r w:rsidR="00733BB4">
        <w:rPr>
          <w:rFonts w:eastAsia="Times New Roman"/>
          <w:lang w:eastAsia="it-IT"/>
        </w:rPr>
        <w:t xml:space="preserve"> determinato nuovi squilibri.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Nei casi di cui al comma 1 il Ministro dell'interno con proprio</w:t>
      </w:r>
      <w:r w:rsidR="00733BB4">
        <w:rPr>
          <w:rFonts w:eastAsia="Times New Roman"/>
          <w:lang w:eastAsia="it-IT"/>
        </w:rPr>
        <w:t xml:space="preserve"> </w:t>
      </w:r>
      <w:r w:rsidRPr="004C4CE0">
        <w:rPr>
          <w:rFonts w:eastAsia="Times New Roman"/>
          <w:lang w:eastAsia="it-IT"/>
        </w:rPr>
        <w:t>decreto, su proposta della</w:t>
      </w:r>
      <w:r w:rsidR="004C4CE0" w:rsidRPr="004C4CE0">
        <w:rPr>
          <w:rFonts w:eastAsia="Times New Roman"/>
          <w:lang w:eastAsia="it-IT"/>
        </w:rPr>
        <w:t xml:space="preserve"> </w:t>
      </w:r>
      <w:r w:rsidRPr="004C4CE0">
        <w:rPr>
          <w:rFonts w:eastAsia="Times New Roman"/>
          <w:bCs/>
          <w:iCs/>
          <w:lang w:eastAsia="it-IT"/>
        </w:rPr>
        <w:t>Commissione per la stabilità</w:t>
      </w:r>
      <w:r w:rsidR="00733BB4">
        <w:rPr>
          <w:rFonts w:eastAsia="Times New Roman"/>
          <w:bCs/>
          <w:iCs/>
          <w:lang w:eastAsia="it-IT"/>
        </w:rPr>
        <w:t xml:space="preserve"> </w:t>
      </w:r>
      <w:r w:rsidRPr="004C4CE0">
        <w:rPr>
          <w:rFonts w:eastAsia="Times New Roman"/>
          <w:bCs/>
          <w:iCs/>
          <w:lang w:eastAsia="it-IT"/>
        </w:rPr>
        <w:t>finanziaria degli enti locali</w:t>
      </w:r>
      <w:r w:rsidR="004C4CE0" w:rsidRPr="004C4CE0">
        <w:rPr>
          <w:rFonts w:eastAsia="Times New Roman"/>
          <w:bCs/>
          <w:iCs/>
          <w:lang w:eastAsia="it-IT"/>
        </w:rPr>
        <w:t xml:space="preserve"> </w:t>
      </w:r>
      <w:r w:rsidRPr="004C4CE0">
        <w:rPr>
          <w:rFonts w:eastAsia="Times New Roman"/>
          <w:lang w:eastAsia="it-IT"/>
        </w:rPr>
        <w:t>, stabilisce le misure necessarie per</w:t>
      </w:r>
      <w:r w:rsidR="00733BB4">
        <w:rPr>
          <w:rFonts w:eastAsia="Times New Roman"/>
          <w:lang w:eastAsia="it-IT"/>
        </w:rPr>
        <w:t xml:space="preserve"> </w:t>
      </w:r>
      <w:r w:rsidRPr="004C4CE0">
        <w:rPr>
          <w:rFonts w:eastAsia="Times New Roman"/>
          <w:lang w:eastAsia="it-IT"/>
        </w:rPr>
        <w:t>il risanamento, anche in deroga alle norme vigenti, comunque senza</w:t>
      </w:r>
      <w:r w:rsidR="00733BB4">
        <w:rPr>
          <w:rFonts w:eastAsia="Times New Roman"/>
          <w:lang w:eastAsia="it-IT"/>
        </w:rPr>
        <w:t xml:space="preserve"> </w:t>
      </w:r>
      <w:r w:rsidRPr="004C4CE0">
        <w:rPr>
          <w:rFonts w:eastAsia="Times New Roman"/>
          <w:lang w:eastAsia="it-IT"/>
        </w:rPr>
        <w:t>oneri a carico dello Stato, valutando il ricorso alle forme</w:t>
      </w:r>
      <w:r w:rsidR="00733BB4">
        <w:rPr>
          <w:rFonts w:eastAsia="Times New Roman"/>
          <w:lang w:eastAsia="it-IT"/>
        </w:rPr>
        <w:t xml:space="preserve"> </w:t>
      </w:r>
      <w:r w:rsidRPr="004C4CE0">
        <w:rPr>
          <w:rFonts w:eastAsia="Times New Roman"/>
          <w:lang w:eastAsia="it-IT"/>
        </w:rPr>
        <w:t>associative e di collaborazione tra enti locali di cui agli articoli</w:t>
      </w:r>
      <w:r w:rsidR="00733BB4">
        <w:rPr>
          <w:rFonts w:eastAsia="Times New Roman"/>
          <w:lang w:eastAsia="it-IT"/>
        </w:rPr>
        <w:t xml:space="preserve"> da 30 a 34.</w:t>
      </w:r>
    </w:p>
    <w:p w:rsidR="00733BB4" w:rsidRDefault="00733BB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733BB4" w:rsidRDefault="003D4021" w:rsidP="00733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33BB4">
        <w:rPr>
          <w:rFonts w:eastAsia="Times New Roman"/>
          <w:b/>
          <w:lang w:eastAsia="it-IT"/>
        </w:rPr>
        <w:t>Art</w:t>
      </w:r>
      <w:r w:rsidR="00733BB4">
        <w:rPr>
          <w:rFonts w:eastAsia="Times New Roman"/>
          <w:b/>
          <w:lang w:eastAsia="it-IT"/>
        </w:rPr>
        <w:t>icolo</w:t>
      </w:r>
      <w:r w:rsidRPr="00733BB4">
        <w:rPr>
          <w:rFonts w:eastAsia="Times New Roman"/>
          <w:b/>
          <w:lang w:eastAsia="it-IT"/>
        </w:rPr>
        <w:t xml:space="preserve"> 268-bis</w:t>
      </w:r>
    </w:p>
    <w:p w:rsidR="003D4021" w:rsidRPr="00733BB4" w:rsidRDefault="003D4021" w:rsidP="00733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33BB4">
        <w:rPr>
          <w:rFonts w:eastAsia="Times New Roman"/>
          <w:b/>
          <w:lang w:eastAsia="it-IT"/>
        </w:rPr>
        <w:t xml:space="preserve">Procedura straordinaria per fronteggiare </w:t>
      </w:r>
      <w:r w:rsidR="00733BB4">
        <w:rPr>
          <w:rFonts w:eastAsia="Times New Roman"/>
          <w:b/>
          <w:lang w:eastAsia="it-IT"/>
        </w:rPr>
        <w:t>ulteriori passività</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Nel caso in cui l'organo straordinario di liquidazione non possa</w:t>
      </w:r>
      <w:r w:rsidR="00733BB4">
        <w:rPr>
          <w:rFonts w:eastAsia="Times New Roman"/>
          <w:lang w:eastAsia="it-IT"/>
        </w:rPr>
        <w:t xml:space="preserve"> </w:t>
      </w:r>
      <w:r w:rsidRPr="004C4CE0">
        <w:rPr>
          <w:rFonts w:eastAsia="Times New Roman"/>
          <w:lang w:eastAsia="it-IT"/>
        </w:rPr>
        <w:t>concludere entro i termini di legge la procedura del dissesto per</w:t>
      </w:r>
      <w:r w:rsidR="00733BB4">
        <w:rPr>
          <w:rFonts w:eastAsia="Times New Roman"/>
          <w:lang w:eastAsia="it-IT"/>
        </w:rPr>
        <w:t xml:space="preserve"> </w:t>
      </w:r>
      <w:r w:rsidRPr="004C4CE0">
        <w:rPr>
          <w:rFonts w:eastAsia="Times New Roman"/>
          <w:lang w:eastAsia="it-IT"/>
        </w:rPr>
        <w:t>l'onerosità degli adempimenti connessi alla compiuta determinazione</w:t>
      </w:r>
      <w:r w:rsidR="00733BB4">
        <w:rPr>
          <w:rFonts w:eastAsia="Times New Roman"/>
          <w:lang w:eastAsia="it-IT"/>
        </w:rPr>
        <w:t xml:space="preserve"> </w:t>
      </w:r>
      <w:r w:rsidRPr="004C4CE0">
        <w:rPr>
          <w:rFonts w:eastAsia="Times New Roman"/>
          <w:lang w:eastAsia="it-IT"/>
        </w:rPr>
        <w:t>della massa attiva e passiva dei debiti pregressi, il Ministro</w:t>
      </w:r>
      <w:r w:rsidR="00733BB4">
        <w:rPr>
          <w:rFonts w:eastAsia="Times New Roman"/>
          <w:lang w:eastAsia="it-IT"/>
        </w:rPr>
        <w:t xml:space="preserve"> </w:t>
      </w:r>
      <w:r w:rsidRPr="004C4CE0">
        <w:rPr>
          <w:rFonts w:eastAsia="Times New Roman"/>
          <w:lang w:eastAsia="it-IT"/>
        </w:rPr>
        <w:t>dell'interno, d'intesa con il sindaco dell'ente locale interessato,</w:t>
      </w:r>
      <w:r w:rsidR="00733BB4">
        <w:rPr>
          <w:rFonts w:eastAsia="Times New Roman"/>
          <w:lang w:eastAsia="it-IT"/>
        </w:rPr>
        <w:t xml:space="preserve"> </w:t>
      </w:r>
      <w:r w:rsidRPr="004C4CE0">
        <w:rPr>
          <w:rFonts w:eastAsia="Times New Roman"/>
          <w:lang w:eastAsia="it-IT"/>
        </w:rPr>
        <w:t>dispone con proprio decreto una chiusura anticipata e semplificata</w:t>
      </w:r>
      <w:r w:rsidR="00733BB4">
        <w:rPr>
          <w:rFonts w:eastAsia="Times New Roman"/>
          <w:lang w:eastAsia="it-IT"/>
        </w:rPr>
        <w:t xml:space="preserve"> </w:t>
      </w:r>
      <w:r w:rsidRPr="004C4CE0">
        <w:rPr>
          <w:rFonts w:eastAsia="Times New Roman"/>
          <w:lang w:eastAsia="it-IT"/>
        </w:rPr>
        <w:t>della procedura del dissesto con riferimento a quanto già definito</w:t>
      </w:r>
      <w:r w:rsidR="00733BB4">
        <w:rPr>
          <w:rFonts w:eastAsia="Times New Roman"/>
          <w:lang w:eastAsia="it-IT"/>
        </w:rPr>
        <w:t xml:space="preserve"> </w:t>
      </w:r>
      <w:r w:rsidRPr="004C4CE0">
        <w:rPr>
          <w:rFonts w:eastAsia="Times New Roman"/>
          <w:lang w:eastAsia="it-IT"/>
        </w:rPr>
        <w:t>entro il trentesimo giorno precedente il provvedimento. Il</w:t>
      </w:r>
      <w:r w:rsidR="00733BB4">
        <w:rPr>
          <w:rFonts w:eastAsia="Times New Roman"/>
          <w:lang w:eastAsia="it-IT"/>
        </w:rPr>
        <w:t xml:space="preserve"> </w:t>
      </w:r>
      <w:r w:rsidRPr="004C4CE0">
        <w:rPr>
          <w:rFonts w:eastAsia="Times New Roman"/>
          <w:lang w:eastAsia="it-IT"/>
        </w:rPr>
        <w:t>provvedimento fissa le modalità della chiusura, tenuto conto del</w:t>
      </w:r>
      <w:r w:rsidR="00733BB4">
        <w:rPr>
          <w:rFonts w:eastAsia="Times New Roman"/>
          <w:lang w:eastAsia="it-IT"/>
        </w:rPr>
        <w:t xml:space="preserve"> </w:t>
      </w:r>
      <w:r w:rsidRPr="004C4CE0">
        <w:rPr>
          <w:rFonts w:eastAsia="Times New Roman"/>
          <w:lang w:eastAsia="it-IT"/>
        </w:rPr>
        <w:t>parere della Commissione per la stabilità finanziaria degli enti</w:t>
      </w:r>
      <w:r w:rsidR="00733BB4">
        <w:rPr>
          <w:rFonts w:eastAsia="Times New Roman"/>
          <w:lang w:eastAsia="it-IT"/>
        </w:rPr>
        <w:t xml:space="preserve"> locali.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1-bis. Nel caso in cui l'organo straordinario di liquidazione abbia</w:t>
      </w:r>
      <w:r w:rsidR="00733BB4">
        <w:rPr>
          <w:rFonts w:eastAsia="Times New Roman"/>
          <w:lang w:eastAsia="it-IT"/>
        </w:rPr>
        <w:t xml:space="preserve"> </w:t>
      </w:r>
      <w:r w:rsidRPr="004C4CE0">
        <w:rPr>
          <w:rFonts w:eastAsia="Times New Roman"/>
          <w:lang w:eastAsia="it-IT"/>
        </w:rPr>
        <w:t>approvato il rendiconto senza che l'ente possa raggiungere un reale</w:t>
      </w:r>
      <w:r w:rsidR="00733BB4">
        <w:rPr>
          <w:rFonts w:eastAsia="Times New Roman"/>
          <w:lang w:eastAsia="it-IT"/>
        </w:rPr>
        <w:t xml:space="preserve"> </w:t>
      </w:r>
      <w:r w:rsidRPr="004C4CE0">
        <w:rPr>
          <w:rFonts w:eastAsia="Times New Roman"/>
          <w:lang w:eastAsia="it-IT"/>
        </w:rPr>
        <w:t>risanamento finanziario, il Ministro dell'interno, d'intesa con il</w:t>
      </w:r>
      <w:r w:rsidR="00733BB4">
        <w:rPr>
          <w:rFonts w:eastAsia="Times New Roman"/>
          <w:lang w:eastAsia="it-IT"/>
        </w:rPr>
        <w:t xml:space="preserve"> </w:t>
      </w:r>
      <w:r w:rsidRPr="004C4CE0">
        <w:rPr>
          <w:rFonts w:eastAsia="Times New Roman"/>
          <w:lang w:eastAsia="it-IT"/>
        </w:rPr>
        <w:t>sindaco dell'ente locale interessato, dispone con proprio decreto,</w:t>
      </w:r>
      <w:r w:rsidR="00733BB4">
        <w:rPr>
          <w:rFonts w:eastAsia="Times New Roman"/>
          <w:lang w:eastAsia="it-IT"/>
        </w:rPr>
        <w:t xml:space="preserve"> </w:t>
      </w:r>
      <w:r w:rsidRPr="004C4CE0">
        <w:rPr>
          <w:rFonts w:eastAsia="Times New Roman"/>
          <w:lang w:eastAsia="it-IT"/>
        </w:rPr>
        <w:t>sentito il parere della Commissione per la stabilità finanziaria</w:t>
      </w:r>
      <w:r w:rsidR="00733BB4">
        <w:rPr>
          <w:rFonts w:eastAsia="Times New Roman"/>
          <w:lang w:eastAsia="it-IT"/>
        </w:rPr>
        <w:t xml:space="preserve"> </w:t>
      </w:r>
      <w:r w:rsidRPr="004C4CE0">
        <w:rPr>
          <w:rFonts w:eastAsia="Times New Roman"/>
          <w:lang w:eastAsia="it-IT"/>
        </w:rPr>
        <w:t>degli enti locali, la prosecuzion</w:t>
      </w:r>
      <w:r w:rsidR="00733BB4">
        <w:rPr>
          <w:rFonts w:eastAsia="Times New Roman"/>
          <w:lang w:eastAsia="it-IT"/>
        </w:rPr>
        <w:t>e della procedura del dissesto.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lastRenderedPageBreak/>
        <w:t xml:space="preserve"> 2. La prosecuzione della gestione é affidata ad una apposita</w:t>
      </w:r>
      <w:r w:rsidR="00733BB4">
        <w:rPr>
          <w:rFonts w:eastAsia="Times New Roman"/>
          <w:lang w:eastAsia="it-IT"/>
        </w:rPr>
        <w:t xml:space="preserve"> </w:t>
      </w:r>
      <w:r w:rsidRPr="004C4CE0">
        <w:rPr>
          <w:rFonts w:eastAsia="Times New Roman"/>
          <w:lang w:eastAsia="it-IT"/>
        </w:rPr>
        <w:t>commissione, nominata dal Presidente della Repubblica su proposta del</w:t>
      </w:r>
      <w:r w:rsidR="00733BB4">
        <w:rPr>
          <w:rFonts w:eastAsia="Times New Roman"/>
          <w:lang w:eastAsia="it-IT"/>
        </w:rPr>
        <w:t xml:space="preserve"> </w:t>
      </w:r>
      <w:r w:rsidRPr="004C4CE0">
        <w:rPr>
          <w:rFonts w:eastAsia="Times New Roman"/>
          <w:lang w:eastAsia="it-IT"/>
        </w:rPr>
        <w:t>Ministro dell'interno, oltre che nei casi di cui al comma 1, anche</w:t>
      </w:r>
      <w:r w:rsidR="00733BB4">
        <w:rPr>
          <w:rFonts w:eastAsia="Times New Roman"/>
          <w:lang w:eastAsia="it-IT"/>
        </w:rPr>
        <w:t xml:space="preserve"> </w:t>
      </w:r>
      <w:r w:rsidRPr="004C4CE0">
        <w:rPr>
          <w:rFonts w:eastAsia="Times New Roman"/>
          <w:lang w:eastAsia="it-IT"/>
        </w:rPr>
        <w:t>nella fattispecie prevista dall'articolo 268 ed in quelli in cui la</w:t>
      </w:r>
      <w:r w:rsidR="00733BB4">
        <w:rPr>
          <w:rFonts w:eastAsia="Times New Roman"/>
          <w:lang w:eastAsia="it-IT"/>
        </w:rPr>
        <w:t xml:space="preserve"> </w:t>
      </w:r>
      <w:r w:rsidRPr="004C4CE0">
        <w:rPr>
          <w:rFonts w:eastAsia="Times New Roman"/>
          <w:lang w:eastAsia="it-IT"/>
        </w:rPr>
        <w:t>massa attiva sia insufficiente a coprire la massa passiva o venga</w:t>
      </w:r>
      <w:r w:rsidR="00733BB4">
        <w:rPr>
          <w:rFonts w:eastAsia="Times New Roman"/>
          <w:lang w:eastAsia="it-IT"/>
        </w:rPr>
        <w:t xml:space="preserve"> </w:t>
      </w:r>
      <w:r w:rsidRPr="004C4CE0">
        <w:rPr>
          <w:rFonts w:eastAsia="Times New Roman"/>
          <w:lang w:eastAsia="it-IT"/>
        </w:rPr>
        <w:t>accertata l'esistenza di</w:t>
      </w:r>
      <w:r w:rsidR="00733BB4">
        <w:rPr>
          <w:rFonts w:eastAsia="Times New Roman"/>
          <w:lang w:eastAsia="it-IT"/>
        </w:rPr>
        <w:t xml:space="preserve"> ulteriori passività pregresse.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La commissione é composta da tre membri e dura in carica un</w:t>
      </w:r>
      <w:r w:rsidR="00733BB4">
        <w:rPr>
          <w:rFonts w:eastAsia="Times New Roman"/>
          <w:lang w:eastAsia="it-IT"/>
        </w:rPr>
        <w:t xml:space="preserve"> </w:t>
      </w:r>
      <w:r w:rsidRPr="004C4CE0">
        <w:rPr>
          <w:rFonts w:eastAsia="Times New Roman"/>
          <w:lang w:eastAsia="it-IT"/>
        </w:rPr>
        <w:t>anno, prorogabile per un altro anno. In casi eccezionali, su</w:t>
      </w:r>
      <w:r w:rsidR="00733BB4">
        <w:rPr>
          <w:rFonts w:eastAsia="Times New Roman"/>
          <w:lang w:eastAsia="it-IT"/>
        </w:rPr>
        <w:t xml:space="preserve"> </w:t>
      </w:r>
      <w:r w:rsidRPr="004C4CE0">
        <w:rPr>
          <w:rFonts w:eastAsia="Times New Roman"/>
          <w:lang w:eastAsia="it-IT"/>
        </w:rPr>
        <w:t>richiesta motivata dell'ente, può essere consentita una ulteriore</w:t>
      </w:r>
      <w:r w:rsidR="00733BB4">
        <w:rPr>
          <w:rFonts w:eastAsia="Times New Roman"/>
          <w:lang w:eastAsia="it-IT"/>
        </w:rPr>
        <w:t xml:space="preserve"> </w:t>
      </w:r>
      <w:r w:rsidRPr="004C4CE0">
        <w:rPr>
          <w:rFonts w:eastAsia="Times New Roman"/>
          <w:lang w:eastAsia="it-IT"/>
        </w:rPr>
        <w:t>proroga di un anno. I componenti sono scelti fra gli iscritti nel</w:t>
      </w:r>
      <w:r w:rsidR="00733BB4">
        <w:rPr>
          <w:rFonts w:eastAsia="Times New Roman"/>
          <w:lang w:eastAsia="it-IT"/>
        </w:rPr>
        <w:t xml:space="preserve"> </w:t>
      </w:r>
      <w:r w:rsidRPr="004C4CE0">
        <w:rPr>
          <w:rFonts w:eastAsia="Times New Roman"/>
          <w:lang w:eastAsia="it-IT"/>
        </w:rPr>
        <w:t>registro dei revisori contabili con documentata esperienza nel campo</w:t>
      </w:r>
      <w:r w:rsidR="00733BB4">
        <w:rPr>
          <w:rFonts w:eastAsia="Times New Roman"/>
          <w:lang w:eastAsia="it-IT"/>
        </w:rPr>
        <w:t xml:space="preserve"> </w:t>
      </w:r>
      <w:r w:rsidRPr="004C4CE0">
        <w:rPr>
          <w:rFonts w:eastAsia="Times New Roman"/>
          <w:lang w:eastAsia="it-IT"/>
        </w:rPr>
        <w:t>degli enti locali. Uno dei componenti, avente il requisito</w:t>
      </w:r>
      <w:r w:rsidR="00733BB4">
        <w:rPr>
          <w:rFonts w:eastAsia="Times New Roman"/>
          <w:lang w:eastAsia="it-IT"/>
        </w:rPr>
        <w:t xml:space="preserve"> </w:t>
      </w:r>
      <w:r w:rsidRPr="004C4CE0">
        <w:rPr>
          <w:rFonts w:eastAsia="Times New Roman"/>
          <w:lang w:eastAsia="it-IT"/>
        </w:rPr>
        <w:t>prescritto, é proposto dal Ministro dell'interno su designazione del</w:t>
      </w:r>
      <w:r w:rsidR="00733BB4">
        <w:rPr>
          <w:rFonts w:eastAsia="Times New Roman"/>
          <w:lang w:eastAsia="it-IT"/>
        </w:rPr>
        <w:t xml:space="preserve"> </w:t>
      </w:r>
      <w:r w:rsidRPr="004C4CE0">
        <w:rPr>
          <w:rFonts w:eastAsia="Times New Roman"/>
          <w:lang w:eastAsia="it-IT"/>
        </w:rPr>
        <w:t>sindac</w:t>
      </w:r>
      <w:r w:rsidR="00733BB4">
        <w:rPr>
          <w:rFonts w:eastAsia="Times New Roman"/>
          <w:lang w:eastAsia="it-IT"/>
        </w:rPr>
        <w:t>o dell'ente locale interessato.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L'attività gestionale ed i poteri dell'organo previsto dal</w:t>
      </w:r>
      <w:r w:rsidR="00733BB4">
        <w:rPr>
          <w:rFonts w:eastAsia="Times New Roman"/>
          <w:lang w:eastAsia="it-IT"/>
        </w:rPr>
        <w:t xml:space="preserve"> </w:t>
      </w:r>
      <w:r w:rsidRPr="004C4CE0">
        <w:rPr>
          <w:rFonts w:eastAsia="Times New Roman"/>
          <w:lang w:eastAsia="it-IT"/>
        </w:rPr>
        <w:t>comma 2 sono regolati dalla normativa di cui al presente titolo VIII.</w:t>
      </w:r>
      <w:r w:rsidR="00733BB4">
        <w:rPr>
          <w:rFonts w:eastAsia="Times New Roman"/>
          <w:lang w:eastAsia="it-IT"/>
        </w:rPr>
        <w:t xml:space="preserve"> </w:t>
      </w:r>
      <w:r w:rsidRPr="004C4CE0">
        <w:rPr>
          <w:rFonts w:eastAsia="Times New Roman"/>
          <w:lang w:eastAsia="it-IT"/>
        </w:rPr>
        <w:t>Il compenso spettante ai commissari é definito con decreto del</w:t>
      </w:r>
      <w:r w:rsidR="00733BB4">
        <w:rPr>
          <w:rFonts w:eastAsia="Times New Roman"/>
          <w:lang w:eastAsia="it-IT"/>
        </w:rPr>
        <w:t xml:space="preserve"> </w:t>
      </w:r>
      <w:r w:rsidRPr="004C4CE0">
        <w:rPr>
          <w:rFonts w:eastAsia="Times New Roman"/>
          <w:lang w:eastAsia="it-IT"/>
        </w:rPr>
        <w:t>Ministro dell'interno ed é corrisposto con onere a carico della</w:t>
      </w:r>
      <w:r w:rsidR="00733BB4">
        <w:rPr>
          <w:rFonts w:eastAsia="Times New Roman"/>
          <w:lang w:eastAsia="it-IT"/>
        </w:rPr>
        <w:t xml:space="preserve"> </w:t>
      </w:r>
      <w:r w:rsidRPr="004C4CE0">
        <w:rPr>
          <w:rFonts w:eastAsia="Times New Roman"/>
          <w:lang w:eastAsia="it-IT"/>
        </w:rPr>
        <w:t>procedur</w:t>
      </w:r>
      <w:r w:rsidR="00733BB4">
        <w:rPr>
          <w:rFonts w:eastAsia="Times New Roman"/>
          <w:lang w:eastAsia="it-IT"/>
        </w:rPr>
        <w:t>a anticipata di cui al comma 1.</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5. Ai fini dei commi 1, 1-bis e 2 l'ente locale dissestato</w:t>
      </w:r>
      <w:r w:rsidR="00733BB4">
        <w:rPr>
          <w:rFonts w:eastAsia="Times New Roman"/>
          <w:lang w:eastAsia="it-IT"/>
        </w:rPr>
        <w:t xml:space="preserve"> </w:t>
      </w:r>
      <w:r w:rsidRPr="004C4CE0">
        <w:rPr>
          <w:rFonts w:eastAsia="Times New Roman"/>
          <w:lang w:eastAsia="it-IT"/>
        </w:rPr>
        <w:t>accantona apposita somma, considerata spesa eccezionale a carattere</w:t>
      </w:r>
      <w:r w:rsidR="00733BB4">
        <w:rPr>
          <w:rFonts w:eastAsia="Times New Roman"/>
          <w:lang w:eastAsia="it-IT"/>
        </w:rPr>
        <w:t xml:space="preserve"> </w:t>
      </w:r>
      <w:r w:rsidRPr="004C4CE0">
        <w:rPr>
          <w:rFonts w:eastAsia="Times New Roman"/>
          <w:lang w:eastAsia="it-IT"/>
        </w:rPr>
        <w:t>straordinario,</w:t>
      </w:r>
      <w:r w:rsidR="004C4CE0" w:rsidRPr="004C4CE0">
        <w:rPr>
          <w:rFonts w:eastAsia="Times New Roman"/>
          <w:lang w:eastAsia="it-IT"/>
        </w:rPr>
        <w:t xml:space="preserve"> </w:t>
      </w:r>
      <w:r w:rsidRPr="004C4CE0">
        <w:rPr>
          <w:rFonts w:eastAsia="Times New Roman"/>
          <w:bCs/>
          <w:iCs/>
          <w:lang w:eastAsia="it-IT"/>
        </w:rPr>
        <w:t>in ciascuno degli esercizi considerati nel bilancio</w:t>
      </w:r>
      <w:r w:rsidR="00733BB4">
        <w:rPr>
          <w:rFonts w:eastAsia="Times New Roman"/>
          <w:bCs/>
          <w:iCs/>
          <w:lang w:eastAsia="it-IT"/>
        </w:rPr>
        <w:t xml:space="preserve"> </w:t>
      </w:r>
      <w:r w:rsidRPr="004C4CE0">
        <w:rPr>
          <w:rFonts w:eastAsia="Times New Roman"/>
          <w:bCs/>
          <w:iCs/>
          <w:lang w:eastAsia="it-IT"/>
        </w:rPr>
        <w:t>di previsione.</w:t>
      </w:r>
      <w:r w:rsidR="004C4CE0" w:rsidRPr="004C4CE0">
        <w:rPr>
          <w:rFonts w:eastAsia="Times New Roman"/>
          <w:bCs/>
          <w:iCs/>
          <w:lang w:eastAsia="it-IT"/>
        </w:rPr>
        <w:t xml:space="preserve"> </w:t>
      </w:r>
      <w:r w:rsidRPr="004C4CE0">
        <w:rPr>
          <w:rFonts w:eastAsia="Times New Roman"/>
          <w:lang w:eastAsia="it-IT"/>
        </w:rPr>
        <w:t>. La somma é resa congrua ogni anno con apposita</w:t>
      </w:r>
      <w:r w:rsidR="00733BB4">
        <w:rPr>
          <w:rFonts w:eastAsia="Times New Roman"/>
          <w:lang w:eastAsia="it-IT"/>
        </w:rPr>
        <w:t xml:space="preserve"> </w:t>
      </w:r>
      <w:r w:rsidRPr="004C4CE0">
        <w:rPr>
          <w:rFonts w:eastAsia="Times New Roman"/>
          <w:lang w:eastAsia="it-IT"/>
        </w:rPr>
        <w:t>delibera dell'ente con accantonamenti nei bilanci stessi. I piani di</w:t>
      </w:r>
      <w:r w:rsidR="00733BB4">
        <w:rPr>
          <w:rFonts w:eastAsia="Times New Roman"/>
          <w:lang w:eastAsia="it-IT"/>
        </w:rPr>
        <w:t xml:space="preserve"> </w:t>
      </w:r>
      <w:r w:rsidRPr="004C4CE0">
        <w:rPr>
          <w:rFonts w:eastAsia="Times New Roman"/>
          <w:lang w:eastAsia="it-IT"/>
        </w:rPr>
        <w:t>impegno annuale e pluriennale sono sottoposti per il parere alla</w:t>
      </w:r>
      <w:r w:rsidR="00733BB4">
        <w:rPr>
          <w:rFonts w:eastAsia="Times New Roman"/>
          <w:lang w:eastAsia="it-IT"/>
        </w:rPr>
        <w:t xml:space="preserve"> </w:t>
      </w:r>
      <w:r w:rsidRPr="004C4CE0">
        <w:rPr>
          <w:rFonts w:eastAsia="Times New Roman"/>
          <w:lang w:eastAsia="it-IT"/>
        </w:rPr>
        <w:t>Commissione per la stabilità finanziaria degli enti locali e sono</w:t>
      </w:r>
      <w:r w:rsidR="00733BB4">
        <w:rPr>
          <w:rFonts w:eastAsia="Times New Roman"/>
          <w:lang w:eastAsia="it-IT"/>
        </w:rPr>
        <w:t xml:space="preserve"> </w:t>
      </w:r>
      <w:r w:rsidRPr="004C4CE0">
        <w:rPr>
          <w:rFonts w:eastAsia="Times New Roman"/>
          <w:lang w:eastAsia="it-IT"/>
        </w:rPr>
        <w:t>approvati con decreto del Ministro dell'interno. Nel caso in cui i</w:t>
      </w:r>
      <w:r w:rsidR="00733BB4">
        <w:rPr>
          <w:rFonts w:eastAsia="Times New Roman"/>
          <w:lang w:eastAsia="it-IT"/>
        </w:rPr>
        <w:t xml:space="preserve"> </w:t>
      </w:r>
      <w:r w:rsidRPr="004C4CE0">
        <w:rPr>
          <w:rFonts w:eastAsia="Times New Roman"/>
          <w:lang w:eastAsia="it-IT"/>
        </w:rPr>
        <w:t>piani risultino inidonei a soddisfare i debiti pregressi, il Ministro</w:t>
      </w:r>
      <w:r w:rsidR="00733BB4">
        <w:rPr>
          <w:rFonts w:eastAsia="Times New Roman"/>
          <w:lang w:eastAsia="it-IT"/>
        </w:rPr>
        <w:t xml:space="preserve"> </w:t>
      </w:r>
      <w:r w:rsidRPr="004C4CE0">
        <w:rPr>
          <w:rFonts w:eastAsia="Times New Roman"/>
          <w:lang w:eastAsia="it-IT"/>
        </w:rPr>
        <w:t>dell'interno con apposito decreto, su parere della predetta</w:t>
      </w:r>
      <w:r w:rsidR="00733BB4">
        <w:rPr>
          <w:rFonts w:eastAsia="Times New Roman"/>
          <w:lang w:eastAsia="it-IT"/>
        </w:rPr>
        <w:t xml:space="preserve"> </w:t>
      </w:r>
      <w:r w:rsidRPr="004C4CE0">
        <w:rPr>
          <w:rFonts w:eastAsia="Times New Roman"/>
          <w:lang w:eastAsia="it-IT"/>
        </w:rPr>
        <w:t>Commissione, dichiara la chiusura del dissesto.</w:t>
      </w:r>
    </w:p>
    <w:p w:rsidR="00733BB4" w:rsidRDefault="00733BB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733BB4" w:rsidRDefault="00CD0852" w:rsidP="00733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Pr>
          <w:rFonts w:eastAsia="Times New Roman"/>
          <w:b/>
          <w:lang w:eastAsia="it-IT"/>
        </w:rPr>
        <w:t>Articolo</w:t>
      </w:r>
      <w:r w:rsidR="003D4021" w:rsidRPr="00733BB4">
        <w:rPr>
          <w:rFonts w:eastAsia="Times New Roman"/>
          <w:b/>
          <w:lang w:eastAsia="it-IT"/>
        </w:rPr>
        <w:t xml:space="preserve"> 268-ter</w:t>
      </w:r>
    </w:p>
    <w:p w:rsidR="003D4021" w:rsidRPr="00733BB4" w:rsidRDefault="003D4021" w:rsidP="00733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33BB4">
        <w:rPr>
          <w:rFonts w:eastAsia="Times New Roman"/>
          <w:b/>
          <w:lang w:eastAsia="it-IT"/>
        </w:rPr>
        <w:t>Effetti del ricorso alla procedura straordinaria</w:t>
      </w:r>
      <w:r w:rsidR="00733BB4">
        <w:rPr>
          <w:rFonts w:eastAsia="Times New Roman"/>
          <w:b/>
          <w:lang w:eastAsia="it-IT"/>
        </w:rPr>
        <w:t xml:space="preserve"> di cui all'articolo 268-bis</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1. Per gli enti i quali si avvalgono della procedura straordinaria</w:t>
      </w:r>
      <w:r w:rsidR="00733BB4">
        <w:rPr>
          <w:rFonts w:eastAsia="Times New Roman"/>
          <w:lang w:eastAsia="it-IT"/>
        </w:rPr>
        <w:t xml:space="preserve"> </w:t>
      </w:r>
      <w:r w:rsidRPr="004C4CE0">
        <w:rPr>
          <w:rFonts w:eastAsia="Times New Roman"/>
          <w:lang w:eastAsia="it-IT"/>
        </w:rPr>
        <w:t>prevista nell'articolo 268-bis vanno presi in conto, nella</w:t>
      </w:r>
      <w:r w:rsidR="00733BB4">
        <w:rPr>
          <w:rFonts w:eastAsia="Times New Roman"/>
          <w:lang w:eastAsia="it-IT"/>
        </w:rPr>
        <w:t xml:space="preserve"> </w:t>
      </w:r>
      <w:r w:rsidRPr="004C4CE0">
        <w:rPr>
          <w:rFonts w:eastAsia="Times New Roman"/>
          <w:lang w:eastAsia="it-IT"/>
        </w:rPr>
        <w:t>prosecuzione della gestione del risanamento, tutti i debiti comunque</w:t>
      </w:r>
      <w:r w:rsidR="00733BB4">
        <w:rPr>
          <w:rFonts w:eastAsia="Times New Roman"/>
          <w:lang w:eastAsia="it-IT"/>
        </w:rPr>
        <w:t xml:space="preserve"> </w:t>
      </w:r>
      <w:r w:rsidRPr="004C4CE0">
        <w:rPr>
          <w:rFonts w:eastAsia="Times New Roman"/>
          <w:lang w:eastAsia="it-IT"/>
        </w:rPr>
        <w:t>riferiti ad atti e fatti di gestione avvenuti entro il 31 dicembre</w:t>
      </w:r>
      <w:r w:rsidR="00733BB4">
        <w:rPr>
          <w:rFonts w:eastAsia="Times New Roman"/>
          <w:lang w:eastAsia="it-IT"/>
        </w:rPr>
        <w:t xml:space="preserve"> </w:t>
      </w:r>
      <w:r w:rsidRPr="004C4CE0">
        <w:rPr>
          <w:rFonts w:eastAsia="Times New Roman"/>
          <w:lang w:eastAsia="it-IT"/>
        </w:rPr>
        <w:t>dell'anno antecedente all'ipotesi di bilancio riequilibrato, anche se</w:t>
      </w:r>
      <w:r w:rsidR="00733BB4">
        <w:rPr>
          <w:rFonts w:eastAsia="Times New Roman"/>
          <w:lang w:eastAsia="it-IT"/>
        </w:rPr>
        <w:t xml:space="preserve"> </w:t>
      </w:r>
      <w:r w:rsidRPr="004C4CE0">
        <w:rPr>
          <w:rFonts w:eastAsia="Times New Roman"/>
          <w:lang w:eastAsia="it-IT"/>
        </w:rPr>
        <w:t>accertati successivamente allo svolgimento della procedura ordinaria</w:t>
      </w:r>
      <w:r w:rsidR="00733BB4">
        <w:rPr>
          <w:rFonts w:eastAsia="Times New Roman"/>
          <w:lang w:eastAsia="it-IT"/>
        </w:rPr>
        <w:t xml:space="preserve"> </w:t>
      </w:r>
      <w:r w:rsidRPr="004C4CE0">
        <w:rPr>
          <w:rFonts w:eastAsia="Times New Roman"/>
          <w:lang w:eastAsia="it-IT"/>
        </w:rPr>
        <w:t>di rilevazione della massa passiva. Questi debiti debbono comunque</w:t>
      </w:r>
      <w:r w:rsidR="00733BB4">
        <w:rPr>
          <w:rFonts w:eastAsia="Times New Roman"/>
          <w:lang w:eastAsia="it-IT"/>
        </w:rPr>
        <w:t xml:space="preserve"> </w:t>
      </w:r>
      <w:r w:rsidRPr="004C4CE0">
        <w:rPr>
          <w:rFonts w:eastAsia="Times New Roman"/>
          <w:lang w:eastAsia="it-IT"/>
        </w:rPr>
        <w:t>essere soddisfatti con i mezzi indicati nel comma 5 dello stesso</w:t>
      </w:r>
      <w:r w:rsidR="00733BB4">
        <w:rPr>
          <w:rFonts w:eastAsia="Times New Roman"/>
          <w:lang w:eastAsia="it-IT"/>
        </w:rPr>
        <w:t xml:space="preserve"> </w:t>
      </w:r>
      <w:r w:rsidRPr="004C4CE0">
        <w:rPr>
          <w:rFonts w:eastAsia="Times New Roman"/>
          <w:lang w:eastAsia="it-IT"/>
        </w:rPr>
        <w:t xml:space="preserve">articolo 268-bis, </w:t>
      </w:r>
      <w:r w:rsidR="00733BB4">
        <w:rPr>
          <w:rFonts w:eastAsia="Times New Roman"/>
          <w:lang w:eastAsia="it-IT"/>
        </w:rPr>
        <w:t>n</w:t>
      </w:r>
      <w:r w:rsidRPr="004C4CE0">
        <w:rPr>
          <w:rFonts w:eastAsia="Times New Roman"/>
          <w:lang w:eastAsia="it-IT"/>
        </w:rPr>
        <w:t>ella misura che con la stessa procedura é</w:t>
      </w:r>
      <w:r w:rsidR="00733BB4">
        <w:rPr>
          <w:rFonts w:eastAsia="Times New Roman"/>
          <w:lang w:eastAsia="it-IT"/>
        </w:rPr>
        <w:t xml:space="preserve"> </w:t>
      </w:r>
      <w:r w:rsidRPr="004C4CE0">
        <w:rPr>
          <w:rFonts w:eastAsia="Times New Roman"/>
          <w:lang w:eastAsia="it-IT"/>
        </w:rPr>
        <w:t>definita.</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2. Sempre che l'ente si attenga alle disposizioni impartite ai</w:t>
      </w:r>
      <w:r w:rsidR="00733BB4">
        <w:rPr>
          <w:rFonts w:eastAsia="Times New Roman"/>
          <w:lang w:eastAsia="it-IT"/>
        </w:rPr>
        <w:t xml:space="preserve"> </w:t>
      </w:r>
      <w:r w:rsidRPr="004C4CE0">
        <w:rPr>
          <w:rFonts w:eastAsia="Times New Roman"/>
          <w:lang w:eastAsia="it-IT"/>
        </w:rPr>
        <w:t>sensi dell'articolo 268-bis, comma 5, non é consentito procedere</w:t>
      </w:r>
      <w:r w:rsidR="00733BB4">
        <w:rPr>
          <w:rFonts w:eastAsia="Times New Roman"/>
          <w:lang w:eastAsia="it-IT"/>
        </w:rPr>
        <w:t xml:space="preserve"> </w:t>
      </w:r>
      <w:r w:rsidRPr="004C4CE0">
        <w:rPr>
          <w:rFonts w:eastAsia="Times New Roman"/>
          <w:lang w:eastAsia="it-IT"/>
        </w:rPr>
        <w:t>all'assegnazione, a seguito di procedure esecutive, di ulteriori</w:t>
      </w:r>
      <w:r w:rsidR="00733BB4">
        <w:rPr>
          <w:rFonts w:eastAsia="Times New Roman"/>
          <w:lang w:eastAsia="it-IT"/>
        </w:rPr>
        <w:t xml:space="preserve"> </w:t>
      </w:r>
      <w:r w:rsidRPr="004C4CE0">
        <w:rPr>
          <w:rFonts w:eastAsia="Times New Roman"/>
          <w:lang w:eastAsia="it-IT"/>
        </w:rPr>
        <w:t>somme, maggiori per ciascun anno rispetto a quelle che risultano</w:t>
      </w:r>
      <w:r w:rsidR="00733BB4">
        <w:rPr>
          <w:rFonts w:eastAsia="Times New Roman"/>
          <w:lang w:eastAsia="it-IT"/>
        </w:rPr>
        <w:t xml:space="preserve"> </w:t>
      </w:r>
      <w:r w:rsidRPr="004C4CE0">
        <w:rPr>
          <w:rFonts w:eastAsia="Times New Roman"/>
          <w:lang w:eastAsia="it-IT"/>
        </w:rPr>
        <w:t>dall'applicazione del citato comma 5.</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Fino alla conclusione della procedura prevista nell'articolo</w:t>
      </w:r>
      <w:r w:rsidR="00733BB4">
        <w:rPr>
          <w:rFonts w:eastAsia="Times New Roman"/>
          <w:lang w:eastAsia="it-IT"/>
        </w:rPr>
        <w:t xml:space="preserve"> </w:t>
      </w:r>
      <w:r w:rsidRPr="004C4CE0">
        <w:rPr>
          <w:rFonts w:eastAsia="Times New Roman"/>
          <w:lang w:eastAsia="it-IT"/>
        </w:rPr>
        <w:t>268-bis, comma 5, nelle more della definizione dei provvedimenti</w:t>
      </w:r>
      <w:r w:rsidR="00733BB4">
        <w:rPr>
          <w:rFonts w:eastAsia="Times New Roman"/>
          <w:lang w:eastAsia="it-IT"/>
        </w:rPr>
        <w:t xml:space="preserve"> </w:t>
      </w:r>
      <w:r w:rsidRPr="004C4CE0">
        <w:rPr>
          <w:rFonts w:eastAsia="Times New Roman"/>
          <w:lang w:eastAsia="it-IT"/>
        </w:rPr>
        <w:t>previsti nel predetto articolo, per gli enti che si avvalgono di tale</w:t>
      </w:r>
      <w:r w:rsidR="00733BB4">
        <w:rPr>
          <w:rFonts w:eastAsia="Times New Roman"/>
          <w:lang w:eastAsia="it-IT"/>
        </w:rPr>
        <w:t xml:space="preserve"> </w:t>
      </w:r>
      <w:r w:rsidRPr="004C4CE0">
        <w:rPr>
          <w:rFonts w:eastAsia="Times New Roman"/>
          <w:lang w:eastAsia="it-IT"/>
        </w:rPr>
        <w:t>procedura o che comunque rientrano nella disciplina del comma 2 del</w:t>
      </w:r>
      <w:r w:rsidR="00733BB4">
        <w:rPr>
          <w:rFonts w:eastAsia="Times New Roman"/>
          <w:lang w:eastAsia="it-IT"/>
        </w:rPr>
        <w:t xml:space="preserve"> </w:t>
      </w:r>
      <w:r w:rsidRPr="004C4CE0">
        <w:rPr>
          <w:rFonts w:eastAsia="Times New Roman"/>
          <w:lang w:eastAsia="it-IT"/>
        </w:rPr>
        <w:t>medesimo articolo, non sono ammesse procedure di esecuzione o di</w:t>
      </w:r>
      <w:r w:rsidR="00733BB4">
        <w:rPr>
          <w:rFonts w:eastAsia="Times New Roman"/>
          <w:lang w:eastAsia="it-IT"/>
        </w:rPr>
        <w:t xml:space="preserve"> </w:t>
      </w:r>
      <w:r w:rsidRPr="004C4CE0">
        <w:rPr>
          <w:rFonts w:eastAsia="Times New Roman"/>
          <w:lang w:eastAsia="it-IT"/>
        </w:rPr>
        <w:t>espropriazione forzata, a pena di nullità, riferite a debiti</w:t>
      </w:r>
      <w:r w:rsidR="00733BB4">
        <w:rPr>
          <w:rFonts w:eastAsia="Times New Roman"/>
          <w:lang w:eastAsia="it-IT"/>
        </w:rPr>
        <w:t xml:space="preserve"> </w:t>
      </w:r>
      <w:r w:rsidRPr="004C4CE0">
        <w:rPr>
          <w:rFonts w:eastAsia="Times New Roman"/>
          <w:lang w:eastAsia="it-IT"/>
        </w:rPr>
        <w:t>risultanti da atti o fatti verificatisi entro il 31 dicembre</w:t>
      </w:r>
      <w:r w:rsidR="00733BB4">
        <w:rPr>
          <w:rFonts w:eastAsia="Times New Roman"/>
          <w:lang w:eastAsia="it-IT"/>
        </w:rPr>
        <w:t xml:space="preserve"> </w:t>
      </w:r>
      <w:r w:rsidRPr="004C4CE0">
        <w:rPr>
          <w:rFonts w:eastAsia="Times New Roman"/>
          <w:lang w:eastAsia="it-IT"/>
        </w:rPr>
        <w:t>dell'anno precedente quello dell'ipotesi di bilancio riequilibrato.</w:t>
      </w:r>
      <w:r w:rsidR="00733BB4">
        <w:rPr>
          <w:rFonts w:eastAsia="Times New Roman"/>
          <w:lang w:eastAsia="it-IT"/>
        </w:rPr>
        <w:t xml:space="preserve"> </w:t>
      </w:r>
      <w:r w:rsidRPr="004C4CE0">
        <w:rPr>
          <w:rFonts w:eastAsia="Times New Roman"/>
          <w:lang w:eastAsia="it-IT"/>
        </w:rPr>
        <w:t>Il divieto vale fino al compimento della procedura di cui al comma 5</w:t>
      </w:r>
      <w:r w:rsidR="00733BB4">
        <w:rPr>
          <w:rFonts w:eastAsia="Times New Roman"/>
          <w:lang w:eastAsia="it-IT"/>
        </w:rPr>
        <w:t xml:space="preserve"> </w:t>
      </w:r>
      <w:r w:rsidRPr="004C4CE0">
        <w:rPr>
          <w:rFonts w:eastAsia="Times New Roman"/>
          <w:lang w:eastAsia="it-IT"/>
        </w:rPr>
        <w:t>del citato articolo 268-bis e comunque entro i limiti indicati nel</w:t>
      </w:r>
      <w:r w:rsidR="00733BB4">
        <w:rPr>
          <w:rFonts w:eastAsia="Times New Roman"/>
          <w:lang w:eastAsia="it-IT"/>
        </w:rPr>
        <w:t xml:space="preserve"> </w:t>
      </w:r>
      <w:r w:rsidRPr="004C4CE0">
        <w:rPr>
          <w:rFonts w:eastAsia="Times New Roman"/>
          <w:lang w:eastAsia="it-IT"/>
        </w:rPr>
        <w:t>decreto del Ministro dell'interno di cui allo stesso articolo</w:t>
      </w:r>
      <w:r w:rsidR="00733BB4">
        <w:rPr>
          <w:rFonts w:eastAsia="Times New Roman"/>
          <w:lang w:eastAsia="it-IT"/>
        </w:rPr>
        <w:t xml:space="preserve"> </w:t>
      </w:r>
      <w:r w:rsidRPr="004C4CE0">
        <w:rPr>
          <w:rFonts w:eastAsia="Times New Roman"/>
          <w:lang w:eastAsia="it-IT"/>
        </w:rPr>
        <w:t>268-bis, comma 5, terzo periodo.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4. É consentito in via straordinaria agli enti locali già</w:t>
      </w:r>
      <w:r w:rsidR="00733BB4">
        <w:rPr>
          <w:rFonts w:eastAsia="Times New Roman"/>
          <w:lang w:eastAsia="it-IT"/>
        </w:rPr>
        <w:t xml:space="preserve"> </w:t>
      </w:r>
      <w:r w:rsidRPr="004C4CE0">
        <w:rPr>
          <w:rFonts w:eastAsia="Times New Roman"/>
          <w:lang w:eastAsia="it-IT"/>
        </w:rPr>
        <w:t>dissestati</w:t>
      </w:r>
      <w:r w:rsidR="004C4CE0" w:rsidRPr="004C4CE0">
        <w:rPr>
          <w:rFonts w:eastAsia="Times New Roman"/>
          <w:lang w:eastAsia="it-IT"/>
        </w:rPr>
        <w:t xml:space="preserve"> </w:t>
      </w:r>
      <w:r w:rsidRPr="004C4CE0">
        <w:rPr>
          <w:rFonts w:eastAsia="Times New Roman"/>
          <w:bCs/>
          <w:iCs/>
          <w:lang w:eastAsia="it-IT"/>
        </w:rPr>
        <w:t>. . .</w:t>
      </w:r>
      <w:r w:rsidR="004C4CE0" w:rsidRPr="004C4CE0">
        <w:rPr>
          <w:rFonts w:eastAsia="Times New Roman"/>
          <w:bCs/>
          <w:iCs/>
          <w:lang w:eastAsia="it-IT"/>
        </w:rPr>
        <w:t xml:space="preserve"> </w:t>
      </w:r>
      <w:r w:rsidRPr="004C4CE0">
        <w:rPr>
          <w:rFonts w:eastAsia="Times New Roman"/>
          <w:lang w:eastAsia="it-IT"/>
        </w:rPr>
        <w:t>di accedere alla procedura di cui all'articolo</w:t>
      </w:r>
      <w:r w:rsidR="00733BB4">
        <w:rPr>
          <w:rFonts w:eastAsia="Times New Roman"/>
          <w:lang w:eastAsia="it-IT"/>
        </w:rPr>
        <w:t xml:space="preserve"> </w:t>
      </w:r>
      <w:r w:rsidRPr="004C4CE0">
        <w:rPr>
          <w:rFonts w:eastAsia="Times New Roman"/>
          <w:lang w:eastAsia="it-IT"/>
        </w:rPr>
        <w:t>268-bis ove risulti l'insorgenza di maggiori debiti riferiti ad atti</w:t>
      </w:r>
      <w:r w:rsidR="00733BB4">
        <w:rPr>
          <w:rFonts w:eastAsia="Times New Roman"/>
          <w:lang w:eastAsia="it-IT"/>
        </w:rPr>
        <w:t xml:space="preserve"> </w:t>
      </w:r>
      <w:r w:rsidRPr="004C4CE0">
        <w:rPr>
          <w:rFonts w:eastAsia="Times New Roman"/>
          <w:lang w:eastAsia="it-IT"/>
        </w:rPr>
        <w:t>o fatti di gestione avvenuti entro il 31 dicembre dell'anno</w:t>
      </w:r>
      <w:r w:rsidR="00733BB4">
        <w:rPr>
          <w:rFonts w:eastAsia="Times New Roman"/>
          <w:lang w:eastAsia="it-IT"/>
        </w:rPr>
        <w:t xml:space="preserve"> </w:t>
      </w:r>
      <w:r w:rsidRPr="004C4CE0">
        <w:rPr>
          <w:rFonts w:eastAsia="Times New Roman"/>
          <w:lang w:eastAsia="it-IT"/>
        </w:rPr>
        <w:t>antecedente a quello del bilancio riequilibrato, tenuto conto anche</w:t>
      </w:r>
      <w:r w:rsidR="00733BB4">
        <w:rPr>
          <w:rFonts w:eastAsia="Times New Roman"/>
          <w:lang w:eastAsia="it-IT"/>
        </w:rPr>
        <w:t xml:space="preserve"> </w:t>
      </w:r>
      <w:r w:rsidRPr="004C4CE0">
        <w:rPr>
          <w:rFonts w:eastAsia="Times New Roman"/>
          <w:lang w:eastAsia="it-IT"/>
        </w:rPr>
        <w:t>di interessi, rivalutazioni e spese legali. A tal fine i consigli</w:t>
      </w:r>
      <w:r w:rsidR="00733BB4">
        <w:rPr>
          <w:rFonts w:eastAsia="Times New Roman"/>
          <w:lang w:eastAsia="it-IT"/>
        </w:rPr>
        <w:t xml:space="preserve"> </w:t>
      </w:r>
      <w:r w:rsidRPr="004C4CE0">
        <w:rPr>
          <w:rFonts w:eastAsia="Times New Roman"/>
          <w:lang w:eastAsia="it-IT"/>
        </w:rPr>
        <w:t>degli enti interessati formulano al Ministero dell'interno</w:t>
      </w:r>
      <w:r w:rsidR="00733BB4">
        <w:rPr>
          <w:rFonts w:eastAsia="Times New Roman"/>
          <w:lang w:eastAsia="it-IT"/>
        </w:rPr>
        <w:t xml:space="preserve"> </w:t>
      </w:r>
      <w:r w:rsidRPr="004C4CE0">
        <w:rPr>
          <w:rFonts w:eastAsia="Times New Roman"/>
          <w:lang w:eastAsia="it-IT"/>
        </w:rPr>
        <w:t>documentata richiesta in cui, su conforme parere del responsabile del</w:t>
      </w:r>
      <w:r w:rsidR="00733BB4">
        <w:rPr>
          <w:rFonts w:eastAsia="Times New Roman"/>
          <w:lang w:eastAsia="it-IT"/>
        </w:rPr>
        <w:t xml:space="preserve"> </w:t>
      </w:r>
      <w:r w:rsidRPr="004C4CE0">
        <w:rPr>
          <w:rFonts w:eastAsia="Times New Roman"/>
          <w:lang w:eastAsia="it-IT"/>
        </w:rPr>
        <w:t>servizio finanziario e dell'organo di revisione, é dato atto del</w:t>
      </w:r>
      <w:r w:rsidR="00733BB4">
        <w:rPr>
          <w:rFonts w:eastAsia="Times New Roman"/>
          <w:lang w:eastAsia="it-IT"/>
        </w:rPr>
        <w:t xml:space="preserve"> </w:t>
      </w:r>
      <w:r w:rsidRPr="004C4CE0">
        <w:rPr>
          <w:rFonts w:eastAsia="Times New Roman"/>
          <w:lang w:eastAsia="it-IT"/>
        </w:rPr>
        <w:t>fatto che non sussistono mezzi sufficienti a far fronte</w:t>
      </w:r>
      <w:r w:rsidR="00733BB4">
        <w:rPr>
          <w:rFonts w:eastAsia="Times New Roman"/>
          <w:lang w:eastAsia="it-IT"/>
        </w:rPr>
        <w:t xml:space="preserve"> </w:t>
      </w:r>
      <w:r w:rsidRPr="004C4CE0">
        <w:rPr>
          <w:rFonts w:eastAsia="Times New Roman"/>
          <w:lang w:eastAsia="it-IT"/>
        </w:rPr>
        <w:t>all'evenienza. Si applicano in tal caso agli enti locali, oltre alle</w:t>
      </w:r>
      <w:r w:rsidR="00733BB4">
        <w:rPr>
          <w:rFonts w:eastAsia="Times New Roman"/>
          <w:lang w:eastAsia="it-IT"/>
        </w:rPr>
        <w:t xml:space="preserve"> </w:t>
      </w:r>
      <w:r w:rsidRPr="004C4CE0">
        <w:rPr>
          <w:rFonts w:eastAsia="Times New Roman"/>
          <w:lang w:eastAsia="it-IT"/>
        </w:rPr>
        <w:t>norme di cui all'articolo 268-bis, quelle contenute nel presente</w:t>
      </w:r>
      <w:r w:rsidR="00733BB4">
        <w:rPr>
          <w:rFonts w:eastAsia="Times New Roman"/>
          <w:lang w:eastAsia="it-IT"/>
        </w:rPr>
        <w:t xml:space="preserve"> </w:t>
      </w:r>
      <w:r w:rsidRPr="004C4CE0">
        <w:rPr>
          <w:rFonts w:eastAsia="Times New Roman"/>
          <w:lang w:eastAsia="it-IT"/>
        </w:rPr>
        <w:t>articolo.</w:t>
      </w:r>
    </w:p>
    <w:p w:rsidR="00733BB4" w:rsidRDefault="00733BB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733BB4" w:rsidRDefault="003D4021" w:rsidP="00733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33BB4">
        <w:rPr>
          <w:rFonts w:eastAsia="Times New Roman"/>
          <w:b/>
          <w:lang w:eastAsia="it-IT"/>
        </w:rPr>
        <w:t>Articolo 269</w:t>
      </w:r>
    </w:p>
    <w:p w:rsidR="003D4021" w:rsidRPr="00733BB4" w:rsidRDefault="003D4021" w:rsidP="00733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33BB4">
        <w:rPr>
          <w:rFonts w:eastAsia="Times New Roman"/>
          <w:b/>
          <w:lang w:eastAsia="it-IT"/>
        </w:rPr>
        <w:t>Modalità applicative della procedura di risanamento</w:t>
      </w:r>
    </w:p>
    <w:p w:rsidR="003D4021" w:rsidRPr="004C4CE0" w:rsidRDefault="00733BB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Le modalità applicative della procedura di risanamento degli enti</w:t>
      </w:r>
      <w:r>
        <w:rPr>
          <w:rFonts w:eastAsia="Times New Roman"/>
          <w:lang w:eastAsia="it-IT"/>
        </w:rPr>
        <w:t xml:space="preserve"> </w:t>
      </w:r>
      <w:r w:rsidR="003D4021" w:rsidRPr="004C4CE0">
        <w:rPr>
          <w:rFonts w:eastAsia="Times New Roman"/>
          <w:lang w:eastAsia="it-IT"/>
        </w:rPr>
        <w:t>locali in stato di dissesto finanziario sono stabilite con</w:t>
      </w:r>
      <w:r>
        <w:rPr>
          <w:rFonts w:eastAsia="Times New Roman"/>
          <w:lang w:eastAsia="it-IT"/>
        </w:rPr>
        <w:t xml:space="preserve"> </w:t>
      </w:r>
      <w:r w:rsidR="003D4021" w:rsidRPr="004C4CE0">
        <w:rPr>
          <w:rFonts w:eastAsia="Times New Roman"/>
          <w:lang w:eastAsia="it-IT"/>
        </w:rPr>
        <w:t>regolamento da emanarsi ai sensi dell'</w:t>
      </w:r>
      <w:hyperlink r:id="rId464" w:tgtFrame="_blank" w:history="1">
        <w:r w:rsidR="003D4021" w:rsidRPr="004C4CE0">
          <w:rPr>
            <w:rFonts w:eastAsia="Times New Roman"/>
            <w:lang w:eastAsia="it-IT"/>
          </w:rPr>
          <w:t>articolo 17 della legge 23</w:t>
        </w:r>
        <w:r>
          <w:rPr>
            <w:rFonts w:eastAsia="Times New Roman"/>
            <w:lang w:eastAsia="it-IT"/>
          </w:rPr>
          <w:t xml:space="preserve"> </w:t>
        </w:r>
        <w:r w:rsidR="003D4021" w:rsidRPr="004C4CE0">
          <w:rPr>
            <w:rFonts w:eastAsia="Times New Roman"/>
            <w:lang w:eastAsia="it-IT"/>
          </w:rPr>
          <w:t>agosto 1988, n. 400</w:t>
        </w:r>
      </w:hyperlink>
      <w:r w:rsidR="003D4021" w:rsidRPr="004C4CE0">
        <w:rPr>
          <w:rFonts w:eastAsia="Times New Roman"/>
          <w:lang w:eastAsia="it-IT"/>
        </w:rPr>
        <w:t>.</w:t>
      </w:r>
    </w:p>
    <w:p w:rsidR="003D4021" w:rsidRPr="004C4CE0" w:rsidRDefault="00733BB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Nelle more dell'emanazione del regolamento di cui al comma 1</w:t>
      </w:r>
      <w:r>
        <w:rPr>
          <w:rFonts w:eastAsia="Times New Roman"/>
          <w:lang w:eastAsia="it-IT"/>
        </w:rPr>
        <w:t xml:space="preserve"> </w:t>
      </w:r>
      <w:r w:rsidR="003D4021" w:rsidRPr="004C4CE0">
        <w:rPr>
          <w:rFonts w:eastAsia="Times New Roman"/>
          <w:lang w:eastAsia="it-IT"/>
        </w:rPr>
        <w:t>continuano ad applicarsi, in quanto compatibili, le disposizioni</w:t>
      </w:r>
      <w:r>
        <w:rPr>
          <w:rFonts w:eastAsia="Times New Roman"/>
          <w:lang w:eastAsia="it-IT"/>
        </w:rPr>
        <w:t xml:space="preserve"> </w:t>
      </w:r>
      <w:r w:rsidR="003D4021" w:rsidRPr="004C4CE0">
        <w:rPr>
          <w:rFonts w:eastAsia="Times New Roman"/>
          <w:lang w:eastAsia="it-IT"/>
        </w:rPr>
        <w:t xml:space="preserve">recate dal </w:t>
      </w:r>
      <w:hyperlink r:id="rId465" w:tgtFrame="_blank" w:history="1">
        <w:r w:rsidR="003D4021" w:rsidRPr="004C4CE0">
          <w:rPr>
            <w:rFonts w:eastAsia="Times New Roman"/>
            <w:lang w:eastAsia="it-IT"/>
          </w:rPr>
          <w:t>decreto del Presidente della Repubblica 24 agosto 1991, n.</w:t>
        </w:r>
        <w:r>
          <w:rPr>
            <w:rFonts w:eastAsia="Times New Roman"/>
            <w:lang w:eastAsia="it-IT"/>
          </w:rPr>
          <w:t xml:space="preserve"> </w:t>
        </w:r>
        <w:r w:rsidR="003D4021" w:rsidRPr="004C4CE0">
          <w:rPr>
            <w:rFonts w:eastAsia="Times New Roman"/>
            <w:lang w:eastAsia="it-IT"/>
          </w:rPr>
          <w:t>378</w:t>
        </w:r>
      </w:hyperlink>
      <w:r w:rsidR="003D4021" w:rsidRPr="004C4CE0">
        <w:rPr>
          <w:rFonts w:eastAsia="Times New Roman"/>
          <w:lang w:eastAsia="it-IT"/>
        </w:rPr>
        <w:t>.</w:t>
      </w:r>
    </w:p>
    <w:p w:rsidR="00733BB4" w:rsidRDefault="00733BB4" w:rsidP="00F75045">
      <w:pPr>
        <w:jc w:val="both"/>
        <w:rPr>
          <w:rFonts w:eastAsia="Times New Roman"/>
          <w:lang w:eastAsia="it-IT"/>
        </w:rPr>
      </w:pPr>
    </w:p>
    <w:p w:rsidR="00733BB4" w:rsidRDefault="00733BB4">
      <w:pPr>
        <w:rPr>
          <w:rFonts w:eastAsia="Times New Roman"/>
          <w:b/>
          <w:lang w:eastAsia="it-IT"/>
        </w:rPr>
      </w:pPr>
      <w:r>
        <w:rPr>
          <w:rFonts w:eastAsia="Times New Roman"/>
          <w:b/>
          <w:lang w:eastAsia="it-IT"/>
        </w:rPr>
        <w:br w:type="page"/>
      </w:r>
    </w:p>
    <w:p w:rsidR="00733BB4" w:rsidRDefault="003D4021" w:rsidP="00733BB4">
      <w:pPr>
        <w:jc w:val="center"/>
        <w:rPr>
          <w:rFonts w:eastAsia="Times New Roman"/>
          <w:b/>
          <w:lang w:eastAsia="it-IT"/>
        </w:rPr>
      </w:pPr>
      <w:r w:rsidRPr="00733BB4">
        <w:rPr>
          <w:rFonts w:eastAsia="Times New Roman"/>
          <w:b/>
          <w:lang w:eastAsia="it-IT"/>
        </w:rPr>
        <w:lastRenderedPageBreak/>
        <w:t>PARTE III</w:t>
      </w:r>
    </w:p>
    <w:p w:rsidR="00733BB4" w:rsidRDefault="003D4021" w:rsidP="00733BB4">
      <w:pPr>
        <w:jc w:val="center"/>
        <w:rPr>
          <w:rFonts w:eastAsia="Times New Roman"/>
          <w:b/>
          <w:lang w:eastAsia="it-IT"/>
        </w:rPr>
      </w:pPr>
      <w:r w:rsidRPr="00733BB4">
        <w:rPr>
          <w:rFonts w:eastAsia="Times New Roman"/>
          <w:b/>
          <w:lang w:eastAsia="it-IT"/>
        </w:rPr>
        <w:t>Associazioni degli enti locali</w:t>
      </w:r>
    </w:p>
    <w:p w:rsidR="003D4021" w:rsidRPr="00733BB4" w:rsidRDefault="003D4021" w:rsidP="00733BB4">
      <w:pPr>
        <w:jc w:val="center"/>
        <w:rPr>
          <w:rFonts w:eastAsia="Times New Roman"/>
          <w:lang w:eastAsia="it-IT"/>
        </w:rPr>
      </w:pPr>
    </w:p>
    <w:p w:rsidR="003D4021" w:rsidRPr="00733BB4" w:rsidRDefault="003D4021" w:rsidP="00733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33BB4">
        <w:rPr>
          <w:rFonts w:eastAsia="Times New Roman"/>
          <w:b/>
          <w:lang w:eastAsia="it-IT"/>
        </w:rPr>
        <w:t>Articolo 270</w:t>
      </w:r>
    </w:p>
    <w:p w:rsidR="003D4021" w:rsidRPr="00733BB4" w:rsidRDefault="003D4021" w:rsidP="00733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33BB4">
        <w:rPr>
          <w:rFonts w:eastAsia="Times New Roman"/>
          <w:b/>
          <w:lang w:eastAsia="it-IT"/>
        </w:rPr>
        <w:t>Contributi associativi</w:t>
      </w:r>
    </w:p>
    <w:p w:rsidR="003D4021" w:rsidRPr="004C4CE0" w:rsidRDefault="00733BB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I contributi, stabiliti con delibera dagli organi statutari</w:t>
      </w:r>
      <w:r>
        <w:rPr>
          <w:rFonts w:eastAsia="Times New Roman"/>
          <w:lang w:eastAsia="it-IT"/>
        </w:rPr>
        <w:t xml:space="preserve"> </w:t>
      </w:r>
      <w:r w:rsidR="003D4021" w:rsidRPr="004C4CE0">
        <w:rPr>
          <w:rFonts w:eastAsia="Times New Roman"/>
          <w:lang w:eastAsia="it-IT"/>
        </w:rPr>
        <w:t>competenti dell'Anci, dell'Upi, dell'Aiccre, dell'Uncem, della</w:t>
      </w:r>
      <w:r>
        <w:rPr>
          <w:rFonts w:eastAsia="Times New Roman"/>
          <w:lang w:eastAsia="it-IT"/>
        </w:rPr>
        <w:t xml:space="preserve"> </w:t>
      </w:r>
      <w:r w:rsidR="003D4021" w:rsidRPr="004C4CE0">
        <w:rPr>
          <w:rFonts w:eastAsia="Times New Roman"/>
          <w:lang w:eastAsia="it-IT"/>
        </w:rPr>
        <w:t>Cispel, delle altre associazioni degli enti locali e delle loro</w:t>
      </w:r>
      <w:r>
        <w:rPr>
          <w:rFonts w:eastAsia="Times New Roman"/>
          <w:lang w:eastAsia="it-IT"/>
        </w:rPr>
        <w:t xml:space="preserve"> </w:t>
      </w:r>
      <w:r w:rsidR="003D4021" w:rsidRPr="004C4CE0">
        <w:rPr>
          <w:rFonts w:eastAsia="Times New Roman"/>
          <w:lang w:eastAsia="it-IT"/>
        </w:rPr>
        <w:t>aziende con carattere nazionale che devono essere corrisposti dagli</w:t>
      </w:r>
      <w:r>
        <w:rPr>
          <w:rFonts w:eastAsia="Times New Roman"/>
          <w:lang w:eastAsia="it-IT"/>
        </w:rPr>
        <w:t xml:space="preserve"> </w:t>
      </w:r>
      <w:r w:rsidR="003D4021" w:rsidRPr="004C4CE0">
        <w:rPr>
          <w:rFonts w:eastAsia="Times New Roman"/>
          <w:lang w:eastAsia="it-IT"/>
        </w:rPr>
        <w:t>enti associati possono essere riscossi con ruoli, formati ai sensi</w:t>
      </w:r>
      <w:r>
        <w:rPr>
          <w:rFonts w:eastAsia="Times New Roman"/>
          <w:lang w:eastAsia="it-IT"/>
        </w:rPr>
        <w:t xml:space="preserve"> </w:t>
      </w:r>
      <w:r w:rsidR="003D4021" w:rsidRPr="004C4CE0">
        <w:rPr>
          <w:rFonts w:eastAsia="Times New Roman"/>
          <w:lang w:eastAsia="it-IT"/>
        </w:rPr>
        <w:t xml:space="preserve">del </w:t>
      </w:r>
      <w:hyperlink r:id="rId466" w:tgtFrame="_blank" w:history="1">
        <w:r w:rsidR="003D4021" w:rsidRPr="004C4CE0">
          <w:rPr>
            <w:rFonts w:eastAsia="Times New Roman"/>
            <w:lang w:eastAsia="it-IT"/>
          </w:rPr>
          <w:t>decreto legislativo 26 febbraio 1999, n. 46</w:t>
        </w:r>
      </w:hyperlink>
      <w:r w:rsidR="003D4021" w:rsidRPr="004C4CE0">
        <w:rPr>
          <w:rFonts w:eastAsia="Times New Roman"/>
          <w:lang w:eastAsia="it-IT"/>
        </w:rPr>
        <w:t>, ed affidati ai</w:t>
      </w:r>
      <w:r>
        <w:rPr>
          <w:rFonts w:eastAsia="Times New Roman"/>
          <w:lang w:eastAsia="it-IT"/>
        </w:rPr>
        <w:t xml:space="preserve"> </w:t>
      </w:r>
      <w:r w:rsidR="003D4021" w:rsidRPr="004C4CE0">
        <w:rPr>
          <w:rFonts w:eastAsia="Times New Roman"/>
          <w:lang w:eastAsia="it-IT"/>
        </w:rPr>
        <w:t>concessionari del servizio nazionale di riscossione. Gli enti</w:t>
      </w:r>
      <w:r>
        <w:rPr>
          <w:rFonts w:eastAsia="Times New Roman"/>
          <w:lang w:eastAsia="it-IT"/>
        </w:rPr>
        <w:t xml:space="preserve"> </w:t>
      </w:r>
      <w:r w:rsidR="003D4021" w:rsidRPr="004C4CE0">
        <w:rPr>
          <w:rFonts w:eastAsia="Times New Roman"/>
          <w:lang w:eastAsia="it-IT"/>
        </w:rPr>
        <w:t>anzidetti hanno l'obbligo di garantire, sul piano nazionale, adeguate</w:t>
      </w:r>
      <w:r>
        <w:rPr>
          <w:rFonts w:eastAsia="Times New Roman"/>
          <w:lang w:eastAsia="it-IT"/>
        </w:rPr>
        <w:t xml:space="preserve"> </w:t>
      </w:r>
      <w:r w:rsidR="003D4021" w:rsidRPr="004C4CE0">
        <w:rPr>
          <w:rFonts w:eastAsia="Times New Roman"/>
          <w:lang w:eastAsia="it-IT"/>
        </w:rPr>
        <w:t>forme di pubblicità relative alle adesioni e ai loro bilanci</w:t>
      </w:r>
      <w:r>
        <w:rPr>
          <w:rFonts w:eastAsia="Times New Roman"/>
          <w:lang w:eastAsia="it-IT"/>
        </w:rPr>
        <w:t xml:space="preserve"> </w:t>
      </w:r>
      <w:r w:rsidR="003D4021" w:rsidRPr="004C4CE0">
        <w:rPr>
          <w:rFonts w:eastAsia="Times New Roman"/>
          <w:lang w:eastAsia="it-IT"/>
        </w:rPr>
        <w:t>annuali.</w:t>
      </w:r>
    </w:p>
    <w:p w:rsidR="003D4021" w:rsidRPr="004C4CE0" w:rsidRDefault="00733BB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La riscossione avviene mediante ruoli, anche in unica soluzione,</w:t>
      </w:r>
      <w:r>
        <w:rPr>
          <w:rFonts w:eastAsia="Times New Roman"/>
          <w:lang w:eastAsia="it-IT"/>
        </w:rPr>
        <w:t xml:space="preserve"> </w:t>
      </w:r>
      <w:r w:rsidR="003D4021" w:rsidRPr="004C4CE0">
        <w:rPr>
          <w:rFonts w:eastAsia="Times New Roman"/>
          <w:lang w:eastAsia="it-IT"/>
        </w:rPr>
        <w:t>su richiesta dei consigli delle associazioni suddette, secondo le</w:t>
      </w:r>
      <w:r>
        <w:rPr>
          <w:rFonts w:eastAsia="Times New Roman"/>
          <w:lang w:eastAsia="it-IT"/>
        </w:rPr>
        <w:t xml:space="preserve"> </w:t>
      </w:r>
      <w:r w:rsidR="003D4021" w:rsidRPr="004C4CE0">
        <w:rPr>
          <w:rFonts w:eastAsia="Times New Roman"/>
          <w:lang w:eastAsia="it-IT"/>
        </w:rPr>
        <w:t xml:space="preserve">modalità stabilite nel </w:t>
      </w:r>
      <w:hyperlink r:id="rId467" w:tgtFrame="_blank" w:history="1">
        <w:r w:rsidR="003D4021" w:rsidRPr="004C4CE0">
          <w:rPr>
            <w:rFonts w:eastAsia="Times New Roman"/>
            <w:lang w:eastAsia="it-IT"/>
          </w:rPr>
          <w:t>decreto legislativo 26 febbraio 1999, n. 46</w:t>
        </w:r>
      </w:hyperlink>
      <w:r w:rsidR="003D4021" w:rsidRPr="004C4CE0">
        <w:rPr>
          <w:rFonts w:eastAsia="Times New Roman"/>
          <w:lang w:eastAsia="it-IT"/>
        </w:rPr>
        <w:t>.</w:t>
      </w:r>
    </w:p>
    <w:p w:rsidR="003D4021" w:rsidRPr="004C4CE0" w:rsidRDefault="00733BB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Gli enti associati hanno diritto di recedere dalle associazioni</w:t>
      </w:r>
      <w:r>
        <w:rPr>
          <w:rFonts w:eastAsia="Times New Roman"/>
          <w:lang w:eastAsia="it-IT"/>
        </w:rPr>
        <w:t xml:space="preserve"> </w:t>
      </w:r>
      <w:r w:rsidR="003D4021" w:rsidRPr="004C4CE0">
        <w:rPr>
          <w:rFonts w:eastAsia="Times New Roman"/>
          <w:lang w:eastAsia="it-IT"/>
        </w:rPr>
        <w:t>entro il 31 ottobre di ogni anno, con conseguente esclusione dai</w:t>
      </w:r>
      <w:r>
        <w:rPr>
          <w:rFonts w:eastAsia="Times New Roman"/>
          <w:lang w:eastAsia="it-IT"/>
        </w:rPr>
        <w:t xml:space="preserve"> </w:t>
      </w:r>
      <w:r w:rsidR="003D4021" w:rsidRPr="004C4CE0">
        <w:rPr>
          <w:rFonts w:eastAsia="Times New Roman"/>
          <w:lang w:eastAsia="it-IT"/>
        </w:rPr>
        <w:t>ruoli dal 1^ gennaio dell'anno successivo.</w:t>
      </w:r>
    </w:p>
    <w:p w:rsidR="00733BB4" w:rsidRDefault="00733BB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733BB4" w:rsidRDefault="003D4021" w:rsidP="00733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33BB4">
        <w:rPr>
          <w:rFonts w:eastAsia="Times New Roman"/>
          <w:b/>
          <w:lang w:eastAsia="it-IT"/>
        </w:rPr>
        <w:t>Articolo 271</w:t>
      </w:r>
    </w:p>
    <w:p w:rsidR="003D4021" w:rsidRPr="00733BB4" w:rsidRDefault="003D4021" w:rsidP="00733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33BB4">
        <w:rPr>
          <w:rFonts w:eastAsia="Times New Roman"/>
          <w:b/>
          <w:lang w:eastAsia="it-IT"/>
        </w:rPr>
        <w:t>Sedi associative</w:t>
      </w:r>
    </w:p>
    <w:p w:rsidR="003D4021" w:rsidRPr="004C4CE0" w:rsidRDefault="00733BB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Gli enti locali, le loro aziende e le associazioni dei comuni</w:t>
      </w:r>
      <w:r>
        <w:rPr>
          <w:rFonts w:eastAsia="Times New Roman"/>
          <w:lang w:eastAsia="it-IT"/>
        </w:rPr>
        <w:t xml:space="preserve"> </w:t>
      </w:r>
      <w:r w:rsidR="003D4021" w:rsidRPr="004C4CE0">
        <w:rPr>
          <w:rFonts w:eastAsia="Times New Roman"/>
          <w:lang w:eastAsia="it-IT"/>
        </w:rPr>
        <w:t>presso i quali hanno sede sezioni regionali e provinciali dell'Anci,</w:t>
      </w:r>
      <w:r>
        <w:rPr>
          <w:rFonts w:eastAsia="Times New Roman"/>
          <w:lang w:eastAsia="it-IT"/>
        </w:rPr>
        <w:t xml:space="preserve"> </w:t>
      </w:r>
      <w:r w:rsidR="003D4021" w:rsidRPr="004C4CE0">
        <w:rPr>
          <w:rFonts w:eastAsia="Times New Roman"/>
          <w:lang w:eastAsia="it-IT"/>
        </w:rPr>
        <w:t>dell'Upi, dell'Aiccre, dell'Uncem, della Cispel e sue federazioni,</w:t>
      </w:r>
      <w:r>
        <w:rPr>
          <w:rFonts w:eastAsia="Times New Roman"/>
          <w:lang w:eastAsia="it-IT"/>
        </w:rPr>
        <w:t xml:space="preserve"> </w:t>
      </w:r>
      <w:r w:rsidR="003D4021" w:rsidRPr="004C4CE0">
        <w:rPr>
          <w:rFonts w:eastAsia="Times New Roman"/>
          <w:lang w:eastAsia="it-IT"/>
        </w:rPr>
        <w:t>possono con apposita deliberazione, da adottarsi dal rispettivo</w:t>
      </w:r>
      <w:r>
        <w:rPr>
          <w:rFonts w:eastAsia="Times New Roman"/>
          <w:lang w:eastAsia="it-IT"/>
        </w:rPr>
        <w:t xml:space="preserve"> </w:t>
      </w:r>
      <w:r w:rsidR="003D4021" w:rsidRPr="004C4CE0">
        <w:rPr>
          <w:rFonts w:eastAsia="Times New Roman"/>
          <w:lang w:eastAsia="it-IT"/>
        </w:rPr>
        <w:t>consiglio, mettere a disposizione gratuita per tali sedi locali di</w:t>
      </w:r>
      <w:r>
        <w:rPr>
          <w:rFonts w:eastAsia="Times New Roman"/>
          <w:lang w:eastAsia="it-IT"/>
        </w:rPr>
        <w:t xml:space="preserve"> </w:t>
      </w:r>
      <w:r w:rsidR="003D4021" w:rsidRPr="004C4CE0">
        <w:rPr>
          <w:rFonts w:eastAsia="Times New Roman"/>
          <w:lang w:eastAsia="it-IT"/>
        </w:rPr>
        <w:t>loro proprietà ed assumere le relative spese di illuminazione,</w:t>
      </w:r>
      <w:r>
        <w:rPr>
          <w:rFonts w:eastAsia="Times New Roman"/>
          <w:lang w:eastAsia="it-IT"/>
        </w:rPr>
        <w:t xml:space="preserve"> </w:t>
      </w:r>
      <w:r w:rsidR="003D4021" w:rsidRPr="004C4CE0">
        <w:rPr>
          <w:rFonts w:eastAsia="Times New Roman"/>
          <w:lang w:eastAsia="it-IT"/>
        </w:rPr>
        <w:t>riscaldamento, telefoniche e postali a carico del proprio bilancio.</w:t>
      </w:r>
    </w:p>
    <w:p w:rsidR="003D4021" w:rsidRPr="004C4CE0" w:rsidRDefault="00733BB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Gli enti locali, le loro aziende e associazioni dei comuni possono</w:t>
      </w:r>
      <w:r>
        <w:rPr>
          <w:rFonts w:eastAsia="Times New Roman"/>
          <w:lang w:eastAsia="it-IT"/>
        </w:rPr>
        <w:t xml:space="preserve"> </w:t>
      </w:r>
      <w:r w:rsidR="003D4021" w:rsidRPr="004C4CE0">
        <w:rPr>
          <w:rFonts w:eastAsia="Times New Roman"/>
          <w:lang w:eastAsia="it-IT"/>
        </w:rPr>
        <w:t>disporre il distacco temporaneo, a tempo pieno o parziale, di propri</w:t>
      </w:r>
      <w:r>
        <w:rPr>
          <w:rFonts w:eastAsia="Times New Roman"/>
          <w:lang w:eastAsia="it-IT"/>
        </w:rPr>
        <w:t xml:space="preserve"> </w:t>
      </w:r>
      <w:r w:rsidR="003D4021" w:rsidRPr="004C4CE0">
        <w:rPr>
          <w:rFonts w:eastAsia="Times New Roman"/>
          <w:lang w:eastAsia="it-IT"/>
        </w:rPr>
        <w:t>dipendenti presso gli organismi nazionali e regionali dell'Anci,</w:t>
      </w:r>
      <w:r>
        <w:rPr>
          <w:rFonts w:eastAsia="Times New Roman"/>
          <w:lang w:eastAsia="it-IT"/>
        </w:rPr>
        <w:t xml:space="preserve"> </w:t>
      </w:r>
      <w:r w:rsidR="003D4021" w:rsidRPr="004C4CE0">
        <w:rPr>
          <w:rFonts w:eastAsia="Times New Roman"/>
          <w:lang w:eastAsia="it-IT"/>
        </w:rPr>
        <w:t>dell'Upi, dell'Aiccre, dell'Uncem, della Cispel e sue federazioni, ed</w:t>
      </w:r>
      <w:r>
        <w:rPr>
          <w:rFonts w:eastAsia="Times New Roman"/>
          <w:lang w:eastAsia="it-IT"/>
        </w:rPr>
        <w:t xml:space="preserve"> </w:t>
      </w:r>
      <w:r w:rsidR="003D4021" w:rsidRPr="004C4CE0">
        <w:rPr>
          <w:rFonts w:eastAsia="Times New Roman"/>
          <w:lang w:eastAsia="it-IT"/>
        </w:rPr>
        <w:t>autorizzarli a prestare la loro collaborazione in favore di tali</w:t>
      </w:r>
      <w:r>
        <w:rPr>
          <w:rFonts w:eastAsia="Times New Roman"/>
          <w:lang w:eastAsia="it-IT"/>
        </w:rPr>
        <w:t xml:space="preserve"> </w:t>
      </w:r>
      <w:r w:rsidR="003D4021" w:rsidRPr="004C4CE0">
        <w:rPr>
          <w:rFonts w:eastAsia="Times New Roman"/>
          <w:lang w:eastAsia="it-IT"/>
        </w:rPr>
        <w:t>associazioni. I dipendenti distaccati mantengono la posizione</w:t>
      </w:r>
      <w:r>
        <w:rPr>
          <w:rFonts w:eastAsia="Times New Roman"/>
          <w:lang w:eastAsia="it-IT"/>
        </w:rPr>
        <w:t xml:space="preserve"> </w:t>
      </w:r>
      <w:r w:rsidR="003D4021" w:rsidRPr="004C4CE0">
        <w:rPr>
          <w:rFonts w:eastAsia="Times New Roman"/>
          <w:lang w:eastAsia="it-IT"/>
        </w:rPr>
        <w:t>giuridica ed il corrispondente trattamento economico, a cui provvede</w:t>
      </w:r>
      <w:r>
        <w:rPr>
          <w:rFonts w:eastAsia="Times New Roman"/>
          <w:lang w:eastAsia="it-IT"/>
        </w:rPr>
        <w:t xml:space="preserve"> </w:t>
      </w:r>
      <w:r w:rsidR="003D4021" w:rsidRPr="004C4CE0">
        <w:rPr>
          <w:rFonts w:eastAsia="Times New Roman"/>
          <w:lang w:eastAsia="it-IT"/>
        </w:rPr>
        <w:t>l'ente di appartenenza. Gli enti di cui sopra possono inoltre</w:t>
      </w:r>
      <w:r>
        <w:rPr>
          <w:rFonts w:eastAsia="Times New Roman"/>
          <w:lang w:eastAsia="it-IT"/>
        </w:rPr>
        <w:t xml:space="preserve"> </w:t>
      </w:r>
      <w:r w:rsidR="003D4021" w:rsidRPr="004C4CE0">
        <w:rPr>
          <w:rFonts w:eastAsia="Times New Roman"/>
          <w:lang w:eastAsia="it-IT"/>
        </w:rPr>
        <w:t>autorizzare, a proprie spese, la partecipazione di propri dipendenti</w:t>
      </w:r>
      <w:r>
        <w:rPr>
          <w:rFonts w:eastAsia="Times New Roman"/>
          <w:lang w:eastAsia="it-IT"/>
        </w:rPr>
        <w:t xml:space="preserve"> </w:t>
      </w:r>
      <w:r w:rsidR="003D4021" w:rsidRPr="004C4CE0">
        <w:rPr>
          <w:rFonts w:eastAsia="Times New Roman"/>
          <w:lang w:eastAsia="it-IT"/>
        </w:rPr>
        <w:t>a riunioni delle associazioni sopra accennate.</w:t>
      </w:r>
    </w:p>
    <w:p w:rsidR="003D4021" w:rsidRPr="004C4CE0" w:rsidRDefault="00733BB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3. Le associazioni di cui al comma 2 non possono utilizzare più di</w:t>
      </w:r>
      <w:r>
        <w:rPr>
          <w:rFonts w:eastAsia="Times New Roman"/>
          <w:lang w:eastAsia="it-IT"/>
        </w:rPr>
        <w:t xml:space="preserve"> </w:t>
      </w:r>
      <w:r w:rsidR="003D4021" w:rsidRPr="004C4CE0">
        <w:rPr>
          <w:rFonts w:eastAsia="Times New Roman"/>
          <w:lang w:eastAsia="it-IT"/>
        </w:rPr>
        <w:t>dieci dipendenti distaccati dagli enti locali o dalle loro aziende</w:t>
      </w:r>
      <w:r>
        <w:rPr>
          <w:rFonts w:eastAsia="Times New Roman"/>
          <w:lang w:eastAsia="it-IT"/>
        </w:rPr>
        <w:t xml:space="preserve"> </w:t>
      </w:r>
      <w:r w:rsidR="003D4021" w:rsidRPr="004C4CE0">
        <w:rPr>
          <w:rFonts w:eastAsia="Times New Roman"/>
          <w:lang w:eastAsia="it-IT"/>
        </w:rPr>
        <w:t>presso le rispettive sedi nazionali e non più di tre dipendenti</w:t>
      </w:r>
      <w:r>
        <w:rPr>
          <w:rFonts w:eastAsia="Times New Roman"/>
          <w:lang w:eastAsia="it-IT"/>
        </w:rPr>
        <w:t xml:space="preserve"> </w:t>
      </w:r>
      <w:r w:rsidR="003D4021" w:rsidRPr="004C4CE0">
        <w:rPr>
          <w:rFonts w:eastAsia="Times New Roman"/>
          <w:lang w:eastAsia="it-IT"/>
        </w:rPr>
        <w:t>predetti presso ciascuna sezione regionale.</w:t>
      </w:r>
    </w:p>
    <w:p w:rsidR="00733BB4" w:rsidRDefault="00733BB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733BB4" w:rsidRDefault="003D4021" w:rsidP="00733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33BB4">
        <w:rPr>
          <w:rFonts w:eastAsia="Times New Roman"/>
          <w:b/>
          <w:lang w:eastAsia="it-IT"/>
        </w:rPr>
        <w:t>Articolo 272</w:t>
      </w:r>
    </w:p>
    <w:p w:rsidR="003D4021" w:rsidRPr="00733BB4" w:rsidRDefault="003D4021" w:rsidP="00733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33BB4">
        <w:rPr>
          <w:rFonts w:eastAsia="Times New Roman"/>
          <w:b/>
          <w:lang w:eastAsia="it-IT"/>
        </w:rPr>
        <w:t>Attività delle associazioni nella cooperazione allo sviluppo</w:t>
      </w:r>
    </w:p>
    <w:p w:rsidR="003D4021" w:rsidRPr="004C4CE0" w:rsidRDefault="00733BB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L'Anci e l'Upi possono essere individuate quali soggetti idonei a</w:t>
      </w:r>
      <w:r>
        <w:rPr>
          <w:rFonts w:eastAsia="Times New Roman"/>
          <w:lang w:eastAsia="it-IT"/>
        </w:rPr>
        <w:t xml:space="preserve"> </w:t>
      </w:r>
      <w:r w:rsidR="003D4021" w:rsidRPr="004C4CE0">
        <w:rPr>
          <w:rFonts w:eastAsia="Times New Roman"/>
          <w:lang w:eastAsia="it-IT"/>
        </w:rPr>
        <w:t>realizzare programmi dei Ministero degli affari esteri relativi alla</w:t>
      </w:r>
      <w:r>
        <w:rPr>
          <w:rFonts w:eastAsia="Times New Roman"/>
          <w:lang w:eastAsia="it-IT"/>
        </w:rPr>
        <w:t xml:space="preserve"> </w:t>
      </w:r>
      <w:r w:rsidR="003D4021" w:rsidRPr="004C4CE0">
        <w:rPr>
          <w:rFonts w:eastAsia="Times New Roman"/>
          <w:lang w:eastAsia="it-IT"/>
        </w:rPr>
        <w:t>cooperazione dell'Italia con i Paesi in via di sviluppo, di cui alla</w:t>
      </w:r>
      <w:r>
        <w:rPr>
          <w:rFonts w:eastAsia="Times New Roman"/>
          <w:lang w:eastAsia="it-IT"/>
        </w:rPr>
        <w:t xml:space="preserve"> </w:t>
      </w:r>
      <w:hyperlink r:id="rId468" w:tgtFrame="_blank" w:history="1">
        <w:r w:rsidR="003D4021" w:rsidRPr="004C4CE0">
          <w:rPr>
            <w:rFonts w:eastAsia="Times New Roman"/>
            <w:lang w:eastAsia="it-IT"/>
          </w:rPr>
          <w:t>legge 26 febbraio 1987, n. 49</w:t>
        </w:r>
      </w:hyperlink>
      <w:r w:rsidR="003D4021" w:rsidRPr="004C4CE0">
        <w:rPr>
          <w:rFonts w:eastAsia="Times New Roman"/>
          <w:lang w:eastAsia="it-IT"/>
        </w:rPr>
        <w:t>, e successive modificazioni, nonché ai</w:t>
      </w:r>
      <w:r>
        <w:rPr>
          <w:rFonts w:eastAsia="Times New Roman"/>
          <w:lang w:eastAsia="it-IT"/>
        </w:rPr>
        <w:t xml:space="preserve"> </w:t>
      </w:r>
      <w:r w:rsidR="003D4021" w:rsidRPr="004C4CE0">
        <w:rPr>
          <w:rFonts w:eastAsia="Times New Roman"/>
          <w:lang w:eastAsia="it-IT"/>
        </w:rPr>
        <w:t>relativi regolamenti di esecuzione. A tal fine il competente ufficio</w:t>
      </w:r>
      <w:r>
        <w:rPr>
          <w:rFonts w:eastAsia="Times New Roman"/>
          <w:lang w:eastAsia="it-IT"/>
        </w:rPr>
        <w:t xml:space="preserve"> </w:t>
      </w:r>
      <w:r w:rsidR="003D4021" w:rsidRPr="004C4CE0">
        <w:rPr>
          <w:rFonts w:eastAsia="Times New Roman"/>
          <w:lang w:eastAsia="it-IT"/>
        </w:rPr>
        <w:t>del Ministero degli affari esteri é autorizzata a stipulare apposite</w:t>
      </w:r>
      <w:r>
        <w:rPr>
          <w:rFonts w:eastAsia="Times New Roman"/>
          <w:lang w:eastAsia="it-IT"/>
        </w:rPr>
        <w:t xml:space="preserve"> </w:t>
      </w:r>
      <w:r w:rsidR="003D4021" w:rsidRPr="004C4CE0">
        <w:rPr>
          <w:rFonts w:eastAsia="Times New Roman"/>
          <w:lang w:eastAsia="it-IT"/>
        </w:rPr>
        <w:t>convenzioni che prevedano uno stanziamento globale da utilizzare per</w:t>
      </w:r>
      <w:r>
        <w:rPr>
          <w:rFonts w:eastAsia="Times New Roman"/>
          <w:lang w:eastAsia="it-IT"/>
        </w:rPr>
        <w:t xml:space="preserve"> </w:t>
      </w:r>
      <w:r w:rsidR="003D4021" w:rsidRPr="004C4CE0">
        <w:rPr>
          <w:rFonts w:eastAsia="Times New Roman"/>
          <w:lang w:eastAsia="it-IT"/>
        </w:rPr>
        <w:t>iniziative di cooperazione da attuarsi anche da parte dei singoli</w:t>
      </w:r>
      <w:r>
        <w:rPr>
          <w:rFonts w:eastAsia="Times New Roman"/>
          <w:lang w:eastAsia="it-IT"/>
        </w:rPr>
        <w:t xml:space="preserve"> </w:t>
      </w:r>
      <w:r w:rsidR="003D4021" w:rsidRPr="004C4CE0">
        <w:rPr>
          <w:rFonts w:eastAsia="Times New Roman"/>
          <w:lang w:eastAsia="it-IT"/>
        </w:rPr>
        <w:t>associati.</w:t>
      </w:r>
    </w:p>
    <w:p w:rsidR="003D4021" w:rsidRPr="004C4CE0" w:rsidRDefault="00733BB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I comuni e le province possono destinare un importo non superiore</w:t>
      </w:r>
      <w:r>
        <w:rPr>
          <w:rFonts w:eastAsia="Times New Roman"/>
          <w:lang w:eastAsia="it-IT"/>
        </w:rPr>
        <w:t xml:space="preserve"> </w:t>
      </w:r>
      <w:r w:rsidR="003D4021" w:rsidRPr="004C4CE0">
        <w:rPr>
          <w:rFonts w:eastAsia="Times New Roman"/>
          <w:lang w:eastAsia="it-IT"/>
        </w:rPr>
        <w:t>allo 0.80 per cento della somma dei primi tre titoli delle entrate</w:t>
      </w:r>
      <w:r>
        <w:rPr>
          <w:rFonts w:eastAsia="Times New Roman"/>
          <w:lang w:eastAsia="it-IT"/>
        </w:rPr>
        <w:t xml:space="preserve"> </w:t>
      </w:r>
      <w:r w:rsidR="003D4021" w:rsidRPr="004C4CE0">
        <w:rPr>
          <w:rFonts w:eastAsia="Times New Roman"/>
          <w:lang w:eastAsia="it-IT"/>
        </w:rPr>
        <w:t>correnti dei propri bilanci di previsione per sostenere programmi di</w:t>
      </w:r>
      <w:r>
        <w:rPr>
          <w:rFonts w:eastAsia="Times New Roman"/>
          <w:lang w:eastAsia="it-IT"/>
        </w:rPr>
        <w:t xml:space="preserve"> </w:t>
      </w:r>
      <w:r w:rsidR="003D4021" w:rsidRPr="004C4CE0">
        <w:rPr>
          <w:rFonts w:eastAsia="Times New Roman"/>
          <w:lang w:eastAsia="it-IT"/>
        </w:rPr>
        <w:t>cooperazione allo sviluppo ed interventi di solidarietà</w:t>
      </w:r>
      <w:r>
        <w:rPr>
          <w:rFonts w:eastAsia="Times New Roman"/>
          <w:lang w:eastAsia="it-IT"/>
        </w:rPr>
        <w:t xml:space="preserve"> </w:t>
      </w:r>
      <w:r w:rsidR="003D4021" w:rsidRPr="004C4CE0">
        <w:rPr>
          <w:rFonts w:eastAsia="Times New Roman"/>
          <w:lang w:eastAsia="it-IT"/>
        </w:rPr>
        <w:t>internazionale.</w:t>
      </w:r>
    </w:p>
    <w:p w:rsidR="00733BB4" w:rsidRDefault="00733BB4" w:rsidP="00F75045">
      <w:pPr>
        <w:jc w:val="both"/>
        <w:rPr>
          <w:rFonts w:eastAsia="Times New Roman"/>
          <w:lang w:eastAsia="it-IT"/>
        </w:rPr>
      </w:pPr>
    </w:p>
    <w:p w:rsidR="00733BB4" w:rsidRDefault="003D4021" w:rsidP="00733BB4">
      <w:pPr>
        <w:jc w:val="center"/>
        <w:rPr>
          <w:rFonts w:eastAsia="Times New Roman"/>
          <w:b/>
          <w:lang w:eastAsia="it-IT"/>
        </w:rPr>
      </w:pPr>
      <w:r w:rsidRPr="00733BB4">
        <w:rPr>
          <w:rFonts w:eastAsia="Times New Roman"/>
          <w:b/>
          <w:lang w:eastAsia="it-IT"/>
        </w:rPr>
        <w:t>PARTE IV</w:t>
      </w:r>
    </w:p>
    <w:p w:rsidR="00733BB4" w:rsidRDefault="003D4021" w:rsidP="00733BB4">
      <w:pPr>
        <w:jc w:val="center"/>
        <w:rPr>
          <w:rFonts w:eastAsia="Times New Roman"/>
          <w:b/>
          <w:lang w:eastAsia="it-IT"/>
        </w:rPr>
      </w:pPr>
      <w:r w:rsidRPr="00733BB4">
        <w:rPr>
          <w:rFonts w:eastAsia="Times New Roman"/>
          <w:b/>
          <w:lang w:eastAsia="it-IT"/>
        </w:rPr>
        <w:t>Disposizioni transitorie ed abrogazioni</w:t>
      </w:r>
    </w:p>
    <w:p w:rsidR="003D4021" w:rsidRPr="00733BB4" w:rsidRDefault="003D4021" w:rsidP="00733BB4">
      <w:pPr>
        <w:jc w:val="center"/>
        <w:rPr>
          <w:rFonts w:eastAsia="Times New Roman"/>
          <w:lang w:eastAsia="it-IT"/>
        </w:rPr>
      </w:pPr>
    </w:p>
    <w:p w:rsidR="003D4021" w:rsidRPr="00733BB4" w:rsidRDefault="003D4021" w:rsidP="00733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33BB4">
        <w:rPr>
          <w:rFonts w:eastAsia="Times New Roman"/>
          <w:b/>
          <w:lang w:eastAsia="it-IT"/>
        </w:rPr>
        <w:t>Articolo 273</w:t>
      </w:r>
    </w:p>
    <w:p w:rsidR="003D4021" w:rsidRPr="00733BB4" w:rsidRDefault="003D4021" w:rsidP="00733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733BB4">
        <w:rPr>
          <w:rFonts w:eastAsia="Times New Roman"/>
          <w:b/>
          <w:lang w:eastAsia="it-IT"/>
        </w:rPr>
        <w:t>Norme transitorie</w:t>
      </w:r>
    </w:p>
    <w:p w:rsidR="003D4021" w:rsidRPr="004C4CE0" w:rsidRDefault="00733BB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Resta fermo quanto previsto dall'</w:t>
      </w:r>
      <w:hyperlink r:id="rId469" w:tgtFrame="_blank" w:history="1">
        <w:r w:rsidR="003D4021" w:rsidRPr="004C4CE0">
          <w:rPr>
            <w:rFonts w:eastAsia="Times New Roman"/>
            <w:lang w:eastAsia="it-IT"/>
          </w:rPr>
          <w:t>articolo 10, comma 3</w:t>
        </w:r>
      </w:hyperlink>
      <w:r w:rsidR="003D4021" w:rsidRPr="004C4CE0">
        <w:rPr>
          <w:rFonts w:eastAsia="Times New Roman"/>
          <w:lang w:eastAsia="it-IT"/>
        </w:rPr>
        <w:t>, e</w:t>
      </w:r>
      <w:r>
        <w:rPr>
          <w:rFonts w:eastAsia="Times New Roman"/>
          <w:lang w:eastAsia="it-IT"/>
        </w:rPr>
        <w:t xml:space="preserve"> </w:t>
      </w:r>
      <w:r w:rsidR="003D4021" w:rsidRPr="004C4CE0">
        <w:rPr>
          <w:rFonts w:eastAsia="Times New Roman"/>
          <w:lang w:eastAsia="it-IT"/>
        </w:rPr>
        <w:t>dall'</w:t>
      </w:r>
      <w:hyperlink r:id="rId470" w:tgtFrame="_blank" w:history="1">
        <w:r w:rsidR="003D4021" w:rsidRPr="004C4CE0">
          <w:rPr>
            <w:rFonts w:eastAsia="Times New Roman"/>
            <w:lang w:eastAsia="it-IT"/>
          </w:rPr>
          <w:t>articolo 33 della legge 25 marzo 1993, n. 81</w:t>
        </w:r>
      </w:hyperlink>
      <w:r w:rsidR="003D4021" w:rsidRPr="004C4CE0">
        <w:rPr>
          <w:rFonts w:eastAsia="Times New Roman"/>
          <w:lang w:eastAsia="it-IT"/>
        </w:rPr>
        <w:t>, in materia di</w:t>
      </w:r>
      <w:r>
        <w:rPr>
          <w:rFonts w:eastAsia="Times New Roman"/>
          <w:lang w:eastAsia="it-IT"/>
        </w:rPr>
        <w:t xml:space="preserve"> </w:t>
      </w:r>
      <w:r w:rsidR="003D4021" w:rsidRPr="004C4CE0">
        <w:rPr>
          <w:rFonts w:eastAsia="Times New Roman"/>
          <w:lang w:eastAsia="it-IT"/>
        </w:rPr>
        <w:t>elezioni dei consigli circoscrizionali e di adeguamento degli</w:t>
      </w:r>
      <w:r>
        <w:rPr>
          <w:rFonts w:eastAsia="Times New Roman"/>
          <w:lang w:eastAsia="it-IT"/>
        </w:rPr>
        <w:t xml:space="preserve"> </w:t>
      </w:r>
      <w:r w:rsidR="003D4021" w:rsidRPr="004C4CE0">
        <w:rPr>
          <w:rFonts w:eastAsia="Times New Roman"/>
          <w:lang w:eastAsia="it-IT"/>
        </w:rPr>
        <w:t>statuti, nonché quanto disposto dall'articolo 51, comma 01, quarto</w:t>
      </w:r>
      <w:r>
        <w:rPr>
          <w:rFonts w:eastAsia="Times New Roman"/>
          <w:lang w:eastAsia="it-IT"/>
        </w:rPr>
        <w:t xml:space="preserve"> </w:t>
      </w:r>
      <w:r w:rsidR="003D4021" w:rsidRPr="004C4CE0">
        <w:rPr>
          <w:rFonts w:eastAsia="Times New Roman"/>
          <w:lang w:eastAsia="it-IT"/>
        </w:rPr>
        <w:t xml:space="preserve">periodo, della </w:t>
      </w:r>
      <w:hyperlink r:id="rId471" w:tgtFrame="_blank" w:history="1">
        <w:r w:rsidR="003D4021" w:rsidRPr="004C4CE0">
          <w:rPr>
            <w:rFonts w:eastAsia="Times New Roman"/>
            <w:lang w:eastAsia="it-IT"/>
          </w:rPr>
          <w:t>legge 8 giugno 1990, n. 142</w:t>
        </w:r>
      </w:hyperlink>
      <w:r>
        <w:rPr>
          <w:rFonts w:eastAsia="Times New Roman"/>
          <w:lang w:eastAsia="it-IT"/>
        </w:rPr>
        <w:t>.</w:t>
      </w:r>
    </w:p>
    <w:p w:rsidR="003D4021" w:rsidRPr="004C4CE0" w:rsidRDefault="00733BB4"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2. Resta fermo altresì quanto previsto dall'</w:t>
      </w:r>
      <w:hyperlink r:id="rId472" w:tgtFrame="_blank" w:history="1">
        <w:r w:rsidR="003D4021" w:rsidRPr="004C4CE0">
          <w:rPr>
            <w:rFonts w:eastAsia="Times New Roman"/>
            <w:lang w:eastAsia="it-IT"/>
          </w:rPr>
          <w:t>articolo 5</w:t>
        </w:r>
      </w:hyperlink>
      <w:r w:rsidR="003D4021" w:rsidRPr="004C4CE0">
        <w:rPr>
          <w:rFonts w:eastAsia="Times New Roman"/>
          <w:lang w:eastAsia="it-IT"/>
        </w:rPr>
        <w:t xml:space="preserve"> </w:t>
      </w:r>
      <w:hyperlink r:id="rId473" w:tgtFrame="_blank" w:history="1">
        <w:r w:rsidR="003D4021" w:rsidRPr="004C4CE0">
          <w:rPr>
            <w:rFonts w:eastAsia="Times New Roman"/>
            <w:lang w:eastAsia="it-IT"/>
          </w:rPr>
          <w:t>1, commi 3-ter</w:t>
        </w:r>
      </w:hyperlink>
      <w:r w:rsidR="003D4021" w:rsidRPr="004C4CE0">
        <w:rPr>
          <w:rFonts w:eastAsia="Times New Roman"/>
          <w:lang w:eastAsia="it-IT"/>
        </w:rPr>
        <w:t xml:space="preserve"> e </w:t>
      </w:r>
      <w:hyperlink r:id="rId474" w:tgtFrame="_blank" w:history="1">
        <w:r w:rsidR="003D4021" w:rsidRPr="004C4CE0">
          <w:rPr>
            <w:rFonts w:eastAsia="Times New Roman"/>
            <w:lang w:eastAsia="it-IT"/>
          </w:rPr>
          <w:t>3- quater, della legge 8 giugno 1990, n. 142</w:t>
        </w:r>
      </w:hyperlink>
      <w:r w:rsidR="003D4021" w:rsidRPr="004C4CE0">
        <w:rPr>
          <w:rFonts w:eastAsia="Times New Roman"/>
          <w:lang w:eastAsia="it-IT"/>
        </w:rPr>
        <w:t>, fino</w:t>
      </w:r>
      <w:r>
        <w:rPr>
          <w:rFonts w:eastAsia="Times New Roman"/>
          <w:lang w:eastAsia="it-IT"/>
        </w:rPr>
        <w:t xml:space="preserve"> </w:t>
      </w:r>
      <w:r w:rsidR="003D4021" w:rsidRPr="004C4CE0">
        <w:rPr>
          <w:rFonts w:eastAsia="Times New Roman"/>
          <w:lang w:eastAsia="it-IT"/>
        </w:rPr>
        <w:t>all'applicazione della contrattazione decentrata integrativa di cui</w:t>
      </w:r>
      <w:r>
        <w:rPr>
          <w:rFonts w:eastAsia="Times New Roman"/>
          <w:lang w:eastAsia="it-IT"/>
        </w:rPr>
        <w:t xml:space="preserve"> </w:t>
      </w:r>
      <w:r w:rsidR="003D4021" w:rsidRPr="004C4CE0">
        <w:rPr>
          <w:rFonts w:eastAsia="Times New Roman"/>
          <w:lang w:eastAsia="it-IT"/>
        </w:rPr>
        <w:t>ai C.C.N.L. per il personale del comparto delle regioni e delle</w:t>
      </w:r>
      <w:r>
        <w:rPr>
          <w:rFonts w:eastAsia="Times New Roman"/>
          <w:lang w:eastAsia="it-IT"/>
        </w:rPr>
        <w:t xml:space="preserve"> </w:t>
      </w:r>
      <w:r w:rsidR="003D4021" w:rsidRPr="004C4CE0">
        <w:rPr>
          <w:rFonts w:eastAsia="Times New Roman"/>
          <w:lang w:eastAsia="it-IT"/>
        </w:rPr>
        <w:t>autonomie locali sottoscritti il '31 marzo e il Ì aprile 1999</w:t>
      </w:r>
      <w:r>
        <w:rPr>
          <w:rFonts w:eastAsia="Times New Roman"/>
          <w:lang w:eastAsia="it-IT"/>
        </w:rPr>
        <w:t xml:space="preserve"> </w:t>
      </w:r>
      <w:r w:rsidR="000C0859" w:rsidRPr="004C4CE0">
        <w:rPr>
          <w:rFonts w:eastAsia="Times New Roman"/>
          <w:lang w:eastAsia="it-IT"/>
        </w:rPr>
        <w:t>limitatamente</w:t>
      </w:r>
      <w:r w:rsidR="003D4021" w:rsidRPr="004C4CE0">
        <w:rPr>
          <w:rFonts w:eastAsia="Times New Roman"/>
          <w:lang w:eastAsia="it-IT"/>
        </w:rPr>
        <w:t xml:space="preserve"> a quanto già attribuito antecedentemente alla stipula di</w:t>
      </w:r>
      <w:r w:rsidR="000C0859">
        <w:rPr>
          <w:rFonts w:eastAsia="Times New Roman"/>
          <w:lang w:eastAsia="it-IT"/>
        </w:rPr>
        <w:t xml:space="preserve"> detti contratti.</w:t>
      </w:r>
    </w:p>
    <w:p w:rsidR="003D4021"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3. La disposizione di cui all'articolo 5 1, comma 1, del presente</w:t>
      </w:r>
      <w:r w:rsidR="000C0859">
        <w:rPr>
          <w:rFonts w:eastAsia="Times New Roman"/>
          <w:lang w:eastAsia="it-IT"/>
        </w:rPr>
        <w:t xml:space="preserve"> </w:t>
      </w:r>
      <w:r w:rsidRPr="004C4CE0">
        <w:rPr>
          <w:rFonts w:eastAsia="Times New Roman"/>
          <w:lang w:eastAsia="it-IT"/>
        </w:rPr>
        <w:t>testo unico relativa alla durata del mandato ha effetto dal primo</w:t>
      </w:r>
      <w:r w:rsidR="000C0859">
        <w:rPr>
          <w:rFonts w:eastAsia="Times New Roman"/>
          <w:lang w:eastAsia="it-IT"/>
        </w:rPr>
        <w:t xml:space="preserve"> </w:t>
      </w:r>
      <w:r w:rsidRPr="004C4CE0">
        <w:rPr>
          <w:rFonts w:eastAsia="Times New Roman"/>
          <w:lang w:eastAsia="it-IT"/>
        </w:rPr>
        <w:t>rinnovo degli organi successivo alla data di entrata in vigore della</w:t>
      </w:r>
      <w:r w:rsidR="000C0859">
        <w:rPr>
          <w:rFonts w:eastAsia="Times New Roman"/>
          <w:lang w:eastAsia="it-IT"/>
        </w:rPr>
        <w:t xml:space="preserve"> </w:t>
      </w:r>
      <w:hyperlink r:id="rId475" w:tgtFrame="_blank" w:history="1">
        <w:r w:rsidRPr="004C4CE0">
          <w:rPr>
            <w:rFonts w:eastAsia="Times New Roman"/>
            <w:lang w:eastAsia="it-IT"/>
          </w:rPr>
          <w:t>legge 30 aprile 1999, n. 120</w:t>
        </w:r>
      </w:hyperlink>
      <w:r w:rsidR="000C0859">
        <w:rPr>
          <w:rFonts w:eastAsia="Times New Roman"/>
          <w:lang w:eastAsia="it-IT"/>
        </w:rPr>
        <w:t>.</w:t>
      </w:r>
    </w:p>
    <w:p w:rsidR="003D4021" w:rsidRPr="004C4CE0" w:rsidRDefault="000C085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4. Fino al completamento delle procedure di revisione dei consorzi e</w:t>
      </w:r>
      <w:r>
        <w:rPr>
          <w:rFonts w:eastAsia="Times New Roman"/>
          <w:lang w:eastAsia="it-IT"/>
        </w:rPr>
        <w:t xml:space="preserve"> </w:t>
      </w:r>
      <w:r w:rsidR="003D4021" w:rsidRPr="004C4CE0">
        <w:rPr>
          <w:rFonts w:eastAsia="Times New Roman"/>
          <w:lang w:eastAsia="it-IT"/>
        </w:rPr>
        <w:t>delle altre forme associative, resta fermo il disposto dell'</w:t>
      </w:r>
      <w:hyperlink r:id="rId476" w:tgtFrame="_blank" w:history="1">
        <w:r w:rsidR="003D4021" w:rsidRPr="004C4CE0">
          <w:rPr>
            <w:rFonts w:eastAsia="Times New Roman"/>
            <w:lang w:eastAsia="it-IT"/>
          </w:rPr>
          <w:t>articolo</w:t>
        </w:r>
        <w:r>
          <w:rPr>
            <w:rFonts w:eastAsia="Times New Roman"/>
            <w:lang w:eastAsia="it-IT"/>
          </w:rPr>
          <w:t xml:space="preserve"> </w:t>
        </w:r>
        <w:r w:rsidR="003D4021" w:rsidRPr="004C4CE0">
          <w:rPr>
            <w:rFonts w:eastAsia="Times New Roman"/>
            <w:lang w:eastAsia="it-IT"/>
          </w:rPr>
          <w:t>60 della legge 8 giugno 1990, n. 142</w:t>
        </w:r>
      </w:hyperlink>
      <w:r w:rsidR="003D4021" w:rsidRPr="004C4CE0">
        <w:rPr>
          <w:rFonts w:eastAsia="Times New Roman"/>
          <w:lang w:eastAsia="it-IT"/>
        </w:rPr>
        <w:t>, e dell'</w:t>
      </w:r>
      <w:hyperlink r:id="rId477" w:tgtFrame="_blank" w:history="1">
        <w:r w:rsidR="003D4021" w:rsidRPr="004C4CE0">
          <w:rPr>
            <w:rFonts w:eastAsia="Times New Roman"/>
            <w:lang w:eastAsia="it-IT"/>
          </w:rPr>
          <w:t>articolo 5, commi 11-ter</w:t>
        </w:r>
      </w:hyperlink>
      <w:r>
        <w:t xml:space="preserve"> </w:t>
      </w:r>
      <w:r w:rsidR="003D4021" w:rsidRPr="004C4CE0">
        <w:rPr>
          <w:rFonts w:eastAsia="Times New Roman"/>
          <w:lang w:eastAsia="it-IT"/>
        </w:rPr>
        <w:t xml:space="preserve">e </w:t>
      </w:r>
      <w:hyperlink r:id="rId478" w:tgtFrame="_blank" w:history="1">
        <w:r w:rsidR="003D4021" w:rsidRPr="004C4CE0">
          <w:rPr>
            <w:rFonts w:eastAsia="Times New Roman"/>
            <w:lang w:eastAsia="it-IT"/>
          </w:rPr>
          <w:t>11-quater, del decreto-legge 28 agosto 1995, n. 361</w:t>
        </w:r>
      </w:hyperlink>
      <w:r w:rsidR="003D4021" w:rsidRPr="004C4CE0">
        <w:rPr>
          <w:rFonts w:eastAsia="Times New Roman"/>
          <w:lang w:eastAsia="it-IT"/>
        </w:rPr>
        <w:t>, convertito,</w:t>
      </w:r>
      <w:r>
        <w:rPr>
          <w:rFonts w:eastAsia="Times New Roman"/>
          <w:lang w:eastAsia="it-IT"/>
        </w:rPr>
        <w:t xml:space="preserve"> </w:t>
      </w:r>
      <w:r w:rsidR="003D4021" w:rsidRPr="004C4CE0">
        <w:rPr>
          <w:rFonts w:eastAsia="Times New Roman"/>
          <w:lang w:eastAsia="it-IT"/>
        </w:rPr>
        <w:t xml:space="preserve">con modificazioni, dalla </w:t>
      </w:r>
      <w:hyperlink r:id="rId479" w:tgtFrame="_blank" w:history="1">
        <w:r w:rsidR="003D4021" w:rsidRPr="004C4CE0">
          <w:rPr>
            <w:rFonts w:eastAsia="Times New Roman"/>
            <w:lang w:eastAsia="it-IT"/>
          </w:rPr>
          <w:t>legge 27 ottobre 1995, n. 437</w:t>
        </w:r>
      </w:hyperlink>
      <w:r>
        <w:rPr>
          <w:rFonts w:eastAsia="Times New Roman"/>
          <w:lang w:eastAsia="it-IT"/>
        </w:rPr>
        <w:t>.</w:t>
      </w:r>
    </w:p>
    <w:p w:rsidR="003D4021" w:rsidRPr="004C4CE0" w:rsidRDefault="000C085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lastRenderedPageBreak/>
        <w:t xml:space="preserve"> </w:t>
      </w:r>
      <w:r w:rsidR="003D4021" w:rsidRPr="004C4CE0">
        <w:rPr>
          <w:rFonts w:eastAsia="Times New Roman"/>
          <w:lang w:eastAsia="it-IT"/>
        </w:rPr>
        <w:t>5. Fino all'entrata in vigore di specifica disposizione in materia,</w:t>
      </w:r>
      <w:r>
        <w:rPr>
          <w:rFonts w:eastAsia="Times New Roman"/>
          <w:lang w:eastAsia="it-IT"/>
        </w:rPr>
        <w:t xml:space="preserve"> </w:t>
      </w:r>
      <w:r w:rsidR="003D4021" w:rsidRPr="004C4CE0">
        <w:rPr>
          <w:rFonts w:eastAsia="Times New Roman"/>
          <w:lang w:eastAsia="it-IT"/>
        </w:rPr>
        <w:t>emanata ai sensi dell'</w:t>
      </w:r>
      <w:hyperlink r:id="rId480" w:tgtFrame="_blank" w:history="1">
        <w:r w:rsidR="003D4021" w:rsidRPr="004C4CE0">
          <w:rPr>
            <w:rFonts w:eastAsia="Times New Roman"/>
            <w:lang w:eastAsia="it-IT"/>
          </w:rPr>
          <w:t>articolo 11 della legge 15 marzo 1997, n. 59</w:t>
        </w:r>
      </w:hyperlink>
      <w:r w:rsidR="003D4021" w:rsidRPr="004C4CE0">
        <w:rPr>
          <w:rFonts w:eastAsia="Times New Roman"/>
          <w:lang w:eastAsia="it-IT"/>
        </w:rPr>
        <w:t>,</w:t>
      </w:r>
      <w:r>
        <w:rPr>
          <w:rFonts w:eastAsia="Times New Roman"/>
          <w:lang w:eastAsia="it-IT"/>
        </w:rPr>
        <w:t xml:space="preserve"> </w:t>
      </w:r>
      <w:r w:rsidR="003D4021" w:rsidRPr="004C4CE0">
        <w:rPr>
          <w:rFonts w:eastAsia="Times New Roman"/>
          <w:lang w:eastAsia="it-IT"/>
        </w:rPr>
        <w:t>resta fermo il disposto dell'articolo 19 del regio decreto marzo</w:t>
      </w:r>
      <w:r>
        <w:rPr>
          <w:rFonts w:eastAsia="Times New Roman"/>
          <w:lang w:eastAsia="it-IT"/>
        </w:rPr>
        <w:t xml:space="preserve"> </w:t>
      </w:r>
      <w:r w:rsidR="003D4021" w:rsidRPr="004C4CE0">
        <w:rPr>
          <w:rFonts w:eastAsia="Times New Roman"/>
          <w:lang w:eastAsia="it-IT"/>
        </w:rPr>
        <w:t>1934, n. 383, per la parte compati</w:t>
      </w:r>
      <w:r>
        <w:rPr>
          <w:rFonts w:eastAsia="Times New Roman"/>
          <w:lang w:eastAsia="it-IT"/>
        </w:rPr>
        <w:t>bile con l'ordinamento vigente.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6. Le disposizioni degli articoli 125, 127 e 289 del testo unico</w:t>
      </w:r>
      <w:r w:rsidR="000C0859">
        <w:rPr>
          <w:rFonts w:eastAsia="Times New Roman"/>
          <w:lang w:eastAsia="it-IT"/>
        </w:rPr>
        <w:t xml:space="preserve"> </w:t>
      </w:r>
      <w:r w:rsidRPr="004C4CE0">
        <w:rPr>
          <w:rFonts w:eastAsia="Times New Roman"/>
          <w:lang w:eastAsia="it-IT"/>
        </w:rPr>
        <w:t xml:space="preserve">della - legge comunale e provinciale, approvato con </w:t>
      </w:r>
      <w:hyperlink r:id="rId481" w:tgtFrame="_blank" w:history="1">
        <w:r w:rsidRPr="004C4CE0">
          <w:rPr>
            <w:rFonts w:eastAsia="Times New Roman"/>
            <w:lang w:eastAsia="it-IT"/>
          </w:rPr>
          <w:t>regio decreto 4</w:t>
        </w:r>
        <w:r w:rsidR="000C0859">
          <w:rPr>
            <w:rFonts w:eastAsia="Times New Roman"/>
            <w:lang w:eastAsia="it-IT"/>
          </w:rPr>
          <w:t xml:space="preserve"> </w:t>
        </w:r>
        <w:r w:rsidRPr="004C4CE0">
          <w:rPr>
            <w:rFonts w:eastAsia="Times New Roman"/>
            <w:lang w:eastAsia="it-IT"/>
          </w:rPr>
          <w:t>febbraio 1915, n. 148</w:t>
        </w:r>
      </w:hyperlink>
      <w:r w:rsidRPr="004C4CE0">
        <w:rPr>
          <w:rFonts w:eastAsia="Times New Roman"/>
          <w:lang w:eastAsia="it-IT"/>
        </w:rPr>
        <w:t>, si applicano fino all'adozione delle modifiche</w:t>
      </w:r>
      <w:r w:rsidR="000C0859">
        <w:rPr>
          <w:rFonts w:eastAsia="Times New Roman"/>
          <w:lang w:eastAsia="it-IT"/>
        </w:rPr>
        <w:t xml:space="preserve"> </w:t>
      </w:r>
      <w:r w:rsidRPr="004C4CE0">
        <w:rPr>
          <w:rFonts w:eastAsia="Times New Roman"/>
          <w:lang w:eastAsia="it-IT"/>
        </w:rPr>
        <w:t>statutarie e regolamentari pre</w:t>
      </w:r>
      <w:r w:rsidR="000C0859">
        <w:rPr>
          <w:rFonts w:eastAsia="Times New Roman"/>
          <w:lang w:eastAsia="it-IT"/>
        </w:rPr>
        <w:t>viste dal presente testo unico.</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 7. Sono fatti salvi gli effetti dei regolamenti del consiglio in</w:t>
      </w:r>
      <w:r w:rsidR="000C0859">
        <w:rPr>
          <w:rFonts w:eastAsia="Times New Roman"/>
          <w:lang w:eastAsia="it-IT"/>
        </w:rPr>
        <w:t xml:space="preserve"> </w:t>
      </w:r>
      <w:r w:rsidRPr="004C4CE0">
        <w:rPr>
          <w:rFonts w:eastAsia="Times New Roman"/>
          <w:lang w:eastAsia="it-IT"/>
        </w:rPr>
        <w:t>materia organizzativa e contabile adottati nel periodo intercorrente</w:t>
      </w:r>
      <w:r w:rsidR="000C0859">
        <w:rPr>
          <w:rFonts w:eastAsia="Times New Roman"/>
          <w:lang w:eastAsia="it-IT"/>
        </w:rPr>
        <w:t xml:space="preserve"> </w:t>
      </w:r>
      <w:r w:rsidRPr="004C4CE0">
        <w:rPr>
          <w:rFonts w:eastAsia="Times New Roman"/>
          <w:lang w:eastAsia="it-IT"/>
        </w:rPr>
        <w:t>tra il 18 maggio 1997 ed il 21 agosto 1999 e non sottoposti al</w:t>
      </w:r>
      <w:r w:rsidR="000C0859">
        <w:rPr>
          <w:rFonts w:eastAsia="Times New Roman"/>
          <w:lang w:eastAsia="it-IT"/>
        </w:rPr>
        <w:t xml:space="preserve"> </w:t>
      </w:r>
      <w:r w:rsidRPr="004C4CE0">
        <w:rPr>
          <w:rFonts w:eastAsia="Times New Roman"/>
          <w:lang w:eastAsia="it-IT"/>
        </w:rPr>
        <w:t>controllo, nonché degli atti emanati in applicazione di detti</w:t>
      </w:r>
      <w:r w:rsidR="000C0859">
        <w:rPr>
          <w:rFonts w:eastAsia="Times New Roman"/>
          <w:lang w:eastAsia="it-IT"/>
        </w:rPr>
        <w:t xml:space="preserve"> regolamenti.</w:t>
      </w:r>
    </w:p>
    <w:p w:rsidR="000C0859" w:rsidRDefault="000C085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0C0859" w:rsidRDefault="003D4021" w:rsidP="000C0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C0859">
        <w:rPr>
          <w:rFonts w:eastAsia="Times New Roman"/>
          <w:b/>
          <w:lang w:eastAsia="it-IT"/>
        </w:rPr>
        <w:t>Articolo 274</w:t>
      </w:r>
    </w:p>
    <w:p w:rsidR="003D4021" w:rsidRPr="000C0859" w:rsidRDefault="003D4021" w:rsidP="000C0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C0859">
        <w:rPr>
          <w:rFonts w:eastAsia="Times New Roman"/>
          <w:b/>
          <w:lang w:eastAsia="it-IT"/>
        </w:rPr>
        <w:t>Norme abrogate</w:t>
      </w:r>
    </w:p>
    <w:p w:rsidR="003D4021" w:rsidRPr="004C4CE0" w:rsidRDefault="000C085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Sono o restano abr</w:t>
      </w:r>
      <w:r>
        <w:rPr>
          <w:rFonts w:eastAsia="Times New Roman"/>
          <w:lang w:eastAsia="it-IT"/>
        </w:rPr>
        <w:t>ogate le seguenti disposizioni: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a) </w:t>
      </w:r>
      <w:hyperlink r:id="rId482" w:tgtFrame="_blank" w:history="1">
        <w:r w:rsidRPr="004C4CE0">
          <w:rPr>
            <w:rFonts w:eastAsia="Times New Roman"/>
            <w:lang w:eastAsia="it-IT"/>
          </w:rPr>
          <w:t>regio decreto 3 marzo 1934, n. 383</w:t>
        </w:r>
      </w:hyperlink>
      <w:r w:rsidRPr="004C4CE0">
        <w:rPr>
          <w:rFonts w:eastAsia="Times New Roman"/>
          <w:lang w:eastAsia="it-IT"/>
        </w:rPr>
        <w:t xml:space="preserve">; </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b) </w:t>
      </w:r>
      <w:hyperlink r:id="rId483" w:tgtFrame="_blank" w:history="1">
        <w:r w:rsidRPr="004C4CE0">
          <w:rPr>
            <w:rFonts w:eastAsia="Times New Roman"/>
            <w:lang w:eastAsia="it-IT"/>
          </w:rPr>
          <w:t>articoli 31</w:t>
        </w:r>
      </w:hyperlink>
      <w:r w:rsidRPr="004C4CE0">
        <w:rPr>
          <w:rFonts w:eastAsia="Times New Roman"/>
          <w:lang w:eastAsia="it-IT"/>
        </w:rPr>
        <w:t xml:space="preserve"> e </w:t>
      </w:r>
      <w:hyperlink r:id="rId484" w:tgtFrame="_blank" w:history="1">
        <w:r w:rsidRPr="004C4CE0">
          <w:rPr>
            <w:rFonts w:eastAsia="Times New Roman"/>
            <w:lang w:eastAsia="it-IT"/>
          </w:rPr>
          <w:t>32 del regio decreto 7 giugno 1943, n. 651</w:t>
        </w:r>
      </w:hyperlink>
      <w:r w:rsidRPr="004C4CE0">
        <w:rPr>
          <w:rFonts w:eastAsia="Times New Roman"/>
          <w:lang w:eastAsia="it-IT"/>
        </w:rPr>
        <w:t xml:space="preserve">; </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c) </w:t>
      </w:r>
      <w:hyperlink r:id="rId485" w:tgtFrame="_blank" w:history="1">
        <w:r w:rsidRPr="004C4CE0">
          <w:rPr>
            <w:rFonts w:eastAsia="Times New Roman"/>
            <w:lang w:eastAsia="it-IT"/>
          </w:rPr>
          <w:t>articoli 2, commi 1</w:t>
        </w:r>
      </w:hyperlink>
      <w:r w:rsidRPr="004C4CE0">
        <w:rPr>
          <w:rFonts w:eastAsia="Times New Roman"/>
          <w:lang w:eastAsia="it-IT"/>
        </w:rPr>
        <w:t xml:space="preserve">, </w:t>
      </w:r>
      <w:hyperlink r:id="rId486" w:tgtFrame="_blank" w:history="1">
        <w:r w:rsidRPr="004C4CE0">
          <w:rPr>
            <w:rFonts w:eastAsia="Times New Roman"/>
            <w:lang w:eastAsia="it-IT"/>
          </w:rPr>
          <w:t>2</w:t>
        </w:r>
      </w:hyperlink>
      <w:r w:rsidRPr="004C4CE0">
        <w:rPr>
          <w:rFonts w:eastAsia="Times New Roman"/>
          <w:lang w:eastAsia="it-IT"/>
        </w:rPr>
        <w:t xml:space="preserve"> e </w:t>
      </w:r>
      <w:hyperlink r:id="rId487" w:tgtFrame="_blank" w:history="1">
        <w:r w:rsidRPr="004C4CE0">
          <w:rPr>
            <w:rFonts w:eastAsia="Times New Roman"/>
            <w:lang w:eastAsia="it-IT"/>
          </w:rPr>
          <w:t>3</w:t>
        </w:r>
      </w:hyperlink>
      <w:r w:rsidRPr="004C4CE0">
        <w:rPr>
          <w:rFonts w:eastAsia="Times New Roman"/>
          <w:lang w:eastAsia="it-IT"/>
        </w:rPr>
        <w:t xml:space="preserve">, e </w:t>
      </w:r>
      <w:hyperlink r:id="rId488" w:tgtFrame="_blank" w:history="1">
        <w:r w:rsidRPr="004C4CE0">
          <w:rPr>
            <w:rFonts w:eastAsia="Times New Roman"/>
            <w:lang w:eastAsia="it-IT"/>
          </w:rPr>
          <w:t>23, commi 2</w:t>
        </w:r>
      </w:hyperlink>
      <w:r w:rsidRPr="004C4CE0">
        <w:rPr>
          <w:rFonts w:eastAsia="Times New Roman"/>
          <w:lang w:eastAsia="it-IT"/>
        </w:rPr>
        <w:t xml:space="preserve"> e </w:t>
      </w:r>
      <w:hyperlink r:id="rId489" w:tgtFrame="_blank" w:history="1">
        <w:r w:rsidRPr="004C4CE0">
          <w:rPr>
            <w:rFonts w:eastAsia="Times New Roman"/>
            <w:lang w:eastAsia="it-IT"/>
          </w:rPr>
          <w:t>3, della legge 8 marzo</w:t>
        </w:r>
        <w:r w:rsidR="000C0859">
          <w:rPr>
            <w:rFonts w:eastAsia="Times New Roman"/>
            <w:lang w:eastAsia="it-IT"/>
          </w:rPr>
          <w:t xml:space="preserve"> </w:t>
        </w:r>
        <w:r w:rsidRPr="004C4CE0">
          <w:rPr>
            <w:rFonts w:eastAsia="Times New Roman"/>
            <w:lang w:eastAsia="it-IT"/>
          </w:rPr>
          <w:t>1951, n. 122</w:t>
        </w:r>
      </w:hyperlink>
      <w:r w:rsidRPr="004C4CE0">
        <w:rPr>
          <w:rFonts w:eastAsia="Times New Roman"/>
          <w:lang w:eastAsia="it-IT"/>
        </w:rPr>
        <w:t xml:space="preserve">; </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d) </w:t>
      </w:r>
      <w:hyperlink r:id="rId490" w:tgtFrame="_blank" w:history="1">
        <w:r w:rsidRPr="004C4CE0">
          <w:rPr>
            <w:rFonts w:eastAsia="Times New Roman"/>
            <w:lang w:eastAsia="it-IT"/>
          </w:rPr>
          <w:t>articolo 63 della legge 10 febbraio 1953, n. 62</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e) articoli 6, 9, 9-bis fatta salva l'applicabilità delle</w:t>
      </w:r>
      <w:r w:rsidR="000C0859">
        <w:rPr>
          <w:rFonts w:eastAsia="Times New Roman"/>
          <w:lang w:eastAsia="it-IT"/>
        </w:rPr>
        <w:t xml:space="preserve"> </w:t>
      </w:r>
      <w:r w:rsidRPr="004C4CE0">
        <w:rPr>
          <w:rFonts w:eastAsia="Times New Roman"/>
          <w:lang w:eastAsia="it-IT"/>
        </w:rPr>
        <w:t>disposizioni ivi previste agli amministratori regionali ai sensi</w:t>
      </w:r>
      <w:r w:rsidR="000C0859">
        <w:rPr>
          <w:rFonts w:eastAsia="Times New Roman"/>
          <w:lang w:eastAsia="it-IT"/>
        </w:rPr>
        <w:t xml:space="preserve"> </w:t>
      </w:r>
      <w:r w:rsidRPr="004C4CE0">
        <w:rPr>
          <w:rFonts w:eastAsia="Times New Roman"/>
          <w:lang w:eastAsia="it-IT"/>
        </w:rPr>
        <w:t>dell'</w:t>
      </w:r>
      <w:hyperlink r:id="rId491" w:tgtFrame="_blank" w:history="1">
        <w:r w:rsidRPr="004C4CE0">
          <w:rPr>
            <w:rFonts w:eastAsia="Times New Roman"/>
            <w:lang w:eastAsia="it-IT"/>
          </w:rPr>
          <w:t>articolo 19 della legge 17 febbraio 1968, n. 108, 72</w:t>
        </w:r>
      </w:hyperlink>
      <w:r w:rsidRPr="004C4CE0">
        <w:rPr>
          <w:rFonts w:eastAsia="Times New Roman"/>
          <w:lang w:eastAsia="it-IT"/>
        </w:rPr>
        <w:t>, commi 3 e</w:t>
      </w:r>
      <w:r w:rsidR="000C0859">
        <w:rPr>
          <w:rFonts w:eastAsia="Times New Roman"/>
          <w:lang w:eastAsia="it-IT"/>
        </w:rPr>
        <w:t xml:space="preserve"> </w:t>
      </w:r>
      <w:r w:rsidRPr="004C4CE0">
        <w:rPr>
          <w:rFonts w:eastAsia="Times New Roman"/>
          <w:lang w:eastAsia="it-IT"/>
        </w:rPr>
        <w:t xml:space="preserve">4, e 75 del </w:t>
      </w:r>
      <w:hyperlink r:id="rId492" w:tgtFrame="_blank" w:history="1">
        <w:r w:rsidRPr="004C4CE0">
          <w:rPr>
            <w:rFonts w:eastAsia="Times New Roman"/>
            <w:lang w:eastAsia="it-IT"/>
          </w:rPr>
          <w:t>decreto del Presidente della Repubblica del 16 maggio</w:t>
        </w:r>
        <w:r w:rsidR="000C0859">
          <w:rPr>
            <w:rFonts w:eastAsia="Times New Roman"/>
            <w:lang w:eastAsia="it-IT"/>
          </w:rPr>
          <w:t xml:space="preserve"> </w:t>
        </w:r>
        <w:r w:rsidRPr="004C4CE0">
          <w:rPr>
            <w:rFonts w:eastAsia="Times New Roman"/>
            <w:lang w:eastAsia="it-IT"/>
          </w:rPr>
          <w:t>1960, n. 570</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f) </w:t>
      </w:r>
      <w:hyperlink r:id="rId493" w:tgtFrame="_blank" w:history="1">
        <w:r w:rsidRPr="004C4CE0">
          <w:rPr>
            <w:rFonts w:eastAsia="Times New Roman"/>
            <w:lang w:eastAsia="it-IT"/>
          </w:rPr>
          <w:t>legge 13 dicembre 1965, n. 1371</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g) </w:t>
      </w:r>
      <w:hyperlink r:id="rId494" w:tgtFrame="_blank" w:history="1">
        <w:r w:rsidRPr="004C4CE0">
          <w:rPr>
            <w:rFonts w:eastAsia="Times New Roman"/>
            <w:lang w:eastAsia="it-IT"/>
          </w:rPr>
          <w:t>articolo 6, comma 1, della legge 18 marzo 1968, n. 444</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h) </w:t>
      </w:r>
      <w:hyperlink r:id="rId495" w:tgtFrame="_blank" w:history="1">
        <w:r w:rsidRPr="004C4CE0">
          <w:rPr>
            <w:rFonts w:eastAsia="Times New Roman"/>
            <w:lang w:eastAsia="it-IT"/>
          </w:rPr>
          <w:t>articolo 6, comma 3, della legge 3 dicembre 1971, n. 1102</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i) </w:t>
      </w:r>
      <w:hyperlink r:id="rId496" w:tgtFrame="_blank" w:history="1">
        <w:r w:rsidRPr="004C4CE0">
          <w:rPr>
            <w:rFonts w:eastAsia="Times New Roman"/>
            <w:lang w:eastAsia="it-IT"/>
          </w:rPr>
          <w:t>articolo 16, comma 2, del decreto del Presidente della Repubblica</w:t>
        </w:r>
        <w:r w:rsidR="000C0859">
          <w:rPr>
            <w:rFonts w:eastAsia="Times New Roman"/>
            <w:lang w:eastAsia="it-IT"/>
          </w:rPr>
          <w:t xml:space="preserve"> </w:t>
        </w:r>
        <w:r w:rsidRPr="004C4CE0">
          <w:rPr>
            <w:rFonts w:eastAsia="Times New Roman"/>
            <w:lang w:eastAsia="it-IT"/>
          </w:rPr>
          <w:t>24 luglio 1977, n. 616</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j) </w:t>
      </w:r>
      <w:hyperlink r:id="rId497" w:tgtFrame="_blank" w:history="1">
        <w:r w:rsidRPr="004C4CE0">
          <w:rPr>
            <w:rFonts w:eastAsia="Times New Roman"/>
            <w:lang w:eastAsia="it-IT"/>
          </w:rPr>
          <w:t>articolo 6, comma 15, del decreto-legge 29 dicembre 1977, n. 946</w:t>
        </w:r>
      </w:hyperlink>
      <w:r w:rsidRPr="004C4CE0">
        <w:rPr>
          <w:rFonts w:eastAsia="Times New Roman"/>
          <w:lang w:eastAsia="it-IT"/>
        </w:rPr>
        <w:t>,</w:t>
      </w:r>
      <w:r w:rsidR="000C0859">
        <w:rPr>
          <w:rFonts w:eastAsia="Times New Roman"/>
          <w:lang w:eastAsia="it-IT"/>
        </w:rPr>
        <w:t xml:space="preserve"> </w:t>
      </w:r>
      <w:r w:rsidRPr="004C4CE0">
        <w:rPr>
          <w:rFonts w:eastAsia="Times New Roman"/>
          <w:lang w:eastAsia="it-IT"/>
        </w:rPr>
        <w:t xml:space="preserve">convertito, con modificazioni, dalla </w:t>
      </w:r>
      <w:hyperlink r:id="rId498" w:tgtFrame="_blank" w:history="1">
        <w:r w:rsidRPr="004C4CE0">
          <w:rPr>
            <w:rFonts w:eastAsia="Times New Roman"/>
            <w:lang w:eastAsia="it-IT"/>
          </w:rPr>
          <w:t>legge 27 febbraio 1978, n. 43</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k) </w:t>
      </w:r>
      <w:hyperlink r:id="rId499" w:tgtFrame="_blank" w:history="1">
        <w:r w:rsidRPr="004C4CE0">
          <w:rPr>
            <w:rFonts w:eastAsia="Times New Roman"/>
            <w:lang w:eastAsia="it-IT"/>
          </w:rPr>
          <w:t>articolo 4, del decreto-legge 10 novembre 1978, n. 702</w:t>
        </w:r>
      </w:hyperlink>
      <w:r w:rsidRPr="004C4CE0">
        <w:rPr>
          <w:rFonts w:eastAsia="Times New Roman"/>
          <w:lang w:eastAsia="it-IT"/>
        </w:rPr>
        <w:t>,</w:t>
      </w:r>
      <w:r w:rsidR="000C0859">
        <w:rPr>
          <w:rFonts w:eastAsia="Times New Roman"/>
          <w:lang w:eastAsia="it-IT"/>
        </w:rPr>
        <w:t xml:space="preserve"> </w:t>
      </w:r>
      <w:r w:rsidRPr="004C4CE0">
        <w:rPr>
          <w:rFonts w:eastAsia="Times New Roman"/>
          <w:lang w:eastAsia="it-IT"/>
        </w:rPr>
        <w:t xml:space="preserve">convertito, con modificazioni, dalla </w:t>
      </w:r>
      <w:hyperlink r:id="rId500" w:tgtFrame="_blank" w:history="1">
        <w:r w:rsidRPr="004C4CE0">
          <w:rPr>
            <w:rFonts w:eastAsia="Times New Roman"/>
            <w:lang w:eastAsia="it-IT"/>
          </w:rPr>
          <w:t>legge 8 gennaio 1979, n. 3</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l) </w:t>
      </w:r>
      <w:hyperlink r:id="rId501" w:tgtFrame="_blank" w:history="1">
        <w:r w:rsidRPr="004C4CE0">
          <w:rPr>
            <w:rFonts w:eastAsia="Times New Roman"/>
            <w:lang w:eastAsia="it-IT"/>
          </w:rPr>
          <w:t>legge 23 aprile 1981, n. 154</w:t>
        </w:r>
      </w:hyperlink>
      <w:r w:rsidRPr="004C4CE0">
        <w:rPr>
          <w:rFonts w:eastAsia="Times New Roman"/>
          <w:lang w:eastAsia="it-IT"/>
        </w:rPr>
        <w:t>, fatte salve le disposizioni ivi</w:t>
      </w:r>
      <w:r w:rsidR="000C0859">
        <w:rPr>
          <w:rFonts w:eastAsia="Times New Roman"/>
          <w:lang w:eastAsia="it-IT"/>
        </w:rPr>
        <w:t xml:space="preserve"> </w:t>
      </w:r>
      <w:r w:rsidRPr="004C4CE0">
        <w:rPr>
          <w:rFonts w:eastAsia="Times New Roman"/>
          <w:lang w:eastAsia="it-IT"/>
        </w:rPr>
        <w:t>previs</w:t>
      </w:r>
      <w:r w:rsidR="000C0859">
        <w:rPr>
          <w:rFonts w:eastAsia="Times New Roman"/>
          <w:lang w:eastAsia="it-IT"/>
        </w:rPr>
        <w:t>te per i consiglieri regionali;</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m) </w:t>
      </w:r>
      <w:hyperlink r:id="rId502" w:tgtFrame="_blank" w:history="1">
        <w:r w:rsidRPr="004C4CE0">
          <w:rPr>
            <w:rFonts w:eastAsia="Times New Roman"/>
            <w:lang w:eastAsia="it-IT"/>
          </w:rPr>
          <w:t>articoli 4</w:t>
        </w:r>
      </w:hyperlink>
      <w:r w:rsidRPr="004C4CE0">
        <w:rPr>
          <w:rFonts w:eastAsia="Times New Roman"/>
          <w:lang w:eastAsia="it-IT"/>
        </w:rPr>
        <w:t xml:space="preserve"> e </w:t>
      </w:r>
      <w:hyperlink r:id="rId503" w:tgtFrame="_blank" w:history="1">
        <w:r w:rsidRPr="004C4CE0">
          <w:rPr>
            <w:rFonts w:eastAsia="Times New Roman"/>
            <w:lang w:eastAsia="it-IT"/>
          </w:rPr>
          <w:t>6 della legge 23 marzo 1981, n. 93</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n) articolo 15, punto 4.4, limitatamente al primo periodo, </w:t>
      </w:r>
      <w:hyperlink r:id="rId504" w:tgtFrame="_blank" w:history="1">
        <w:r w:rsidRPr="004C4CE0">
          <w:rPr>
            <w:rFonts w:eastAsia="Times New Roman"/>
            <w:lang w:eastAsia="it-IT"/>
          </w:rPr>
          <w:t>articoli</w:t>
        </w:r>
        <w:r w:rsidR="000C0859">
          <w:rPr>
            <w:rFonts w:eastAsia="Times New Roman"/>
            <w:lang w:eastAsia="it-IT"/>
          </w:rPr>
          <w:t xml:space="preserve"> </w:t>
        </w:r>
        <w:r w:rsidRPr="004C4CE0">
          <w:rPr>
            <w:rFonts w:eastAsia="Times New Roman"/>
            <w:lang w:eastAsia="it-IT"/>
          </w:rPr>
          <w:t>35-bis</w:t>
        </w:r>
      </w:hyperlink>
      <w:r w:rsidRPr="004C4CE0">
        <w:rPr>
          <w:rFonts w:eastAsia="Times New Roman"/>
          <w:lang w:eastAsia="it-IT"/>
        </w:rPr>
        <w:t xml:space="preserve"> e </w:t>
      </w:r>
      <w:hyperlink r:id="rId505" w:tgtFrame="_blank" w:history="1">
        <w:r w:rsidRPr="004C4CE0">
          <w:rPr>
            <w:rFonts w:eastAsia="Times New Roman"/>
            <w:lang w:eastAsia="it-IT"/>
          </w:rPr>
          <w:t>35-ter, del decreto-legge 28 febbraio 1983, n. 55</w:t>
        </w:r>
      </w:hyperlink>
      <w:r w:rsidRPr="004C4CE0">
        <w:rPr>
          <w:rFonts w:eastAsia="Times New Roman"/>
          <w:lang w:eastAsia="it-IT"/>
        </w:rPr>
        <w:t>,</w:t>
      </w:r>
      <w:r w:rsidR="000C0859">
        <w:rPr>
          <w:rFonts w:eastAsia="Times New Roman"/>
          <w:lang w:eastAsia="it-IT"/>
        </w:rPr>
        <w:t xml:space="preserve"> </w:t>
      </w:r>
      <w:r w:rsidRPr="004C4CE0">
        <w:rPr>
          <w:rFonts w:eastAsia="Times New Roman"/>
          <w:lang w:eastAsia="it-IT"/>
        </w:rPr>
        <w:t xml:space="preserve">convertito, con modificazioni, dalla </w:t>
      </w:r>
      <w:hyperlink r:id="rId506" w:tgtFrame="_blank" w:history="1">
        <w:r w:rsidRPr="004C4CE0">
          <w:rPr>
            <w:rFonts w:eastAsia="Times New Roman"/>
            <w:lang w:eastAsia="it-IT"/>
          </w:rPr>
          <w:t>legge 26 aprile 1983, n. 131</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o) </w:t>
      </w:r>
      <w:hyperlink r:id="rId507" w:tgtFrame="_blank" w:history="1">
        <w:r w:rsidRPr="004C4CE0">
          <w:rPr>
            <w:rFonts w:eastAsia="Times New Roman"/>
            <w:lang w:eastAsia="it-IT"/>
          </w:rPr>
          <w:t>legge 27 dicembre 1985, n. 816</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p) articoli 15, salvo per quanto riguarda gli amministratori e i</w:t>
      </w:r>
      <w:r w:rsidR="000C0859">
        <w:rPr>
          <w:rFonts w:eastAsia="Times New Roman"/>
          <w:lang w:eastAsia="it-IT"/>
        </w:rPr>
        <w:t xml:space="preserve"> </w:t>
      </w:r>
      <w:r w:rsidRPr="004C4CE0">
        <w:rPr>
          <w:rFonts w:eastAsia="Times New Roman"/>
          <w:lang w:eastAsia="it-IT"/>
        </w:rPr>
        <w:t>componenti degli organi comunque denominati delle aziende sanitarie</w:t>
      </w:r>
      <w:r w:rsidR="000C0859">
        <w:rPr>
          <w:rFonts w:eastAsia="Times New Roman"/>
          <w:lang w:eastAsia="it-IT"/>
        </w:rPr>
        <w:t xml:space="preserve"> </w:t>
      </w:r>
      <w:r w:rsidRPr="004C4CE0">
        <w:rPr>
          <w:rFonts w:eastAsia="Times New Roman"/>
          <w:lang w:eastAsia="it-IT"/>
        </w:rPr>
        <w:t>locali e ospedaliere, i consiglieri regionali, 15-bis e 16 della</w:t>
      </w:r>
      <w:r w:rsidR="000C0859">
        <w:rPr>
          <w:rFonts w:eastAsia="Times New Roman"/>
          <w:lang w:eastAsia="it-IT"/>
        </w:rPr>
        <w:t xml:space="preserve"> </w:t>
      </w:r>
      <w:hyperlink r:id="rId508" w:tgtFrame="_blank" w:history="1">
        <w:r w:rsidRPr="004C4CE0">
          <w:rPr>
            <w:rFonts w:eastAsia="Times New Roman"/>
            <w:lang w:eastAsia="it-IT"/>
          </w:rPr>
          <w:t>legge 19 marzo 1990, n. 55</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q) </w:t>
      </w:r>
      <w:hyperlink r:id="rId509" w:tgtFrame="_blank" w:history="1">
        <w:r w:rsidRPr="004C4CE0">
          <w:rPr>
            <w:rFonts w:eastAsia="Times New Roman"/>
            <w:lang w:eastAsia="it-IT"/>
          </w:rPr>
          <w:t>legge 8 giugno 1990, n. 142</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r) </w:t>
      </w:r>
      <w:hyperlink r:id="rId510" w:tgtFrame="_blank" w:history="1">
        <w:r w:rsidRPr="004C4CE0">
          <w:rPr>
            <w:rFonts w:eastAsia="Times New Roman"/>
            <w:lang w:eastAsia="it-IT"/>
          </w:rPr>
          <w:t>articolo 13-bis, del decreto-legge 12 gennaio 1991, n. 6</w:t>
        </w:r>
      </w:hyperlink>
      <w:r w:rsidRPr="004C4CE0">
        <w:rPr>
          <w:rFonts w:eastAsia="Times New Roman"/>
          <w:lang w:eastAsia="it-IT"/>
        </w:rPr>
        <w:t>,</w:t>
      </w:r>
      <w:r w:rsidR="000C0859">
        <w:rPr>
          <w:rFonts w:eastAsia="Times New Roman"/>
          <w:lang w:eastAsia="it-IT"/>
        </w:rPr>
        <w:t xml:space="preserve"> </w:t>
      </w:r>
      <w:r w:rsidRPr="004C4CE0">
        <w:rPr>
          <w:rFonts w:eastAsia="Times New Roman"/>
          <w:lang w:eastAsia="it-IT"/>
        </w:rPr>
        <w:t xml:space="preserve">convertito, con modificazioni, dalla </w:t>
      </w:r>
      <w:hyperlink r:id="rId511" w:tgtFrame="_blank" w:history="1">
        <w:r w:rsidRPr="004C4CE0">
          <w:rPr>
            <w:rFonts w:eastAsia="Times New Roman"/>
            <w:lang w:eastAsia="it-IT"/>
          </w:rPr>
          <w:t>legge 15 marzo 1991, n. 80</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s) </w:t>
      </w:r>
      <w:hyperlink r:id="rId512" w:tgtFrame="_blank" w:history="1">
        <w:r w:rsidRPr="004C4CE0">
          <w:rPr>
            <w:rFonts w:eastAsia="Times New Roman"/>
            <w:lang w:eastAsia="it-IT"/>
          </w:rPr>
          <w:t>articolo 15, del decreto-legge 13 maggio 1991, n. 152</w:t>
        </w:r>
      </w:hyperlink>
      <w:r w:rsidRPr="004C4CE0">
        <w:rPr>
          <w:rFonts w:eastAsia="Times New Roman"/>
          <w:lang w:eastAsia="it-IT"/>
        </w:rPr>
        <w:t>, convertito,</w:t>
      </w:r>
      <w:r w:rsidR="000C0859">
        <w:rPr>
          <w:rFonts w:eastAsia="Times New Roman"/>
          <w:lang w:eastAsia="it-IT"/>
        </w:rPr>
        <w:t xml:space="preserve"> </w:t>
      </w:r>
      <w:r w:rsidRPr="004C4CE0">
        <w:rPr>
          <w:rFonts w:eastAsia="Times New Roman"/>
          <w:lang w:eastAsia="it-IT"/>
        </w:rPr>
        <w:t xml:space="preserve">con modificazioni, dalla </w:t>
      </w:r>
      <w:hyperlink r:id="rId513" w:tgtFrame="_blank" w:history="1">
        <w:r w:rsidRPr="004C4CE0">
          <w:rPr>
            <w:rFonts w:eastAsia="Times New Roman"/>
            <w:lang w:eastAsia="it-IT"/>
          </w:rPr>
          <w:t>legge 12 luglio 1991, n. 203</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t) </w:t>
      </w:r>
      <w:hyperlink r:id="rId514" w:tgtFrame="_blank" w:history="1">
        <w:r w:rsidRPr="004C4CE0">
          <w:rPr>
            <w:rFonts w:eastAsia="Times New Roman"/>
            <w:lang w:eastAsia="it-IT"/>
          </w:rPr>
          <w:t>decreto-legge 31 maggio 1991, n. 164</w:t>
        </w:r>
      </w:hyperlink>
      <w:r w:rsidRPr="004C4CE0">
        <w:rPr>
          <w:rFonts w:eastAsia="Times New Roman"/>
          <w:lang w:eastAsia="it-IT"/>
        </w:rPr>
        <w:t xml:space="preserve"> convertito, con</w:t>
      </w:r>
      <w:r w:rsidR="000C0859">
        <w:rPr>
          <w:rFonts w:eastAsia="Times New Roman"/>
          <w:lang w:eastAsia="it-IT"/>
        </w:rPr>
        <w:t xml:space="preserve"> </w:t>
      </w:r>
      <w:r w:rsidRPr="004C4CE0">
        <w:rPr>
          <w:rFonts w:eastAsia="Times New Roman"/>
          <w:lang w:eastAsia="it-IT"/>
        </w:rPr>
        <w:t xml:space="preserve">modificazioni, dalla </w:t>
      </w:r>
      <w:hyperlink r:id="rId515" w:tgtFrame="_blank" w:history="1">
        <w:r w:rsidRPr="004C4CE0">
          <w:rPr>
            <w:rFonts w:eastAsia="Times New Roman"/>
            <w:lang w:eastAsia="it-IT"/>
          </w:rPr>
          <w:t>legge 22 luglio 1991, n. 221</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u) </w:t>
      </w:r>
      <w:hyperlink r:id="rId516" w:tgtFrame="_blank" w:history="1">
        <w:r w:rsidRPr="004C4CE0">
          <w:rPr>
            <w:rFonts w:eastAsia="Times New Roman"/>
            <w:lang w:eastAsia="it-IT"/>
          </w:rPr>
          <w:t>articolo 2, della legge 11 agosto 1991, n. 271</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v) </w:t>
      </w:r>
      <w:hyperlink r:id="rId517" w:tgtFrame="_blank" w:history="1">
        <w:r w:rsidRPr="004C4CE0">
          <w:rPr>
            <w:rFonts w:eastAsia="Times New Roman"/>
            <w:lang w:eastAsia="it-IT"/>
          </w:rPr>
          <w:t>articoli 1</w:t>
        </w:r>
      </w:hyperlink>
      <w:r w:rsidRPr="004C4CE0">
        <w:rPr>
          <w:rFonts w:eastAsia="Times New Roman"/>
          <w:lang w:eastAsia="it-IT"/>
        </w:rPr>
        <w:t xml:space="preserve"> e </w:t>
      </w:r>
      <w:hyperlink r:id="rId518" w:tgtFrame="_blank" w:history="1">
        <w:r w:rsidRPr="004C4CE0">
          <w:rPr>
            <w:rFonts w:eastAsia="Times New Roman"/>
            <w:lang w:eastAsia="it-IT"/>
          </w:rPr>
          <w:t>4 comma 2, della legge 18 gennaio 1992, n. 16</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w) </w:t>
      </w:r>
      <w:hyperlink r:id="rId519" w:tgtFrame="_blank" w:history="1">
        <w:r w:rsidRPr="004C4CE0">
          <w:rPr>
            <w:rFonts w:eastAsia="Times New Roman"/>
            <w:lang w:eastAsia="it-IT"/>
          </w:rPr>
          <w:t>articolo 12 commi 1</w:t>
        </w:r>
      </w:hyperlink>
      <w:r w:rsidRPr="004C4CE0">
        <w:rPr>
          <w:rFonts w:eastAsia="Times New Roman"/>
          <w:lang w:eastAsia="it-IT"/>
        </w:rPr>
        <w:t xml:space="preserve">, </w:t>
      </w:r>
      <w:hyperlink r:id="rId520" w:tgtFrame="_blank" w:history="1">
        <w:r w:rsidRPr="004C4CE0">
          <w:rPr>
            <w:rFonts w:eastAsia="Times New Roman"/>
            <w:lang w:eastAsia="it-IT"/>
          </w:rPr>
          <w:t>3</w:t>
        </w:r>
      </w:hyperlink>
      <w:r w:rsidRPr="004C4CE0">
        <w:rPr>
          <w:rFonts w:eastAsia="Times New Roman"/>
          <w:lang w:eastAsia="it-IT"/>
        </w:rPr>
        <w:t xml:space="preserve">, </w:t>
      </w:r>
      <w:hyperlink r:id="rId521" w:tgtFrame="_blank" w:history="1">
        <w:r w:rsidRPr="004C4CE0">
          <w:rPr>
            <w:rFonts w:eastAsia="Times New Roman"/>
            <w:lang w:eastAsia="it-IT"/>
          </w:rPr>
          <w:t>4</w:t>
        </w:r>
      </w:hyperlink>
      <w:r w:rsidRPr="004C4CE0">
        <w:rPr>
          <w:rFonts w:eastAsia="Times New Roman"/>
          <w:lang w:eastAsia="it-IT"/>
        </w:rPr>
        <w:t xml:space="preserve">, </w:t>
      </w:r>
      <w:hyperlink r:id="rId522" w:tgtFrame="_blank" w:history="1">
        <w:r w:rsidRPr="004C4CE0">
          <w:rPr>
            <w:rFonts w:eastAsia="Times New Roman"/>
            <w:lang w:eastAsia="it-IT"/>
          </w:rPr>
          <w:t>5</w:t>
        </w:r>
      </w:hyperlink>
      <w:r w:rsidRPr="004C4CE0">
        <w:rPr>
          <w:rFonts w:eastAsia="Times New Roman"/>
          <w:lang w:eastAsia="it-IT"/>
        </w:rPr>
        <w:t xml:space="preserve">, </w:t>
      </w:r>
      <w:hyperlink r:id="rId523" w:tgtFrame="_blank" w:history="1">
        <w:r w:rsidRPr="004C4CE0">
          <w:rPr>
            <w:rFonts w:eastAsia="Times New Roman"/>
            <w:lang w:eastAsia="it-IT"/>
          </w:rPr>
          <w:t>7</w:t>
        </w:r>
      </w:hyperlink>
      <w:r w:rsidRPr="004C4CE0">
        <w:rPr>
          <w:rFonts w:eastAsia="Times New Roman"/>
          <w:lang w:eastAsia="it-IT"/>
        </w:rPr>
        <w:t xml:space="preserve"> e </w:t>
      </w:r>
      <w:hyperlink r:id="rId524" w:tgtFrame="_blank" w:history="1">
        <w:r w:rsidRPr="004C4CE0">
          <w:rPr>
            <w:rFonts w:eastAsia="Times New Roman"/>
            <w:lang w:eastAsia="it-IT"/>
          </w:rPr>
          <w:t>8, della legge 23 dicembre 1992,</w:t>
        </w:r>
        <w:r w:rsidR="000C0859">
          <w:rPr>
            <w:rFonts w:eastAsia="Times New Roman"/>
            <w:lang w:eastAsia="it-IT"/>
          </w:rPr>
          <w:t xml:space="preserve"> </w:t>
        </w:r>
        <w:r w:rsidRPr="004C4CE0">
          <w:rPr>
            <w:rFonts w:eastAsia="Times New Roman"/>
            <w:lang w:eastAsia="it-IT"/>
          </w:rPr>
          <w:t>n. 498</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x) </w:t>
      </w:r>
      <w:hyperlink r:id="rId525" w:tgtFrame="_blank" w:history="1">
        <w:r w:rsidRPr="004C4CE0">
          <w:rPr>
            <w:rFonts w:eastAsia="Times New Roman"/>
            <w:lang w:eastAsia="it-IT"/>
          </w:rPr>
          <w:t>articolo 3, comma 9, del decreto legislativo 30 dicembre 1992, n.</w:t>
        </w:r>
        <w:r w:rsidR="000C0859">
          <w:rPr>
            <w:rFonts w:eastAsia="Times New Roman"/>
            <w:lang w:eastAsia="it-IT"/>
          </w:rPr>
          <w:t xml:space="preserve"> </w:t>
        </w:r>
        <w:r w:rsidRPr="004C4CE0">
          <w:rPr>
            <w:rFonts w:eastAsia="Times New Roman"/>
            <w:lang w:eastAsia="it-IT"/>
          </w:rPr>
          <w:t>502</w:t>
        </w:r>
      </w:hyperlink>
      <w:r w:rsidRPr="004C4CE0">
        <w:rPr>
          <w:rFonts w:eastAsia="Times New Roman"/>
          <w:lang w:eastAsia="it-IT"/>
        </w:rPr>
        <w:t>, limitatamente a quanto riguarda le cariche di consigliere</w:t>
      </w:r>
      <w:r w:rsidR="000C0859">
        <w:rPr>
          <w:rFonts w:eastAsia="Times New Roman"/>
          <w:lang w:eastAsia="it-IT"/>
        </w:rPr>
        <w:t xml:space="preserve"> </w:t>
      </w:r>
      <w:r w:rsidRPr="004C4CE0">
        <w:rPr>
          <w:rFonts w:eastAsia="Times New Roman"/>
          <w:lang w:eastAsia="it-IT"/>
        </w:rPr>
        <w:t>comunale, provinciale, sindaco, assessore comunale, presidente e</w:t>
      </w:r>
      <w:r w:rsidR="000C0859">
        <w:rPr>
          <w:rFonts w:eastAsia="Times New Roman"/>
          <w:lang w:eastAsia="it-IT"/>
        </w:rPr>
        <w:t xml:space="preserve"> assessore di comunità montane;</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y) </w:t>
      </w:r>
      <w:hyperlink r:id="rId526" w:tgtFrame="_blank" w:history="1">
        <w:r w:rsidRPr="004C4CE0">
          <w:rPr>
            <w:rFonts w:eastAsia="Times New Roman"/>
            <w:lang w:eastAsia="it-IT"/>
          </w:rPr>
          <w:t>articoli da 44</w:t>
        </w:r>
      </w:hyperlink>
      <w:r w:rsidRPr="004C4CE0">
        <w:rPr>
          <w:rFonts w:eastAsia="Times New Roman"/>
          <w:lang w:eastAsia="it-IT"/>
        </w:rPr>
        <w:t xml:space="preserve"> </w:t>
      </w:r>
      <w:hyperlink r:id="rId527" w:tgtFrame="_blank" w:history="1">
        <w:r w:rsidRPr="004C4CE0">
          <w:rPr>
            <w:rFonts w:eastAsia="Times New Roman"/>
            <w:lang w:eastAsia="it-IT"/>
          </w:rPr>
          <w:t>a 47, del decreto legislativo 30 dicembre 1992, n.</w:t>
        </w:r>
        <w:r w:rsidR="000C0859">
          <w:rPr>
            <w:rFonts w:eastAsia="Times New Roman"/>
            <w:lang w:eastAsia="it-IT"/>
          </w:rPr>
          <w:t xml:space="preserve"> </w:t>
        </w:r>
        <w:r w:rsidRPr="004C4CE0">
          <w:rPr>
            <w:rFonts w:eastAsia="Times New Roman"/>
            <w:lang w:eastAsia="it-IT"/>
          </w:rPr>
          <w:t>504</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z) </w:t>
      </w:r>
      <w:hyperlink r:id="rId528" w:tgtFrame="_blank" w:history="1">
        <w:r w:rsidRPr="004C4CE0">
          <w:rPr>
            <w:rFonts w:eastAsia="Times New Roman"/>
            <w:lang w:eastAsia="it-IT"/>
          </w:rPr>
          <w:t>articoli 8</w:t>
        </w:r>
      </w:hyperlink>
      <w:r w:rsidRPr="004C4CE0">
        <w:rPr>
          <w:rFonts w:eastAsia="Times New Roman"/>
          <w:lang w:eastAsia="it-IT"/>
        </w:rPr>
        <w:t xml:space="preserve"> e </w:t>
      </w:r>
      <w:hyperlink r:id="rId529" w:tgtFrame="_blank" w:history="1">
        <w:r w:rsidRPr="004C4CE0">
          <w:rPr>
            <w:rFonts w:eastAsia="Times New Roman"/>
            <w:lang w:eastAsia="it-IT"/>
          </w:rPr>
          <w:t>8-bis, del decreto-legge 18 gennaio 1993, n. 8</w:t>
        </w:r>
      </w:hyperlink>
      <w:r w:rsidRPr="004C4CE0">
        <w:rPr>
          <w:rFonts w:eastAsia="Times New Roman"/>
          <w:lang w:eastAsia="it-IT"/>
        </w:rPr>
        <w:t>,</w:t>
      </w:r>
      <w:r w:rsidR="000C0859">
        <w:rPr>
          <w:rFonts w:eastAsia="Times New Roman"/>
          <w:lang w:eastAsia="it-IT"/>
        </w:rPr>
        <w:t xml:space="preserve"> </w:t>
      </w:r>
      <w:r w:rsidRPr="004C4CE0">
        <w:rPr>
          <w:rFonts w:eastAsia="Times New Roman"/>
          <w:lang w:eastAsia="it-IT"/>
        </w:rPr>
        <w:t xml:space="preserve">convertito, con modificazioni, dalla </w:t>
      </w:r>
      <w:hyperlink r:id="rId530" w:tgtFrame="_blank" w:history="1">
        <w:r w:rsidRPr="004C4CE0">
          <w:rPr>
            <w:rFonts w:eastAsia="Times New Roman"/>
            <w:lang w:eastAsia="it-IT"/>
          </w:rPr>
          <w:t>legge 19 marzo 1993, n. 68</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aa) </w:t>
      </w:r>
      <w:hyperlink r:id="rId531" w:tgtFrame="_blank" w:history="1">
        <w:r w:rsidRPr="004C4CE0">
          <w:rPr>
            <w:rFonts w:eastAsia="Times New Roman"/>
            <w:lang w:eastAsia="it-IT"/>
          </w:rPr>
          <w:t>articolo 36-bis, comma 2, del decreto legislativo 3 febbraio</w:t>
        </w:r>
        <w:r w:rsidR="000C0859">
          <w:rPr>
            <w:rFonts w:eastAsia="Times New Roman"/>
            <w:lang w:eastAsia="it-IT"/>
          </w:rPr>
          <w:t xml:space="preserve"> </w:t>
        </w:r>
        <w:r w:rsidRPr="004C4CE0">
          <w:rPr>
            <w:rFonts w:eastAsia="Times New Roman"/>
            <w:lang w:eastAsia="it-IT"/>
          </w:rPr>
          <w:t>1993, n. 29</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bb) </w:t>
      </w:r>
      <w:hyperlink r:id="rId532" w:tgtFrame="_blank" w:history="1">
        <w:r w:rsidRPr="004C4CE0">
          <w:rPr>
            <w:rFonts w:eastAsia="Times New Roman"/>
            <w:lang w:eastAsia="it-IT"/>
          </w:rPr>
          <w:t>articolo 3 del decreto-legge 25 febbraio 1993, n. 42</w:t>
        </w:r>
      </w:hyperlink>
      <w:r w:rsidRPr="004C4CE0">
        <w:rPr>
          <w:rFonts w:eastAsia="Times New Roman"/>
          <w:lang w:eastAsia="it-IT"/>
        </w:rPr>
        <w:t>, convertito,</w:t>
      </w:r>
      <w:r w:rsidR="000C0859">
        <w:rPr>
          <w:rFonts w:eastAsia="Times New Roman"/>
          <w:lang w:eastAsia="it-IT"/>
        </w:rPr>
        <w:t xml:space="preserve"> </w:t>
      </w:r>
      <w:r w:rsidRPr="004C4CE0">
        <w:rPr>
          <w:rFonts w:eastAsia="Times New Roman"/>
          <w:lang w:eastAsia="it-IT"/>
        </w:rPr>
        <w:t xml:space="preserve">con modificazioni, dalla </w:t>
      </w:r>
      <w:hyperlink r:id="rId533" w:tgtFrame="_blank" w:history="1">
        <w:r w:rsidRPr="004C4CE0">
          <w:rPr>
            <w:rFonts w:eastAsia="Times New Roman"/>
            <w:lang w:eastAsia="it-IT"/>
          </w:rPr>
          <w:t>legge 23 aprile 1993, n. 120</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cc) </w:t>
      </w:r>
      <w:hyperlink r:id="rId534" w:tgtFrame="_blank" w:history="1">
        <w:r w:rsidRPr="004C4CE0">
          <w:rPr>
            <w:rFonts w:eastAsia="Times New Roman"/>
            <w:lang w:eastAsia="it-IT"/>
          </w:rPr>
          <w:t>legge 25 marzo 1993, n. 81</w:t>
        </w:r>
      </w:hyperlink>
      <w:r w:rsidRPr="004C4CE0">
        <w:rPr>
          <w:rFonts w:eastAsia="Times New Roman"/>
          <w:lang w:eastAsia="it-IT"/>
        </w:rPr>
        <w:t>, limitatamente agli articoli: 1, 2, 3,</w:t>
      </w:r>
      <w:r w:rsidR="000C0859">
        <w:rPr>
          <w:rFonts w:eastAsia="Times New Roman"/>
          <w:lang w:eastAsia="it-IT"/>
        </w:rPr>
        <w:t xml:space="preserve"> </w:t>
      </w:r>
      <w:r w:rsidRPr="004C4CE0">
        <w:rPr>
          <w:rFonts w:eastAsia="Times New Roman"/>
          <w:lang w:eastAsia="it-IT"/>
        </w:rPr>
        <w:t>comma 5, 5, 6, 7, 7-bis, 8, 9, 10</w:t>
      </w:r>
      <w:r w:rsidR="000C0859">
        <w:rPr>
          <w:rFonts w:eastAsia="Times New Roman"/>
          <w:lang w:eastAsia="it-IT"/>
        </w:rPr>
        <w:t>, commi 1 e 2, da 12 a 27 e 31;</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dd) </w:t>
      </w:r>
      <w:hyperlink r:id="rId535" w:tgtFrame="_blank" w:history="1">
        <w:r w:rsidRPr="004C4CE0">
          <w:rPr>
            <w:rFonts w:eastAsia="Times New Roman"/>
            <w:lang w:eastAsia="it-IT"/>
          </w:rPr>
          <w:t>articoli 1</w:t>
        </w:r>
      </w:hyperlink>
      <w:r w:rsidRPr="004C4CE0">
        <w:rPr>
          <w:rFonts w:eastAsia="Times New Roman"/>
          <w:lang w:eastAsia="it-IT"/>
        </w:rPr>
        <w:t xml:space="preserve"> e </w:t>
      </w:r>
      <w:hyperlink r:id="rId536" w:tgtFrame="_blank" w:history="1">
        <w:r w:rsidRPr="004C4CE0">
          <w:rPr>
            <w:rFonts w:eastAsia="Times New Roman"/>
            <w:lang w:eastAsia="it-IT"/>
          </w:rPr>
          <w:t>7 della legge 15 ottobre 1993, n. 415</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ee) </w:t>
      </w:r>
      <w:hyperlink r:id="rId537" w:tgtFrame="_blank" w:history="1">
        <w:r w:rsidRPr="004C4CE0">
          <w:rPr>
            <w:rFonts w:eastAsia="Times New Roman"/>
            <w:lang w:eastAsia="it-IT"/>
          </w:rPr>
          <w:t>decreto-legge 20 dicembre 1993, n. 529</w:t>
        </w:r>
      </w:hyperlink>
      <w:r w:rsidRPr="004C4CE0">
        <w:rPr>
          <w:rFonts w:eastAsia="Times New Roman"/>
          <w:lang w:eastAsia="it-IT"/>
        </w:rPr>
        <w:t xml:space="preserve">, convertito dalla </w:t>
      </w:r>
      <w:hyperlink r:id="rId538" w:tgtFrame="_blank" w:history="1">
        <w:r w:rsidRPr="004C4CE0">
          <w:rPr>
            <w:rFonts w:eastAsia="Times New Roman"/>
            <w:lang w:eastAsia="it-IT"/>
          </w:rPr>
          <w:t>legge 11</w:t>
        </w:r>
        <w:r w:rsidR="000C0859">
          <w:rPr>
            <w:rFonts w:eastAsia="Times New Roman"/>
            <w:lang w:eastAsia="it-IT"/>
          </w:rPr>
          <w:t xml:space="preserve"> </w:t>
        </w:r>
        <w:r w:rsidRPr="004C4CE0">
          <w:rPr>
            <w:rFonts w:eastAsia="Times New Roman"/>
            <w:lang w:eastAsia="it-IT"/>
          </w:rPr>
          <w:t>febbraio 1994, n. 108</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ff) </w:t>
      </w:r>
      <w:hyperlink r:id="rId539" w:tgtFrame="_blank" w:history="1">
        <w:r w:rsidRPr="004C4CE0">
          <w:rPr>
            <w:rFonts w:eastAsia="Times New Roman"/>
            <w:lang w:eastAsia="it-IT"/>
          </w:rPr>
          <w:t>articoli 1</w:t>
        </w:r>
      </w:hyperlink>
      <w:r w:rsidRPr="004C4CE0">
        <w:rPr>
          <w:rFonts w:eastAsia="Times New Roman"/>
          <w:lang w:eastAsia="it-IT"/>
        </w:rPr>
        <w:t xml:space="preserve">, </w:t>
      </w:r>
      <w:hyperlink r:id="rId540" w:tgtFrame="_blank" w:history="1">
        <w:r w:rsidRPr="004C4CE0">
          <w:rPr>
            <w:rFonts w:eastAsia="Times New Roman"/>
            <w:lang w:eastAsia="it-IT"/>
          </w:rPr>
          <w:t>2</w:t>
        </w:r>
      </w:hyperlink>
      <w:r w:rsidRPr="004C4CE0">
        <w:rPr>
          <w:rFonts w:eastAsia="Times New Roman"/>
          <w:lang w:eastAsia="it-IT"/>
        </w:rPr>
        <w:t xml:space="preserve"> e </w:t>
      </w:r>
      <w:hyperlink r:id="rId541" w:tgtFrame="_blank" w:history="1">
        <w:r w:rsidRPr="004C4CE0">
          <w:rPr>
            <w:rFonts w:eastAsia="Times New Roman"/>
            <w:lang w:eastAsia="it-IT"/>
          </w:rPr>
          <w:t>4 della legge 12 gennaio 1994, n. 30</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gg) </w:t>
      </w:r>
      <w:hyperlink r:id="rId542" w:tgtFrame="_blank" w:history="1">
        <w:r w:rsidRPr="004C4CE0">
          <w:rPr>
            <w:rFonts w:eastAsia="Times New Roman"/>
            <w:lang w:eastAsia="it-IT"/>
          </w:rPr>
          <w:t>articolo 4, commi 2</w:t>
        </w:r>
      </w:hyperlink>
      <w:r w:rsidRPr="004C4CE0">
        <w:rPr>
          <w:rFonts w:eastAsia="Times New Roman"/>
          <w:lang w:eastAsia="it-IT"/>
        </w:rPr>
        <w:t xml:space="preserve">, </w:t>
      </w:r>
      <w:hyperlink r:id="rId543" w:tgtFrame="_blank" w:history="1">
        <w:r w:rsidRPr="004C4CE0">
          <w:rPr>
            <w:rFonts w:eastAsia="Times New Roman"/>
            <w:lang w:eastAsia="it-IT"/>
          </w:rPr>
          <w:t>3</w:t>
        </w:r>
      </w:hyperlink>
      <w:r w:rsidRPr="004C4CE0">
        <w:rPr>
          <w:rFonts w:eastAsia="Times New Roman"/>
          <w:lang w:eastAsia="it-IT"/>
        </w:rPr>
        <w:t xml:space="preserve"> e </w:t>
      </w:r>
      <w:hyperlink r:id="rId544" w:tgtFrame="_blank" w:history="1">
        <w:r w:rsidRPr="004C4CE0">
          <w:rPr>
            <w:rFonts w:eastAsia="Times New Roman"/>
            <w:lang w:eastAsia="it-IT"/>
          </w:rPr>
          <w:t>5 del decreto-legge 31 gennaio 1995, n.</w:t>
        </w:r>
        <w:r w:rsidR="000C0859">
          <w:rPr>
            <w:rFonts w:eastAsia="Times New Roman"/>
            <w:lang w:eastAsia="it-IT"/>
          </w:rPr>
          <w:t xml:space="preserve"> </w:t>
        </w:r>
        <w:r w:rsidRPr="004C4CE0">
          <w:rPr>
            <w:rFonts w:eastAsia="Times New Roman"/>
            <w:lang w:eastAsia="it-IT"/>
          </w:rPr>
          <w:t>26</w:t>
        </w:r>
      </w:hyperlink>
      <w:r w:rsidRPr="004C4CE0">
        <w:rPr>
          <w:rFonts w:eastAsia="Times New Roman"/>
          <w:lang w:eastAsia="it-IT"/>
        </w:rPr>
        <w:t xml:space="preserve">, convertito, con modificazioni, dalla </w:t>
      </w:r>
      <w:hyperlink r:id="rId545" w:tgtFrame="_blank" w:history="1">
        <w:r w:rsidRPr="004C4CE0">
          <w:rPr>
            <w:rFonts w:eastAsia="Times New Roman"/>
            <w:lang w:eastAsia="it-IT"/>
          </w:rPr>
          <w:t>legge 29 marzo 1995, n. 95</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hh) </w:t>
      </w:r>
      <w:hyperlink r:id="rId546" w:tgtFrame="_blank" w:history="1">
        <w:r w:rsidRPr="004C4CE0">
          <w:rPr>
            <w:rFonts w:eastAsia="Times New Roman"/>
            <w:lang w:eastAsia="it-IT"/>
          </w:rPr>
          <w:t>articoli da 1</w:t>
        </w:r>
      </w:hyperlink>
      <w:r w:rsidRPr="004C4CE0">
        <w:rPr>
          <w:rFonts w:eastAsia="Times New Roman"/>
          <w:lang w:eastAsia="it-IT"/>
        </w:rPr>
        <w:t xml:space="preserve"> </w:t>
      </w:r>
      <w:hyperlink r:id="rId547" w:tgtFrame="_blank" w:history="1">
        <w:r w:rsidRPr="004C4CE0">
          <w:rPr>
            <w:rFonts w:eastAsia="Times New Roman"/>
            <w:lang w:eastAsia="it-IT"/>
          </w:rPr>
          <w:t>a 114 del decreto legislativo 25 febbraio 1995, n.77</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lastRenderedPageBreak/>
        <w:t xml:space="preserve">ii) </w:t>
      </w:r>
      <w:hyperlink r:id="rId548" w:tgtFrame="_blank" w:history="1">
        <w:r w:rsidRPr="004C4CE0">
          <w:rPr>
            <w:rFonts w:eastAsia="Times New Roman"/>
            <w:lang w:eastAsia="it-IT"/>
          </w:rPr>
          <w:t>articolo 5, commi 8</w:t>
        </w:r>
      </w:hyperlink>
      <w:r w:rsidRPr="004C4CE0">
        <w:rPr>
          <w:rFonts w:eastAsia="Times New Roman"/>
          <w:lang w:eastAsia="it-IT"/>
        </w:rPr>
        <w:t xml:space="preserve">, </w:t>
      </w:r>
      <w:hyperlink r:id="rId549" w:tgtFrame="_blank" w:history="1">
        <w:r w:rsidRPr="004C4CE0">
          <w:rPr>
            <w:rFonts w:eastAsia="Times New Roman"/>
            <w:lang w:eastAsia="it-IT"/>
          </w:rPr>
          <w:t>8-bis</w:t>
        </w:r>
      </w:hyperlink>
      <w:r w:rsidRPr="004C4CE0">
        <w:rPr>
          <w:rFonts w:eastAsia="Times New Roman"/>
          <w:lang w:eastAsia="it-IT"/>
        </w:rPr>
        <w:t xml:space="preserve">, </w:t>
      </w:r>
      <w:hyperlink r:id="rId550" w:tgtFrame="_blank" w:history="1">
        <w:r w:rsidRPr="004C4CE0">
          <w:rPr>
            <w:rFonts w:eastAsia="Times New Roman"/>
            <w:lang w:eastAsia="it-IT"/>
          </w:rPr>
          <w:t>8-ter</w:t>
        </w:r>
      </w:hyperlink>
      <w:r w:rsidRPr="004C4CE0">
        <w:rPr>
          <w:rFonts w:eastAsia="Times New Roman"/>
          <w:lang w:eastAsia="it-IT"/>
        </w:rPr>
        <w:t xml:space="preserve">, </w:t>
      </w:r>
      <w:hyperlink r:id="rId551" w:tgtFrame="_blank" w:history="1">
        <w:r w:rsidRPr="004C4CE0">
          <w:rPr>
            <w:rFonts w:eastAsia="Times New Roman"/>
            <w:lang w:eastAsia="it-IT"/>
          </w:rPr>
          <w:t>9</w:t>
        </w:r>
      </w:hyperlink>
      <w:r w:rsidRPr="004C4CE0">
        <w:rPr>
          <w:rFonts w:eastAsia="Times New Roman"/>
          <w:lang w:eastAsia="it-IT"/>
        </w:rPr>
        <w:t xml:space="preserve">, </w:t>
      </w:r>
      <w:hyperlink r:id="rId552" w:tgtFrame="_blank" w:history="1">
        <w:r w:rsidRPr="004C4CE0">
          <w:rPr>
            <w:rFonts w:eastAsia="Times New Roman"/>
            <w:lang w:eastAsia="it-IT"/>
          </w:rPr>
          <w:t>9-bis</w:t>
        </w:r>
      </w:hyperlink>
      <w:r w:rsidRPr="004C4CE0">
        <w:rPr>
          <w:rFonts w:eastAsia="Times New Roman"/>
          <w:lang w:eastAsia="it-IT"/>
        </w:rPr>
        <w:t xml:space="preserve"> ed </w:t>
      </w:r>
      <w:hyperlink r:id="rId553" w:tgtFrame="_blank" w:history="1">
        <w:r w:rsidRPr="004C4CE0">
          <w:rPr>
            <w:rFonts w:eastAsia="Times New Roman"/>
            <w:lang w:eastAsia="it-IT"/>
          </w:rPr>
          <w:t>11-bis del</w:t>
        </w:r>
        <w:r w:rsidR="000C0859">
          <w:rPr>
            <w:rFonts w:eastAsia="Times New Roman"/>
            <w:lang w:eastAsia="it-IT"/>
          </w:rPr>
          <w:t xml:space="preserve"> </w:t>
        </w:r>
        <w:r w:rsidRPr="004C4CE0">
          <w:rPr>
            <w:rFonts w:eastAsia="Times New Roman"/>
            <w:lang w:eastAsia="it-IT"/>
          </w:rPr>
          <w:t>decreto-legge 28 agosto 1995, n. 361</w:t>
        </w:r>
      </w:hyperlink>
      <w:r w:rsidRPr="004C4CE0">
        <w:rPr>
          <w:rFonts w:eastAsia="Times New Roman"/>
          <w:lang w:eastAsia="it-IT"/>
        </w:rPr>
        <w:t>, convertito, con modificazioni,</w:t>
      </w:r>
      <w:r w:rsidR="000C0859">
        <w:rPr>
          <w:rFonts w:eastAsia="Times New Roman"/>
          <w:lang w:eastAsia="it-IT"/>
        </w:rPr>
        <w:t xml:space="preserve"> </w:t>
      </w:r>
      <w:r w:rsidRPr="004C4CE0">
        <w:rPr>
          <w:rFonts w:eastAsia="Times New Roman"/>
          <w:lang w:eastAsia="it-IT"/>
        </w:rPr>
        <w:t xml:space="preserve">dalla </w:t>
      </w:r>
      <w:hyperlink r:id="rId554" w:tgtFrame="_blank" w:history="1">
        <w:r w:rsidRPr="004C4CE0">
          <w:rPr>
            <w:rFonts w:eastAsia="Times New Roman"/>
            <w:lang w:eastAsia="it-IT"/>
          </w:rPr>
          <w:t>legge 27 ottobre 1995, n. 437</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jj) </w:t>
      </w:r>
      <w:hyperlink r:id="rId555" w:tgtFrame="_blank" w:history="1">
        <w:r w:rsidRPr="004C4CE0">
          <w:rPr>
            <w:rFonts w:eastAsia="Times New Roman"/>
            <w:lang w:eastAsia="it-IT"/>
          </w:rPr>
          <w:t>articolo 1, comma 89</w:t>
        </w:r>
      </w:hyperlink>
      <w:r w:rsidRPr="004C4CE0">
        <w:rPr>
          <w:rFonts w:eastAsia="Times New Roman"/>
          <w:lang w:eastAsia="it-IT"/>
        </w:rPr>
        <w:t xml:space="preserve">, ed </w:t>
      </w:r>
      <w:hyperlink r:id="rId556" w:tgtFrame="_blank" w:history="1">
        <w:r w:rsidRPr="004C4CE0">
          <w:rPr>
            <w:rFonts w:eastAsia="Times New Roman"/>
            <w:lang w:eastAsia="it-IT"/>
          </w:rPr>
          <w:t>articolo 3, comma 69, della legge 28</w:t>
        </w:r>
        <w:r w:rsidR="000C0859">
          <w:rPr>
            <w:rFonts w:eastAsia="Times New Roman"/>
            <w:lang w:eastAsia="it-IT"/>
          </w:rPr>
          <w:t xml:space="preserve"> </w:t>
        </w:r>
        <w:r w:rsidRPr="004C4CE0">
          <w:rPr>
            <w:rFonts w:eastAsia="Times New Roman"/>
            <w:lang w:eastAsia="it-IT"/>
          </w:rPr>
          <w:t>dicembre 1995, n. 549</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kk) </w:t>
      </w:r>
      <w:hyperlink r:id="rId557" w:tgtFrame="_blank" w:history="1">
        <w:r w:rsidRPr="004C4CE0">
          <w:rPr>
            <w:rFonts w:eastAsia="Times New Roman"/>
            <w:lang w:eastAsia="it-IT"/>
          </w:rPr>
          <w:t>legge 15 maggio 1997, n. 127</w:t>
        </w:r>
      </w:hyperlink>
      <w:r w:rsidRPr="004C4CE0">
        <w:rPr>
          <w:rFonts w:eastAsia="Times New Roman"/>
          <w:lang w:eastAsia="it-IT"/>
        </w:rPr>
        <w:t>, limitatamente agli articoli: 4; 5</w:t>
      </w:r>
      <w:r w:rsidR="000C0859">
        <w:rPr>
          <w:rFonts w:eastAsia="Times New Roman"/>
          <w:lang w:eastAsia="it-IT"/>
        </w:rPr>
        <w:t xml:space="preserve"> </w:t>
      </w:r>
      <w:r w:rsidRPr="004C4CE0">
        <w:rPr>
          <w:rFonts w:eastAsia="Times New Roman"/>
          <w:lang w:eastAsia="it-IT"/>
        </w:rPr>
        <w:t>ad eccezione del comma 7; 6 commi 1, 2, 3, 4, 5, 7, 8, 10, 11 e 12</w:t>
      </w:r>
      <w:r w:rsidR="000C0859">
        <w:rPr>
          <w:rFonts w:eastAsia="Times New Roman"/>
          <w:lang w:eastAsia="it-IT"/>
        </w:rPr>
        <w:t xml:space="preserve"> </w:t>
      </w:r>
      <w:r w:rsidRPr="004C4CE0">
        <w:rPr>
          <w:rFonts w:eastAsia="Times New Roman"/>
          <w:lang w:eastAsia="it-IT"/>
        </w:rPr>
        <w:t>fatta salva l'applicabilità delle disposizioni ivi previste per le</w:t>
      </w:r>
      <w:r w:rsidR="000C0859">
        <w:rPr>
          <w:rFonts w:eastAsia="Times New Roman"/>
          <w:lang w:eastAsia="it-IT"/>
        </w:rPr>
        <w:t xml:space="preserve"> </w:t>
      </w:r>
      <w:r w:rsidRPr="004C4CE0">
        <w:rPr>
          <w:rFonts w:eastAsia="Times New Roman"/>
          <w:lang w:eastAsia="it-IT"/>
        </w:rPr>
        <w:t>camere di commercio, industria, artigianato e agricoltura, le aziende</w:t>
      </w:r>
      <w:r w:rsidR="000C0859">
        <w:rPr>
          <w:rFonts w:eastAsia="Times New Roman"/>
          <w:lang w:eastAsia="it-IT"/>
        </w:rPr>
        <w:t xml:space="preserve"> </w:t>
      </w:r>
      <w:r w:rsidRPr="004C4CE0">
        <w:rPr>
          <w:rFonts w:eastAsia="Times New Roman"/>
          <w:lang w:eastAsia="it-IT"/>
        </w:rPr>
        <w:t>sanitarie locali e ospedaliere; 10; 17, commi 8, 9 e 18, secondo</w:t>
      </w:r>
      <w:r w:rsidR="000C0859">
        <w:rPr>
          <w:rFonts w:eastAsia="Times New Roman"/>
          <w:lang w:eastAsia="it-IT"/>
        </w:rPr>
        <w:t xml:space="preserve"> </w:t>
      </w:r>
      <w:r w:rsidRPr="004C4CE0">
        <w:rPr>
          <w:rFonts w:eastAsia="Times New Roman"/>
          <w:lang w:eastAsia="it-IT"/>
        </w:rPr>
        <w:t>periodo, da 33 a 36, 37, nella parte in cui si riferisce al controllo</w:t>
      </w:r>
      <w:r w:rsidR="000C0859">
        <w:rPr>
          <w:rFonts w:eastAsia="Times New Roman"/>
          <w:lang w:eastAsia="it-IT"/>
        </w:rPr>
        <w:t xml:space="preserve"> </w:t>
      </w:r>
      <w:r w:rsidRPr="004C4CE0">
        <w:rPr>
          <w:rFonts w:eastAsia="Times New Roman"/>
          <w:lang w:eastAsia="it-IT"/>
        </w:rPr>
        <w:t>del comitato regionale di controllo, da 38 a 45, 48, da 51 a 59, da</w:t>
      </w:r>
      <w:r w:rsidR="000C0859">
        <w:rPr>
          <w:rFonts w:eastAsia="Times New Roman"/>
          <w:lang w:eastAsia="it-IT"/>
        </w:rPr>
        <w:t xml:space="preserve"> </w:t>
      </w:r>
      <w:r w:rsidRPr="004C4CE0">
        <w:rPr>
          <w:rFonts w:eastAsia="Times New Roman"/>
          <w:lang w:eastAsia="it-IT"/>
        </w:rPr>
        <w:t>67 a 80 ad ec</w:t>
      </w:r>
      <w:r w:rsidR="000C0859">
        <w:rPr>
          <w:rFonts w:eastAsia="Times New Roman"/>
          <w:lang w:eastAsia="it-IT"/>
        </w:rPr>
        <w:t>cezione del 79-bis, da 84 a 86;</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ll) </w:t>
      </w:r>
      <w:hyperlink r:id="rId558" w:tgtFrame="_blank" w:history="1">
        <w:r w:rsidRPr="004C4CE0">
          <w:rPr>
            <w:rFonts w:eastAsia="Times New Roman"/>
            <w:lang w:eastAsia="it-IT"/>
          </w:rPr>
          <w:t>articolo 2, commi 12</w:t>
        </w:r>
      </w:hyperlink>
      <w:r w:rsidRPr="004C4CE0">
        <w:rPr>
          <w:rFonts w:eastAsia="Times New Roman"/>
          <w:lang w:eastAsia="it-IT"/>
        </w:rPr>
        <w:t xml:space="preserve">, </w:t>
      </w:r>
      <w:hyperlink r:id="rId559" w:tgtFrame="_blank" w:history="1">
        <w:r w:rsidRPr="004C4CE0">
          <w:rPr>
            <w:rFonts w:eastAsia="Times New Roman"/>
            <w:lang w:eastAsia="it-IT"/>
          </w:rPr>
          <w:t>13</w:t>
        </w:r>
      </w:hyperlink>
      <w:r w:rsidRPr="004C4CE0">
        <w:rPr>
          <w:rFonts w:eastAsia="Times New Roman"/>
          <w:lang w:eastAsia="it-IT"/>
        </w:rPr>
        <w:t xml:space="preserve">, </w:t>
      </w:r>
      <w:hyperlink r:id="rId560" w:tgtFrame="_blank" w:history="1">
        <w:r w:rsidRPr="004C4CE0">
          <w:rPr>
            <w:rFonts w:eastAsia="Times New Roman"/>
            <w:lang w:eastAsia="it-IT"/>
          </w:rPr>
          <w:t>15</w:t>
        </w:r>
      </w:hyperlink>
      <w:r w:rsidRPr="004C4CE0">
        <w:rPr>
          <w:rFonts w:eastAsia="Times New Roman"/>
          <w:lang w:eastAsia="it-IT"/>
        </w:rPr>
        <w:t xml:space="preserve">, </w:t>
      </w:r>
      <w:hyperlink r:id="rId561" w:tgtFrame="_blank" w:history="1">
        <w:r w:rsidRPr="004C4CE0">
          <w:rPr>
            <w:rFonts w:eastAsia="Times New Roman"/>
            <w:lang w:eastAsia="it-IT"/>
          </w:rPr>
          <w:t>16</w:t>
        </w:r>
      </w:hyperlink>
      <w:r w:rsidRPr="004C4CE0">
        <w:rPr>
          <w:rFonts w:eastAsia="Times New Roman"/>
          <w:lang w:eastAsia="it-IT"/>
        </w:rPr>
        <w:t xml:space="preserve">, </w:t>
      </w:r>
      <w:hyperlink r:id="rId562" w:tgtFrame="_blank" w:history="1">
        <w:r w:rsidRPr="004C4CE0">
          <w:rPr>
            <w:rFonts w:eastAsia="Times New Roman"/>
            <w:lang w:eastAsia="it-IT"/>
          </w:rPr>
          <w:t>29</w:t>
        </w:r>
      </w:hyperlink>
      <w:r w:rsidRPr="004C4CE0">
        <w:rPr>
          <w:rFonts w:eastAsia="Times New Roman"/>
          <w:lang w:eastAsia="it-IT"/>
        </w:rPr>
        <w:t xml:space="preserve">, </w:t>
      </w:r>
      <w:hyperlink r:id="rId563" w:tgtFrame="_blank" w:history="1">
        <w:r w:rsidRPr="004C4CE0">
          <w:rPr>
            <w:rFonts w:eastAsia="Times New Roman"/>
            <w:lang w:eastAsia="it-IT"/>
          </w:rPr>
          <w:t>30</w:t>
        </w:r>
      </w:hyperlink>
      <w:r w:rsidRPr="004C4CE0">
        <w:rPr>
          <w:rFonts w:eastAsia="Times New Roman"/>
          <w:lang w:eastAsia="it-IT"/>
        </w:rPr>
        <w:t xml:space="preserve"> e </w:t>
      </w:r>
      <w:hyperlink r:id="rId564" w:tgtFrame="_blank" w:history="1">
        <w:r w:rsidRPr="004C4CE0">
          <w:rPr>
            <w:rFonts w:eastAsia="Times New Roman"/>
            <w:lang w:eastAsia="it-IT"/>
          </w:rPr>
          <w:t>31 della legge 16</w:t>
        </w:r>
        <w:r w:rsidR="000C0859">
          <w:rPr>
            <w:rFonts w:eastAsia="Times New Roman"/>
            <w:lang w:eastAsia="it-IT"/>
          </w:rPr>
          <w:t xml:space="preserve"> </w:t>
        </w:r>
        <w:r w:rsidRPr="004C4CE0">
          <w:rPr>
            <w:rFonts w:eastAsia="Times New Roman"/>
            <w:lang w:eastAsia="it-IT"/>
          </w:rPr>
          <w:t>giugno 1998, n. 191</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mm) </w:t>
      </w:r>
      <w:hyperlink r:id="rId565" w:tgtFrame="_blank" w:history="1">
        <w:r w:rsidRPr="004C4CE0">
          <w:rPr>
            <w:rFonts w:eastAsia="Times New Roman"/>
            <w:lang w:eastAsia="it-IT"/>
          </w:rPr>
          <w:t>articolo 4, comma 2, della legge 18 novembre 1998, n. 415</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nn) </w:t>
      </w:r>
      <w:hyperlink r:id="rId566" w:tgtFrame="_blank" w:history="1">
        <w:r w:rsidRPr="004C4CE0">
          <w:rPr>
            <w:rFonts w:eastAsia="Times New Roman"/>
            <w:lang w:eastAsia="it-IT"/>
          </w:rPr>
          <w:t>articolo 2, comma 1, del decreto-legge 26 gennaio 1999, n. 8</w:t>
        </w:r>
      </w:hyperlink>
      <w:r w:rsidRPr="004C4CE0">
        <w:rPr>
          <w:rFonts w:eastAsia="Times New Roman"/>
          <w:lang w:eastAsia="it-IT"/>
        </w:rPr>
        <w:t>,</w:t>
      </w:r>
      <w:r w:rsidR="000C0859">
        <w:rPr>
          <w:rFonts w:eastAsia="Times New Roman"/>
          <w:lang w:eastAsia="it-IT"/>
        </w:rPr>
        <w:t xml:space="preserve"> </w:t>
      </w:r>
      <w:r w:rsidRPr="004C4CE0">
        <w:rPr>
          <w:rFonts w:eastAsia="Times New Roman"/>
          <w:lang w:eastAsia="it-IT"/>
        </w:rPr>
        <w:t xml:space="preserve">convertito, con modificazioni, dalla </w:t>
      </w:r>
      <w:hyperlink r:id="rId567" w:tgtFrame="_blank" w:history="1">
        <w:r w:rsidRPr="004C4CE0">
          <w:rPr>
            <w:rFonts w:eastAsia="Times New Roman"/>
            <w:lang w:eastAsia="it-IT"/>
          </w:rPr>
          <w:t>legge 25 marzo 1999, n. 75</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oo) </w:t>
      </w:r>
      <w:hyperlink r:id="rId568" w:tgtFrame="_blank" w:history="1">
        <w:r w:rsidRPr="004C4CE0">
          <w:rPr>
            <w:rFonts w:eastAsia="Times New Roman"/>
            <w:lang w:eastAsia="it-IT"/>
          </w:rPr>
          <w:t>articolo 9, comma 5, della legge 8 marzo 1999, n. 50</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pp) </w:t>
      </w:r>
      <w:hyperlink r:id="rId569" w:tgtFrame="_blank" w:history="1">
        <w:r w:rsidRPr="004C4CE0">
          <w:rPr>
            <w:rFonts w:eastAsia="Times New Roman"/>
            <w:lang w:eastAsia="it-IT"/>
          </w:rPr>
          <w:t>articoli 2</w:t>
        </w:r>
      </w:hyperlink>
      <w:r w:rsidRPr="004C4CE0">
        <w:rPr>
          <w:rFonts w:eastAsia="Times New Roman"/>
          <w:lang w:eastAsia="it-IT"/>
        </w:rPr>
        <w:t xml:space="preserve">, </w:t>
      </w:r>
      <w:hyperlink r:id="rId570" w:tgtFrame="_blank" w:history="1">
        <w:r w:rsidRPr="004C4CE0">
          <w:rPr>
            <w:rFonts w:eastAsia="Times New Roman"/>
            <w:lang w:eastAsia="it-IT"/>
          </w:rPr>
          <w:t>7</w:t>
        </w:r>
      </w:hyperlink>
      <w:r w:rsidRPr="004C4CE0">
        <w:rPr>
          <w:rFonts w:eastAsia="Times New Roman"/>
          <w:lang w:eastAsia="it-IT"/>
        </w:rPr>
        <w:t xml:space="preserve"> e </w:t>
      </w:r>
      <w:hyperlink r:id="rId571" w:tgtFrame="_blank" w:history="1">
        <w:r w:rsidRPr="004C4CE0">
          <w:rPr>
            <w:rFonts w:eastAsia="Times New Roman"/>
            <w:lang w:eastAsia="it-IT"/>
          </w:rPr>
          <w:t>8, commi 4</w:t>
        </w:r>
      </w:hyperlink>
      <w:r w:rsidRPr="004C4CE0">
        <w:rPr>
          <w:rFonts w:eastAsia="Times New Roman"/>
          <w:lang w:eastAsia="it-IT"/>
        </w:rPr>
        <w:t xml:space="preserve"> e </w:t>
      </w:r>
      <w:hyperlink r:id="rId572" w:tgtFrame="_blank" w:history="1">
        <w:r w:rsidRPr="004C4CE0">
          <w:rPr>
            <w:rFonts w:eastAsia="Times New Roman"/>
            <w:lang w:eastAsia="it-IT"/>
          </w:rPr>
          <w:t>5, della legge 30 aprile 1999, n.</w:t>
        </w:r>
        <w:r w:rsidR="000C0859">
          <w:rPr>
            <w:rFonts w:eastAsia="Times New Roman"/>
            <w:lang w:eastAsia="it-IT"/>
          </w:rPr>
          <w:t xml:space="preserve"> </w:t>
        </w:r>
        <w:r w:rsidRPr="004C4CE0">
          <w:rPr>
            <w:rFonts w:eastAsia="Times New Roman"/>
            <w:lang w:eastAsia="it-IT"/>
          </w:rPr>
          <w:t>120</w:t>
        </w:r>
      </w:hyperlink>
      <w:r w:rsidR="000C0859">
        <w:rPr>
          <w:rFonts w:eastAsia="Times New Roman"/>
          <w:lang w:eastAsia="it-IT"/>
        </w:rPr>
        <w:t>;</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qq) </w:t>
      </w:r>
      <w:hyperlink r:id="rId573" w:tgtFrame="_blank" w:history="1">
        <w:r w:rsidRPr="004C4CE0">
          <w:rPr>
            <w:rFonts w:eastAsia="Times New Roman"/>
            <w:lang w:eastAsia="it-IT"/>
          </w:rPr>
          <w:t>legge 3 agosto 1999, n. 265</w:t>
        </w:r>
      </w:hyperlink>
      <w:r w:rsidRPr="004C4CE0">
        <w:rPr>
          <w:rFonts w:eastAsia="Times New Roman"/>
          <w:lang w:eastAsia="it-IT"/>
        </w:rPr>
        <w:t>, limitata</w:t>
      </w:r>
      <w:r w:rsidR="000C0859">
        <w:rPr>
          <w:rFonts w:eastAsia="Times New Roman"/>
          <w:lang w:eastAsia="it-IT"/>
        </w:rPr>
        <w:t>mente agli articoli 1; 2; 3;</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4, commi 1 e 3; 5; 6 tranne il comma 8; 7 comma 1; 8; 11 tranne il</w:t>
      </w:r>
      <w:r w:rsidR="000C0859">
        <w:rPr>
          <w:rFonts w:eastAsia="Times New Roman"/>
          <w:lang w:eastAsia="it-IT"/>
        </w:rPr>
        <w:t xml:space="preserve"> </w:t>
      </w:r>
      <w:r w:rsidRPr="004C4CE0">
        <w:rPr>
          <w:rFonts w:eastAsia="Times New Roman"/>
          <w:lang w:eastAsia="it-IT"/>
        </w:rPr>
        <w:t>comma 13; 13, commi 1, 3 e 4; 14; 16; 17, comma 3; 18, commi 1 e 2;</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19; 20; 21; 22; 23; 24; 25; 26, commi da 1 a 6; 27; 28, commi 3, 5, 6</w:t>
      </w:r>
      <w:r w:rsidR="000C0859">
        <w:rPr>
          <w:rFonts w:eastAsia="Times New Roman"/>
          <w:lang w:eastAsia="it-IT"/>
        </w:rPr>
        <w:t xml:space="preserve"> </w:t>
      </w:r>
      <w:r w:rsidRPr="004C4CE0">
        <w:rPr>
          <w:rFonts w:eastAsia="Times New Roman"/>
          <w:lang w:eastAsia="it-IT"/>
        </w:rPr>
        <w:t>e 7; 29; 30; 32 e 33;</w:t>
      </w:r>
    </w:p>
    <w:p w:rsidR="003D4021" w:rsidRPr="004C4CE0" w:rsidRDefault="003D4021"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sidRPr="004C4CE0">
        <w:rPr>
          <w:rFonts w:eastAsia="Times New Roman"/>
          <w:lang w:eastAsia="it-IT"/>
        </w:rPr>
        <w:t xml:space="preserve">rr) </w:t>
      </w:r>
      <w:hyperlink r:id="rId574" w:tgtFrame="_blank" w:history="1">
        <w:r w:rsidRPr="004C4CE0">
          <w:rPr>
            <w:rFonts w:eastAsia="Times New Roman"/>
            <w:lang w:eastAsia="it-IT"/>
          </w:rPr>
          <w:t>legge 13 dicembre 1999, n. 475</w:t>
        </w:r>
      </w:hyperlink>
      <w:r w:rsidRPr="004C4CE0">
        <w:rPr>
          <w:rFonts w:eastAsia="Times New Roman"/>
          <w:lang w:eastAsia="it-IT"/>
        </w:rPr>
        <w:t>, ad eccezione dell'articolo 1,</w:t>
      </w:r>
      <w:r w:rsidR="000C0859">
        <w:rPr>
          <w:rFonts w:eastAsia="Times New Roman"/>
          <w:lang w:eastAsia="it-IT"/>
        </w:rPr>
        <w:t xml:space="preserve"> </w:t>
      </w:r>
      <w:r w:rsidRPr="004C4CE0">
        <w:rPr>
          <w:rFonts w:eastAsia="Times New Roman"/>
          <w:lang w:eastAsia="it-IT"/>
        </w:rPr>
        <w:t>comma 3, e fatte salve le disposizioni ivi previste per gli</w:t>
      </w:r>
      <w:r w:rsidR="000C0859">
        <w:rPr>
          <w:rFonts w:eastAsia="Times New Roman"/>
          <w:lang w:eastAsia="it-IT"/>
        </w:rPr>
        <w:t xml:space="preserve"> amministratori regionali.</w:t>
      </w:r>
    </w:p>
    <w:p w:rsidR="000C0859" w:rsidRDefault="000C085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p>
    <w:p w:rsidR="003D4021" w:rsidRPr="000C0859" w:rsidRDefault="003D4021" w:rsidP="000C0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C0859">
        <w:rPr>
          <w:rFonts w:eastAsia="Times New Roman"/>
          <w:b/>
          <w:lang w:eastAsia="it-IT"/>
        </w:rPr>
        <w:t>Articolo 275</w:t>
      </w:r>
    </w:p>
    <w:p w:rsidR="003D4021" w:rsidRPr="000C0859" w:rsidRDefault="003D4021" w:rsidP="000C0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lang w:eastAsia="it-IT"/>
        </w:rPr>
      </w:pPr>
      <w:r w:rsidRPr="000C0859">
        <w:rPr>
          <w:rFonts w:eastAsia="Times New Roman"/>
          <w:b/>
          <w:lang w:eastAsia="it-IT"/>
        </w:rPr>
        <w:t>Norma finale</w:t>
      </w:r>
    </w:p>
    <w:p w:rsidR="003D4021" w:rsidRPr="004C4CE0" w:rsidRDefault="000C0859" w:rsidP="00F7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lang w:eastAsia="it-IT"/>
        </w:rPr>
      </w:pPr>
      <w:r>
        <w:rPr>
          <w:rFonts w:eastAsia="Times New Roman"/>
          <w:lang w:eastAsia="it-IT"/>
        </w:rPr>
        <w:t xml:space="preserve"> </w:t>
      </w:r>
      <w:r w:rsidR="003D4021" w:rsidRPr="004C4CE0">
        <w:rPr>
          <w:rFonts w:eastAsia="Times New Roman"/>
          <w:lang w:eastAsia="it-IT"/>
        </w:rPr>
        <w:t>1. Salvo che sia diversamente previsto dal presente decreto e fuori</w:t>
      </w:r>
      <w:r>
        <w:rPr>
          <w:rFonts w:eastAsia="Times New Roman"/>
          <w:lang w:eastAsia="it-IT"/>
        </w:rPr>
        <w:t xml:space="preserve"> </w:t>
      </w:r>
      <w:r w:rsidR="003D4021" w:rsidRPr="004C4CE0">
        <w:rPr>
          <w:rFonts w:eastAsia="Times New Roman"/>
          <w:lang w:eastAsia="it-IT"/>
        </w:rPr>
        <w:t>dei casi di abrogazione per incompatibilità, quando leggi,</w:t>
      </w:r>
      <w:r>
        <w:rPr>
          <w:rFonts w:eastAsia="Times New Roman"/>
          <w:lang w:eastAsia="it-IT"/>
        </w:rPr>
        <w:t xml:space="preserve"> </w:t>
      </w:r>
      <w:r w:rsidR="003D4021" w:rsidRPr="004C4CE0">
        <w:rPr>
          <w:rFonts w:eastAsia="Times New Roman"/>
          <w:lang w:eastAsia="it-IT"/>
        </w:rPr>
        <w:t>regolamenti, decreti, od altre norme o provvedimenti, fanno</w:t>
      </w:r>
      <w:r>
        <w:rPr>
          <w:rFonts w:eastAsia="Times New Roman"/>
          <w:lang w:eastAsia="it-IT"/>
        </w:rPr>
        <w:t xml:space="preserve"> </w:t>
      </w:r>
      <w:r w:rsidR="003D4021" w:rsidRPr="004C4CE0">
        <w:rPr>
          <w:rFonts w:eastAsia="Times New Roman"/>
          <w:lang w:eastAsia="it-IT"/>
        </w:rPr>
        <w:t>riferimento a disposizioni espressamente abrogate dagli articoli</w:t>
      </w:r>
      <w:r>
        <w:rPr>
          <w:rFonts w:eastAsia="Times New Roman"/>
          <w:lang w:eastAsia="it-IT"/>
        </w:rPr>
        <w:t xml:space="preserve"> </w:t>
      </w:r>
      <w:r w:rsidR="003D4021" w:rsidRPr="004C4CE0">
        <w:rPr>
          <w:rFonts w:eastAsia="Times New Roman"/>
          <w:lang w:eastAsia="it-IT"/>
        </w:rPr>
        <w:t>contenuti nel presente capo, il riferimento si intende alle</w:t>
      </w:r>
      <w:r>
        <w:rPr>
          <w:rFonts w:eastAsia="Times New Roman"/>
          <w:lang w:eastAsia="it-IT"/>
        </w:rPr>
        <w:t xml:space="preserve"> </w:t>
      </w:r>
      <w:r w:rsidR="003D4021" w:rsidRPr="004C4CE0">
        <w:rPr>
          <w:rFonts w:eastAsia="Times New Roman"/>
          <w:lang w:eastAsia="it-IT"/>
        </w:rPr>
        <w:t>corrispondenti disposizioni del presente testo unico, come riportate</w:t>
      </w:r>
      <w:r>
        <w:rPr>
          <w:rFonts w:eastAsia="Times New Roman"/>
          <w:lang w:eastAsia="it-IT"/>
        </w:rPr>
        <w:t xml:space="preserve"> </w:t>
      </w:r>
      <w:r w:rsidR="003D4021" w:rsidRPr="004C4CE0">
        <w:rPr>
          <w:rFonts w:eastAsia="Times New Roman"/>
          <w:lang w:eastAsia="it-IT"/>
        </w:rPr>
        <w:t>da ciascun articolo.</w:t>
      </w:r>
    </w:p>
    <w:p w:rsidR="00FF7D0C" w:rsidRPr="004C4CE0" w:rsidRDefault="00FF7D0C" w:rsidP="00F75045">
      <w:pPr>
        <w:jc w:val="both"/>
      </w:pPr>
    </w:p>
    <w:sectPr w:rsidR="00FF7D0C" w:rsidRPr="004C4CE0" w:rsidSect="00E46872">
      <w:pgSz w:w="11906" w:h="16838" w:code="9"/>
      <w:pgMar w:top="851" w:right="1418" w:bottom="851"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C55" w:rsidRDefault="00597C55" w:rsidP="00FA2889">
      <w:r>
        <w:separator/>
      </w:r>
    </w:p>
  </w:endnote>
  <w:endnote w:type="continuationSeparator" w:id="0">
    <w:p w:rsidR="00597C55" w:rsidRDefault="00597C55" w:rsidP="00FA28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C55" w:rsidRDefault="00597C55" w:rsidP="00FA2889">
      <w:r>
        <w:separator/>
      </w:r>
    </w:p>
  </w:footnote>
  <w:footnote w:type="continuationSeparator" w:id="0">
    <w:p w:rsidR="00597C55" w:rsidRDefault="00597C55" w:rsidP="00FA28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DA40E8"/>
    <w:multiLevelType w:val="hybridMultilevel"/>
    <w:tmpl w:val="D13A25BC"/>
    <w:lvl w:ilvl="0" w:tplc="3A5AFAB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5A1050AD"/>
    <w:multiLevelType w:val="hybridMultilevel"/>
    <w:tmpl w:val="78C81F7C"/>
    <w:lvl w:ilvl="0" w:tplc="C2F0019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characterSpacingControl w:val="doNotCompress"/>
  <w:footnotePr>
    <w:footnote w:id="-1"/>
    <w:footnote w:id="0"/>
  </w:footnotePr>
  <w:endnotePr>
    <w:endnote w:id="-1"/>
    <w:endnote w:id="0"/>
  </w:endnotePr>
  <w:compat/>
  <w:rsids>
    <w:rsidRoot w:val="003D4021"/>
    <w:rsid w:val="00006BB2"/>
    <w:rsid w:val="0001054E"/>
    <w:rsid w:val="00022B4C"/>
    <w:rsid w:val="00023D22"/>
    <w:rsid w:val="000567B8"/>
    <w:rsid w:val="00057645"/>
    <w:rsid w:val="00082B30"/>
    <w:rsid w:val="00084200"/>
    <w:rsid w:val="000A44A3"/>
    <w:rsid w:val="000B0E50"/>
    <w:rsid w:val="000B3CB0"/>
    <w:rsid w:val="000B56B1"/>
    <w:rsid w:val="000C0859"/>
    <w:rsid w:val="000C3993"/>
    <w:rsid w:val="000F603C"/>
    <w:rsid w:val="001477DB"/>
    <w:rsid w:val="00165DFE"/>
    <w:rsid w:val="00175333"/>
    <w:rsid w:val="001A66F9"/>
    <w:rsid w:val="001B10CD"/>
    <w:rsid w:val="001C6C7F"/>
    <w:rsid w:val="001C6DA4"/>
    <w:rsid w:val="001F7D33"/>
    <w:rsid w:val="00210087"/>
    <w:rsid w:val="00234DEF"/>
    <w:rsid w:val="002A3BFF"/>
    <w:rsid w:val="002B55D8"/>
    <w:rsid w:val="002C129E"/>
    <w:rsid w:val="002E2846"/>
    <w:rsid w:val="002F707B"/>
    <w:rsid w:val="00312DB2"/>
    <w:rsid w:val="003166EF"/>
    <w:rsid w:val="0031683C"/>
    <w:rsid w:val="00320DA0"/>
    <w:rsid w:val="0035196C"/>
    <w:rsid w:val="00356541"/>
    <w:rsid w:val="003623A4"/>
    <w:rsid w:val="00374DF5"/>
    <w:rsid w:val="0039139D"/>
    <w:rsid w:val="003A3382"/>
    <w:rsid w:val="003B1EE5"/>
    <w:rsid w:val="003B2914"/>
    <w:rsid w:val="003C059C"/>
    <w:rsid w:val="003D4021"/>
    <w:rsid w:val="003E7A33"/>
    <w:rsid w:val="003F5A7A"/>
    <w:rsid w:val="003F6973"/>
    <w:rsid w:val="00420EE4"/>
    <w:rsid w:val="004216F6"/>
    <w:rsid w:val="00425E70"/>
    <w:rsid w:val="00433D26"/>
    <w:rsid w:val="00454ED2"/>
    <w:rsid w:val="004667E0"/>
    <w:rsid w:val="00481B59"/>
    <w:rsid w:val="004C4CE0"/>
    <w:rsid w:val="00502DEE"/>
    <w:rsid w:val="00507803"/>
    <w:rsid w:val="00545A59"/>
    <w:rsid w:val="00586DD6"/>
    <w:rsid w:val="00597C55"/>
    <w:rsid w:val="00597D56"/>
    <w:rsid w:val="005A66B5"/>
    <w:rsid w:val="005C50AC"/>
    <w:rsid w:val="005F6D99"/>
    <w:rsid w:val="00605E29"/>
    <w:rsid w:val="00614A72"/>
    <w:rsid w:val="00626BCF"/>
    <w:rsid w:val="00681AF7"/>
    <w:rsid w:val="006846A7"/>
    <w:rsid w:val="006907BD"/>
    <w:rsid w:val="006B2868"/>
    <w:rsid w:val="006C68D6"/>
    <w:rsid w:val="006D5F31"/>
    <w:rsid w:val="006E4312"/>
    <w:rsid w:val="0072024F"/>
    <w:rsid w:val="00733BB4"/>
    <w:rsid w:val="00747C47"/>
    <w:rsid w:val="00754928"/>
    <w:rsid w:val="00767A18"/>
    <w:rsid w:val="007720BF"/>
    <w:rsid w:val="00775DFA"/>
    <w:rsid w:val="00782C06"/>
    <w:rsid w:val="00794CED"/>
    <w:rsid w:val="007B03B1"/>
    <w:rsid w:val="007C3F2A"/>
    <w:rsid w:val="007C40AF"/>
    <w:rsid w:val="00840B16"/>
    <w:rsid w:val="008445E7"/>
    <w:rsid w:val="008A0501"/>
    <w:rsid w:val="008B759A"/>
    <w:rsid w:val="008F42B6"/>
    <w:rsid w:val="00901FC0"/>
    <w:rsid w:val="00953C72"/>
    <w:rsid w:val="009568F4"/>
    <w:rsid w:val="009609E5"/>
    <w:rsid w:val="009632F2"/>
    <w:rsid w:val="00965A08"/>
    <w:rsid w:val="009A1D23"/>
    <w:rsid w:val="00A10DF6"/>
    <w:rsid w:val="00A11E36"/>
    <w:rsid w:val="00A12724"/>
    <w:rsid w:val="00A53716"/>
    <w:rsid w:val="00A54B2E"/>
    <w:rsid w:val="00A72236"/>
    <w:rsid w:val="00A86E44"/>
    <w:rsid w:val="00AA6B07"/>
    <w:rsid w:val="00AC0DBB"/>
    <w:rsid w:val="00AF7AFF"/>
    <w:rsid w:val="00B00A2C"/>
    <w:rsid w:val="00B2748C"/>
    <w:rsid w:val="00B57B45"/>
    <w:rsid w:val="00B7355D"/>
    <w:rsid w:val="00BD2FD6"/>
    <w:rsid w:val="00C16C0B"/>
    <w:rsid w:val="00C23740"/>
    <w:rsid w:val="00C4668B"/>
    <w:rsid w:val="00C6148C"/>
    <w:rsid w:val="00C876F2"/>
    <w:rsid w:val="00CB08EA"/>
    <w:rsid w:val="00CB4CB3"/>
    <w:rsid w:val="00CB6740"/>
    <w:rsid w:val="00CD0852"/>
    <w:rsid w:val="00CD227C"/>
    <w:rsid w:val="00CD6ABC"/>
    <w:rsid w:val="00CF545E"/>
    <w:rsid w:val="00D0114E"/>
    <w:rsid w:val="00D03273"/>
    <w:rsid w:val="00D03E2F"/>
    <w:rsid w:val="00D06EE1"/>
    <w:rsid w:val="00D15930"/>
    <w:rsid w:val="00D22C27"/>
    <w:rsid w:val="00D33C7E"/>
    <w:rsid w:val="00D45E5C"/>
    <w:rsid w:val="00D514C6"/>
    <w:rsid w:val="00DA7C5B"/>
    <w:rsid w:val="00DC04AE"/>
    <w:rsid w:val="00DD2EB1"/>
    <w:rsid w:val="00DD3395"/>
    <w:rsid w:val="00DD769F"/>
    <w:rsid w:val="00DF2E89"/>
    <w:rsid w:val="00E13192"/>
    <w:rsid w:val="00E228BE"/>
    <w:rsid w:val="00E46872"/>
    <w:rsid w:val="00E50D73"/>
    <w:rsid w:val="00E61B32"/>
    <w:rsid w:val="00EC5CCB"/>
    <w:rsid w:val="00EE68C1"/>
    <w:rsid w:val="00EF17A8"/>
    <w:rsid w:val="00F10E00"/>
    <w:rsid w:val="00F26F39"/>
    <w:rsid w:val="00F37071"/>
    <w:rsid w:val="00F44174"/>
    <w:rsid w:val="00F62D66"/>
    <w:rsid w:val="00F75045"/>
    <w:rsid w:val="00F76B22"/>
    <w:rsid w:val="00F87B35"/>
    <w:rsid w:val="00FA2889"/>
    <w:rsid w:val="00FC5AB6"/>
    <w:rsid w:val="00FD5B72"/>
    <w:rsid w:val="00FE68C0"/>
    <w:rsid w:val="00FE741B"/>
    <w:rsid w:val="00FF7771"/>
    <w:rsid w:val="00FF790E"/>
    <w:rsid w:val="00FF7D0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Calibri"/>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7D0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reformattatoHTMLCarattere">
    <w:name w:val="Preformattato HTML Carattere"/>
    <w:basedOn w:val="Carpredefinitoparagrafo"/>
    <w:link w:val="PreformattatoHTML"/>
    <w:uiPriority w:val="99"/>
    <w:semiHidden/>
    <w:rsid w:val="003D4021"/>
    <w:rPr>
      <w:rFonts w:ascii="Courier New" w:eastAsia="Times New Roman" w:hAnsi="Courier New" w:cs="Courier New"/>
      <w:lang w:eastAsia="it-IT"/>
    </w:rPr>
  </w:style>
  <w:style w:type="paragraph" w:styleId="PreformattatoHTML">
    <w:name w:val="HTML Preformatted"/>
    <w:basedOn w:val="Normale"/>
    <w:link w:val="PreformattatoHTMLCarattere"/>
    <w:uiPriority w:val="99"/>
    <w:semiHidden/>
    <w:unhideWhenUsed/>
    <w:rsid w:val="003D4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it-IT"/>
    </w:rPr>
  </w:style>
  <w:style w:type="character" w:styleId="Collegamentoipertestuale">
    <w:name w:val="Hyperlink"/>
    <w:basedOn w:val="Carpredefinitoparagrafo"/>
    <w:uiPriority w:val="99"/>
    <w:semiHidden/>
    <w:unhideWhenUsed/>
    <w:rsid w:val="00747C47"/>
    <w:rPr>
      <w:color w:val="0000FF"/>
      <w:u w:val="single"/>
    </w:rPr>
  </w:style>
  <w:style w:type="paragraph" w:styleId="Paragrafoelenco">
    <w:name w:val="List Paragraph"/>
    <w:basedOn w:val="Normale"/>
    <w:uiPriority w:val="34"/>
    <w:qFormat/>
    <w:rsid w:val="00502DEE"/>
    <w:pPr>
      <w:ind w:left="720"/>
      <w:contextualSpacing/>
    </w:pPr>
  </w:style>
  <w:style w:type="table" w:styleId="Grigliatabella">
    <w:name w:val="Table Grid"/>
    <w:basedOn w:val="Tabellanormale"/>
    <w:uiPriority w:val="59"/>
    <w:rsid w:val="00AC0D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semiHidden/>
    <w:unhideWhenUsed/>
    <w:rsid w:val="00FA2889"/>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A2889"/>
  </w:style>
  <w:style w:type="paragraph" w:styleId="Pidipagina">
    <w:name w:val="footer"/>
    <w:basedOn w:val="Normale"/>
    <w:link w:val="PidipaginaCarattere"/>
    <w:uiPriority w:val="99"/>
    <w:semiHidden/>
    <w:unhideWhenUsed/>
    <w:rsid w:val="00FA2889"/>
    <w:pPr>
      <w:tabs>
        <w:tab w:val="center" w:pos="4819"/>
        <w:tab w:val="right" w:pos="9638"/>
      </w:tabs>
    </w:pPr>
  </w:style>
  <w:style w:type="character" w:customStyle="1" w:styleId="PidipaginaCarattere">
    <w:name w:val="Piè di pagina Carattere"/>
    <w:basedOn w:val="Carpredefinitoparagrafo"/>
    <w:link w:val="Pidipagina"/>
    <w:uiPriority w:val="99"/>
    <w:semiHidden/>
    <w:rsid w:val="00FA2889"/>
  </w:style>
  <w:style w:type="paragraph" w:styleId="Testofumetto">
    <w:name w:val="Balloon Text"/>
    <w:basedOn w:val="Normale"/>
    <w:link w:val="TestofumettoCarattere"/>
    <w:uiPriority w:val="99"/>
    <w:semiHidden/>
    <w:unhideWhenUsed/>
    <w:rsid w:val="00FA288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A28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3328429">
      <w:bodyDiv w:val="1"/>
      <w:marLeft w:val="0"/>
      <w:marRight w:val="0"/>
      <w:marTop w:val="0"/>
      <w:marBottom w:val="0"/>
      <w:divBdr>
        <w:top w:val="none" w:sz="0" w:space="0" w:color="auto"/>
        <w:left w:val="none" w:sz="0" w:space="0" w:color="auto"/>
        <w:bottom w:val="none" w:sz="0" w:space="0" w:color="auto"/>
        <w:right w:val="none" w:sz="0" w:space="0" w:color="auto"/>
      </w:divBdr>
    </w:div>
    <w:div w:id="526336103">
      <w:bodyDiv w:val="1"/>
      <w:marLeft w:val="0"/>
      <w:marRight w:val="0"/>
      <w:marTop w:val="0"/>
      <w:marBottom w:val="0"/>
      <w:divBdr>
        <w:top w:val="none" w:sz="0" w:space="0" w:color="auto"/>
        <w:left w:val="none" w:sz="0" w:space="0" w:color="auto"/>
        <w:bottom w:val="none" w:sz="0" w:space="0" w:color="auto"/>
        <w:right w:val="none" w:sz="0" w:space="0" w:color="auto"/>
      </w:divBdr>
    </w:div>
    <w:div w:id="183463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ormattiva.it/uri-res/N2Ls?urn:nir:stato:legge:2008-08-06;133" TargetMode="External"/><Relationship Id="rId299" Type="http://schemas.openxmlformats.org/officeDocument/2006/relationships/hyperlink" Target="https://www.normattiva.it/uri-res/N2Ls?urn:nir:stato:decreto.legislativo:2011-06-23;118~art6" TargetMode="External"/><Relationship Id="rId21" Type="http://schemas.openxmlformats.org/officeDocument/2006/relationships/hyperlink" Target="https://www.normattiva.it/uri-res/N2Ls?urn:nir:stato:legge:2010-03-26;42" TargetMode="External"/><Relationship Id="rId63" Type="http://schemas.openxmlformats.org/officeDocument/2006/relationships/hyperlink" Target="https://www.normattiva.it/uri-res/N2Ls?urn:nir:stato:legge:2009-05-05;42~art27" TargetMode="External"/><Relationship Id="rId159" Type="http://schemas.openxmlformats.org/officeDocument/2006/relationships/hyperlink" Target="https://www.normattiva.it/uri-res/N2Ls?urn:nir:presidente.repubblica:decreto:1997-12-04;465~art18-com14" TargetMode="External"/><Relationship Id="rId324" Type="http://schemas.openxmlformats.org/officeDocument/2006/relationships/hyperlink" Target="https://www.normattiva.it/uri-res/N2Ls?urn:nir:stato:decreto.legislativo:1993-09-01;385~art10" TargetMode="External"/><Relationship Id="rId366" Type="http://schemas.openxmlformats.org/officeDocument/2006/relationships/hyperlink" Target="https://www.normattiva.it/uri-res/N2Ls?urn:nir:stato:decreto.legislativo:2011-06-23;118~art11-com6" TargetMode="External"/><Relationship Id="rId531" Type="http://schemas.openxmlformats.org/officeDocument/2006/relationships/hyperlink" Target="https://www.normattiva.it/uri-res/N2Ls?urn:nir:stato:decreto.legislativo:1993-02-03;29~art36bis-com2" TargetMode="External"/><Relationship Id="rId573" Type="http://schemas.openxmlformats.org/officeDocument/2006/relationships/hyperlink" Target="https://www.normattiva.it/uri-res/N2Ls?urn:nir:stato:legge:1999-08-03;265" TargetMode="External"/><Relationship Id="rId170" Type="http://schemas.openxmlformats.org/officeDocument/2006/relationships/hyperlink" Target="https://www.normattiva.it/uri-res/N2Ls?urn:nir:stato:legge:2001-12-28;448~art35-com1" TargetMode="External"/><Relationship Id="rId226" Type="http://schemas.openxmlformats.org/officeDocument/2006/relationships/hyperlink" Target="https://www.normattiva.it/uri-res/N2Ls?urn:nir:stato:decreto.legislativo:2011-06-23;118" TargetMode="External"/><Relationship Id="rId433" Type="http://schemas.openxmlformats.org/officeDocument/2006/relationships/hyperlink" Target="https://www.normattiva.it/uri-res/N2Ls?urn:nir:stato:decreto.legislativo:2000-08-18;267~art246-com243bis" TargetMode="External"/><Relationship Id="rId268" Type="http://schemas.openxmlformats.org/officeDocument/2006/relationships/hyperlink" Target="https://www.normattiva.it/uri-res/N2Ls?urn:nir:stato:decreto.legislativo:2011-06-23;118~art14" TargetMode="External"/><Relationship Id="rId475" Type="http://schemas.openxmlformats.org/officeDocument/2006/relationships/hyperlink" Target="https://www.normattiva.it/uri-res/N2Ls?urn:nir:stato:legge:1999-04-30;120" TargetMode="External"/><Relationship Id="rId32" Type="http://schemas.openxmlformats.org/officeDocument/2006/relationships/hyperlink" Target="https://www.normattiva.it/uri-res/N2Ls?urn:nir:stato:decreto.legislativo:2000-08-18;267" TargetMode="External"/><Relationship Id="rId74" Type="http://schemas.openxmlformats.org/officeDocument/2006/relationships/hyperlink" Target="https://www.normattiva.it/uri-res/N2Ls?urn:nir:presidente.repubblica:decreto:1957-03-30;361~art7" TargetMode="External"/><Relationship Id="rId128" Type="http://schemas.openxmlformats.org/officeDocument/2006/relationships/hyperlink" Target="https://www.normattiva.it/uri-res/N2Ls?urn:nir:stato:legge:2007-12-24;244~art2-com25-letd" TargetMode="External"/><Relationship Id="rId335" Type="http://schemas.openxmlformats.org/officeDocument/2006/relationships/hyperlink" Target="https://www.normattiva.it/uri-res/N2Ls?urn:nir:stato:decreto.legislativo:2011-06-23;118~art5" TargetMode="External"/><Relationship Id="rId377" Type="http://schemas.openxmlformats.org/officeDocument/2006/relationships/hyperlink" Target="https://www.normattiva.it/uri-res/N2Ls?urn:nir:stato:legge:2008;133" TargetMode="External"/><Relationship Id="rId500" Type="http://schemas.openxmlformats.org/officeDocument/2006/relationships/hyperlink" Target="https://www.normattiva.it/uri-res/N2Ls?urn:nir:stato:legge:1979-01-08;3" TargetMode="External"/><Relationship Id="rId542" Type="http://schemas.openxmlformats.org/officeDocument/2006/relationships/hyperlink" Target="https://www.normattiva.it/uri-res/N2Ls?urn:nir:stato:decreto.legge:1995-01-31;26~art4-com2" TargetMode="External"/><Relationship Id="rId5" Type="http://schemas.openxmlformats.org/officeDocument/2006/relationships/webSettings" Target="webSettings.xml"/><Relationship Id="rId181" Type="http://schemas.openxmlformats.org/officeDocument/2006/relationships/hyperlink" Target="https://www.normattiva.it/uri-res/N2Ls?urn:nir:stato:decreto.legislativo:2011-06-23;118" TargetMode="External"/><Relationship Id="rId237" Type="http://schemas.openxmlformats.org/officeDocument/2006/relationships/hyperlink" Target="https://www.normattiva.it/uri-res/N2Ls?urn:nir:stato:decreto.legge:2012;174~art3-com1-lete" TargetMode="External"/><Relationship Id="rId402" Type="http://schemas.openxmlformats.org/officeDocument/2006/relationships/hyperlink" Target="https://www.normattiva.it/uri-res/N2Ls?urn:nir:stato:decreto.legislativo:2000-08-18;267~art246-com264" TargetMode="External"/><Relationship Id="rId279" Type="http://schemas.openxmlformats.org/officeDocument/2006/relationships/hyperlink" Target="https://www.normattiva.it/uri-res/N2Ls?urn:nir:stato:decreto.legislativo:2011-06-23;118" TargetMode="External"/><Relationship Id="rId444" Type="http://schemas.openxmlformats.org/officeDocument/2006/relationships/hyperlink" Target="https://www.normattiva.it/uri-res/N2Ls?urn:nir:stato:decreto.legislativo:2000-08-18;267" TargetMode="External"/><Relationship Id="rId486" Type="http://schemas.openxmlformats.org/officeDocument/2006/relationships/hyperlink" Target="https://www.normattiva.it/uri-res/N2Ls?urn:nir:stato:legge:1951-03-08;122~art2-com2" TargetMode="External"/><Relationship Id="rId43" Type="http://schemas.openxmlformats.org/officeDocument/2006/relationships/hyperlink" Target="https://www.normattiva.it/uri-res/N2Ls?urn:nir:stato:decreto.legislativo:1992-12-30;504~art36" TargetMode="External"/><Relationship Id="rId139" Type="http://schemas.openxmlformats.org/officeDocument/2006/relationships/hyperlink" Target="https://www.normattiva.it/uri-res/N2Ls?urn:nir:stato:legge:2020-02-28;8" TargetMode="External"/><Relationship Id="rId290" Type="http://schemas.openxmlformats.org/officeDocument/2006/relationships/hyperlink" Target="https://www.normattiva.it/uri-res/N2Ls?urn:nir:stato:legge:2009-12-31;196~art14" TargetMode="External"/><Relationship Id="rId304" Type="http://schemas.openxmlformats.org/officeDocument/2006/relationships/hyperlink" Target="https://www.normattiva.it/uri-res/N2Ls?urn:nir:stato:decreto.legislativo:2011-06-23;118~art11-com3-leta" TargetMode="External"/><Relationship Id="rId346" Type="http://schemas.openxmlformats.org/officeDocument/2006/relationships/hyperlink" Target="https://www.normattiva.it/uri-res/N2Ls?urn:nir:stato:legge:2019-12-27;160~art1-com555" TargetMode="External"/><Relationship Id="rId388" Type="http://schemas.openxmlformats.org/officeDocument/2006/relationships/hyperlink" Target="https://www.normattiva.it/uri-res/N2Ls?urn:nir:stato:decreto.legislativo:2000-08-18;267" TargetMode="External"/><Relationship Id="rId511" Type="http://schemas.openxmlformats.org/officeDocument/2006/relationships/hyperlink" Target="https://www.normattiva.it/uri-res/N2Ls?urn:nir:stato:legge:1991-03-15;80" TargetMode="External"/><Relationship Id="rId553" Type="http://schemas.openxmlformats.org/officeDocument/2006/relationships/hyperlink" Target="https://www.normattiva.it/uri-res/N2Ls?urn:nir:stato:decreto.legge:1995-08-28;361~art5-com11bis" TargetMode="External"/><Relationship Id="rId85" Type="http://schemas.openxmlformats.org/officeDocument/2006/relationships/hyperlink" Target="https://www.normattiva.it/uri-res/N2Ls?urn:nir:presidente.repubblica:decreto:1960-05-16;570~art30-com1-lete" TargetMode="External"/><Relationship Id="rId150" Type="http://schemas.openxmlformats.org/officeDocument/2006/relationships/hyperlink" Target="https://www.normattiva.it/uri-res/N2Ls?urn:nir:stato:regio.decreto:1934-07-12;1214~art44" TargetMode="External"/><Relationship Id="rId192" Type="http://schemas.openxmlformats.org/officeDocument/2006/relationships/hyperlink" Target="https://www.normattiva.it/uri-res/N2Ls?urn:nir:stato:costituzione:1947-12-27~art31" TargetMode="External"/><Relationship Id="rId206" Type="http://schemas.openxmlformats.org/officeDocument/2006/relationships/hyperlink" Target="https://www.normattiva.it/uri-res/N2Ls?urn:nir:stato:legge:1992-02-24;225" TargetMode="External"/><Relationship Id="rId413" Type="http://schemas.openxmlformats.org/officeDocument/2006/relationships/hyperlink" Target="https://www.normattiva.it/uri-res/N2Ls?urn:nir:stato:decreto.legislativo:2011-09-06;149~art4bis-com2" TargetMode="External"/><Relationship Id="rId248" Type="http://schemas.openxmlformats.org/officeDocument/2006/relationships/hyperlink" Target="https://www.normattiva.it/uri-res/N2Ls?urn:nir:stato:legge:1984-10-29;720" TargetMode="External"/><Relationship Id="rId455" Type="http://schemas.openxmlformats.org/officeDocument/2006/relationships/hyperlink" Target="https://www.normattiva.it/uri-res/N2Ls?urn:nir:stato:decreto.legislativo:2000-08-18;267" TargetMode="External"/><Relationship Id="rId497" Type="http://schemas.openxmlformats.org/officeDocument/2006/relationships/hyperlink" Target="https://www.normattiva.it/uri-res/N2Ls?urn:nir:stato:decreto.legge:1977-12-29;946~art6-com15" TargetMode="External"/><Relationship Id="rId12" Type="http://schemas.openxmlformats.org/officeDocument/2006/relationships/hyperlink" Target="https://www.normattiva.it/uri-res/N2Ls?urn:nir:stato:costituzione:1947-12-27~art117" TargetMode="External"/><Relationship Id="rId108" Type="http://schemas.openxmlformats.org/officeDocument/2006/relationships/hyperlink" Target="https://www.normattiva.it/uri-res/N2Ls?urn:nir:stato:legge:2009-05-05;42~art24" TargetMode="External"/><Relationship Id="rId315" Type="http://schemas.openxmlformats.org/officeDocument/2006/relationships/hyperlink" Target="https://www.normattiva.it/uri-res/N2Ls?urn:nir:stato:decreto.legge:2012-07-06;95" TargetMode="External"/><Relationship Id="rId357" Type="http://schemas.openxmlformats.org/officeDocument/2006/relationships/hyperlink" Target="https://www.normattiva.it/uri-res/N2Ls?urn:nir:stato:decreto.legislativo:2011-06-23;118~art3-com4" TargetMode="External"/><Relationship Id="rId522" Type="http://schemas.openxmlformats.org/officeDocument/2006/relationships/hyperlink" Target="https://www.normattiva.it/uri-res/N2Ls?urn:nir:stato:legge:1992-12-23;498~art12-com5" TargetMode="External"/><Relationship Id="rId54" Type="http://schemas.openxmlformats.org/officeDocument/2006/relationships/hyperlink" Target="https://www.normattiva.it/uri-res/N2Ls?urn:nir:presidente.repubblica:decreto:1977-07-24;616~art81" TargetMode="External"/><Relationship Id="rId96" Type="http://schemas.openxmlformats.org/officeDocument/2006/relationships/hyperlink" Target="https://www.normattiva.it/uri-res/N2Ls?urn:nir:stato:legge:2017-12-04;172" TargetMode="External"/><Relationship Id="rId161" Type="http://schemas.openxmlformats.org/officeDocument/2006/relationships/hyperlink" Target="https://www.normattiva.it/uri-res/N2Ls?urn:nir:stato:legge:1999;50" TargetMode="External"/><Relationship Id="rId217" Type="http://schemas.openxmlformats.org/officeDocument/2006/relationships/hyperlink" Target="https://www.normattiva.it/uri-res/N2Ls?urn:nir:stato:legge:2018-12-01;132" TargetMode="External"/><Relationship Id="rId399" Type="http://schemas.openxmlformats.org/officeDocument/2006/relationships/hyperlink" Target="https://www.normattiva.it/uri-res/N2Ls?urn:nir:stato:decreto.legislativo:2000-08-18;267~art246-com1" TargetMode="External"/><Relationship Id="rId564" Type="http://schemas.openxmlformats.org/officeDocument/2006/relationships/hyperlink" Target="https://www.normattiva.it/uri-res/N2Ls?urn:nir:stato:legge:1998-06-16;191~art2-com31" TargetMode="External"/><Relationship Id="rId259" Type="http://schemas.openxmlformats.org/officeDocument/2006/relationships/hyperlink" Target="https://www.normattiva.it/uri-res/N2Ls?urn:nir:stato:legge:2009-12-31;196~art13" TargetMode="External"/><Relationship Id="rId424" Type="http://schemas.openxmlformats.org/officeDocument/2006/relationships/hyperlink" Target="https://www.normattiva.it/uri-res/N2Ls?urn:nir:stato:decreto.legislativo:2000-08-18;267~art246-com2" TargetMode="External"/><Relationship Id="rId466" Type="http://schemas.openxmlformats.org/officeDocument/2006/relationships/hyperlink" Target="https://www.normattiva.it/uri-res/N2Ls?urn:nir:stato:decreto.legislativo:1999-02-26;46" TargetMode="External"/><Relationship Id="rId23" Type="http://schemas.openxmlformats.org/officeDocument/2006/relationships/hyperlink" Target="https://www.normattiva.it/uri-res/N2Ls?urn:nir:stato:decreto.legislativo:1989-09-06;322" TargetMode="External"/><Relationship Id="rId119" Type="http://schemas.openxmlformats.org/officeDocument/2006/relationships/hyperlink" Target="https://www.normattiva.it/uri-res/N2Ls?urn:nir:stato:legge:2016-12-15;229" TargetMode="External"/><Relationship Id="rId270" Type="http://schemas.openxmlformats.org/officeDocument/2006/relationships/hyperlink" Target="https://www.normattiva.it/uri-res/N2Ls?urn:nir:stato:decreto.legislativo:2011-06-23;118" TargetMode="External"/><Relationship Id="rId326" Type="http://schemas.openxmlformats.org/officeDocument/2006/relationships/hyperlink" Target="https://www.normattiva.it/uri-res/N2Ls?urn:nir:stato:legge:2013-08-09;98" TargetMode="External"/><Relationship Id="rId533" Type="http://schemas.openxmlformats.org/officeDocument/2006/relationships/hyperlink" Target="https://www.normattiva.it/uri-res/N2Ls?urn:nir:stato:legge:1993-04-23;120" TargetMode="External"/><Relationship Id="rId65" Type="http://schemas.openxmlformats.org/officeDocument/2006/relationships/hyperlink" Target="https://www.normattiva.it/uri-res/N2Ls?urn:nir:stato:decreto.legge:2017-02-20;14~art12-com1" TargetMode="External"/><Relationship Id="rId130" Type="http://schemas.openxmlformats.org/officeDocument/2006/relationships/hyperlink" Target="https://www.normattiva.it/uri-res/N2Ls?urn:nir:stato:decreto.legge:2008-06-25;112~art76-com3" TargetMode="External"/><Relationship Id="rId368" Type="http://schemas.openxmlformats.org/officeDocument/2006/relationships/hyperlink" Target="https://www.normattiva.it/uri-res/N2Ls?urn:nir:stato:decreto.legislativo:2011-06-23;118" TargetMode="External"/><Relationship Id="rId575" Type="http://schemas.openxmlformats.org/officeDocument/2006/relationships/fontTable" Target="fontTable.xml"/><Relationship Id="rId172" Type="http://schemas.openxmlformats.org/officeDocument/2006/relationships/hyperlink" Target="https://www.normattiva.it/uri-res/N2Ls?urn:nir:stato:legge:2008-08-06;133" TargetMode="External"/><Relationship Id="rId228" Type="http://schemas.openxmlformats.org/officeDocument/2006/relationships/hyperlink" Target="https://www.normattiva.it/uri-res/N2Ls?urn:nir:stato:decreto.legislativo:2011-06-23;118" TargetMode="External"/><Relationship Id="rId435" Type="http://schemas.openxmlformats.org/officeDocument/2006/relationships/hyperlink" Target="https://www.normattiva.it/uri-res/N2Ls?urn:nir:stato:decreto.legislativo:2000-08-18;267~art246-com243quater" TargetMode="External"/><Relationship Id="rId477" Type="http://schemas.openxmlformats.org/officeDocument/2006/relationships/hyperlink" Target="https://www.normattiva.it/uri-res/N2Ls?urn:nir:stato:decreto.legge:1995-08-28;361~art5-com11ter" TargetMode="External"/><Relationship Id="rId281" Type="http://schemas.openxmlformats.org/officeDocument/2006/relationships/hyperlink" Target="https://www.normattiva.it/uri-res/N2Ls?urn:nir:stato:decreto.legislativo:2011-06-23;118~art11-com3" TargetMode="External"/><Relationship Id="rId337" Type="http://schemas.openxmlformats.org/officeDocument/2006/relationships/hyperlink" Target="https://www.normattiva.it/uri-res/N2Ls?urn:nir:stato:legge:2009-12-31;196~art14" TargetMode="External"/><Relationship Id="rId502" Type="http://schemas.openxmlformats.org/officeDocument/2006/relationships/hyperlink" Target="https://www.normattiva.it/uri-res/N2Ls?urn:nir:stato:legge:1981-03-23;93~art4" TargetMode="External"/><Relationship Id="rId34" Type="http://schemas.openxmlformats.org/officeDocument/2006/relationships/hyperlink" Target="https://www.normattiva.it/uri-res/N2Ls?urn:nir:stato:costituzione:1947-12-27~art133" TargetMode="External"/><Relationship Id="rId76" Type="http://schemas.openxmlformats.org/officeDocument/2006/relationships/hyperlink" Target="https://www.normattiva.it/uri-res/N2Ls?urn:nir:stato:legge:2006-12-27;296~art1-com718" TargetMode="External"/><Relationship Id="rId141" Type="http://schemas.openxmlformats.org/officeDocument/2006/relationships/hyperlink" Target="https://www.normattiva.it/uri-res/N2Ls?urn:nir:stato:decreto.legislativo:2001-03-30;165~art36" TargetMode="External"/><Relationship Id="rId379" Type="http://schemas.openxmlformats.org/officeDocument/2006/relationships/hyperlink" Target="https://www.normattiva.it/uri-res/N2Ls?urn:nir:stato:decreto.legislativo:2011-09-06;149~art6-com2" TargetMode="External"/><Relationship Id="rId544" Type="http://schemas.openxmlformats.org/officeDocument/2006/relationships/hyperlink" Target="https://www.normattiva.it/uri-res/N2Ls?urn:nir:stato:decreto.legge:1995-01-31;26~art4-com5" TargetMode="External"/><Relationship Id="rId7" Type="http://schemas.openxmlformats.org/officeDocument/2006/relationships/endnotes" Target="endnotes.xml"/><Relationship Id="rId183" Type="http://schemas.openxmlformats.org/officeDocument/2006/relationships/hyperlink" Target="https://www.normattiva.it/uri-res/N2Ls?urn:nir:stato:legge:2009-12-31;196~art1-com3" TargetMode="External"/><Relationship Id="rId239" Type="http://schemas.openxmlformats.org/officeDocument/2006/relationships/hyperlink" Target="https://www.normattiva.it/uri-res/N2Ls?urn:nir:stato:costituzione:1947-12-27~art119-com6" TargetMode="External"/><Relationship Id="rId390" Type="http://schemas.openxmlformats.org/officeDocument/2006/relationships/hyperlink" Target="https://www.normattiva.it/uri-res/N2Ls?urn:nir:stato:legge:2015-08-06;125" TargetMode="External"/><Relationship Id="rId404" Type="http://schemas.openxmlformats.org/officeDocument/2006/relationships/hyperlink" Target="https://www.normattiva.it/uri-res/N2Ls?urn:nir:stato:decreto.legislativo:2000-08-18;267~art246-com243bis" TargetMode="External"/><Relationship Id="rId446" Type="http://schemas.openxmlformats.org/officeDocument/2006/relationships/hyperlink" Target="https://www.normattiva.it/uri-res/N2Ls?urn:nir:stato:legge:1994-01-14;20~art1" TargetMode="External"/><Relationship Id="rId250" Type="http://schemas.openxmlformats.org/officeDocument/2006/relationships/hyperlink" Target="https://www.normattiva.it/uri-res/N2Ls?urn:nir:stato:decreto.legislativo:2011-06-23;118" TargetMode="External"/><Relationship Id="rId292" Type="http://schemas.openxmlformats.org/officeDocument/2006/relationships/hyperlink" Target="https://www.normattiva.it/uri-res/N2Ls?urn:nir:stato:decreto.legislativo:2011-06-23;118~art7" TargetMode="External"/><Relationship Id="rId306" Type="http://schemas.openxmlformats.org/officeDocument/2006/relationships/hyperlink" Target="https://www.normattiva.it/uri-res/N2Ls?urn:nir:stato:decreto.legislativo:2011-06-23;118" TargetMode="External"/><Relationship Id="rId488" Type="http://schemas.openxmlformats.org/officeDocument/2006/relationships/hyperlink" Target="https://www.normattiva.it/uri-res/N2Ls?urn:nir:stato:legge:1951-03-08;122~art23-com2" TargetMode="External"/><Relationship Id="rId45" Type="http://schemas.openxmlformats.org/officeDocument/2006/relationships/hyperlink" Target="https://www.normattiva.it/uri-res/N2Ls?urn:nir:presidente.repubblica:decreto:2000-11-03;396~art1-com3" TargetMode="External"/><Relationship Id="rId87" Type="http://schemas.openxmlformats.org/officeDocument/2006/relationships/hyperlink" Target="https://www.normattiva.it/uri-res/N2Ls?urn:nir:stato:legge:1993-03-25;81~art3-com3" TargetMode="External"/><Relationship Id="rId110" Type="http://schemas.openxmlformats.org/officeDocument/2006/relationships/hyperlink" Target="https://www.normattiva.it/uri-res/N2Ls?urn:nir:stato:legge:2016-12-15;229" TargetMode="External"/><Relationship Id="rId348" Type="http://schemas.openxmlformats.org/officeDocument/2006/relationships/hyperlink" Target="https://www.normattiva.it/uri-res/N2Ls?urn:nir:stato:decreto.legislativo:2011-06-23;118" TargetMode="External"/><Relationship Id="rId513" Type="http://schemas.openxmlformats.org/officeDocument/2006/relationships/hyperlink" Target="https://www.normattiva.it/uri-res/N2Ls?urn:nir:stato:legge:1991-07-12;203" TargetMode="External"/><Relationship Id="rId555" Type="http://schemas.openxmlformats.org/officeDocument/2006/relationships/hyperlink" Target="https://www.normattiva.it/uri-res/N2Ls?urn:nir:stato:legge:1995-12-28;549~art1-com89" TargetMode="External"/><Relationship Id="rId152" Type="http://schemas.openxmlformats.org/officeDocument/2006/relationships/hyperlink" Target="https://www.normattiva.it/uri-res/N2Ls?urn:nir:stato:legge:1993-03-19;68" TargetMode="External"/><Relationship Id="rId194" Type="http://schemas.openxmlformats.org/officeDocument/2006/relationships/hyperlink" Target="https://www.normattiva.it/uri-res/N2Ls?urn:nir:stato:costituzione:1947-12-27~art116" TargetMode="External"/><Relationship Id="rId208" Type="http://schemas.openxmlformats.org/officeDocument/2006/relationships/hyperlink" Target="https://www.normattiva.it/uri-res/N2Ls?urn:nir:stato:decreto.legislativo:2006-04-03;152~art198" TargetMode="External"/><Relationship Id="rId415" Type="http://schemas.openxmlformats.org/officeDocument/2006/relationships/hyperlink" Target="https://www.normattiva.it/uri-res/N2Ls?urn:nir:stato:legge:2009-05-05;42~art17" TargetMode="External"/><Relationship Id="rId457" Type="http://schemas.openxmlformats.org/officeDocument/2006/relationships/hyperlink" Target="https://www.normattiva.it/uri-res/N2Ls?urn:nir:stato:decreto.legislativo:2000-08-18;267" TargetMode="External"/><Relationship Id="rId261" Type="http://schemas.openxmlformats.org/officeDocument/2006/relationships/hyperlink" Target="https://www.normattiva.it/uri-res/N2Ls?urn:nir:stato:decreto.legislativo:2011-06-23;118" TargetMode="External"/><Relationship Id="rId499" Type="http://schemas.openxmlformats.org/officeDocument/2006/relationships/hyperlink" Target="https://www.normattiva.it/uri-res/N2Ls?urn:nir:stato:decreto.legge:1978-11-10;702~art4" TargetMode="External"/><Relationship Id="rId14" Type="http://schemas.openxmlformats.org/officeDocument/2006/relationships/hyperlink" Target="https://www.normattiva.it/uri-res/N2Ls?urn:nir:stato:legge:1991-04-10;125" TargetMode="External"/><Relationship Id="rId56" Type="http://schemas.openxmlformats.org/officeDocument/2006/relationships/hyperlink" Target="https://www.normattiva.it/uri-res/N2Ls?urn:nir:stato:legge:1998-02-05;22" TargetMode="External"/><Relationship Id="rId317" Type="http://schemas.openxmlformats.org/officeDocument/2006/relationships/hyperlink" Target="https://www.normattiva.it/uri-res/N2Ls?urn:nir:stato:decreto.legislativo:2000-08-18;267~art204-com1" TargetMode="External"/><Relationship Id="rId359" Type="http://schemas.openxmlformats.org/officeDocument/2006/relationships/hyperlink" Target="https://www.normattiva.it/uri-res/N2Ls?urn:nir:stato:decreto.legislativo:2011-06-23;118" TargetMode="External"/><Relationship Id="rId524" Type="http://schemas.openxmlformats.org/officeDocument/2006/relationships/hyperlink" Target="https://www.normattiva.it/uri-res/N2Ls?urn:nir:stato:legge:1992-12-23;498~art12-com8" TargetMode="External"/><Relationship Id="rId566" Type="http://schemas.openxmlformats.org/officeDocument/2006/relationships/hyperlink" Target="https://www.normattiva.it/uri-res/N2Ls?urn:nir:stato:decreto.legge:1999-01-26;8~art2-com1" TargetMode="External"/><Relationship Id="rId98" Type="http://schemas.openxmlformats.org/officeDocument/2006/relationships/hyperlink" Target="https://www.normattiva.it/uri-res/N2Ls?urn:nir:stato:legge:1988-08-23;400~art17-com3" TargetMode="External"/><Relationship Id="rId121" Type="http://schemas.openxmlformats.org/officeDocument/2006/relationships/hyperlink" Target="https://www.normattiva.it/uri-res/N2Ls?urn:nir:stato:legge:2017-12-04;172" TargetMode="External"/><Relationship Id="rId163" Type="http://schemas.openxmlformats.org/officeDocument/2006/relationships/hyperlink" Target="https://www.normattiva.it/uri-res/N2Ls?urn:nir:stato:decreto.legislativo:1999-07-30;286~art5-com1" TargetMode="External"/><Relationship Id="rId219" Type="http://schemas.openxmlformats.org/officeDocument/2006/relationships/hyperlink" Target="https://www.normattiva.it/uri-res/N2Ls?urn:nir:stato:legge:1965-05-31;575" TargetMode="External"/><Relationship Id="rId370" Type="http://schemas.openxmlformats.org/officeDocument/2006/relationships/hyperlink" Target="https://www.normattiva.it/uri-res/N2Ls?urn:nir:stato:decreto.legislativo:2011-06-23;118" TargetMode="External"/><Relationship Id="rId426" Type="http://schemas.openxmlformats.org/officeDocument/2006/relationships/hyperlink" Target="https://www.normattiva.it/uri-res/N2Ls?urn:nir:stato:decreto.legislativo:2000-08-18;267~art246-com1" TargetMode="External"/><Relationship Id="rId230" Type="http://schemas.openxmlformats.org/officeDocument/2006/relationships/hyperlink" Target="https://www.normattiva.it/uri-res/N2Ls?urn:nir:stato:decreto.legislativo:2011-06-23;118" TargetMode="External"/><Relationship Id="rId468" Type="http://schemas.openxmlformats.org/officeDocument/2006/relationships/hyperlink" Target="https://www.normattiva.it/uri-res/N2Ls?urn:nir:stato:legge:1987-02-26;49" TargetMode="External"/><Relationship Id="rId25" Type="http://schemas.openxmlformats.org/officeDocument/2006/relationships/hyperlink" Target="https://www.normattiva.it/uri-res/N2Ls?urn:nir:stato:decreto.legislativo:1997-08-28;281~art9" TargetMode="External"/><Relationship Id="rId67" Type="http://schemas.openxmlformats.org/officeDocument/2006/relationships/hyperlink" Target="https://www.normattiva.it/uri-res/N2Ls?urn:nir:stato:legge:1981-11-24;689~art16" TargetMode="External"/><Relationship Id="rId272" Type="http://schemas.openxmlformats.org/officeDocument/2006/relationships/hyperlink" Target="https://www.normattiva.it/uri-res/N2Ls?urn:nir:stato:decreto.legislativo:2014-08-10;126" TargetMode="External"/><Relationship Id="rId328" Type="http://schemas.openxmlformats.org/officeDocument/2006/relationships/hyperlink" Target="https://www.normattiva.it/uri-res/N2Ls?urn:nir:stato:codice.civile:1942-03-16;262~art2359-com1-num1" TargetMode="External"/><Relationship Id="rId535" Type="http://schemas.openxmlformats.org/officeDocument/2006/relationships/hyperlink" Target="https://www.normattiva.it/uri-res/N2Ls?urn:nir:stato:legge:1993-10-15;415~art1" TargetMode="External"/><Relationship Id="rId132" Type="http://schemas.openxmlformats.org/officeDocument/2006/relationships/hyperlink" Target="https://www.normattiva.it/uri-res/N2Ls?urn:nir:stato:legge:1994-12-23;724~art26-com1" TargetMode="External"/><Relationship Id="rId174" Type="http://schemas.openxmlformats.org/officeDocument/2006/relationships/hyperlink" Target="https://www.normattiva.it/uri-res/N2Ls?urn:nir:presidente.repubblica:decreto:2010-09-07;168" TargetMode="External"/><Relationship Id="rId381" Type="http://schemas.openxmlformats.org/officeDocument/2006/relationships/hyperlink" Target="https://www.normattiva.it/uri-res/N2Ls?urn:nir:stato:decreto.legislativo:2011-09-06;149~art4bis-com2" TargetMode="External"/><Relationship Id="rId241" Type="http://schemas.openxmlformats.org/officeDocument/2006/relationships/hyperlink" Target="https://www.normattiva.it/uri-res/N2Ls?urn:nir:stato:decreto.legislativo:2011-06-23;118" TargetMode="External"/><Relationship Id="rId437" Type="http://schemas.openxmlformats.org/officeDocument/2006/relationships/hyperlink" Target="https://www.normattiva.it/uri-res/N2Ls?urn:nir:stato:decreto.legislativo:2000-08-18;267~art246-com243quater" TargetMode="External"/><Relationship Id="rId479" Type="http://schemas.openxmlformats.org/officeDocument/2006/relationships/hyperlink" Target="https://www.normattiva.it/uri-res/N2Ls?urn:nir:stato:legge:1995-10-27;437" TargetMode="External"/><Relationship Id="rId36" Type="http://schemas.openxmlformats.org/officeDocument/2006/relationships/hyperlink" Target="https://www.normattiva.it/uri-res/N2Ls?urn:nir:stato:decreto.legislativo:1997-08-28;281~art8" TargetMode="External"/><Relationship Id="rId283" Type="http://schemas.openxmlformats.org/officeDocument/2006/relationships/hyperlink" Target="https://www.normattiva.it/uri-res/N2Ls?urn:nir:stato:legge:1978-08-05;457" TargetMode="External"/><Relationship Id="rId339" Type="http://schemas.openxmlformats.org/officeDocument/2006/relationships/hyperlink" Target="https://www.normattiva.it/uri-res/N2Ls?urn:nir:stato:decreto.legislativo:2011-06-23;118~art7" TargetMode="External"/><Relationship Id="rId490" Type="http://schemas.openxmlformats.org/officeDocument/2006/relationships/hyperlink" Target="https://www.normattiva.it/uri-res/N2Ls?urn:nir:stato:legge:1953-02-10;62~art63" TargetMode="External"/><Relationship Id="rId504" Type="http://schemas.openxmlformats.org/officeDocument/2006/relationships/hyperlink" Target="https://www.normattiva.it/uri-res/N2Ls?urn:nir:stato:decreto.legge:1983-02-28;55~art35bis" TargetMode="External"/><Relationship Id="rId546" Type="http://schemas.openxmlformats.org/officeDocument/2006/relationships/hyperlink" Target="https://www.normattiva.it/uri-res/N2Ls?urn:nir:stato:decreto.legislativo:1995-02-25;77~art1" TargetMode="External"/><Relationship Id="rId78" Type="http://schemas.openxmlformats.org/officeDocument/2006/relationships/hyperlink" Target="https://www.normattiva.it/uri-res/N2Ls?urn:nir:stato:decreto.legislativo:2000-08-18;267~art63" TargetMode="External"/><Relationship Id="rId101" Type="http://schemas.openxmlformats.org/officeDocument/2006/relationships/hyperlink" Target="https://www.normattiva.it/uri-res/N2Ls?urn:nir:stato:decreto.legislativo:2000-08-18;267" TargetMode="External"/><Relationship Id="rId143" Type="http://schemas.openxmlformats.org/officeDocument/2006/relationships/hyperlink" Target="https://www.normattiva.it/uri-res/N2Ls?urn:nir:stato:decreto.legislativo:1997-12-27;449~art39-com2bis" TargetMode="External"/><Relationship Id="rId185" Type="http://schemas.openxmlformats.org/officeDocument/2006/relationships/hyperlink" Target="https://www.normattiva.it/uri-res/N2Ls?urn:nir:stato:codice.civile:1942-03-16;262" TargetMode="External"/><Relationship Id="rId350" Type="http://schemas.openxmlformats.org/officeDocument/2006/relationships/hyperlink" Target="https://www.normattiva.it/uri-res/N2Ls?urn:nir:stato:decreto.legislativo:2011-06-23;118~art11-com9" TargetMode="External"/><Relationship Id="rId406" Type="http://schemas.openxmlformats.org/officeDocument/2006/relationships/hyperlink" Target="https://www.normattiva.it/uri-res/N2Ls?urn:nir:stato:decreto.legislativo:2000-08-18;267~art246-com243quater" TargetMode="External"/><Relationship Id="rId9" Type="http://schemas.openxmlformats.org/officeDocument/2006/relationships/hyperlink" Target="https://www.normattiva.it/uri-res/N2Ls?urn:nir:stato:costituzione:1947-12-27~art117-com1" TargetMode="External"/><Relationship Id="rId210" Type="http://schemas.openxmlformats.org/officeDocument/2006/relationships/hyperlink" Target="https://www.normattiva.it/uri-res/N2Ls?urn:nir:stato:legge:1991-12-30;410" TargetMode="External"/><Relationship Id="rId392" Type="http://schemas.openxmlformats.org/officeDocument/2006/relationships/hyperlink" Target="https://www.normattiva.it/uri-res/N2Ls?urn:nir:stato:decreto.legislativo:2000-08-18;267" TargetMode="External"/><Relationship Id="rId448" Type="http://schemas.openxmlformats.org/officeDocument/2006/relationships/hyperlink" Target="https://www.normattiva.it/uri-res/N2Ls?urn:nir:stato:legge:2011-09-14;148" TargetMode="External"/><Relationship Id="rId26" Type="http://schemas.openxmlformats.org/officeDocument/2006/relationships/hyperlink" Target="https://www.normattiva.it/uri-res/N2Ls?urn:nir:stato:costituzione:1947-12-27~art117" TargetMode="External"/><Relationship Id="rId231" Type="http://schemas.openxmlformats.org/officeDocument/2006/relationships/hyperlink" Target="https://www.normattiva.it/uri-res/N2Ls?urn:nir:stato:decreto.legislativo:2011-06-23;118" TargetMode="External"/><Relationship Id="rId252" Type="http://schemas.openxmlformats.org/officeDocument/2006/relationships/hyperlink" Target="https://www.normattiva.it/uri-res/N2Ls?urn:nir:stato:decreto.legislativo:2011-06-23;118~art5" TargetMode="External"/><Relationship Id="rId273" Type="http://schemas.openxmlformats.org/officeDocument/2006/relationships/hyperlink" Target="https://www.normattiva.it/uri-res/N2Ls?urn:nir:stato:decreto.legislativo:2011-06-23;118" TargetMode="External"/><Relationship Id="rId294" Type="http://schemas.openxmlformats.org/officeDocument/2006/relationships/hyperlink" Target="https://www.normattiva.it/uri-res/N2Ls?urn:nir:stato:decreto.legislativo:2011-06-23;118~art3bis" TargetMode="External"/><Relationship Id="rId308" Type="http://schemas.openxmlformats.org/officeDocument/2006/relationships/hyperlink" Target="https://www.normattiva.it/uri-res/N2Ls?urn:nir:stato:legge:2014-06-23;89" TargetMode="External"/><Relationship Id="rId329" Type="http://schemas.openxmlformats.org/officeDocument/2006/relationships/hyperlink" Target="https://www.normattiva.it/uri-res/N2Ls?urn:nir:stato:codice.civile:1942-03-16;262~art2359-com1-num2" TargetMode="External"/><Relationship Id="rId480" Type="http://schemas.openxmlformats.org/officeDocument/2006/relationships/hyperlink" Target="https://www.normattiva.it/uri-res/N2Ls?urn:nir:stato:legge:1997-03-15;59~art11" TargetMode="External"/><Relationship Id="rId515" Type="http://schemas.openxmlformats.org/officeDocument/2006/relationships/hyperlink" Target="https://www.normattiva.it/uri-res/N2Ls?urn:nir:stato:legge:1991-07-22;221" TargetMode="External"/><Relationship Id="rId536" Type="http://schemas.openxmlformats.org/officeDocument/2006/relationships/hyperlink" Target="https://www.normattiva.it/uri-res/N2Ls?urn:nir:stato:legge:1993-10-15;415~art7" TargetMode="External"/><Relationship Id="rId47" Type="http://schemas.openxmlformats.org/officeDocument/2006/relationships/hyperlink" Target="https://www.normattiva.it/uri-res/N2Ls?urn:nir:stato:legge:1997-05-15;127~art2-com12" TargetMode="External"/><Relationship Id="rId68" Type="http://schemas.openxmlformats.org/officeDocument/2006/relationships/hyperlink" Target="https://www.normattiva.it/uri-res/N2Ls?urn:nir:stato:decreto.legislativo:2000-08-18;267~art54-com4" TargetMode="External"/><Relationship Id="rId89" Type="http://schemas.openxmlformats.org/officeDocument/2006/relationships/hyperlink" Target="https://www.normattiva.it/uri-res/N2Ls?urn:nir:stato:legge:1951-03-08;122" TargetMode="External"/><Relationship Id="rId112" Type="http://schemas.openxmlformats.org/officeDocument/2006/relationships/hyperlink" Target="https://www.normattiva.it/uri-res/N2Ls?urn:nir:stato:legge:2017-04-07;45" TargetMode="External"/><Relationship Id="rId133" Type="http://schemas.openxmlformats.org/officeDocument/2006/relationships/hyperlink" Target="https://www.normattiva.it/uri-res/N2Ls?urn:nir:stato:legge:2012-12-31;247~art13-com6" TargetMode="External"/><Relationship Id="rId154" Type="http://schemas.openxmlformats.org/officeDocument/2006/relationships/hyperlink" Target="https://www.normattiva.it/uri-res/N2Ls?urn:nir:stato:decreto.legislativo:2001-03-30;165~art23bis" TargetMode="External"/><Relationship Id="rId175" Type="http://schemas.openxmlformats.org/officeDocument/2006/relationships/hyperlink" Target="https://www.normattiva.it/uri-res/N2Ls?urn:nir:stato:decreto.legislativo:2000-08-18;267~art113-com7" TargetMode="External"/><Relationship Id="rId340" Type="http://schemas.openxmlformats.org/officeDocument/2006/relationships/hyperlink" Target="https://www.normattiva.it/uri-res/N2Ls?urn:nir:stato:legge:2019-12-27;160" TargetMode="External"/><Relationship Id="rId361" Type="http://schemas.openxmlformats.org/officeDocument/2006/relationships/hyperlink" Target="https://www.normattiva.it/uri-res/N2Ls?urn:nir:stato:decreto.legislativo:2011-06-23;118" TargetMode="External"/><Relationship Id="rId557" Type="http://schemas.openxmlformats.org/officeDocument/2006/relationships/hyperlink" Target="https://www.normattiva.it/uri-res/N2Ls?urn:nir:stato:legge:1997-05-15;127" TargetMode="External"/><Relationship Id="rId196" Type="http://schemas.openxmlformats.org/officeDocument/2006/relationships/hyperlink" Target="https://www.normattiva.it/uri-res/N2Ls?urn:nir:stato:legge:1994-07-30;474" TargetMode="External"/><Relationship Id="rId200" Type="http://schemas.openxmlformats.org/officeDocument/2006/relationships/hyperlink" Target="https://www.normattiva.it/uri-res/N2Ls?urn:nir:stato:costituzione:1947-12-27~art130" TargetMode="External"/><Relationship Id="rId382" Type="http://schemas.openxmlformats.org/officeDocument/2006/relationships/hyperlink" Target="https://www.normattiva.it/uri-res/N2Ls?urn:nir:presidente.repubblica:decreto:1973-09-29;602~art19-com1quater" TargetMode="External"/><Relationship Id="rId417" Type="http://schemas.openxmlformats.org/officeDocument/2006/relationships/hyperlink" Target="https://www.normattiva.it/uri-res/N2Ls?urn:nir:stato:costituzione:1947-12-27~art103-com2" TargetMode="External"/><Relationship Id="rId438" Type="http://schemas.openxmlformats.org/officeDocument/2006/relationships/hyperlink" Target="https://www.normattiva.it/uri-res/N2Ls?urn:nir:stato:decreto.legislativo:2000-08-18;267~art246-com2" TargetMode="External"/><Relationship Id="rId459" Type="http://schemas.openxmlformats.org/officeDocument/2006/relationships/hyperlink" Target="https://www.normattiva.it/uri-res/N2Ls?urn:nir:stato:legge:2017-06-21;96" TargetMode="External"/><Relationship Id="rId16" Type="http://schemas.openxmlformats.org/officeDocument/2006/relationships/hyperlink" Target="https://www.normattiva.it/uri-res/N2Ls?urn:nir:stato:legge:1990-08-07;241" TargetMode="External"/><Relationship Id="rId221" Type="http://schemas.openxmlformats.org/officeDocument/2006/relationships/hyperlink" Target="https://www.normattiva.it/uri-res/N2Ls?urn:nir:stato:decreto.legge:1989-06-14;230~art4-com6" TargetMode="External"/><Relationship Id="rId242" Type="http://schemas.openxmlformats.org/officeDocument/2006/relationships/hyperlink" Target="https://www.normattiva.it/uri-res/N2Ls?urn:nir:stato:decreto.legislativo:2011-06-23;118" TargetMode="External"/><Relationship Id="rId263" Type="http://schemas.openxmlformats.org/officeDocument/2006/relationships/hyperlink" Target="https://www.normattiva.it/uri-res/N2Ls?urn:nir:stato:legge:2022-02-25;15" TargetMode="External"/><Relationship Id="rId284" Type="http://schemas.openxmlformats.org/officeDocument/2006/relationships/hyperlink" Target="https://www.normattiva.it/uri-res/N2Ls?urn:nir:stato:decreto.legislativo:2011-06-23;118~art3-com5" TargetMode="External"/><Relationship Id="rId319" Type="http://schemas.openxmlformats.org/officeDocument/2006/relationships/hyperlink" Target="https://www.normattiva.it/uri-res/N2Ls?urn:nir:ministero.economia.finanze:decreto:2003-12-01;389" TargetMode="External"/><Relationship Id="rId470" Type="http://schemas.openxmlformats.org/officeDocument/2006/relationships/hyperlink" Target="https://www.normattiva.it/uri-res/N2Ls?urn:nir:stato:legge:1993-03-25;81~art33" TargetMode="External"/><Relationship Id="rId491" Type="http://schemas.openxmlformats.org/officeDocument/2006/relationships/hyperlink" Target="https://www.normattiva.it/uri-res/N2Ls?urn:nir:stato:legge:1968-02-17;72~art19" TargetMode="External"/><Relationship Id="rId505" Type="http://schemas.openxmlformats.org/officeDocument/2006/relationships/hyperlink" Target="https://www.normattiva.it/uri-res/N2Ls?urn:nir:stato:decreto.legge:1983-02-28;55~art35ter" TargetMode="External"/><Relationship Id="rId526" Type="http://schemas.openxmlformats.org/officeDocument/2006/relationships/hyperlink" Target="https://www.normattiva.it/uri-res/N2Ls?urn:nir:stato:decreto.legislativo:1992-12-30;504~art44" TargetMode="External"/><Relationship Id="rId37" Type="http://schemas.openxmlformats.org/officeDocument/2006/relationships/hyperlink" Target="https://www.normattiva.it/uri-res/N2Ls?urn:nir:stato:decreto.legge:2012-07-06;95~art18" TargetMode="External"/><Relationship Id="rId58" Type="http://schemas.openxmlformats.org/officeDocument/2006/relationships/hyperlink" Target="https://www.normattiva.it/uri-res/N2Ls?urn:nir:stato:legge:2011-09-14;148" TargetMode="External"/><Relationship Id="rId79" Type="http://schemas.openxmlformats.org/officeDocument/2006/relationships/hyperlink" Target="https://www.normattiva.it/uri-res/N2Ls?urn:nir:stato:decreto.legislativo:2011-09-01;150~art22" TargetMode="External"/><Relationship Id="rId102" Type="http://schemas.openxmlformats.org/officeDocument/2006/relationships/hyperlink" Target="https://www.normattiva.it/uri-res/N2Ls?urn:nir:stato:decreto.legislativo:2000;267" TargetMode="External"/><Relationship Id="rId123" Type="http://schemas.openxmlformats.org/officeDocument/2006/relationships/hyperlink" Target="https://www.normattiva.it/uri-res/N2Ls?urn:nir:stato:legge:2014-04-07;56" TargetMode="External"/><Relationship Id="rId144" Type="http://schemas.openxmlformats.org/officeDocument/2006/relationships/hyperlink" Target="https://www.normattiva.it/uri-res/N2Ls?urn:nir:stato:decreto.legislativo:1997-12-27;449~art39-com3" TargetMode="External"/><Relationship Id="rId330" Type="http://schemas.openxmlformats.org/officeDocument/2006/relationships/hyperlink" Target="https://www.normattiva.it/uri-res/N2Ls?urn:nir:stato:legge:1984-10-29;720" TargetMode="External"/><Relationship Id="rId547" Type="http://schemas.openxmlformats.org/officeDocument/2006/relationships/hyperlink" Target="https://www.normattiva.it/uri-res/N2Ls?urn:nir:stato:decreto.legislativo:1995-02-25;77~art114" TargetMode="External"/><Relationship Id="rId568" Type="http://schemas.openxmlformats.org/officeDocument/2006/relationships/hyperlink" Target="https://www.normattiva.it/uri-res/N2Ls?urn:nir:stato:legge:1999-03-08;50~art9-com5" TargetMode="External"/><Relationship Id="rId90" Type="http://schemas.openxmlformats.org/officeDocument/2006/relationships/hyperlink" Target="https://www.normattiva.it/uri-res/N2Ls?urn:nir:stato:decreto.legge:2011-08-13;138" TargetMode="External"/><Relationship Id="rId165" Type="http://schemas.openxmlformats.org/officeDocument/2006/relationships/hyperlink" Target="https://www.normattiva.it/uri-res/N2Ls?urn:nir:stato:decreto.legislativo:1999-07-30;286" TargetMode="External"/><Relationship Id="rId186" Type="http://schemas.openxmlformats.org/officeDocument/2006/relationships/hyperlink" Target="https://www.normattiva.it/uri-res/N2Ls?urn:nir:stato:codice.civile:1942-03-16;262~art2343-com1" TargetMode="External"/><Relationship Id="rId351" Type="http://schemas.openxmlformats.org/officeDocument/2006/relationships/hyperlink" Target="https://www.normattiva.it/uri-res/N2Ls?urn:nir:stato:legge:1994-01-14;20~art3-com4" TargetMode="External"/><Relationship Id="rId372" Type="http://schemas.openxmlformats.org/officeDocument/2006/relationships/hyperlink" Target="https://www.normattiva.it/uri-res/N2Ls?urn:nir:stato:legge:1994-07-15;444" TargetMode="External"/><Relationship Id="rId393" Type="http://schemas.openxmlformats.org/officeDocument/2006/relationships/hyperlink" Target="https://www.normattiva.it/uri-res/N2Ls?urn:nir:stato:decreto.legislativo:2000-08-18;267~art243bis-com1" TargetMode="External"/><Relationship Id="rId407" Type="http://schemas.openxmlformats.org/officeDocument/2006/relationships/hyperlink" Target="https://www.normattiva.it/uri-res/N2Ls?urn:nir:stato:decreto.legislativo:2000-08-18;267~art246-com1" TargetMode="External"/><Relationship Id="rId428" Type="http://schemas.openxmlformats.org/officeDocument/2006/relationships/hyperlink" Target="https://www.normattiva.it/uri-res/N2Ls?urn:nir:stato:decreto.legislativo:2000-08-18;267~art246-com1" TargetMode="External"/><Relationship Id="rId449" Type="http://schemas.openxmlformats.org/officeDocument/2006/relationships/hyperlink" Target="https://www.normattiva.it/uri-res/N2Ls?urn:nir:stato:decreto.legislativo:1992-12-30;504~art28-com1-letc" TargetMode="External"/><Relationship Id="rId211" Type="http://schemas.openxmlformats.org/officeDocument/2006/relationships/hyperlink" Target="https://www.normattiva.it/uri-res/N2Ls?urn:nir:presidente.repubblica:codice.procedura.penale:1988-09-22;447~art329" TargetMode="External"/><Relationship Id="rId232" Type="http://schemas.openxmlformats.org/officeDocument/2006/relationships/hyperlink" Target="https://www.normattiva.it/uri-res/N2Ls?urn:nir:stato:codice.civile:1942-03-16;262~art2359" TargetMode="External"/><Relationship Id="rId253" Type="http://schemas.openxmlformats.org/officeDocument/2006/relationships/hyperlink" Target="https://www.normattiva.it/uri-res/N2Ls?urn:nir:stato:decreto.legislativo:2011-06-23;118~art6" TargetMode="External"/><Relationship Id="rId274" Type="http://schemas.openxmlformats.org/officeDocument/2006/relationships/hyperlink" Target="https://www.normattiva.it/uri-res/N2Ls?urn:nir:stato:decreto.legislativo:2011-06-23;118" TargetMode="External"/><Relationship Id="rId295" Type="http://schemas.openxmlformats.org/officeDocument/2006/relationships/hyperlink" Target="https://www.normattiva.it/uri-res/N2Ls?urn:nir:stato:decreto.legislativo:2011-06-23;118" TargetMode="External"/><Relationship Id="rId309" Type="http://schemas.openxmlformats.org/officeDocument/2006/relationships/hyperlink" Target="https://www.normattiva.it/uri-res/N2Ls?urn:nir:presidente.repubblica:decreto:2000-12-28;445" TargetMode="External"/><Relationship Id="rId460" Type="http://schemas.openxmlformats.org/officeDocument/2006/relationships/hyperlink" Target="https://www.normattiva.it/uri-res/N2Ls?urn:nir:stato:legge:2016-12-11;232~art1-com457" TargetMode="External"/><Relationship Id="rId481" Type="http://schemas.openxmlformats.org/officeDocument/2006/relationships/hyperlink" Target="https://www.normattiva.it/uri-res/N2Ls?urn:nir:stato:regio.decreto:1915-02-04;148" TargetMode="External"/><Relationship Id="rId516" Type="http://schemas.openxmlformats.org/officeDocument/2006/relationships/hyperlink" Target="https://www.normattiva.it/uri-res/N2Ls?urn:nir:stato:legge:1991-08-11;271~art2" TargetMode="External"/><Relationship Id="rId27" Type="http://schemas.openxmlformats.org/officeDocument/2006/relationships/hyperlink" Target="https://www.normattiva.it/uri-res/N2Ls?urn:nir:stato:costituzione:1947-12-27~art133" TargetMode="External"/><Relationship Id="rId48" Type="http://schemas.openxmlformats.org/officeDocument/2006/relationships/hyperlink" Target="https://www.normattiva.it/uri-res/N2Ls?urn:nir:stato:legge:2004-12-30;311~art1-com557" TargetMode="External"/><Relationship Id="rId69" Type="http://schemas.openxmlformats.org/officeDocument/2006/relationships/hyperlink" Target="https://www.normattiva.it/uri-res/N2Ls?urn:nir:stato:decreto.legge:2008-05-23;92~art6" TargetMode="External"/><Relationship Id="rId113" Type="http://schemas.openxmlformats.org/officeDocument/2006/relationships/hyperlink" Target="https://www.normattiva.it/uri-res/N2Ls?urn:nir:stato:decreto.legislativo:2000-08-18;267~art1-com136" TargetMode="External"/><Relationship Id="rId134" Type="http://schemas.openxmlformats.org/officeDocument/2006/relationships/hyperlink" Target="https://www.normattiva.it/uri-res/N2Ls?urn:nir:stato:legge:1999-08-03;265" TargetMode="External"/><Relationship Id="rId320" Type="http://schemas.openxmlformats.org/officeDocument/2006/relationships/hyperlink" Target="https://www.normattiva.it/uri-res/N2Ls?urn:nir:stato:legge:2003-12-24;350~art3-com18-letg" TargetMode="External"/><Relationship Id="rId537" Type="http://schemas.openxmlformats.org/officeDocument/2006/relationships/hyperlink" Target="https://www.normattiva.it/uri-res/N2Ls?urn:nir:stato:decreto.legge:1993-12-20;529" TargetMode="External"/><Relationship Id="rId558" Type="http://schemas.openxmlformats.org/officeDocument/2006/relationships/hyperlink" Target="https://www.normattiva.it/uri-res/N2Ls?urn:nir:stato:legge:1998-06-16;191~art2-com12" TargetMode="External"/><Relationship Id="rId80" Type="http://schemas.openxmlformats.org/officeDocument/2006/relationships/hyperlink" Target="https://www.normattiva.it/uri-res/N2Ls?urn:nir:presidente.repubblica:decreto:1960-05-16;570~art18-com3" TargetMode="External"/><Relationship Id="rId155" Type="http://schemas.openxmlformats.org/officeDocument/2006/relationships/hyperlink" Target="https://www.normattiva.it/uri-res/N2Ls?urn:nir:stato:legge:1972-03-11;118" TargetMode="External"/><Relationship Id="rId176" Type="http://schemas.openxmlformats.org/officeDocument/2006/relationships/hyperlink" Target="https://www.normattiva.it/uri-res/N2Ls?urn:nir:stato:legge:2001;448~art35-com15" TargetMode="External"/><Relationship Id="rId197" Type="http://schemas.openxmlformats.org/officeDocument/2006/relationships/hyperlink" Target="https://www.normattiva.it/uri-res/N2Ls?urn:nir:stato:legge:1997-12-27;449~art43" TargetMode="External"/><Relationship Id="rId341" Type="http://schemas.openxmlformats.org/officeDocument/2006/relationships/hyperlink" Target="https://www.normattiva.it/uri-res/N2Ls?urn:nir:stato:decreto.legislativo:2002-10-09;231" TargetMode="External"/><Relationship Id="rId362" Type="http://schemas.openxmlformats.org/officeDocument/2006/relationships/hyperlink" Target="https://www.normattiva.it/uri-res/N2Ls?urn:nir:stato:codice.civile:1942-03-16;262" TargetMode="External"/><Relationship Id="rId383" Type="http://schemas.openxmlformats.org/officeDocument/2006/relationships/hyperlink" Target="https://www.normattiva.it/uri-res/N2Ls?urn:nir:presidente.repubblica:decreto:1973-09-29;602~art19-com3" TargetMode="External"/><Relationship Id="rId418" Type="http://schemas.openxmlformats.org/officeDocument/2006/relationships/hyperlink" Target="https://www.normattiva.it/uri-res/N2Ls?urn:nir:stato:decreto.legislativo:2011;149~art6-com2" TargetMode="External"/><Relationship Id="rId439" Type="http://schemas.openxmlformats.org/officeDocument/2006/relationships/hyperlink" Target="https://www.normattiva.it/uri-res/N2Ls?urn:nir:stato:decreto.legislativo:2000-08-18;267~art246-com243quater" TargetMode="External"/><Relationship Id="rId201" Type="http://schemas.openxmlformats.org/officeDocument/2006/relationships/hyperlink" Target="https://www.normattiva.it/uri-res/N2Ls?urn:nir:stato:decreto.legge:1991-10-29;345" TargetMode="External"/><Relationship Id="rId222" Type="http://schemas.openxmlformats.org/officeDocument/2006/relationships/hyperlink" Target="https://www.normattiva.it/uri-res/N2Ls?urn:nir:stato:legge:1989-08-04;282" TargetMode="External"/><Relationship Id="rId243" Type="http://schemas.openxmlformats.org/officeDocument/2006/relationships/hyperlink" Target="https://www.normattiva.it/uri-res/N2Ls?urn:nir:stato:decreto.legislativo:2011-06-23;118~art11-com4" TargetMode="External"/><Relationship Id="rId264" Type="http://schemas.openxmlformats.org/officeDocument/2006/relationships/hyperlink" Target="https://www.normattiva.it/uri-res/N2Ls?urn:nir:stato:decreto.legislativo:2000-08-18;267" TargetMode="External"/><Relationship Id="rId285" Type="http://schemas.openxmlformats.org/officeDocument/2006/relationships/hyperlink" Target="https://www.normattiva.it/uri-res/N2Ls?urn:nir:stato:decreto.legislativo:2011-06-23;118~art3-com5" TargetMode="External"/><Relationship Id="rId450" Type="http://schemas.openxmlformats.org/officeDocument/2006/relationships/hyperlink" Target="https://www.normattiva.it/uri-res/N2Ls?urn:nir:stato:legge:1978-08-05;468~art11-com3-letd" TargetMode="External"/><Relationship Id="rId471" Type="http://schemas.openxmlformats.org/officeDocument/2006/relationships/hyperlink" Target="https://www.normattiva.it/uri-res/N2Ls?urn:nir:stato:legge:1990-06-08;142" TargetMode="External"/><Relationship Id="rId506" Type="http://schemas.openxmlformats.org/officeDocument/2006/relationships/hyperlink" Target="https://www.normattiva.it/uri-res/N2Ls?urn:nir:stato:legge:1983-04-26;131" TargetMode="External"/><Relationship Id="rId17" Type="http://schemas.openxmlformats.org/officeDocument/2006/relationships/hyperlink" Target="https://www.normattiva.it/uri-res/N2Ls?urn:nir:stato:legge:1994-03-08;203" TargetMode="External"/><Relationship Id="rId38" Type="http://schemas.openxmlformats.org/officeDocument/2006/relationships/hyperlink" Target="https://www.normattiva.it/uri-res/N2Ls?urn:nir:stato:legge:2012-08-07;135" TargetMode="External"/><Relationship Id="rId59" Type="http://schemas.openxmlformats.org/officeDocument/2006/relationships/hyperlink" Target="https://www.normattiva.it/uri-res/N2Ls?urn:nir:stato:legge:2009-05-05;42~art27" TargetMode="External"/><Relationship Id="rId103" Type="http://schemas.openxmlformats.org/officeDocument/2006/relationships/hyperlink" Target="https://www.normattiva.it/uri-res/N2Ls?urn:nir:stato:legge:2010-12-13;220" TargetMode="External"/><Relationship Id="rId124" Type="http://schemas.openxmlformats.org/officeDocument/2006/relationships/hyperlink" Target="https://www.normattiva.it/uri-res/N2Ls?urn:nir:ministero.interno:decreto:2000-04-04;119" TargetMode="External"/><Relationship Id="rId310" Type="http://schemas.openxmlformats.org/officeDocument/2006/relationships/hyperlink" Target="https://www.normattiva.it/uri-res/N2Ls?urn:nir:stato:legge:2006-12-27;296~art1-com169" TargetMode="External"/><Relationship Id="rId492" Type="http://schemas.openxmlformats.org/officeDocument/2006/relationships/hyperlink" Target="https://www.normattiva.it/uri-res/N2Ls?urn:nir:presidente.repubblica:decreto:1960-05-16;570" TargetMode="External"/><Relationship Id="rId527" Type="http://schemas.openxmlformats.org/officeDocument/2006/relationships/hyperlink" Target="https://www.normattiva.it/uri-res/N2Ls?urn:nir:stato:decreto.legislativo:1992-12-30;504~art47" TargetMode="External"/><Relationship Id="rId548" Type="http://schemas.openxmlformats.org/officeDocument/2006/relationships/hyperlink" Target="https://www.normattiva.it/uri-res/N2Ls?urn:nir:stato:decreto.legge:1995-08-28;361~art5-com8" TargetMode="External"/><Relationship Id="rId569" Type="http://schemas.openxmlformats.org/officeDocument/2006/relationships/hyperlink" Target="https://www.normattiva.it/uri-res/N2Ls?urn:nir:stato:legge:1999-04-30;120~art2" TargetMode="External"/><Relationship Id="rId70" Type="http://schemas.openxmlformats.org/officeDocument/2006/relationships/hyperlink" Target="https://www.normattiva.it/uri-res/N2Ls?urn:nir:stato:legge:2008-07-24;125~art1-com1" TargetMode="External"/><Relationship Id="rId91" Type="http://schemas.openxmlformats.org/officeDocument/2006/relationships/hyperlink" Target="https://www.normattiva.it/uri-res/N2Ls?urn:nir:stato:legge:2011-09-14;148" TargetMode="External"/><Relationship Id="rId145" Type="http://schemas.openxmlformats.org/officeDocument/2006/relationships/hyperlink" Target="https://www.normattiva.it/uri-res/N2Ls?urn:nir:stato:decreto.legislativo:1997-12-27;449~art39-com3bis" TargetMode="External"/><Relationship Id="rId166" Type="http://schemas.openxmlformats.org/officeDocument/2006/relationships/hyperlink" Target="https://www.normattiva.it/uri-res/N2Ls?urn:nir:stato:decreto.legislativo:2000-05-23;164" TargetMode="External"/><Relationship Id="rId187" Type="http://schemas.openxmlformats.org/officeDocument/2006/relationships/hyperlink" Target="https://www.normattiva.it/uri-res/N2Ls?urn:nir:stato:decreto.legge:1994-05-21;332" TargetMode="External"/><Relationship Id="rId331" Type="http://schemas.openxmlformats.org/officeDocument/2006/relationships/hyperlink" Target="https://www.normattiva.it/uri-res/N2Ls?urn:nir:stato:decreto.legge:2008-11-29;185~art9-com3bis" TargetMode="External"/><Relationship Id="rId352" Type="http://schemas.openxmlformats.org/officeDocument/2006/relationships/hyperlink" Target="https://www.normattiva.it/uri-res/N2Ls?urn:nir:stato:legge:1994-01-14;20~art3-com7" TargetMode="External"/><Relationship Id="rId373" Type="http://schemas.openxmlformats.org/officeDocument/2006/relationships/hyperlink" Target="https://www.normattiva.it/uri-res/N2Ls?urn:nir:stato:codice.civile:1942-03-16;262~art2399-com1" TargetMode="External"/><Relationship Id="rId394" Type="http://schemas.openxmlformats.org/officeDocument/2006/relationships/hyperlink" Target="https://www.normattiva.it/uri-res/N2Ls?urn:nir:stato:decreto.legge:2020-03-17;18" TargetMode="External"/><Relationship Id="rId408" Type="http://schemas.openxmlformats.org/officeDocument/2006/relationships/hyperlink" Target="https://www.normattiva.it/uri-res/N2Ls?urn:nir:stato:decreto.legislativo:2000-08-18;267~art246-com243quater" TargetMode="External"/><Relationship Id="rId429" Type="http://schemas.openxmlformats.org/officeDocument/2006/relationships/hyperlink" Target="https://www.normattiva.it/uri-res/N2Ls?urn:nir:stato:decreto.legislativo:2000-08-18;267~art246-com261" TargetMode="External"/><Relationship Id="rId1" Type="http://schemas.openxmlformats.org/officeDocument/2006/relationships/customXml" Target="../customXml/item1.xml"/><Relationship Id="rId212" Type="http://schemas.openxmlformats.org/officeDocument/2006/relationships/hyperlink" Target="https://www.normattiva.it/uri-res/N2Ls?urn:nir:stato:legge:1965-05-31;575~art1" TargetMode="External"/><Relationship Id="rId233" Type="http://schemas.openxmlformats.org/officeDocument/2006/relationships/hyperlink" Target="https://www.normattiva.it/uri-res/N2Ls?urn:nir:stato:legge:2009-12-31;196~art14-com1-letd" TargetMode="External"/><Relationship Id="rId254" Type="http://schemas.openxmlformats.org/officeDocument/2006/relationships/hyperlink" Target="https://www.normattiva.it/uri-res/N2Ls?urn:nir:stato:decreto.legislativo:2011-06-23;118~art7" TargetMode="External"/><Relationship Id="rId440" Type="http://schemas.openxmlformats.org/officeDocument/2006/relationships/hyperlink" Target="https://www.normattiva.it/uri-res/N2Ls?urn:nir:stato:decreto.legislativo:2000-08-18;267~art246-com5" TargetMode="External"/><Relationship Id="rId28" Type="http://schemas.openxmlformats.org/officeDocument/2006/relationships/hyperlink" Target="https://www.normattiva.it/uri-res/N2Ls?urn:nir:stato:legge:2009-12-23;191" TargetMode="External"/><Relationship Id="rId49" Type="http://schemas.openxmlformats.org/officeDocument/2006/relationships/hyperlink" Target="https://www.normattiva.it/uri-res/N2Ls?urn:nir:stato:legge:1981-03-23;93~art8" TargetMode="External"/><Relationship Id="rId114" Type="http://schemas.openxmlformats.org/officeDocument/2006/relationships/hyperlink" Target="https://www.normattiva.it/uri-res/N2Ls?urn:nir:stato:legge:2014-04-07;56" TargetMode="External"/><Relationship Id="rId275" Type="http://schemas.openxmlformats.org/officeDocument/2006/relationships/hyperlink" Target="https://www.normattiva.it/uri-res/N2Ls?urn:nir:stato:decreto.legislativo:2011-06-23;118" TargetMode="External"/><Relationship Id="rId296" Type="http://schemas.openxmlformats.org/officeDocument/2006/relationships/hyperlink" Target="https://www.normattiva.it/uri-res/N2Ls?urn:nir:stato:codice.civile:1942-03-16;262~art1677" TargetMode="External"/><Relationship Id="rId300" Type="http://schemas.openxmlformats.org/officeDocument/2006/relationships/hyperlink" Target="https://www.normattiva.it/uri-res/N2Ls?urn:nir:stato:legge:2009-12-31;196~art14" TargetMode="External"/><Relationship Id="rId461" Type="http://schemas.openxmlformats.org/officeDocument/2006/relationships/hyperlink" Target="https://www.normattiva.it/uri-res/N2Ls?urn:nir:stato:decreto.legge:2016-06-24;113~art2bis" TargetMode="External"/><Relationship Id="rId482" Type="http://schemas.openxmlformats.org/officeDocument/2006/relationships/hyperlink" Target="https://www.normattiva.it/uri-res/N2Ls?urn:nir:stato:regio.decreto:1934-03-03;383" TargetMode="External"/><Relationship Id="rId517" Type="http://schemas.openxmlformats.org/officeDocument/2006/relationships/hyperlink" Target="https://www.normattiva.it/uri-res/N2Ls?urn:nir:stato:legge:1992-01-18;16~art1" TargetMode="External"/><Relationship Id="rId538" Type="http://schemas.openxmlformats.org/officeDocument/2006/relationships/hyperlink" Target="https://www.normattiva.it/uri-res/N2Ls?urn:nir:stato:legge:1994-02-11;108" TargetMode="External"/><Relationship Id="rId559" Type="http://schemas.openxmlformats.org/officeDocument/2006/relationships/hyperlink" Target="https://www.normattiva.it/uri-res/N2Ls?urn:nir:stato:legge:1998-06-16;191~art2-com13" TargetMode="External"/><Relationship Id="rId60" Type="http://schemas.openxmlformats.org/officeDocument/2006/relationships/hyperlink" Target="https://www.normattiva.it/uri-res/N2Ls?urn:nir:presidente.repubblica:decreto:1967-03-20;223~art12" TargetMode="External"/><Relationship Id="rId81" Type="http://schemas.openxmlformats.org/officeDocument/2006/relationships/hyperlink" Target="https://www.normattiva.it/uri-res/N2Ls?urn:nir:presidente.repubblica:decreto:1960-05-16;570~art18-com4" TargetMode="External"/><Relationship Id="rId135" Type="http://schemas.openxmlformats.org/officeDocument/2006/relationships/hyperlink" Target="https://www.normattiva.it/uri-res/N2Ls?urn:nir:stato:decreto.legislativo:1993-02-03;29" TargetMode="External"/><Relationship Id="rId156" Type="http://schemas.openxmlformats.org/officeDocument/2006/relationships/hyperlink" Target="https://www.normattiva.it/uri-res/N2Ls?urn:nir:presidente.repubblica:decreto:1972-06-23;749" TargetMode="External"/><Relationship Id="rId177" Type="http://schemas.openxmlformats.org/officeDocument/2006/relationships/hyperlink" Target="https://www.normattiva.it/uri-res/N2Ls?urn:nir:stato:decreto.legislativo:2011-06-23;118" TargetMode="External"/><Relationship Id="rId198" Type="http://schemas.openxmlformats.org/officeDocument/2006/relationships/hyperlink" Target="https://www.normattiva.it/uri-res/N2Ls?urn:nir:stato:codice.civile:1942-03-16;262~art2331-com1" TargetMode="External"/><Relationship Id="rId321" Type="http://schemas.openxmlformats.org/officeDocument/2006/relationships/hyperlink" Target="https://www.normattiva.it/uri-res/N2Ls?urn:nir:stato:legge:2003-12-24;350~art3-com18-leth" TargetMode="External"/><Relationship Id="rId342" Type="http://schemas.openxmlformats.org/officeDocument/2006/relationships/hyperlink" Target="https://www.normattiva.it/uri-res/N2Ls?urn:nir:stato:decreto.legislativo:2000-08-18;267" TargetMode="External"/><Relationship Id="rId363" Type="http://schemas.openxmlformats.org/officeDocument/2006/relationships/hyperlink" Target="https://www.normattiva.it/uri-res/N2Ls?urn:nir:stato:decreto.legislativo:2011-06-23;118" TargetMode="External"/><Relationship Id="rId384" Type="http://schemas.openxmlformats.org/officeDocument/2006/relationships/hyperlink" Target="https://www.normattiva.it/uri-res/N2Ls?urn:nir:presidente.repubblica:decreto:1973-09-29;602~art19-com3bis" TargetMode="External"/><Relationship Id="rId419" Type="http://schemas.openxmlformats.org/officeDocument/2006/relationships/hyperlink" Target="https://www.normattiva.it/uri-res/N2Ls?urn:nir:stato:decreto.legge:2016-12-30;244" TargetMode="External"/><Relationship Id="rId570" Type="http://schemas.openxmlformats.org/officeDocument/2006/relationships/hyperlink" Target="https://www.normattiva.it/uri-res/N2Ls?urn:nir:stato:legge:1999-04-30;120~art7" TargetMode="External"/><Relationship Id="rId202" Type="http://schemas.openxmlformats.org/officeDocument/2006/relationships/hyperlink" Target="https://www.normattiva.it/uri-res/N2Ls?urn:nir:stato:legge:1991-12-30;410" TargetMode="External"/><Relationship Id="rId223" Type="http://schemas.openxmlformats.org/officeDocument/2006/relationships/hyperlink" Target="https://www.normattiva.it/uri-res/N2Ls?urn:nir:stato:legge:1965;575" TargetMode="External"/><Relationship Id="rId244" Type="http://schemas.openxmlformats.org/officeDocument/2006/relationships/hyperlink" Target="https://www.normattiva.it/uri-res/N2Ls?urn:nir:stato:decreto.legislativo:2011-06-23;118" TargetMode="External"/><Relationship Id="rId430" Type="http://schemas.openxmlformats.org/officeDocument/2006/relationships/hyperlink" Target="https://www.normattiva.it/uri-res/N2Ls?urn:nir:stato:decreto.legislativo:2000-08-18;267~art246-com4" TargetMode="External"/><Relationship Id="rId18" Type="http://schemas.openxmlformats.org/officeDocument/2006/relationships/hyperlink" Target="https://www.normattiva.it/uri-res/N2Ls?urn:nir:stato:decreto.legislativo:1998-07-25;286" TargetMode="External"/><Relationship Id="rId39" Type="http://schemas.openxmlformats.org/officeDocument/2006/relationships/hyperlink" Target="https://www.normattiva.it/uri-res/N2Ls?urn:nir:stato:decreto.legge:2012-07-06;95~art18" TargetMode="External"/><Relationship Id="rId265" Type="http://schemas.openxmlformats.org/officeDocument/2006/relationships/hyperlink" Target="https://www.normattiva.it/uri-res/N2Ls?urn:nir:stato:decreto.legislativo:2011-06-23;118" TargetMode="External"/><Relationship Id="rId286" Type="http://schemas.openxmlformats.org/officeDocument/2006/relationships/hyperlink" Target="https://www.normattiva.it/uri-res/N2Ls?urn:nir:stato:decreto.legislativo:2011-06-23;118~art3-com4" TargetMode="External"/><Relationship Id="rId451" Type="http://schemas.openxmlformats.org/officeDocument/2006/relationships/hyperlink" Target="https://www.normattiva.it/uri-res/N2Ls?urn:nir:stato:decreto.legge:1990-10-31;310~art3" TargetMode="External"/><Relationship Id="rId472" Type="http://schemas.openxmlformats.org/officeDocument/2006/relationships/hyperlink" Target="https://www.normattiva.it/uri-res/N2Ls?urn:nir:stato:legge:1990-06-08;142~art5" TargetMode="External"/><Relationship Id="rId493" Type="http://schemas.openxmlformats.org/officeDocument/2006/relationships/hyperlink" Target="https://www.normattiva.it/uri-res/N2Ls?urn:nir:stato:legge:1965-12-13;1371" TargetMode="External"/><Relationship Id="rId507" Type="http://schemas.openxmlformats.org/officeDocument/2006/relationships/hyperlink" Target="https://www.normattiva.it/uri-res/N2Ls?urn:nir:stato:legge:1985-12-27;816" TargetMode="External"/><Relationship Id="rId528" Type="http://schemas.openxmlformats.org/officeDocument/2006/relationships/hyperlink" Target="https://www.normattiva.it/uri-res/N2Ls?urn:nir:stato:decreto.legge:1993-01-18;8~art8" TargetMode="External"/><Relationship Id="rId549" Type="http://schemas.openxmlformats.org/officeDocument/2006/relationships/hyperlink" Target="https://www.normattiva.it/uri-res/N2Ls?urn:nir:stato:decreto.legge:1995-08-28;361~art5-com8bis" TargetMode="External"/><Relationship Id="rId50" Type="http://schemas.openxmlformats.org/officeDocument/2006/relationships/hyperlink" Target="https://www.normattiva.it/uri-res/N2Ls?urn:nir:stato:decreto.legge:2011-08-13;138" TargetMode="External"/><Relationship Id="rId104" Type="http://schemas.openxmlformats.org/officeDocument/2006/relationships/hyperlink" Target="https://www.normattiva.it/uri-res/N2Ls?urn:nir:stato:decreto.legislativo:2000-08-18;267" TargetMode="External"/><Relationship Id="rId125" Type="http://schemas.openxmlformats.org/officeDocument/2006/relationships/hyperlink" Target="https://www.normattiva.it/uri-res/N2Ls?urn:nir:stato:decreto.legge:2008-06-25;112~art61-com10" TargetMode="External"/><Relationship Id="rId146" Type="http://schemas.openxmlformats.org/officeDocument/2006/relationships/hyperlink" Target="https://www.normattiva.it/uri-res/N2Ls?urn:nir:stato:decreto.legislativo:1997-12-27;449~art39-com3ter" TargetMode="External"/><Relationship Id="rId167" Type="http://schemas.openxmlformats.org/officeDocument/2006/relationships/hyperlink" Target="https://www.normattiva.it/uri-res/N2Ls?urn:nir:stato:decreto.legislativo:1997-11-19;422" TargetMode="External"/><Relationship Id="rId188" Type="http://schemas.openxmlformats.org/officeDocument/2006/relationships/hyperlink" Target="https://www.normattiva.it/uri-res/N2Ls?urn:nir:stato:legge:1994-07-30;474" TargetMode="External"/><Relationship Id="rId311" Type="http://schemas.openxmlformats.org/officeDocument/2006/relationships/hyperlink" Target="https://www.normattiva.it/uri-res/N2Ls?urn:nir:stato:codice.civile:1942-03-16;262" TargetMode="External"/><Relationship Id="rId332" Type="http://schemas.openxmlformats.org/officeDocument/2006/relationships/hyperlink" Target="https://www.normattiva.it/uri-res/N2Ls?urn:nir:stato:legge:2009-01-28;2" TargetMode="External"/><Relationship Id="rId353" Type="http://schemas.openxmlformats.org/officeDocument/2006/relationships/hyperlink" Target="https://www.normattiva.it/uri-res/N2Ls?urn:nir:stato:decreto.legislativo:2011-06-23;118~art11-com4" TargetMode="External"/><Relationship Id="rId374" Type="http://schemas.openxmlformats.org/officeDocument/2006/relationships/hyperlink" Target="https://www.normattiva.it/uri-res/N2Ls?urn:nir:stato:legge:1968-01-04;15" TargetMode="External"/><Relationship Id="rId395" Type="http://schemas.openxmlformats.org/officeDocument/2006/relationships/hyperlink" Target="https://www.normattiva.it/uri-res/N2Ls?urn:nir:stato:decreto.legislativo:2000-08-18;267~art246-com2" TargetMode="External"/><Relationship Id="rId409" Type="http://schemas.openxmlformats.org/officeDocument/2006/relationships/hyperlink" Target="https://www.normattiva.it/uri-res/N2Ls?urn:nir:stato:decreto.legislativo:2000-08-18;267~art246-com2" TargetMode="External"/><Relationship Id="rId560" Type="http://schemas.openxmlformats.org/officeDocument/2006/relationships/hyperlink" Target="https://www.normattiva.it/uri-res/N2Ls?urn:nir:stato:legge:1998-06-16;191~art2-com15" TargetMode="External"/><Relationship Id="rId71" Type="http://schemas.openxmlformats.org/officeDocument/2006/relationships/hyperlink" Target="https://www.normattiva.it/uri-res/N2Ls?urn:nir:stato:decreto.legislativo:1996-04-12;197" TargetMode="External"/><Relationship Id="rId92" Type="http://schemas.openxmlformats.org/officeDocument/2006/relationships/hyperlink" Target="https://www.normattiva.it/uri-res/N2Ls?urn:nir:stato:legge:2009-05-05;42~art27" TargetMode="External"/><Relationship Id="rId213" Type="http://schemas.openxmlformats.org/officeDocument/2006/relationships/hyperlink" Target="https://www.normattiva.it/uri-res/N2Ls?urn:nir:stato:legge:1991-06-07;182~art1" TargetMode="External"/><Relationship Id="rId234" Type="http://schemas.openxmlformats.org/officeDocument/2006/relationships/hyperlink" Target="https://www.normattiva.it/uri-res/N2Ls?urn:nir:stato:legge:1994-01-14;20~art1" TargetMode="External"/><Relationship Id="rId420" Type="http://schemas.openxmlformats.org/officeDocument/2006/relationships/hyperlink" Target="https://www.normattiva.it/uri-res/N2Ls?urn:nir:stato:legge:2017-02-27;19" TargetMode="External"/><Relationship Id="rId2" Type="http://schemas.openxmlformats.org/officeDocument/2006/relationships/numbering" Target="numbering.xml"/><Relationship Id="rId29" Type="http://schemas.openxmlformats.org/officeDocument/2006/relationships/hyperlink" Target="https://www.normattiva.it/uri-res/N2Ls?urn:nir:stato:decreto.legge:2010-01-25;2" TargetMode="External"/><Relationship Id="rId255" Type="http://schemas.openxmlformats.org/officeDocument/2006/relationships/hyperlink" Target="https://www.normattiva.it/uri-res/N2Ls?urn:nir:stato:legge:2009-12-31;196~art13" TargetMode="External"/><Relationship Id="rId276" Type="http://schemas.openxmlformats.org/officeDocument/2006/relationships/hyperlink" Target="https://www.normattiva.it/uri-res/N2Ls?urn:nir:stato:decreto.legislativo:2011-06-23;118" TargetMode="External"/><Relationship Id="rId297" Type="http://schemas.openxmlformats.org/officeDocument/2006/relationships/hyperlink" Target="https://www.normattiva.it/uri-res/N2Ls?urn:nir:stato:decreto.legislativo:2011-06-23;118" TargetMode="External"/><Relationship Id="rId441" Type="http://schemas.openxmlformats.org/officeDocument/2006/relationships/hyperlink" Target="https://www.normattiva.it/uri-res/N2Ls?urn:nir:stato:costituzione:1947-12-27~art41" TargetMode="External"/><Relationship Id="rId462" Type="http://schemas.openxmlformats.org/officeDocument/2006/relationships/hyperlink" Target="https://www.normattiva.it/uri-res/N2Ls?urn:nir:stato:legge:2016-08-07;160" TargetMode="External"/><Relationship Id="rId483" Type="http://schemas.openxmlformats.org/officeDocument/2006/relationships/hyperlink" Target="https://www.normattiva.it/uri-res/N2Ls?urn:nir:stato:regio.decreto:1943-06-07;651~art31" TargetMode="External"/><Relationship Id="rId518" Type="http://schemas.openxmlformats.org/officeDocument/2006/relationships/hyperlink" Target="https://www.normattiva.it/uri-res/N2Ls?urn:nir:stato:legge:1992-01-18;16~art4-com2" TargetMode="External"/><Relationship Id="rId539" Type="http://schemas.openxmlformats.org/officeDocument/2006/relationships/hyperlink" Target="https://www.normattiva.it/uri-res/N2Ls?urn:nir:stato:legge:1994-01-12;30~art1" TargetMode="External"/><Relationship Id="rId40" Type="http://schemas.openxmlformats.org/officeDocument/2006/relationships/hyperlink" Target="https://www.normattiva.it/uri-res/N2Ls?urn:nir:stato:legge:2012-08-07;135" TargetMode="External"/><Relationship Id="rId115" Type="http://schemas.openxmlformats.org/officeDocument/2006/relationships/hyperlink" Target="https://www.normattiva.it/uri-res/N2Ls?urn:nir:ministero.interno:decreto:2000-04-04;119" TargetMode="External"/><Relationship Id="rId136" Type="http://schemas.openxmlformats.org/officeDocument/2006/relationships/hyperlink" Target="https://www.normattiva.it/uri-res/N2Ls?urn:nir:stato:decreto.legislativo:1993-02-03;29~art36" TargetMode="External"/><Relationship Id="rId157" Type="http://schemas.openxmlformats.org/officeDocument/2006/relationships/hyperlink" Target="https://www.normattiva.it/uri-res/N2Ls?urn:nir:stato:legge:1997-05-15;127~art17-com82" TargetMode="External"/><Relationship Id="rId178" Type="http://schemas.openxmlformats.org/officeDocument/2006/relationships/hyperlink" Target="https://www.normattiva.it/uri-res/N2Ls?urn:nir:stato:codice.civile:1942-03-16;262" TargetMode="External"/><Relationship Id="rId301" Type="http://schemas.openxmlformats.org/officeDocument/2006/relationships/hyperlink" Target="https://www.normattiva.it/uri-res/N2Ls?urn:nir:stato:decreto.legislativo:2011-06-23;118~art5" TargetMode="External"/><Relationship Id="rId322" Type="http://schemas.openxmlformats.org/officeDocument/2006/relationships/hyperlink" Target="https://www.normattiva.it/uri-res/N2Ls?urn:nir:stato:legge:2003-12-24;350~art3-com18-letg" TargetMode="External"/><Relationship Id="rId343" Type="http://schemas.openxmlformats.org/officeDocument/2006/relationships/hyperlink" Target="https://www.normattiva.it/uri-res/N2Ls?urn:nir:stato:decreto.legge:2020-12-31;183" TargetMode="External"/><Relationship Id="rId364" Type="http://schemas.openxmlformats.org/officeDocument/2006/relationships/hyperlink" Target="https://www.normattiva.it/uri-res/N2Ls?urn:nir:stato:decreto.legislativo:2011-06-23;118" TargetMode="External"/><Relationship Id="rId550" Type="http://schemas.openxmlformats.org/officeDocument/2006/relationships/hyperlink" Target="https://www.normattiva.it/uri-res/N2Ls?urn:nir:stato:decreto.legge:1995-08-28;361~art5-com8ter" TargetMode="External"/><Relationship Id="rId61" Type="http://schemas.openxmlformats.org/officeDocument/2006/relationships/hyperlink" Target="https://www.normattiva.it/uri-res/N2Ls?urn:nir:stato:decreto.legge:2011-08-13;138" TargetMode="External"/><Relationship Id="rId82" Type="http://schemas.openxmlformats.org/officeDocument/2006/relationships/hyperlink" Target="https://www.normattiva.it/uri-res/N2Ls?urn:nir:presidente.repubblica:decreto:1960-05-16;570~art18-com5" TargetMode="External"/><Relationship Id="rId199" Type="http://schemas.openxmlformats.org/officeDocument/2006/relationships/hyperlink" Target="https://www.normattiva.it/uri-res/N2Ls?urn:nir:stato:legge:1993-12-29;580~art8" TargetMode="External"/><Relationship Id="rId203" Type="http://schemas.openxmlformats.org/officeDocument/2006/relationships/hyperlink" Target="https://www.normattiva.it/uri-res/N2Ls?urn:nir:stato:legge:1997-03-15;59~art8-com3" TargetMode="External"/><Relationship Id="rId385" Type="http://schemas.openxmlformats.org/officeDocument/2006/relationships/hyperlink" Target="https://www.normattiva.it/uri-res/N2Ls?urn:nir:presidente.repubblica:decreto:1973;602" TargetMode="External"/><Relationship Id="rId571" Type="http://schemas.openxmlformats.org/officeDocument/2006/relationships/hyperlink" Target="https://www.normattiva.it/uri-res/N2Ls?urn:nir:stato:legge:1999-04-30;120~art8-com4" TargetMode="External"/><Relationship Id="rId19" Type="http://schemas.openxmlformats.org/officeDocument/2006/relationships/hyperlink" Target="https://www.normattiva.it/uri-res/N2Ls?urn:nir:stato:legge:2009-12-23;191" TargetMode="External"/><Relationship Id="rId224" Type="http://schemas.openxmlformats.org/officeDocument/2006/relationships/hyperlink" Target="https://www.normattiva.it/uri-res/N2Ls?urn:nir:stato:decreto.legge:1991-05-13;152~art14" TargetMode="External"/><Relationship Id="rId245" Type="http://schemas.openxmlformats.org/officeDocument/2006/relationships/hyperlink" Target="https://www.normattiva.it/uri-res/N2Ls?urn:nir:stato:decreto.legislativo:2011-06-23;118" TargetMode="External"/><Relationship Id="rId266" Type="http://schemas.openxmlformats.org/officeDocument/2006/relationships/hyperlink" Target="https://www.normattiva.it/uri-res/N2Ls?urn:nir:stato:decreto.legislativo:2011-06-23;118~art15" TargetMode="External"/><Relationship Id="rId287" Type="http://schemas.openxmlformats.org/officeDocument/2006/relationships/hyperlink" Target="https://www.normattiva.it/uri-res/N2Ls?urn:nir:stato:decreto.legislativo:2011-06-23;118~art5" TargetMode="External"/><Relationship Id="rId410" Type="http://schemas.openxmlformats.org/officeDocument/2006/relationships/hyperlink" Target="https://www.normattiva.it/uri-res/N2Ls?urn:nir:stato:decreto.legislativo:2000-08-18;267~art246-com243quater" TargetMode="External"/><Relationship Id="rId431" Type="http://schemas.openxmlformats.org/officeDocument/2006/relationships/hyperlink" Target="https://www.normattiva.it/uri-res/N2Ls?urn:nir:stato:decreto.legislativo:2000-08-18;267~art246-com264" TargetMode="External"/><Relationship Id="rId452" Type="http://schemas.openxmlformats.org/officeDocument/2006/relationships/hyperlink" Target="https://www.normattiva.it/uri-res/N2Ls?urn:nir:stato:legge:1990-12-22;403" TargetMode="External"/><Relationship Id="rId473" Type="http://schemas.openxmlformats.org/officeDocument/2006/relationships/hyperlink" Target="https://www.normattiva.it/uri-res/N2Ls?urn:nir:stato:legge:1990-06-08;142~art1-com3ter" TargetMode="External"/><Relationship Id="rId494" Type="http://schemas.openxmlformats.org/officeDocument/2006/relationships/hyperlink" Target="https://www.normattiva.it/uri-res/N2Ls?urn:nir:stato:legge:1968-03-18;444~art6-com1" TargetMode="External"/><Relationship Id="rId508" Type="http://schemas.openxmlformats.org/officeDocument/2006/relationships/hyperlink" Target="https://www.normattiva.it/uri-res/N2Ls?urn:nir:stato:legge:1990-03-19;55" TargetMode="External"/><Relationship Id="rId529" Type="http://schemas.openxmlformats.org/officeDocument/2006/relationships/hyperlink" Target="https://www.normattiva.it/uri-res/N2Ls?urn:nir:stato:decreto.legge:1993-01-18;8~art8bis" TargetMode="External"/><Relationship Id="rId30" Type="http://schemas.openxmlformats.org/officeDocument/2006/relationships/hyperlink" Target="https://www.normattiva.it/uri-res/N2Ls?urn:nir:stato:legge:2010-03-26;42" TargetMode="External"/><Relationship Id="rId105" Type="http://schemas.openxmlformats.org/officeDocument/2006/relationships/hyperlink" Target="https://www.normattiva.it/uri-res/N2Ls?urn:nir:stato:decreto.legge:2010-12-29;225" TargetMode="External"/><Relationship Id="rId126" Type="http://schemas.openxmlformats.org/officeDocument/2006/relationships/hyperlink" Target="https://www.normattiva.it/uri-res/N2Ls?urn:nir:stato:legge:2008-08-06;133" TargetMode="External"/><Relationship Id="rId147" Type="http://schemas.openxmlformats.org/officeDocument/2006/relationships/hyperlink" Target="https://www.normattiva.it/uri-res/N2Ls?urn:nir:stato:decreto.legislativo:1993-02-03;29~art36-com7" TargetMode="External"/><Relationship Id="rId168" Type="http://schemas.openxmlformats.org/officeDocument/2006/relationships/hyperlink" Target="https://www.normattiva.it/uri-res/N2Ls?urn:nir:stato:legge:1994-02-11;109~art24" TargetMode="External"/><Relationship Id="rId312" Type="http://schemas.openxmlformats.org/officeDocument/2006/relationships/hyperlink" Target="https://www.normattiva.it/uri-res/N2Ls?urn:nir:stato:decreto.legislativo:2011-06-23;118" TargetMode="External"/><Relationship Id="rId333" Type="http://schemas.openxmlformats.org/officeDocument/2006/relationships/hyperlink" Target="https://www.normattiva.it/uri-res/N2Ls?urn:nir:stato:legge:2011-11-12;183" TargetMode="External"/><Relationship Id="rId354" Type="http://schemas.openxmlformats.org/officeDocument/2006/relationships/hyperlink" Target="https://www.normattiva.it/uri-res/N2Ls?urn:nir:stato:decreto.legislativo:2011-06-23;118" TargetMode="External"/><Relationship Id="rId540" Type="http://schemas.openxmlformats.org/officeDocument/2006/relationships/hyperlink" Target="https://www.normattiva.it/uri-res/N2Ls?urn:nir:stato:legge:1994-01-12;30~art2" TargetMode="External"/><Relationship Id="rId51" Type="http://schemas.openxmlformats.org/officeDocument/2006/relationships/hyperlink" Target="https://www.normattiva.it/uri-res/N2Ls?urn:nir:stato:legge:2011-09-14;148" TargetMode="External"/><Relationship Id="rId72" Type="http://schemas.openxmlformats.org/officeDocument/2006/relationships/hyperlink" Target="https://www.normattiva.it/uri-res/N2Ls?urn:nir:stato:legge:1978-12-23;833~art43" TargetMode="External"/><Relationship Id="rId93" Type="http://schemas.openxmlformats.org/officeDocument/2006/relationships/hyperlink" Target="https://www.normattiva.it/uri-res/N2Ls?urn:nir:stato:decreto.legge:2016-10-17;189" TargetMode="External"/><Relationship Id="rId189" Type="http://schemas.openxmlformats.org/officeDocument/2006/relationships/hyperlink" Target="https://www.normattiva.it/uri-res/N2Ls?urn:nir:stato:codice.civile:1942-03-16;262~art2504septies" TargetMode="External"/><Relationship Id="rId375" Type="http://schemas.openxmlformats.org/officeDocument/2006/relationships/hyperlink" Target="https://www.normattiva.it/uri-res/N2Ls?urn:nir:presidente.repubblica:decreto:1986-10-04;902~art44" TargetMode="External"/><Relationship Id="rId396" Type="http://schemas.openxmlformats.org/officeDocument/2006/relationships/hyperlink" Target="https://www.normattiva.it/uri-res/N2Ls?urn:nir:stato:decreto.legislativo:2000-08-18;267~art246-com251" TargetMode="External"/><Relationship Id="rId561" Type="http://schemas.openxmlformats.org/officeDocument/2006/relationships/hyperlink" Target="https://www.normattiva.it/uri-res/N2Ls?urn:nir:stato:legge:1998-06-16;191~art2-com16" TargetMode="External"/><Relationship Id="rId3" Type="http://schemas.openxmlformats.org/officeDocument/2006/relationships/styles" Target="styles.xml"/><Relationship Id="rId214" Type="http://schemas.openxmlformats.org/officeDocument/2006/relationships/hyperlink" Target="https://www.normattiva.it/uri-res/N2Ls?urn:nir:stato:legge:1991;182" TargetMode="External"/><Relationship Id="rId235" Type="http://schemas.openxmlformats.org/officeDocument/2006/relationships/hyperlink" Target="https://www.normattiva.it/uri-res/N2Ls?urn:nir:stato:decreto.legislativo:2000-08-18;267~art148-com2" TargetMode="External"/><Relationship Id="rId256" Type="http://schemas.openxmlformats.org/officeDocument/2006/relationships/hyperlink" Target="https://www.normattiva.it/uri-res/N2Ls?urn:nir:stato:legge:1971-12-06;1034~art37" TargetMode="External"/><Relationship Id="rId277" Type="http://schemas.openxmlformats.org/officeDocument/2006/relationships/hyperlink" Target="https://www.normattiva.it/uri-res/N2Ls?urn:nir:stato:decreto.legislativo:2011-06-23;118" TargetMode="External"/><Relationship Id="rId298" Type="http://schemas.openxmlformats.org/officeDocument/2006/relationships/hyperlink" Target="https://www.normattiva.it/uri-res/N2Ls?urn:nir:stato:decreto.legislativo:2011-06-23;118~art5" TargetMode="External"/><Relationship Id="rId400" Type="http://schemas.openxmlformats.org/officeDocument/2006/relationships/hyperlink" Target="https://www.normattiva.it/uri-res/N2Ls?urn:nir:stato:decreto.legislativo:2000-08-18;267~art246-com261" TargetMode="External"/><Relationship Id="rId421" Type="http://schemas.openxmlformats.org/officeDocument/2006/relationships/hyperlink" Target="https://www.normattiva.it/uri-res/N2Ls?urn:nir:stato:decreto.legislativo:2000-08-18;267~art243quater-com7" TargetMode="External"/><Relationship Id="rId442" Type="http://schemas.openxmlformats.org/officeDocument/2006/relationships/hyperlink" Target="https://www.normattiva.it/uri-res/N2Ls?urn:nir:stato:decreto.legge:2019-12-30;162" TargetMode="External"/><Relationship Id="rId463" Type="http://schemas.openxmlformats.org/officeDocument/2006/relationships/hyperlink" Target="https://www.normattiva.it/uri-res/N2Ls?urn:nir:stato:decreto.legislativo:2000-08-18;267~art255-com10" TargetMode="External"/><Relationship Id="rId484" Type="http://schemas.openxmlformats.org/officeDocument/2006/relationships/hyperlink" Target="https://www.normattiva.it/uri-res/N2Ls?urn:nir:stato:regio.decreto:1943-06-07;651~art32" TargetMode="External"/><Relationship Id="rId519" Type="http://schemas.openxmlformats.org/officeDocument/2006/relationships/hyperlink" Target="https://www.normattiva.it/uri-res/N2Ls?urn:nir:stato:legge:1992-12-23;498~art12-com1" TargetMode="External"/><Relationship Id="rId116" Type="http://schemas.openxmlformats.org/officeDocument/2006/relationships/hyperlink" Target="https://www.normattiva.it/uri-res/N2Ls?urn:nir:stato:decreto.legge:2008-06-25;112~art61-com10" TargetMode="External"/><Relationship Id="rId137" Type="http://schemas.openxmlformats.org/officeDocument/2006/relationships/hyperlink" Target="https://www.normattiva.it/uri-res/N2Ls?urn:nir:presidente.repubblica:decreto:1994-05-09;487" TargetMode="External"/><Relationship Id="rId158" Type="http://schemas.openxmlformats.org/officeDocument/2006/relationships/hyperlink" Target="https://www.normattiva.it/uri-res/N2Ls?urn:nir:stato:legge:1999-03-08;50" TargetMode="External"/><Relationship Id="rId302" Type="http://schemas.openxmlformats.org/officeDocument/2006/relationships/hyperlink" Target="https://www.normattiva.it/uri-res/N2Ls?urn:nir:stato:decreto.legislativo:2011-06-23;118~art7" TargetMode="External"/><Relationship Id="rId323" Type="http://schemas.openxmlformats.org/officeDocument/2006/relationships/hyperlink" Target="https://www.normattiva.it/uri-res/N2Ls?urn:nir:stato:legge:2003-12-24;350~art3-com18-leth" TargetMode="External"/><Relationship Id="rId344" Type="http://schemas.openxmlformats.org/officeDocument/2006/relationships/hyperlink" Target="https://www.normattiva.it/uri-res/N2Ls?urn:nir:stato:legge:2021-02-26;21" TargetMode="External"/><Relationship Id="rId530" Type="http://schemas.openxmlformats.org/officeDocument/2006/relationships/hyperlink" Target="https://www.normattiva.it/uri-res/N2Ls?urn:nir:stato:legge:1993-03-19;68" TargetMode="External"/><Relationship Id="rId20" Type="http://schemas.openxmlformats.org/officeDocument/2006/relationships/hyperlink" Target="https://www.normattiva.it/uri-res/N2Ls?urn:nir:stato:decreto.legge:2010-01-25;2" TargetMode="External"/><Relationship Id="rId41" Type="http://schemas.openxmlformats.org/officeDocument/2006/relationships/hyperlink" Target="https://www.normattiva.it/uri-res/N2Ls?urn:nir:stato:legge:1997-03-15;59~art4-com3" TargetMode="External"/><Relationship Id="rId62" Type="http://schemas.openxmlformats.org/officeDocument/2006/relationships/hyperlink" Target="https://www.normattiva.it/uri-res/N2Ls?urn:nir:stato:legge:2011-09-14;148" TargetMode="External"/><Relationship Id="rId83" Type="http://schemas.openxmlformats.org/officeDocument/2006/relationships/hyperlink" Target="https://www.normattiva.it/uri-res/N2Ls?urn:nir:stato:decreto.legislativo:2000-08-18;267~art71-com3bis" TargetMode="External"/><Relationship Id="rId179" Type="http://schemas.openxmlformats.org/officeDocument/2006/relationships/hyperlink" Target="https://www.normattiva.it/uri-res/N2Ls?urn:nir:stato:decreto.legislativo:2011-06-23;118" TargetMode="External"/><Relationship Id="rId365" Type="http://schemas.openxmlformats.org/officeDocument/2006/relationships/hyperlink" Target="https://www.normattiva.it/uri-res/N2Ls?urn:nir:stato:decreto.legislativo:2011-06-23;118~art11" TargetMode="External"/><Relationship Id="rId386" Type="http://schemas.openxmlformats.org/officeDocument/2006/relationships/hyperlink" Target="https://www.normattiva.it/uri-res/N2Ls?urn:nir:stato:decreto.legge:2016-12-30;244" TargetMode="External"/><Relationship Id="rId551" Type="http://schemas.openxmlformats.org/officeDocument/2006/relationships/hyperlink" Target="https://www.normattiva.it/uri-res/N2Ls?urn:nir:stato:decreto.legge:1995-08-28;361~art5-com9" TargetMode="External"/><Relationship Id="rId572" Type="http://schemas.openxmlformats.org/officeDocument/2006/relationships/hyperlink" Target="https://www.normattiva.it/uri-res/N2Ls?urn:nir:stato:legge:1999-04-30;120~art8-com5" TargetMode="External"/><Relationship Id="rId190" Type="http://schemas.openxmlformats.org/officeDocument/2006/relationships/hyperlink" Target="https://www.normattiva.it/uri-res/N2Ls?urn:nir:stato:codice.civile:1942-03-16;262~art2504decies" TargetMode="External"/><Relationship Id="rId204" Type="http://schemas.openxmlformats.org/officeDocument/2006/relationships/hyperlink" Target="https://www.normattiva.it/uri-res/N2Ls?urn:nir:stato:legge:1988-08-23;400~art2-com3-letp" TargetMode="External"/><Relationship Id="rId225" Type="http://schemas.openxmlformats.org/officeDocument/2006/relationships/hyperlink" Target="https://www.normattiva.it/uri-res/N2Ls?urn:nir:stato:legge:1991-07-12;203" TargetMode="External"/><Relationship Id="rId246" Type="http://schemas.openxmlformats.org/officeDocument/2006/relationships/hyperlink" Target="https://www.normattiva.it/uri-res/N2Ls?urn:nir:stato:decreto.legislativo:2011-06-23;118~art3bis" TargetMode="External"/><Relationship Id="rId267" Type="http://schemas.openxmlformats.org/officeDocument/2006/relationships/hyperlink" Target="https://www.normattiva.it/uri-res/N2Ls?urn:nir:stato:decreto.legislativo:2011-06-23;118" TargetMode="External"/><Relationship Id="rId288" Type="http://schemas.openxmlformats.org/officeDocument/2006/relationships/hyperlink" Target="https://www.normattiva.it/uri-res/N2Ls?urn:nir:stato:decreto.legislativo:2011-06-23;118~art6" TargetMode="External"/><Relationship Id="rId411" Type="http://schemas.openxmlformats.org/officeDocument/2006/relationships/hyperlink" Target="https://www.normattiva.it/uri-res/N2Ls?urn:nir:stato:decreto.legislativo:2000-08-18;267~art246-com5" TargetMode="External"/><Relationship Id="rId432" Type="http://schemas.openxmlformats.org/officeDocument/2006/relationships/hyperlink" Target="https://www.normattiva.it/uri-res/N2Ls?urn:nir:stato:decreto.legislativo:2000-08-18;267~art246-com1" TargetMode="External"/><Relationship Id="rId453" Type="http://schemas.openxmlformats.org/officeDocument/2006/relationships/hyperlink" Target="https://www.normattiva.it/uri-res/N2Ls?urn:nir:stato:decreto.legge:2016-06-24;113" TargetMode="External"/><Relationship Id="rId474" Type="http://schemas.openxmlformats.org/officeDocument/2006/relationships/hyperlink" Target="https://www.normattiva.it/uri-res/N2Ls?urn:nir:stato:legge:1990-06-08;142~art1-com3quater" TargetMode="External"/><Relationship Id="rId509" Type="http://schemas.openxmlformats.org/officeDocument/2006/relationships/hyperlink" Target="https://www.normattiva.it/uri-res/N2Ls?urn:nir:stato:legge:1990-06-08;142" TargetMode="External"/><Relationship Id="rId106" Type="http://schemas.openxmlformats.org/officeDocument/2006/relationships/hyperlink" Target="https://www.normattiva.it/uri-res/N2Ls?urn:nir:stato:legge:2011-02-26;10" TargetMode="External"/><Relationship Id="rId127" Type="http://schemas.openxmlformats.org/officeDocument/2006/relationships/hyperlink" Target="https://www.normattiva.it/uri-res/N2Ls?urn:nir:stato:legge:2019-12-27;160" TargetMode="External"/><Relationship Id="rId313" Type="http://schemas.openxmlformats.org/officeDocument/2006/relationships/hyperlink" Target="https://www.normattiva.it/uri-res/N2Ls?urn:nir:stato:decreto.legislativo:2006-04-12;163~art21" TargetMode="External"/><Relationship Id="rId495" Type="http://schemas.openxmlformats.org/officeDocument/2006/relationships/hyperlink" Target="https://www.normattiva.it/uri-res/N2Ls?urn:nir:stato:legge:1971-12-03;1102~art6-com3" TargetMode="External"/><Relationship Id="rId10" Type="http://schemas.openxmlformats.org/officeDocument/2006/relationships/hyperlink" Target="https://www.normattiva.it/uri-res/N2Ls?urn:nir:stato:costituzione:1947-12-27~art117-com2" TargetMode="External"/><Relationship Id="rId31" Type="http://schemas.openxmlformats.org/officeDocument/2006/relationships/hyperlink" Target="https://www.normattiva.it/uri-res/N2Ls?urn:nir:stato:decreto.legislativo:2000;267" TargetMode="External"/><Relationship Id="rId52" Type="http://schemas.openxmlformats.org/officeDocument/2006/relationships/hyperlink" Target="https://www.normattiva.it/uri-res/N2Ls?urn:nir:stato:decreto.legislativo:2000;267" TargetMode="External"/><Relationship Id="rId73" Type="http://schemas.openxmlformats.org/officeDocument/2006/relationships/hyperlink" Target="https://www.normattiva.it/uri-res/N2Ls?urn:nir:stato:legge:1978-12-23;833~art44" TargetMode="External"/><Relationship Id="rId94" Type="http://schemas.openxmlformats.org/officeDocument/2006/relationships/hyperlink" Target="https://www.normattiva.it/uri-res/N2Ls?urn:nir:stato:legge:2016-12-15;229" TargetMode="External"/><Relationship Id="rId148" Type="http://schemas.openxmlformats.org/officeDocument/2006/relationships/hyperlink" Target="https://www.normattiva.it/uri-res/N2Ls?urn:nir:stato:decreto.legislativo:1993-02-03;29~art36-com8" TargetMode="External"/><Relationship Id="rId169" Type="http://schemas.openxmlformats.org/officeDocument/2006/relationships/hyperlink" Target="https://www.normattiva.it/uri-res/N2Ls?urn:nir:presidente.repubblica:decreto:1999-12-21;554" TargetMode="External"/><Relationship Id="rId334" Type="http://schemas.openxmlformats.org/officeDocument/2006/relationships/hyperlink" Target="https://www.normattiva.it/uri-res/N2Ls?urn:nir:stato:decreto.legislativo:2000-08-18;267" TargetMode="External"/><Relationship Id="rId355" Type="http://schemas.openxmlformats.org/officeDocument/2006/relationships/hyperlink" Target="https://www.normattiva.it/uri-res/N2Ls?urn:nir:presidente.repubblica:decreto:1996-01-31;194" TargetMode="External"/><Relationship Id="rId376" Type="http://schemas.openxmlformats.org/officeDocument/2006/relationships/hyperlink" Target="https://www.normattiva.it/uri-res/N2Ls?urn:nir:stato:decreto.legge:2008;112~art18-com2bis" TargetMode="External"/><Relationship Id="rId397" Type="http://schemas.openxmlformats.org/officeDocument/2006/relationships/hyperlink" Target="https://www.normattiva.it/uri-res/N2Ls?urn:nir:stato:decreto.legislativo:2000-08-18;267~art246-com1" TargetMode="External"/><Relationship Id="rId520" Type="http://schemas.openxmlformats.org/officeDocument/2006/relationships/hyperlink" Target="https://www.normattiva.it/uri-res/N2Ls?urn:nir:stato:legge:1992-12-23;498~art12-com3" TargetMode="External"/><Relationship Id="rId541" Type="http://schemas.openxmlformats.org/officeDocument/2006/relationships/hyperlink" Target="https://www.normattiva.it/uri-res/N2Ls?urn:nir:stato:legge:1994-01-12;30~art4" TargetMode="External"/><Relationship Id="rId562" Type="http://schemas.openxmlformats.org/officeDocument/2006/relationships/hyperlink" Target="https://www.normattiva.it/uri-res/N2Ls?urn:nir:stato:legge:1998-06-16;191~art2-com29" TargetMode="External"/><Relationship Id="rId4" Type="http://schemas.openxmlformats.org/officeDocument/2006/relationships/settings" Target="settings.xml"/><Relationship Id="rId180" Type="http://schemas.openxmlformats.org/officeDocument/2006/relationships/hyperlink" Target="https://www.normattiva.it/uri-res/N2Ls?urn:nir:stato:decreto.legislativo:2011-06-23;118" TargetMode="External"/><Relationship Id="rId215" Type="http://schemas.openxmlformats.org/officeDocument/2006/relationships/hyperlink" Target="https://www.normattiva.it/uri-res/N2Ls?urn:nir:stato:codice.procedura.civile:1940-10-28;1443" TargetMode="External"/><Relationship Id="rId236" Type="http://schemas.openxmlformats.org/officeDocument/2006/relationships/hyperlink" Target="https://www.normattiva.it/uri-res/N2Ls?urn:nir:stato:decreto.legislativo:2000-08-18;267~art148-com3" TargetMode="External"/><Relationship Id="rId257" Type="http://schemas.openxmlformats.org/officeDocument/2006/relationships/hyperlink" Target="https://www.normattiva.it/uri-res/N2Ls?urn:nir:stato:regio.decreto:1924-06-26;1054" TargetMode="External"/><Relationship Id="rId278" Type="http://schemas.openxmlformats.org/officeDocument/2006/relationships/hyperlink" Target="https://www.normattiva.it/uri-res/N2Ls?urn:nir:stato:decreto.legislativo:2009-10-27;150~art10" TargetMode="External"/><Relationship Id="rId401" Type="http://schemas.openxmlformats.org/officeDocument/2006/relationships/hyperlink" Target="https://www.normattiva.it/uri-res/N2Ls?urn:nir:stato:decreto.legislativo:2000-08-18;267~art246-com4" TargetMode="External"/><Relationship Id="rId422" Type="http://schemas.openxmlformats.org/officeDocument/2006/relationships/hyperlink" Target="https://www.normattiva.it/uri-res/N2Ls?urn:nir:stato:legge:2017-12-27;205" TargetMode="External"/><Relationship Id="rId443" Type="http://schemas.openxmlformats.org/officeDocument/2006/relationships/hyperlink" Target="https://www.normattiva.it/uri-res/N2Ls?urn:nir:stato:legge:2020-02-28;8" TargetMode="External"/><Relationship Id="rId464" Type="http://schemas.openxmlformats.org/officeDocument/2006/relationships/hyperlink" Target="https://www.normattiva.it/uri-res/N2Ls?urn:nir:stato:legge:1988-08-23;400~art17" TargetMode="External"/><Relationship Id="rId303" Type="http://schemas.openxmlformats.org/officeDocument/2006/relationships/hyperlink" Target="https://www.normattiva.it/uri-res/N2Ls?urn:nir:stato:decreto.legislativo:2011-06-23;118~art11-com3-leta" TargetMode="External"/><Relationship Id="rId485" Type="http://schemas.openxmlformats.org/officeDocument/2006/relationships/hyperlink" Target="https://www.normattiva.it/uri-res/N2Ls?urn:nir:stato:legge:1951-03-08;122~art2-com1" TargetMode="External"/><Relationship Id="rId42" Type="http://schemas.openxmlformats.org/officeDocument/2006/relationships/hyperlink" Target="https://www.normattiva.it/uri-res/N2Ls?urn:nir:stato:decreto.legislativo:1998-03-31;112~art3-com4" TargetMode="External"/><Relationship Id="rId84" Type="http://schemas.openxmlformats.org/officeDocument/2006/relationships/hyperlink" Target="https://www.normattiva.it/uri-res/N2Ls?urn:nir:presidente.repubblica:decreto:1960-05-16;570~art30-com1-letdbis" TargetMode="External"/><Relationship Id="rId138" Type="http://schemas.openxmlformats.org/officeDocument/2006/relationships/hyperlink" Target="https://www.normattiva.it/uri-res/N2Ls?urn:nir:stato:decreto.legge:2019-12-30;162" TargetMode="External"/><Relationship Id="rId345" Type="http://schemas.openxmlformats.org/officeDocument/2006/relationships/hyperlink" Target="https://www.normattiva.it/uri-res/N2Ls?urn:nir:stato:legge:2019-12-27;160~art1-com555" TargetMode="External"/><Relationship Id="rId387" Type="http://schemas.openxmlformats.org/officeDocument/2006/relationships/hyperlink" Target="https://www.normattiva.it/uri-res/N2Ls?urn:nir:stato:legge:2017-02-27;19" TargetMode="External"/><Relationship Id="rId510" Type="http://schemas.openxmlformats.org/officeDocument/2006/relationships/hyperlink" Target="https://www.normattiva.it/uri-res/N2Ls?urn:nir:stato:decreto.legge:1991-01-12;6~art13bis" TargetMode="External"/><Relationship Id="rId552" Type="http://schemas.openxmlformats.org/officeDocument/2006/relationships/hyperlink" Target="https://www.normattiva.it/uri-res/N2Ls?urn:nir:stato:decreto.legge:1995-08-28;361~art5-com9bis" TargetMode="External"/><Relationship Id="rId191" Type="http://schemas.openxmlformats.org/officeDocument/2006/relationships/hyperlink" Target="https://www.normattiva.it/uri-res/N2Ls?urn:nir:stato:codice.civile:1942-03-16;262~art2343" TargetMode="External"/><Relationship Id="rId205" Type="http://schemas.openxmlformats.org/officeDocument/2006/relationships/hyperlink" Target="https://www.normattiva.it/uri-res/N2Ls?urn:nir:stato:legge:1990-08-07;241~art16" TargetMode="External"/><Relationship Id="rId247" Type="http://schemas.openxmlformats.org/officeDocument/2006/relationships/hyperlink" Target="https://www.normattiva.it/uri-res/N2Ls?urn:nir:stato:legge:1988-08-23;400~art17-com1" TargetMode="External"/><Relationship Id="rId412" Type="http://schemas.openxmlformats.org/officeDocument/2006/relationships/hyperlink" Target="https://www.normattiva.it/uri-res/N2Ls?urn:nir:stato:decreto.legislativo:2000-08-18;267~art243bis-com5" TargetMode="External"/><Relationship Id="rId107" Type="http://schemas.openxmlformats.org/officeDocument/2006/relationships/hyperlink" Target="https://www.normattiva.it/uri-res/N2Ls?urn:nir:stato:legge:2009-05-05;42~art23" TargetMode="External"/><Relationship Id="rId289" Type="http://schemas.openxmlformats.org/officeDocument/2006/relationships/hyperlink" Target="https://www.normattiva.it/uri-res/N2Ls?urn:nir:stato:decreto.legislativo:2011-06-23;118" TargetMode="External"/><Relationship Id="rId454" Type="http://schemas.openxmlformats.org/officeDocument/2006/relationships/hyperlink" Target="https://www.normattiva.it/uri-res/N2Ls?urn:nir:stato:legge:2016-08-07;160" TargetMode="External"/><Relationship Id="rId496" Type="http://schemas.openxmlformats.org/officeDocument/2006/relationships/hyperlink" Target="https://www.normattiva.it/uri-res/N2Ls?urn:nir:presidente.repubblica:decreto:1977-07-24;616~art16-com2" TargetMode="External"/><Relationship Id="rId11" Type="http://schemas.openxmlformats.org/officeDocument/2006/relationships/hyperlink" Target="https://www.normattiva.it/uri-res/N2Ls?urn:nir:stato:costituzione:1947-12-27~art118-com1" TargetMode="External"/><Relationship Id="rId53" Type="http://schemas.openxmlformats.org/officeDocument/2006/relationships/hyperlink" Target="https://www.normattiva.it/uri-res/N2Ls?urn:nir:stato:legge:2009-05-05;42~art27" TargetMode="External"/><Relationship Id="rId149" Type="http://schemas.openxmlformats.org/officeDocument/2006/relationships/hyperlink" Target="https://www.normattiva.it/uri-res/N2Ls?urn:nir:stato:regio.decreto:1923-11-18;2440~art74" TargetMode="External"/><Relationship Id="rId314" Type="http://schemas.openxmlformats.org/officeDocument/2006/relationships/hyperlink" Target="https://www.normattiva.it/uri-res/N2Ls?urn:nir:stato:decreto.legislativo:2016-04-18;50" TargetMode="External"/><Relationship Id="rId356" Type="http://schemas.openxmlformats.org/officeDocument/2006/relationships/hyperlink" Target="https://www.normattiva.it/uri-res/N2Ls?urn:nir:stato:decreto.legislativo:2011-06-23;118" TargetMode="External"/><Relationship Id="rId398" Type="http://schemas.openxmlformats.org/officeDocument/2006/relationships/hyperlink" Target="https://www.normattiva.it/uri-res/N2Ls?urn:nir:stato:decreto.legislativo:2000-08-18;267~art246-com259" TargetMode="External"/><Relationship Id="rId521" Type="http://schemas.openxmlformats.org/officeDocument/2006/relationships/hyperlink" Target="https://www.normattiva.it/uri-res/N2Ls?urn:nir:stato:legge:1992-12-23;498~art12-com4" TargetMode="External"/><Relationship Id="rId563" Type="http://schemas.openxmlformats.org/officeDocument/2006/relationships/hyperlink" Target="https://www.normattiva.it/uri-res/N2Ls?urn:nir:stato:legge:1998-06-16;191~art2-com30" TargetMode="External"/><Relationship Id="rId95" Type="http://schemas.openxmlformats.org/officeDocument/2006/relationships/hyperlink" Target="https://www.normattiva.it/uri-res/N2Ls?urn:nir:stato:decreto.legge:2017-10-16;148" TargetMode="External"/><Relationship Id="rId160" Type="http://schemas.openxmlformats.org/officeDocument/2006/relationships/hyperlink" Target="https://www.normattiva.it/uri-res/N2Ls?urn:nir:stato:legge:1997-12-27;449~art39-com22" TargetMode="External"/><Relationship Id="rId216" Type="http://schemas.openxmlformats.org/officeDocument/2006/relationships/hyperlink" Target="https://www.normattiva.it/uri-res/N2Ls?urn:nir:stato:decreto.legge:2018-10-04;113~art28-com1" TargetMode="External"/><Relationship Id="rId423" Type="http://schemas.openxmlformats.org/officeDocument/2006/relationships/hyperlink" Target="https://www.normattiva.it/uri-res/N2Ls?urn:nir:stato:decreto.legge:2020-03-17;18" TargetMode="External"/><Relationship Id="rId258" Type="http://schemas.openxmlformats.org/officeDocument/2006/relationships/hyperlink" Target="https://www.normattiva.it/uri-res/N2Ls?urn:nir:stato:legge:2009-12-31;196~art13" TargetMode="External"/><Relationship Id="rId465" Type="http://schemas.openxmlformats.org/officeDocument/2006/relationships/hyperlink" Target="https://www.normattiva.it/uri-res/N2Ls?urn:nir:presidente.repubblica:decreto:1991-08-24;378" TargetMode="External"/><Relationship Id="rId22" Type="http://schemas.openxmlformats.org/officeDocument/2006/relationships/hyperlink" Target="https://www.normattiva.it/uri-res/N2Ls?urn:nir:stato:decreto.legislativo:2000-08-18;267" TargetMode="External"/><Relationship Id="rId64" Type="http://schemas.openxmlformats.org/officeDocument/2006/relationships/hyperlink" Target="https://www.normattiva.it/uri-res/N2Ls?urn:nir:stato:legge:1990-08-07;241~art7" TargetMode="External"/><Relationship Id="rId118" Type="http://schemas.openxmlformats.org/officeDocument/2006/relationships/hyperlink" Target="https://www.normattiva.it/uri-res/N2Ls?urn:nir:stato:decreto.legge:2016-10-17;189" TargetMode="External"/><Relationship Id="rId325" Type="http://schemas.openxmlformats.org/officeDocument/2006/relationships/hyperlink" Target="https://www.normattiva.it/uri-res/N2Ls?urn:nir:stato:decreto.legge:2013-06-21;69" TargetMode="External"/><Relationship Id="rId367" Type="http://schemas.openxmlformats.org/officeDocument/2006/relationships/hyperlink" Target="https://www.normattiva.it/uri-res/N2Ls?urn:nir:stato:decreto.legislativo:2011-06-23;118" TargetMode="External"/><Relationship Id="rId532" Type="http://schemas.openxmlformats.org/officeDocument/2006/relationships/hyperlink" Target="https://www.normattiva.it/uri-res/N2Ls?urn:nir:stato:decreto.legge:1993-02-25;42~art3" TargetMode="External"/><Relationship Id="rId574" Type="http://schemas.openxmlformats.org/officeDocument/2006/relationships/hyperlink" Target="https://www.normattiva.it/uri-res/N2Ls?urn:nir:stato:legge:1999-12-13;475" TargetMode="External"/><Relationship Id="rId171" Type="http://schemas.openxmlformats.org/officeDocument/2006/relationships/hyperlink" Target="https://www.normattiva.it/uri-res/N2Ls?urn:nir:stato:decreto.legge:2008-06-25;112" TargetMode="External"/><Relationship Id="rId227" Type="http://schemas.openxmlformats.org/officeDocument/2006/relationships/hyperlink" Target="https://www.normattiva.it/uri-res/N2Ls?urn:nir:stato:decreto.legislativo:1999-07-30;286~art1-com2" TargetMode="External"/><Relationship Id="rId269" Type="http://schemas.openxmlformats.org/officeDocument/2006/relationships/hyperlink" Target="https://www.normattiva.it/uri-res/N2Ls?urn:nir:stato:decreto.legislativo:2011-06-23;118" TargetMode="External"/><Relationship Id="rId434" Type="http://schemas.openxmlformats.org/officeDocument/2006/relationships/hyperlink" Target="https://www.normattiva.it/uri-res/N2Ls?urn:nir:stato:decreto.legislativo:2000-08-18;267~art246-com5" TargetMode="External"/><Relationship Id="rId476" Type="http://schemas.openxmlformats.org/officeDocument/2006/relationships/hyperlink" Target="https://www.normattiva.it/uri-res/N2Ls?urn:nir:stato:legge:1990-06-08;142~art60" TargetMode="External"/><Relationship Id="rId33" Type="http://schemas.openxmlformats.org/officeDocument/2006/relationships/hyperlink" Target="https://www.normattiva.it/uri-res/N2Ls?urn:nir:stato:costituzione:1947-12-27~art133" TargetMode="External"/><Relationship Id="rId129" Type="http://schemas.openxmlformats.org/officeDocument/2006/relationships/hyperlink" Target="https://www.normattiva.it/uri-res/N2Ls?urn:nir:stato:legge:2007-12-24;244~art2-com25-letd" TargetMode="External"/><Relationship Id="rId280" Type="http://schemas.openxmlformats.org/officeDocument/2006/relationships/hyperlink" Target="https://www.normattiva.it/uri-res/N2Ls?urn:nir:stato:decreto.legislativo:2011-06-23;118" TargetMode="External"/><Relationship Id="rId336" Type="http://schemas.openxmlformats.org/officeDocument/2006/relationships/hyperlink" Target="https://www.normattiva.it/uri-res/N2Ls?urn:nir:stato:decreto.legislativo:2011-06-23;118~art7" TargetMode="External"/><Relationship Id="rId501" Type="http://schemas.openxmlformats.org/officeDocument/2006/relationships/hyperlink" Target="https://www.normattiva.it/uri-res/N2Ls?urn:nir:stato:legge:1981-04-23;154" TargetMode="External"/><Relationship Id="rId543" Type="http://schemas.openxmlformats.org/officeDocument/2006/relationships/hyperlink" Target="https://www.normattiva.it/uri-res/N2Ls?urn:nir:stato:decreto.legge:1995-01-31;26~art4-com3" TargetMode="External"/><Relationship Id="rId75" Type="http://schemas.openxmlformats.org/officeDocument/2006/relationships/hyperlink" Target="https://www.normattiva.it/uri-res/N2Ls?urn:nir:stato:decreto.legislativo:1993-12-20;533~art5" TargetMode="External"/><Relationship Id="rId140" Type="http://schemas.openxmlformats.org/officeDocument/2006/relationships/hyperlink" Target="https://www.normattiva.it/uri-res/N2Ls?urn:nir:stato:decreto.legislativo:2000-08-18;267" TargetMode="External"/><Relationship Id="rId182" Type="http://schemas.openxmlformats.org/officeDocument/2006/relationships/hyperlink" Target="https://www.normattiva.it/uri-res/N2Ls?urn:nir:stato:legge:2013-12-27;147" TargetMode="External"/><Relationship Id="rId378" Type="http://schemas.openxmlformats.org/officeDocument/2006/relationships/hyperlink" Target="https://www.normattiva.it/uri-res/N2Ls?urn:nir:stato:legge:2009-12-31;196~art13" TargetMode="External"/><Relationship Id="rId403" Type="http://schemas.openxmlformats.org/officeDocument/2006/relationships/hyperlink" Target="https://www.normattiva.it/uri-res/N2Ls?urn:nir:stato:decreto.legislativo:2000-08-18;267~art246-com1" TargetMode="External"/><Relationship Id="rId6" Type="http://schemas.openxmlformats.org/officeDocument/2006/relationships/footnotes" Target="footnotes.xml"/><Relationship Id="rId238" Type="http://schemas.openxmlformats.org/officeDocument/2006/relationships/hyperlink" Target="https://www.normattiva.it/uri-res/N2Ls?urn:nir:stato:legge:2005-12-23;266~art1-com166" TargetMode="External"/><Relationship Id="rId445" Type="http://schemas.openxmlformats.org/officeDocument/2006/relationships/hyperlink" Target="https://www.normattiva.it/uri-res/N2Ls?urn:nir:stato:legge:1994-01-14;20~art1" TargetMode="External"/><Relationship Id="rId487" Type="http://schemas.openxmlformats.org/officeDocument/2006/relationships/hyperlink" Target="https://www.normattiva.it/uri-res/N2Ls?urn:nir:stato:legge:1951-03-08;122~art2-com3" TargetMode="External"/><Relationship Id="rId291" Type="http://schemas.openxmlformats.org/officeDocument/2006/relationships/hyperlink" Target="https://www.normattiva.it/uri-res/N2Ls?urn:nir:stato:decreto.legislativo:2011-06-23;118~art5" TargetMode="External"/><Relationship Id="rId305" Type="http://schemas.openxmlformats.org/officeDocument/2006/relationships/hyperlink" Target="https://www.normattiva.it/uri-res/N2Ls?urn:nir:stato:legge:2006-12-27;296~art1-com169" TargetMode="External"/><Relationship Id="rId347" Type="http://schemas.openxmlformats.org/officeDocument/2006/relationships/hyperlink" Target="https://www.normattiva.it/uri-res/N2Ls?urn:nir:stato:legge:2019;160" TargetMode="External"/><Relationship Id="rId512" Type="http://schemas.openxmlformats.org/officeDocument/2006/relationships/hyperlink" Target="https://www.normattiva.it/uri-res/N2Ls?urn:nir:stato:decreto.legge:1991-05-13;152~art15" TargetMode="External"/><Relationship Id="rId44" Type="http://schemas.openxmlformats.org/officeDocument/2006/relationships/hyperlink" Target="https://www.normattiva.it/uri-res/N2Ls?urn:nir:stato:costituzione:1947-12-27~art44-com2" TargetMode="External"/><Relationship Id="rId86" Type="http://schemas.openxmlformats.org/officeDocument/2006/relationships/hyperlink" Target="https://www.normattiva.it/uri-res/N2Ls?urn:nir:stato:legge:1951-03-08;122~art14" TargetMode="External"/><Relationship Id="rId151" Type="http://schemas.openxmlformats.org/officeDocument/2006/relationships/hyperlink" Target="https://www.normattiva.it/uri-res/N2Ls?urn:nir:stato:decreto.legge:1993-01-18;8~art16ter" TargetMode="External"/><Relationship Id="rId389" Type="http://schemas.openxmlformats.org/officeDocument/2006/relationships/hyperlink" Target="https://www.normattiva.it/uri-res/N2Ls?urn:nir:stato:decreto.legge:2015-06-19;78~art2-com5bis" TargetMode="External"/><Relationship Id="rId554" Type="http://schemas.openxmlformats.org/officeDocument/2006/relationships/hyperlink" Target="https://www.normattiva.it/uri-res/N2Ls?urn:nir:stato:legge:1995-10-27;437" TargetMode="External"/><Relationship Id="rId193" Type="http://schemas.openxmlformats.org/officeDocument/2006/relationships/hyperlink" Target="https://www.normattiva.it/uri-res/N2Ls?urn:nir:stato:costituzione:1947-12-27~art274-com4" TargetMode="External"/><Relationship Id="rId207" Type="http://schemas.openxmlformats.org/officeDocument/2006/relationships/hyperlink" Target="https://www.normattiva.it/uri-res/N2Ls?urn:nir:stato:decreto.legislativo:2006-04-03;152~art197" TargetMode="External"/><Relationship Id="rId249" Type="http://schemas.openxmlformats.org/officeDocument/2006/relationships/hyperlink" Target="https://www.normattiva.it/uri-res/N2Ls?urn:nir:stato:legge:2009-12-31;196" TargetMode="External"/><Relationship Id="rId414" Type="http://schemas.openxmlformats.org/officeDocument/2006/relationships/hyperlink" Target="https://www.normattiva.it/uri-res/N2Ls?urn:nir:stato:legge:2009-05-05;42~art2" TargetMode="External"/><Relationship Id="rId456" Type="http://schemas.openxmlformats.org/officeDocument/2006/relationships/hyperlink" Target="https://www.normattiva.it/uri-res/N2Ls?urn:nir:stato:legge:2016-12-11;232" TargetMode="External"/><Relationship Id="rId498" Type="http://schemas.openxmlformats.org/officeDocument/2006/relationships/hyperlink" Target="https://www.normattiva.it/uri-res/N2Ls?urn:nir:stato:legge:1978-02-27;43" TargetMode="External"/><Relationship Id="rId13" Type="http://schemas.openxmlformats.org/officeDocument/2006/relationships/hyperlink" Target="https://www.normattiva.it/uri-res/N2Ls?urn:nir:stato:legge:1997-03-15;59~art4-com3" TargetMode="External"/><Relationship Id="rId109" Type="http://schemas.openxmlformats.org/officeDocument/2006/relationships/hyperlink" Target="https://www.normattiva.it/uri-res/N2Ls?urn:nir:stato:decreto.legge:2016-10-17;189" TargetMode="External"/><Relationship Id="rId260" Type="http://schemas.openxmlformats.org/officeDocument/2006/relationships/hyperlink" Target="https://www.normattiva.it/uri-res/N2Ls?urn:nir:stato:legge:2009-12-31;196~art13" TargetMode="External"/><Relationship Id="rId316" Type="http://schemas.openxmlformats.org/officeDocument/2006/relationships/hyperlink" Target="https://www.normattiva.it/uri-res/N2Ls?urn:nir:stato:legge:2012-08-07;135" TargetMode="External"/><Relationship Id="rId523" Type="http://schemas.openxmlformats.org/officeDocument/2006/relationships/hyperlink" Target="https://www.normattiva.it/uri-res/N2Ls?urn:nir:stato:legge:1992-12-23;498~art12-com7" TargetMode="External"/><Relationship Id="rId55" Type="http://schemas.openxmlformats.org/officeDocument/2006/relationships/hyperlink" Target="https://www.normattiva.it/uri-res/N2Ls?urn:nir:stato:decreto.legislativo:1997-08-28;281~art8" TargetMode="External"/><Relationship Id="rId97" Type="http://schemas.openxmlformats.org/officeDocument/2006/relationships/hyperlink" Target="https://www.normattiva.it/uri-res/N2Ls?urn:nir:stato:decreto.legislativo:2000-08-18;267" TargetMode="External"/><Relationship Id="rId120" Type="http://schemas.openxmlformats.org/officeDocument/2006/relationships/hyperlink" Target="https://www.normattiva.it/uri-res/N2Ls?urn:nir:stato:decreto.legge:2017-10-16;148" TargetMode="External"/><Relationship Id="rId358" Type="http://schemas.openxmlformats.org/officeDocument/2006/relationships/hyperlink" Target="https://www.normattiva.it/uri-res/N2Ls?urn:nir:stato:decreto.legislativo:2011-06-23;118" TargetMode="External"/><Relationship Id="rId565" Type="http://schemas.openxmlformats.org/officeDocument/2006/relationships/hyperlink" Target="https://www.normattiva.it/uri-res/N2Ls?urn:nir:stato:legge:1998-11-18;415~art4-com2" TargetMode="External"/><Relationship Id="rId162" Type="http://schemas.openxmlformats.org/officeDocument/2006/relationships/hyperlink" Target="https://www.normattiva.it/uri-res/N2Ls?urn:nir:presidente.repubblica:decreto:1997-12-04;465~art34-com2" TargetMode="External"/><Relationship Id="rId218" Type="http://schemas.openxmlformats.org/officeDocument/2006/relationships/hyperlink" Target="https://www.normattiva.it/uri-res/N2Ls?urn:nir:stato:legge:1988-08-23;400~art17-com3" TargetMode="External"/><Relationship Id="rId425" Type="http://schemas.openxmlformats.org/officeDocument/2006/relationships/hyperlink" Target="https://www.normattiva.it/uri-res/N2Ls?urn:nir:stato:decreto.legislativo:2000-08-18;267~art246-com251" TargetMode="External"/><Relationship Id="rId467" Type="http://schemas.openxmlformats.org/officeDocument/2006/relationships/hyperlink" Target="https://www.normattiva.it/uri-res/N2Ls?urn:nir:stato:decreto.legislativo:1999-02-26;46" TargetMode="External"/><Relationship Id="rId271" Type="http://schemas.openxmlformats.org/officeDocument/2006/relationships/hyperlink" Target="https://www.normattiva.it/uri-res/N2Ls?urn:nir:stato:decreto.legislativo:2011-06-23;118" TargetMode="External"/><Relationship Id="rId24" Type="http://schemas.openxmlformats.org/officeDocument/2006/relationships/hyperlink" Target="https://www.normattiva.it/uri-res/N2Ls?urn:nir:stato:decreto.legislativo:1997-08-28;281~art6" TargetMode="External"/><Relationship Id="rId66" Type="http://schemas.openxmlformats.org/officeDocument/2006/relationships/hyperlink" Target="https://www.normattiva.it/uri-res/N2Ls?urn:nir:stato:legge:2017-04-18;48" TargetMode="External"/><Relationship Id="rId131" Type="http://schemas.openxmlformats.org/officeDocument/2006/relationships/hyperlink" Target="https://www.normattiva.it/uri-res/N2Ls?urn:nir:stato:legge:2008-08-06;133" TargetMode="External"/><Relationship Id="rId327" Type="http://schemas.openxmlformats.org/officeDocument/2006/relationships/hyperlink" Target="https://www.normattiva.it/uri-res/N2Ls?urn:nir:stato:decreto.legislativo:2000-08-18;267" TargetMode="External"/><Relationship Id="rId369" Type="http://schemas.openxmlformats.org/officeDocument/2006/relationships/hyperlink" Target="https://www.normattiva.it/uri-res/N2Ls?urn:nir:stato:decreto.legislativo:2011;118" TargetMode="External"/><Relationship Id="rId534" Type="http://schemas.openxmlformats.org/officeDocument/2006/relationships/hyperlink" Target="https://www.normattiva.it/uri-res/N2Ls?urn:nir:stato:legge:1993-03-25;81" TargetMode="External"/><Relationship Id="rId576" Type="http://schemas.openxmlformats.org/officeDocument/2006/relationships/theme" Target="theme/theme1.xml"/><Relationship Id="rId173" Type="http://schemas.openxmlformats.org/officeDocument/2006/relationships/hyperlink" Target="https://www.normattiva.it/uri-res/N2Ls?urn:nir:stato:decreto.legislativo:2000-08-18;267" TargetMode="External"/><Relationship Id="rId229" Type="http://schemas.openxmlformats.org/officeDocument/2006/relationships/hyperlink" Target="https://www.normattiva.it/uri-res/N2Ls?urn:nir:stato:decreto.legislativo:2014-08-10;126" TargetMode="External"/><Relationship Id="rId380" Type="http://schemas.openxmlformats.org/officeDocument/2006/relationships/hyperlink" Target="https://www.normattiva.it/uri-res/N2Ls?urn:nir:stato:decreto.legislativo:2011-09-06;149~art6-com2" TargetMode="External"/><Relationship Id="rId436" Type="http://schemas.openxmlformats.org/officeDocument/2006/relationships/hyperlink" Target="https://www.normattiva.it/uri-res/N2Ls?urn:nir:stato:decreto.legislativo:2000-08-18;267~art246-com1" TargetMode="External"/><Relationship Id="rId240" Type="http://schemas.openxmlformats.org/officeDocument/2006/relationships/hyperlink" Target="https://www.normattiva.it/uri-res/N2Ls?urn:nir:stato:decreto.legislativo:1997-12-15;446~art52" TargetMode="External"/><Relationship Id="rId478" Type="http://schemas.openxmlformats.org/officeDocument/2006/relationships/hyperlink" Target="https://www.normattiva.it/uri-res/N2Ls?urn:nir:stato:decreto.legge:1995-08-28;361~art5-com11quater" TargetMode="External"/><Relationship Id="rId35" Type="http://schemas.openxmlformats.org/officeDocument/2006/relationships/hyperlink" Target="https://www.normattiva.it/uri-res/N2Ls?urn:nir:stato:costituzione:1947-12-27~art117-com2" TargetMode="External"/><Relationship Id="rId77" Type="http://schemas.openxmlformats.org/officeDocument/2006/relationships/hyperlink" Target="https://www.normattiva.it/uri-res/N2Ls?urn:nir:presidente.repubblica:decreto:1973-09-29;602~art46" TargetMode="External"/><Relationship Id="rId100" Type="http://schemas.openxmlformats.org/officeDocument/2006/relationships/hyperlink" Target="https://www.normattiva.it/uri-res/N2Ls?urn:nir:stato:legge:2008-08-06;133" TargetMode="External"/><Relationship Id="rId282" Type="http://schemas.openxmlformats.org/officeDocument/2006/relationships/hyperlink" Target="https://www.normattiva.it/uri-res/N2Ls?urn:nir:stato:decreto.legislativo:2011-06-23;118" TargetMode="External"/><Relationship Id="rId338" Type="http://schemas.openxmlformats.org/officeDocument/2006/relationships/hyperlink" Target="https://www.normattiva.it/uri-res/N2Ls?urn:nir:stato:decreto.legislativo:2011-06-23;118~art5" TargetMode="External"/><Relationship Id="rId503" Type="http://schemas.openxmlformats.org/officeDocument/2006/relationships/hyperlink" Target="https://www.normattiva.it/uri-res/N2Ls?urn:nir:stato:legge:1981-03-23;93~art6" TargetMode="External"/><Relationship Id="rId545" Type="http://schemas.openxmlformats.org/officeDocument/2006/relationships/hyperlink" Target="https://www.normattiva.it/uri-res/N2Ls?urn:nir:stato:legge:1995-03-29;95" TargetMode="External"/><Relationship Id="rId8" Type="http://schemas.openxmlformats.org/officeDocument/2006/relationships/hyperlink" Target="https://www.normattiva.it/uri-res/N2Ls?urn:nir:stato:costituzione:1947-12-27~art128" TargetMode="External"/><Relationship Id="rId142" Type="http://schemas.openxmlformats.org/officeDocument/2006/relationships/hyperlink" Target="https://www.normattiva.it/uri-res/N2Ls?urn:nir:stato:legge:1999-03-12;68" TargetMode="External"/><Relationship Id="rId184" Type="http://schemas.openxmlformats.org/officeDocument/2006/relationships/hyperlink" Target="https://www.normattiva.it/uri-res/N2Ls?urn:nir:stato:decreto.legislativo:1993-09-01;385" TargetMode="External"/><Relationship Id="rId391" Type="http://schemas.openxmlformats.org/officeDocument/2006/relationships/hyperlink" Target="https://www.normattiva.it/uri-res/N2Ls?urn:nir:stato:decreto.legislativo:2000-08-18;267" TargetMode="External"/><Relationship Id="rId405" Type="http://schemas.openxmlformats.org/officeDocument/2006/relationships/hyperlink" Target="https://www.normattiva.it/uri-res/N2Ls?urn:nir:stato:decreto.legislativo:2000-08-18;267~art246-com5" TargetMode="External"/><Relationship Id="rId447" Type="http://schemas.openxmlformats.org/officeDocument/2006/relationships/hyperlink" Target="https://www.normattiva.it/uri-res/N2Ls?urn:nir:stato:decreto.legge:2011-08-13;138~art16-com25" TargetMode="External"/><Relationship Id="rId251" Type="http://schemas.openxmlformats.org/officeDocument/2006/relationships/hyperlink" Target="https://www.normattiva.it/uri-res/N2Ls?urn:nir:stato:decreto.legislativo:2011-06-23;118" TargetMode="External"/><Relationship Id="rId489" Type="http://schemas.openxmlformats.org/officeDocument/2006/relationships/hyperlink" Target="https://www.normattiva.it/uri-res/N2Ls?urn:nir:stato:legge:1951-03-08;122~art23-com3" TargetMode="External"/><Relationship Id="rId46" Type="http://schemas.openxmlformats.org/officeDocument/2006/relationships/hyperlink" Target="https://www.normattiva.it/uri-res/N2Ls?urn:nir:presidente.repubblica:decreto:2000-11-03;396~art4-com2" TargetMode="External"/><Relationship Id="rId293" Type="http://schemas.openxmlformats.org/officeDocument/2006/relationships/hyperlink" Target="https://www.normattiva.it/uri-res/N2Ls?urn:nir:stato:decreto.legislativo:1999-04-13;112~art22" TargetMode="External"/><Relationship Id="rId307" Type="http://schemas.openxmlformats.org/officeDocument/2006/relationships/hyperlink" Target="https://www.normattiva.it/uri-res/N2Ls?urn:nir:stato:decreto.legge:2014-04-24;66~art42" TargetMode="External"/><Relationship Id="rId349" Type="http://schemas.openxmlformats.org/officeDocument/2006/relationships/hyperlink" Target="https://www.normattiva.it/uri-res/N2Ls?urn:nir:stato:decreto.legislativo:2011-06-23;118~art11-com8" TargetMode="External"/><Relationship Id="rId514" Type="http://schemas.openxmlformats.org/officeDocument/2006/relationships/hyperlink" Target="https://www.normattiva.it/uri-res/N2Ls?urn:nir:stato:decreto.legge:1991-05-31;164" TargetMode="External"/><Relationship Id="rId556" Type="http://schemas.openxmlformats.org/officeDocument/2006/relationships/hyperlink" Target="https://www.normattiva.it/uri-res/N2Ls?urn:nir:stato:legge:1995-12-28;549~art3-com69" TargetMode="External"/><Relationship Id="rId88" Type="http://schemas.openxmlformats.org/officeDocument/2006/relationships/hyperlink" Target="https://www.normattiva.it/uri-res/N2Ls?urn:nir:stato:legge:1993-03-25;81~art3-com4" TargetMode="External"/><Relationship Id="rId111" Type="http://schemas.openxmlformats.org/officeDocument/2006/relationships/hyperlink" Target="https://www.normattiva.it/uri-res/N2Ls?urn:nir:stato:decreto.legge:2017-02-09;8" TargetMode="External"/><Relationship Id="rId153" Type="http://schemas.openxmlformats.org/officeDocument/2006/relationships/hyperlink" Target="https://www.normattiva.it/uri-res/N2Ls?urn:nir:stato:decreto.legislativo:1993-02-03;29" TargetMode="External"/><Relationship Id="rId195" Type="http://schemas.openxmlformats.org/officeDocument/2006/relationships/hyperlink" Target="https://www.normattiva.it/uri-res/N2Ls?urn:nir:stato:decreto.legge:1994-05-31;232" TargetMode="External"/><Relationship Id="rId209" Type="http://schemas.openxmlformats.org/officeDocument/2006/relationships/hyperlink" Target="https://www.normattiva.it/uri-res/N2Ls?urn:nir:stato:decreto.legge:1991-10-29;345~art2-com2quater" TargetMode="External"/><Relationship Id="rId360" Type="http://schemas.openxmlformats.org/officeDocument/2006/relationships/hyperlink" Target="https://www.normattiva.it/uri-res/N2Ls?urn:nir:stato:decreto.legislativo:2011-06-23;118" TargetMode="External"/><Relationship Id="rId416" Type="http://schemas.openxmlformats.org/officeDocument/2006/relationships/hyperlink" Target="https://www.normattiva.it/uri-res/N2Ls?urn:nir:stato:legge:2009-05-05;42~art26" TargetMode="External"/><Relationship Id="rId220" Type="http://schemas.openxmlformats.org/officeDocument/2006/relationships/hyperlink" Target="https://www.normattiva.it/uri-res/N2Ls?urn:nir:stato:decreto.legge:1989-06-14;230~art4-com4" TargetMode="External"/><Relationship Id="rId458" Type="http://schemas.openxmlformats.org/officeDocument/2006/relationships/hyperlink" Target="https://www.normattiva.it/uri-res/N2Ls?urn:nir:stato:decreto.legge:2017-04-24;50" TargetMode="External"/><Relationship Id="rId15" Type="http://schemas.openxmlformats.org/officeDocument/2006/relationships/hyperlink" Target="https://www.normattiva.it/uri-res/N2Ls?urn:nir:stato:legge:1981-11-24;689~art17" TargetMode="External"/><Relationship Id="rId57" Type="http://schemas.openxmlformats.org/officeDocument/2006/relationships/hyperlink" Target="https://www.normattiva.it/uri-res/N2Ls?urn:nir:stato:decreto.legge:2011-08-13;138" TargetMode="External"/><Relationship Id="rId262" Type="http://schemas.openxmlformats.org/officeDocument/2006/relationships/hyperlink" Target="https://www.normattiva.it/uri-res/N2Ls?urn:nir:stato:decreto.legge:2021-12-30;228" TargetMode="External"/><Relationship Id="rId318" Type="http://schemas.openxmlformats.org/officeDocument/2006/relationships/hyperlink" Target="https://www.normattiva.it/uri-res/N2Ls?urn:nir:stato:legge:2001-12-28;448~art41" TargetMode="External"/><Relationship Id="rId525" Type="http://schemas.openxmlformats.org/officeDocument/2006/relationships/hyperlink" Target="https://www.normattiva.it/uri-res/N2Ls?urn:nir:stato:decreto.legislativo:1992-12-30;502~art3-com9" TargetMode="External"/><Relationship Id="rId567" Type="http://schemas.openxmlformats.org/officeDocument/2006/relationships/hyperlink" Target="https://www.normattiva.it/uri-res/N2Ls?urn:nir:stato:legge:1999-03-25;75" TargetMode="External"/><Relationship Id="rId99" Type="http://schemas.openxmlformats.org/officeDocument/2006/relationships/hyperlink" Target="https://www.normattiva.it/uri-res/N2Ls?urn:nir:stato:decreto.legge:2008-06-25;112" TargetMode="External"/><Relationship Id="rId122" Type="http://schemas.openxmlformats.org/officeDocument/2006/relationships/hyperlink" Target="https://www.normattiva.it/uri-res/N2Ls?urn:nir:stato:decreto.legislativo:2000-08-18;267~art1-com136" TargetMode="External"/><Relationship Id="rId164" Type="http://schemas.openxmlformats.org/officeDocument/2006/relationships/hyperlink" Target="https://www.normattiva.it/uri-res/N2Ls?urn:nir:stato:decreto.legislativo:1999-07-30;286~art5-com2" TargetMode="External"/><Relationship Id="rId371" Type="http://schemas.openxmlformats.org/officeDocument/2006/relationships/hyperlink" Target="https://www.normattiva.it/uri-res/N2Ls?urn:nir:stato:decreto.legge:1994-05-16;293" TargetMode="External"/><Relationship Id="rId427" Type="http://schemas.openxmlformats.org/officeDocument/2006/relationships/hyperlink" Target="https://www.normattiva.it/uri-res/N2Ls?urn:nir:stato:decreto.legislativo:2000-08-18;267~art246-com259" TargetMode="External"/><Relationship Id="rId469" Type="http://schemas.openxmlformats.org/officeDocument/2006/relationships/hyperlink" Target="https://www.normattiva.it/uri-res/N2Ls?urn:nir:stato:legge:1993-03-25;81~art10-com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094F37-8C61-4DDA-8462-F7067AA90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3496</TotalTime>
  <Pages>118</Pages>
  <Words>91668</Words>
  <Characters>522509</Characters>
  <Application>Microsoft Office Word</Application>
  <DocSecurity>0</DocSecurity>
  <Lines>4354</Lines>
  <Paragraphs>1225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agaleone</dc:creator>
  <cp:keywords/>
  <dc:description/>
  <cp:lastModifiedBy>agaleone</cp:lastModifiedBy>
  <cp:revision>87</cp:revision>
  <dcterms:created xsi:type="dcterms:W3CDTF">2022-04-03T17:27:00Z</dcterms:created>
  <dcterms:modified xsi:type="dcterms:W3CDTF">2022-05-04T13:54:00Z</dcterms:modified>
</cp:coreProperties>
</file>