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BF48" w14:textId="5C3E66A4" w:rsidR="008F520A" w:rsidRPr="00A70B61" w:rsidRDefault="00113013" w:rsidP="00A70B61">
      <w:pPr>
        <w:jc w:val="both"/>
        <w:rPr>
          <w:b/>
          <w:bCs/>
          <w:color w:val="4472C4" w:themeColor="accent1"/>
          <w:sz w:val="28"/>
          <w:szCs w:val="28"/>
        </w:rPr>
      </w:pPr>
      <w:r w:rsidRPr="00A70B61">
        <w:rPr>
          <w:b/>
          <w:bCs/>
          <w:color w:val="4472C4" w:themeColor="accent1"/>
          <w:sz w:val="28"/>
          <w:szCs w:val="28"/>
        </w:rPr>
        <w:t>DECRETO-LEGGE 30 aprile 2022, n. 36. Ulteriori misure urgenti per l’attuazione del Piano nazionale di ripresa e resilienza (PNRR).</w:t>
      </w:r>
    </w:p>
    <w:p w14:paraId="60F47952" w14:textId="77777777" w:rsidR="00113013" w:rsidRPr="00113013" w:rsidRDefault="00113013" w:rsidP="00C835F0">
      <w:pPr>
        <w:rPr>
          <w:b/>
          <w:bCs/>
          <w:sz w:val="28"/>
          <w:szCs w:val="28"/>
        </w:rPr>
      </w:pPr>
    </w:p>
    <w:p w14:paraId="2F23D035" w14:textId="1D567016" w:rsidR="00C835F0" w:rsidRPr="00A70B61" w:rsidRDefault="00C835F0" w:rsidP="00A70B61">
      <w:pPr>
        <w:jc w:val="both"/>
        <w:rPr>
          <w:b/>
          <w:bCs/>
          <w:color w:val="C00000"/>
        </w:rPr>
      </w:pPr>
      <w:r w:rsidRPr="00A70B61">
        <w:rPr>
          <w:b/>
          <w:bCs/>
          <w:color w:val="C00000"/>
        </w:rPr>
        <w:t>CAPO I - MISURE PER L'ATTUAZIONE DEL PIANO NAZIONALE DI RIPRESA E RESILIENZA IN MATERIA DI PUBBLICA AMMINISTRAZIONE E UNIVERSITÀ E RICERCA</w:t>
      </w:r>
    </w:p>
    <w:p w14:paraId="0BF758B3" w14:textId="77777777" w:rsidR="00C835F0" w:rsidRDefault="00C835F0" w:rsidP="00E66C09">
      <w:pPr>
        <w:jc w:val="both"/>
      </w:pPr>
      <w:r>
        <w:t>ART. 1 (Definizione dei profili professionali specifici nell'ambito della pianificazione di fabbisogni di personale)</w:t>
      </w:r>
    </w:p>
    <w:p w14:paraId="2B127D88" w14:textId="77777777" w:rsidR="00C835F0" w:rsidRDefault="00C835F0" w:rsidP="00E66C09">
      <w:pPr>
        <w:jc w:val="both"/>
      </w:pPr>
      <w:r>
        <w:t>ART. 2 (Piattaforma unica di reclutamento per centralizzare le procedure di assunzione nelle pubbliche</w:t>
      </w:r>
      <w:r w:rsidR="008E33A9">
        <w:t xml:space="preserve"> </w:t>
      </w:r>
      <w:r>
        <w:t>amministrazioni)</w:t>
      </w:r>
    </w:p>
    <w:p w14:paraId="7F668E36" w14:textId="77777777" w:rsidR="00C835F0" w:rsidRDefault="00C835F0" w:rsidP="00C835F0">
      <w:r>
        <w:t>ART. 3 (Riforma delle procedure di reclutamento del personale delle pubbliche amministrazioni)</w:t>
      </w:r>
    </w:p>
    <w:p w14:paraId="1C6ABC95" w14:textId="77777777" w:rsidR="00C835F0" w:rsidRDefault="00C835F0" w:rsidP="00C835F0">
      <w:r>
        <w:t>ART. 4 (Aggiornamento dei codici di comportamento e formazione in tema di etica pubblica)</w:t>
      </w:r>
    </w:p>
    <w:p w14:paraId="45D1697C" w14:textId="77777777" w:rsidR="00C835F0" w:rsidRDefault="00C835F0" w:rsidP="00C835F0">
      <w:r>
        <w:t>ART. 5 (Rafforzamento dell'impegno a favore dell'equilibrio di genere)</w:t>
      </w:r>
    </w:p>
    <w:p w14:paraId="0DC88D38" w14:textId="77777777" w:rsidR="00C835F0" w:rsidRDefault="00C835F0" w:rsidP="00C835F0">
      <w:r>
        <w:t>ART. 6 (Revisione del quadro normativo sulla mobilità orizzontale)</w:t>
      </w:r>
    </w:p>
    <w:p w14:paraId="61DE68A5" w14:textId="77777777" w:rsidR="00C835F0" w:rsidRDefault="00C835F0" w:rsidP="00C835F0">
      <w:r>
        <w:t>ART. 7 (Ulteriori misure urgenti abilitanti per l'attuazione del PNRR)</w:t>
      </w:r>
    </w:p>
    <w:p w14:paraId="2C6170D6" w14:textId="77777777" w:rsidR="00C835F0" w:rsidRDefault="00C835F0" w:rsidP="00C835F0">
      <w:r>
        <w:t>ART. 8 (Disposizioni per FormezPA)</w:t>
      </w:r>
    </w:p>
    <w:p w14:paraId="313294FD" w14:textId="77777777" w:rsidR="00C835F0" w:rsidRDefault="00C835F0" w:rsidP="00C835F0">
      <w:r>
        <w:t>ART. 9 (Contratti a tempo determinato del Ministero della giustizia e proroga assunzioni presso il Ministero della transizione</w:t>
      </w:r>
      <w:r w:rsidR="008E33A9">
        <w:t xml:space="preserve"> </w:t>
      </w:r>
      <w:r>
        <w:t>energetica e attuazione della legge 22 dicembre 2021, n. 227)</w:t>
      </w:r>
    </w:p>
    <w:p w14:paraId="7C8A802E" w14:textId="77777777" w:rsidR="00C835F0" w:rsidRDefault="00C835F0" w:rsidP="00C835F0">
      <w:r>
        <w:t>ART. 10 (Disposizioni in materia di conferimento di incarichi per il Piano nazionale di ripresa e resilienza)</w:t>
      </w:r>
    </w:p>
    <w:p w14:paraId="68644F7B" w14:textId="77777777" w:rsidR="00C835F0" w:rsidRDefault="00C835F0" w:rsidP="00C835F0">
      <w:r>
        <w:t>ART. 11 (Potenziamento amministrativo delle regioni e delle politiche di coesione)</w:t>
      </w:r>
    </w:p>
    <w:p w14:paraId="6B4A1BBD" w14:textId="77777777" w:rsidR="00C835F0" w:rsidRDefault="00C835F0" w:rsidP="00C835F0">
      <w:r>
        <w:t>ART. 12 (Potenziamento della Scuola Nazionale dell'Amministrazione)</w:t>
      </w:r>
    </w:p>
    <w:p w14:paraId="15171DBF" w14:textId="77777777" w:rsidR="00C835F0" w:rsidRDefault="00C835F0" w:rsidP="000433B2">
      <w:pPr>
        <w:jc w:val="both"/>
      </w:pPr>
      <w:r>
        <w:t>ART. 13 (Durata e disciplina del corso di formazione iniziale per i consiglieri penitenziari nominati all'esito</w:t>
      </w:r>
      <w:r w:rsidR="008E33A9">
        <w:t xml:space="preserve"> </w:t>
      </w:r>
      <w:r>
        <w:t>dei concorsi banditi</w:t>
      </w:r>
      <w:r w:rsidR="008E33A9">
        <w:t xml:space="preserve"> </w:t>
      </w:r>
      <w:r>
        <w:t>nell'anno 2020)</w:t>
      </w:r>
    </w:p>
    <w:p w14:paraId="32DCD412" w14:textId="77777777" w:rsidR="00C835F0" w:rsidRDefault="00C835F0" w:rsidP="00C835F0">
      <w:r>
        <w:t>ART. 14 (Disposizioni in materia di Università)</w:t>
      </w:r>
    </w:p>
    <w:p w14:paraId="5CC08C68" w14:textId="77777777" w:rsidR="00C835F0" w:rsidRDefault="00C835F0" w:rsidP="00C835F0">
      <w:r>
        <w:t>Art. 15. (Rafforzamento della struttura organizzativa dell'ANPAL)</w:t>
      </w:r>
    </w:p>
    <w:p w14:paraId="61D751C3" w14:textId="77777777" w:rsidR="00C835F0" w:rsidRDefault="00C835F0" w:rsidP="000433B2">
      <w:pPr>
        <w:jc w:val="both"/>
      </w:pPr>
      <w:r>
        <w:t>Art. 16. (Potenziamento della capacità amministrativa del Ministero dell'interno ai fini dell'attuazione del Piano nazionale di</w:t>
      </w:r>
      <w:r w:rsidR="008E33A9">
        <w:t xml:space="preserve"> </w:t>
      </w:r>
      <w:r>
        <w:t>ripresa e resilienza - PNRR)</w:t>
      </w:r>
    </w:p>
    <w:p w14:paraId="1C6899D5" w14:textId="77777777" w:rsidR="00C835F0" w:rsidRDefault="00C835F0" w:rsidP="000433B2">
      <w:pPr>
        <w:jc w:val="both"/>
      </w:pPr>
      <w:r>
        <w:t xml:space="preserve">Art. 17. (Misure di potenziamento dell'esecuzione penale esterna e </w:t>
      </w:r>
      <w:proofErr w:type="spellStart"/>
      <w:r>
        <w:t>rideterminazione</w:t>
      </w:r>
      <w:proofErr w:type="spellEnd"/>
      <w:r>
        <w:t xml:space="preserve"> della dotazione organica</w:t>
      </w:r>
      <w:r w:rsidR="008E33A9">
        <w:t xml:space="preserve"> </w:t>
      </w:r>
      <w:r>
        <w:t>dell'Amministrazione per la giustizia minorile e di comunità, nonché autorizzazione all'assunzione)</w:t>
      </w:r>
    </w:p>
    <w:p w14:paraId="73E23ABF" w14:textId="77777777" w:rsidR="008E33A9" w:rsidRDefault="008E33A9" w:rsidP="00C835F0"/>
    <w:p w14:paraId="48F49E55" w14:textId="77777777" w:rsidR="00C835F0" w:rsidRPr="00BE66C4" w:rsidRDefault="00C835F0" w:rsidP="00BE66C4">
      <w:pPr>
        <w:jc w:val="both"/>
        <w:rPr>
          <w:b/>
          <w:bCs/>
          <w:color w:val="C00000"/>
        </w:rPr>
      </w:pPr>
      <w:r w:rsidRPr="00BE66C4">
        <w:rPr>
          <w:b/>
          <w:bCs/>
          <w:color w:val="C00000"/>
        </w:rPr>
        <w:t>CAPO II MISURE PER L'ATTUAZIONE DEL PIANO NAZIONALE DI RIPRESA E RESILIENZA IN MATERIA FINANZIARIA E FISCALE</w:t>
      </w:r>
    </w:p>
    <w:p w14:paraId="6B6B00E9" w14:textId="77777777" w:rsidR="00C835F0" w:rsidRDefault="00C835F0" w:rsidP="00BE66C4">
      <w:pPr>
        <w:jc w:val="both"/>
      </w:pPr>
      <w:r>
        <w:t>ART. 18 (Disposizioni riguardanti le sanzioni per mancata accettazione dei pagamenti elettronici, la fatturazione elettronica e</w:t>
      </w:r>
      <w:r w:rsidR="008E33A9">
        <w:t xml:space="preserve"> </w:t>
      </w:r>
      <w:r>
        <w:t>i pagamenti elettronici)</w:t>
      </w:r>
    </w:p>
    <w:p w14:paraId="030EE947" w14:textId="77777777" w:rsidR="00C835F0" w:rsidRDefault="00C835F0" w:rsidP="00BE66C4">
      <w:pPr>
        <w:jc w:val="both"/>
      </w:pPr>
      <w:r>
        <w:t>ART. 19 (Portale nazionale del sommerso)</w:t>
      </w:r>
    </w:p>
    <w:p w14:paraId="6E17FB5E" w14:textId="77777777" w:rsidR="00C835F0" w:rsidRDefault="00C835F0" w:rsidP="00BE66C4">
      <w:pPr>
        <w:jc w:val="both"/>
      </w:pPr>
      <w:r>
        <w:t>ART. 20 (Misure per il contrasto del fenomeno infortunistico nell'esecuzione del Piano nazionale di ripresa e resilienza e per il</w:t>
      </w:r>
      <w:r w:rsidR="008E33A9">
        <w:t xml:space="preserve"> </w:t>
      </w:r>
      <w:r>
        <w:t>miglioramento degli standard di salute e sicurezza sui luoghi di lavoro)</w:t>
      </w:r>
    </w:p>
    <w:p w14:paraId="2913364B" w14:textId="77777777" w:rsidR="00C835F0" w:rsidRDefault="00C835F0" w:rsidP="00BE66C4">
      <w:pPr>
        <w:jc w:val="both"/>
      </w:pPr>
      <w:r>
        <w:t>ART. 21 (Utilizzo di economie degli investimenti del Piano nazionale di ripresa e resilienza)</w:t>
      </w:r>
    </w:p>
    <w:p w14:paraId="6116B070" w14:textId="77777777" w:rsidR="00C835F0" w:rsidRDefault="00C835F0" w:rsidP="00BE66C4">
      <w:pPr>
        <w:jc w:val="both"/>
      </w:pPr>
      <w:r>
        <w:t>Art. 22. (Beni confiscati alla mafia - ulteriori misure a supporto)</w:t>
      </w:r>
    </w:p>
    <w:p w14:paraId="3E7BA6AF" w14:textId="77777777" w:rsidR="008E33A9" w:rsidRDefault="008E33A9" w:rsidP="00BE66C4">
      <w:pPr>
        <w:jc w:val="both"/>
      </w:pPr>
    </w:p>
    <w:p w14:paraId="28B653EE" w14:textId="77777777" w:rsidR="00C835F0" w:rsidRPr="00BE66C4" w:rsidRDefault="00C835F0" w:rsidP="00BE66C4">
      <w:pPr>
        <w:jc w:val="both"/>
        <w:rPr>
          <w:b/>
          <w:bCs/>
          <w:color w:val="C00000"/>
        </w:rPr>
      </w:pPr>
      <w:r w:rsidRPr="00BE66C4">
        <w:rPr>
          <w:b/>
          <w:bCs/>
          <w:color w:val="C00000"/>
        </w:rPr>
        <w:t>CAPO III - MISURE PER L'ATTUAZIONE DEL PIANO NAZIONALE DI RIPRESA E RESILIENZA IN MATERIA DI AMBIENTE, FONTI</w:t>
      </w:r>
      <w:r w:rsidR="008E33A9" w:rsidRPr="00BE66C4">
        <w:rPr>
          <w:b/>
          <w:bCs/>
          <w:color w:val="C00000"/>
        </w:rPr>
        <w:t xml:space="preserve"> </w:t>
      </w:r>
      <w:r w:rsidRPr="00BE66C4">
        <w:rPr>
          <w:b/>
          <w:bCs/>
          <w:color w:val="C00000"/>
        </w:rPr>
        <w:t xml:space="preserve">RINNOVABILI, </w:t>
      </w:r>
      <w:proofErr w:type="spellStart"/>
      <w:r w:rsidRPr="00BE66C4">
        <w:rPr>
          <w:b/>
          <w:bCs/>
          <w:color w:val="C00000"/>
        </w:rPr>
        <w:t>EFFICIENTAMENTO</w:t>
      </w:r>
      <w:proofErr w:type="spellEnd"/>
      <w:r w:rsidRPr="00BE66C4">
        <w:rPr>
          <w:b/>
          <w:bCs/>
          <w:color w:val="C00000"/>
        </w:rPr>
        <w:t xml:space="preserve"> ENERGETICO E SALUTE</w:t>
      </w:r>
    </w:p>
    <w:p w14:paraId="75BE8875" w14:textId="77777777" w:rsidR="00C835F0" w:rsidRDefault="00C835F0" w:rsidP="00BE66C4">
      <w:pPr>
        <w:jc w:val="both"/>
      </w:pPr>
      <w:r>
        <w:t>ART. 23 (Disposizioni in materia di produzione e consumo di idrogeno da fonti rinnovabili, di concessioni di derivazioni per</w:t>
      </w:r>
      <w:r w:rsidR="001C3183">
        <w:t xml:space="preserve"> </w:t>
      </w:r>
      <w:r>
        <w:t>uso irriguo, di accelerazione delle procedure di approvazione dei piani di bacino)</w:t>
      </w:r>
    </w:p>
    <w:p w14:paraId="2985D6C8" w14:textId="77777777" w:rsidR="00C835F0" w:rsidRDefault="00C835F0" w:rsidP="00BE66C4">
      <w:pPr>
        <w:jc w:val="both"/>
      </w:pPr>
      <w:r>
        <w:t xml:space="preserve">ART. 24 (Potenziamento del sistema di monitoraggio </w:t>
      </w:r>
      <w:proofErr w:type="spellStart"/>
      <w:r>
        <w:t>dell'efficientamento</w:t>
      </w:r>
      <w:proofErr w:type="spellEnd"/>
      <w:r>
        <w:t xml:space="preserve"> energetico attraverso le misure di </w:t>
      </w:r>
      <w:proofErr w:type="spellStart"/>
      <w:r>
        <w:t>Ecobonus</w:t>
      </w:r>
      <w:proofErr w:type="spellEnd"/>
      <w:r>
        <w:t xml:space="preserve"> e</w:t>
      </w:r>
      <w:r w:rsidR="001C3183">
        <w:t xml:space="preserve"> </w:t>
      </w:r>
      <w:proofErr w:type="spellStart"/>
      <w:r>
        <w:t>Sismabonus</w:t>
      </w:r>
      <w:proofErr w:type="spellEnd"/>
      <w:r>
        <w:t xml:space="preserve"> e governance dell'ENEA)</w:t>
      </w:r>
    </w:p>
    <w:p w14:paraId="0E8D8E40" w14:textId="77777777" w:rsidR="00C835F0" w:rsidRDefault="00C835F0" w:rsidP="00BE66C4">
      <w:pPr>
        <w:jc w:val="both"/>
      </w:pPr>
      <w:r>
        <w:t>ART. 25 (Obiettivi del Programma nazionale di gestione dei rifiuti)</w:t>
      </w:r>
    </w:p>
    <w:p w14:paraId="6796EDB0" w14:textId="77777777" w:rsidR="00C835F0" w:rsidRDefault="00C835F0" w:rsidP="00BE66C4">
      <w:pPr>
        <w:jc w:val="both"/>
      </w:pPr>
      <w:r>
        <w:t>ART. 26 (Supporto tecnico operativo per le misure attuative del PNRR di competenza del Ministero della transizione</w:t>
      </w:r>
      <w:r w:rsidR="001C3183">
        <w:t xml:space="preserve"> </w:t>
      </w:r>
      <w:r>
        <w:t>ecologica)</w:t>
      </w:r>
    </w:p>
    <w:p w14:paraId="24295ADF" w14:textId="77777777" w:rsidR="00C835F0" w:rsidRDefault="00C835F0" w:rsidP="00BE66C4">
      <w:pPr>
        <w:jc w:val="both"/>
      </w:pPr>
      <w:r>
        <w:t>ART. 27 (Istituzione del Sistema nazionale prevenzione salute dai rischi ambientali e climatici)</w:t>
      </w:r>
    </w:p>
    <w:p w14:paraId="618FDFFF" w14:textId="77777777" w:rsidR="00C835F0" w:rsidRDefault="00C835F0" w:rsidP="00BE66C4">
      <w:pPr>
        <w:jc w:val="both"/>
      </w:pPr>
    </w:p>
    <w:p w14:paraId="6791224F" w14:textId="77777777" w:rsidR="00C835F0" w:rsidRPr="00BE66C4" w:rsidRDefault="00C835F0" w:rsidP="00BE66C4">
      <w:pPr>
        <w:jc w:val="both"/>
        <w:rPr>
          <w:b/>
          <w:bCs/>
          <w:color w:val="C00000"/>
        </w:rPr>
      </w:pPr>
      <w:r w:rsidRPr="00BE66C4">
        <w:rPr>
          <w:b/>
          <w:bCs/>
          <w:color w:val="C00000"/>
        </w:rPr>
        <w:t>CAPO IV TRANSIZIONE DIGITALE</w:t>
      </w:r>
    </w:p>
    <w:p w14:paraId="45DE2763" w14:textId="77777777" w:rsidR="00C835F0" w:rsidRDefault="00C835F0" w:rsidP="00C835F0">
      <w:r>
        <w:lastRenderedPageBreak/>
        <w:t>ART. 28 (Costituzione e disciplina della società 3-| S.p.A. per lo sviluppo, la manutenzione e la gestione di soluzioni software e</w:t>
      </w:r>
      <w:r w:rsidR="001C3183">
        <w:t xml:space="preserve"> </w:t>
      </w:r>
      <w:r>
        <w:t>di servizi informatici a favore degli enti previdenziali delle pubbliche amministrazioni</w:t>
      </w:r>
      <w:r w:rsidR="00927857">
        <w:t xml:space="preserve"> </w:t>
      </w:r>
      <w:r>
        <w:t>centrali)</w:t>
      </w:r>
    </w:p>
    <w:p w14:paraId="7699D003" w14:textId="77777777" w:rsidR="00C835F0" w:rsidRDefault="00C835F0" w:rsidP="00C835F0">
      <w:r>
        <w:t>ART. 29 (Acquisizione dei servizi cloud infrastrutturali)</w:t>
      </w:r>
    </w:p>
    <w:p w14:paraId="05CDF522" w14:textId="77777777" w:rsidR="00C835F0" w:rsidRDefault="00C835F0" w:rsidP="00C835F0">
      <w:r>
        <w:t>ART. 30 (Riordino dell'Agenzia spaziale italiana (A.S.I.) e del settore spaziale e aerospaziale)</w:t>
      </w:r>
    </w:p>
    <w:p w14:paraId="4941DE83" w14:textId="77777777" w:rsidR="00C835F0" w:rsidRDefault="00C835F0" w:rsidP="00C835F0">
      <w:r>
        <w:t>ART. 31 (Struttura della Presidenza del Consiglio dei ministri per le politiche spaziali e aerospaziali)</w:t>
      </w:r>
    </w:p>
    <w:p w14:paraId="7F02142A" w14:textId="77777777" w:rsidR="00C835F0" w:rsidRDefault="00C835F0" w:rsidP="00C835F0">
      <w:r>
        <w:t>Art. 32. (Misure per la realizzazione degli obiettivi di transizione digitale fissati dal Piano nazionale di ripresa e resilienza e per</w:t>
      </w:r>
      <w:r w:rsidR="00927857">
        <w:t xml:space="preserve"> </w:t>
      </w:r>
      <w:r>
        <w:t>il rafforzamento dei servizi digitali)</w:t>
      </w:r>
    </w:p>
    <w:p w14:paraId="0DCC8187" w14:textId="77777777" w:rsidR="000433B2" w:rsidRDefault="000433B2" w:rsidP="00C835F0">
      <w:pPr>
        <w:rPr>
          <w:b/>
          <w:bCs/>
        </w:rPr>
      </w:pPr>
    </w:p>
    <w:p w14:paraId="7991CBAA" w14:textId="77777777" w:rsidR="00C835F0" w:rsidRPr="00BE66C4" w:rsidRDefault="00C835F0" w:rsidP="00BE66C4">
      <w:pPr>
        <w:jc w:val="both"/>
        <w:rPr>
          <w:b/>
          <w:bCs/>
          <w:color w:val="C00000"/>
        </w:rPr>
      </w:pPr>
      <w:r w:rsidRPr="00BE66C4">
        <w:rPr>
          <w:b/>
          <w:bCs/>
          <w:color w:val="C00000"/>
        </w:rPr>
        <w:t>CAPO V - MISURE PER L'ATTUAZIONE DEL PIANO NAZIONALE DI RIPRESA E RESILIENZA IN MATERIA DI INFRASTRUTTURE. BENI</w:t>
      </w:r>
      <w:r w:rsidR="00927857" w:rsidRPr="00BE66C4">
        <w:rPr>
          <w:b/>
          <w:bCs/>
          <w:color w:val="C00000"/>
        </w:rPr>
        <w:t xml:space="preserve"> </w:t>
      </w:r>
      <w:r w:rsidRPr="00BE66C4">
        <w:rPr>
          <w:b/>
          <w:bCs/>
          <w:color w:val="C00000"/>
        </w:rPr>
        <w:t>CULTURALI, ZONE ECONOMICHE SPECIALI E ZONE LOGISTICHE SEMPLIFICATE</w:t>
      </w:r>
    </w:p>
    <w:p w14:paraId="693F3EBA" w14:textId="77777777" w:rsidR="00C835F0" w:rsidRDefault="00C835F0" w:rsidP="00C835F0">
      <w:r>
        <w:t>ART. 33 (Disposizioni urgenti per la realizzazione degli impianti di elettrificazione dei porti)</w:t>
      </w:r>
    </w:p>
    <w:p w14:paraId="3A565D15" w14:textId="77777777" w:rsidR="00C835F0" w:rsidRDefault="00C835F0" w:rsidP="00C835F0">
      <w:r>
        <w:t>ART. 34 (Rafforzamento del sistema di certificazione della parità di genere)</w:t>
      </w:r>
    </w:p>
    <w:p w14:paraId="1E3DBD9B" w14:textId="77777777" w:rsidR="00C835F0" w:rsidRDefault="00C835F0" w:rsidP="00C835F0">
      <w:r>
        <w:t>ART. 35 (Procedure attuative e ai tempi di realizzazione degli interventi finanziati con risorse PNRR)</w:t>
      </w:r>
    </w:p>
    <w:p w14:paraId="419FA805" w14:textId="77777777" w:rsidR="00C835F0" w:rsidRDefault="00C835F0" w:rsidP="00C835F0">
      <w:r>
        <w:t>ART. 36 (Interventi PNRR di competenza del Ministero della cultura)</w:t>
      </w:r>
    </w:p>
    <w:p w14:paraId="24FD90F3" w14:textId="77777777" w:rsidR="00C835F0" w:rsidRDefault="00C835F0" w:rsidP="00C835F0">
      <w:r>
        <w:t>ART. 37 (Disposizioni in materia di ZES e ZLS)</w:t>
      </w:r>
    </w:p>
    <w:p w14:paraId="2EAE788B" w14:textId="77777777" w:rsidR="000433B2" w:rsidRDefault="000433B2" w:rsidP="00C835F0">
      <w:pPr>
        <w:rPr>
          <w:b/>
          <w:bCs/>
        </w:rPr>
      </w:pPr>
    </w:p>
    <w:p w14:paraId="76534429" w14:textId="77777777" w:rsidR="00C835F0" w:rsidRPr="00BE66C4" w:rsidRDefault="00C835F0" w:rsidP="00BE66C4">
      <w:pPr>
        <w:jc w:val="both"/>
        <w:rPr>
          <w:b/>
          <w:bCs/>
          <w:color w:val="C00000"/>
        </w:rPr>
      </w:pPr>
      <w:r w:rsidRPr="00BE66C4">
        <w:rPr>
          <w:b/>
          <w:bCs/>
          <w:color w:val="C00000"/>
        </w:rPr>
        <w:t>CAPO VI MISURE PER L'ATTUAZIONE DEL PIANO NAZIONALE DI RIPRESA E RESILIENZA IN MATERIA DI TURISMO</w:t>
      </w:r>
    </w:p>
    <w:p w14:paraId="736AC6A9" w14:textId="77777777" w:rsidR="00C835F0" w:rsidRDefault="00C835F0" w:rsidP="00C835F0">
      <w:r>
        <w:t>ART. 38 (Digitalizzazione agenzie "Tour Operator)</w:t>
      </w:r>
    </w:p>
    <w:p w14:paraId="625445A4" w14:textId="77777777" w:rsidR="00C835F0" w:rsidRDefault="00C835F0" w:rsidP="00C835F0">
      <w:r>
        <w:t>ART. 39 (Garanzie per i finanziamenti nel settore turistico)</w:t>
      </w:r>
    </w:p>
    <w:p w14:paraId="56009558" w14:textId="77777777" w:rsidR="00C835F0" w:rsidRDefault="00C835F0" w:rsidP="00C835F0">
      <w:r>
        <w:t xml:space="preserve">ART. 40 (Giubileo della Chiesa cattolica per il 2025 e misure per l'attuazione di Caput </w:t>
      </w:r>
      <w:proofErr w:type="spellStart"/>
      <w:r>
        <w:t>Mundi-Next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 per grandi</w:t>
      </w:r>
      <w:r w:rsidR="00FA258A">
        <w:t xml:space="preserve"> </w:t>
      </w:r>
      <w:r>
        <w:t>eventi turistici)</w:t>
      </w:r>
    </w:p>
    <w:p w14:paraId="6F6E38F7" w14:textId="77777777" w:rsidR="000433B2" w:rsidRDefault="000433B2" w:rsidP="00C835F0">
      <w:pPr>
        <w:rPr>
          <w:b/>
          <w:bCs/>
        </w:rPr>
      </w:pPr>
    </w:p>
    <w:p w14:paraId="728C606D" w14:textId="77777777" w:rsidR="00C835F0" w:rsidRPr="00BE66C4" w:rsidRDefault="00C835F0" w:rsidP="00C835F0">
      <w:pPr>
        <w:rPr>
          <w:b/>
          <w:bCs/>
          <w:color w:val="C00000"/>
        </w:rPr>
      </w:pPr>
      <w:r w:rsidRPr="00BE66C4">
        <w:rPr>
          <w:b/>
          <w:bCs/>
          <w:color w:val="C00000"/>
        </w:rPr>
        <w:t>CAPO VII DISPOSIZIONI IN MATERIA DI GIUSTIZIA</w:t>
      </w:r>
    </w:p>
    <w:p w14:paraId="0E5C29D1" w14:textId="77777777" w:rsidR="00C835F0" w:rsidRDefault="00C835F0" w:rsidP="000433B2">
      <w:pPr>
        <w:jc w:val="both"/>
      </w:pPr>
      <w:r>
        <w:t>ART.41 (Misure per il funzionamento del Comitato tecnico-scientifico per il monitoraggio sull'efficienza della giustizia civile,</w:t>
      </w:r>
      <w:r w:rsidR="00F246DF">
        <w:t xml:space="preserve"> </w:t>
      </w:r>
      <w:r>
        <w:t>sulla ragionevole durata del procedimento e sulla statistica giudiziaria e del Comitato tecnico - scientifico per il monitoraggio</w:t>
      </w:r>
      <w:r w:rsidR="00F246DF">
        <w:t xml:space="preserve"> </w:t>
      </w:r>
      <w:r>
        <w:t>sull'efficienza della giustizia penale, sulla ragionevole durata del procedimento e sulla statistica giudiziaria)</w:t>
      </w:r>
    </w:p>
    <w:p w14:paraId="00BCDFEA" w14:textId="77777777" w:rsidR="00C835F0" w:rsidRDefault="00C835F0" w:rsidP="000433B2">
      <w:pPr>
        <w:jc w:val="both"/>
      </w:pPr>
      <w:r>
        <w:t>ART. 42 (Modifiche all'articolo 389 del Codice della crisi d'impresa e dell'insolvenza di cui al decreto legislativo 12 gennaio</w:t>
      </w:r>
      <w:r w:rsidR="00F246DF">
        <w:t xml:space="preserve"> </w:t>
      </w:r>
      <w:r>
        <w:t>2019. n. 14)</w:t>
      </w:r>
    </w:p>
    <w:p w14:paraId="68E6D531" w14:textId="77777777" w:rsidR="00C835F0" w:rsidRDefault="00C835F0" w:rsidP="000433B2">
      <w:pPr>
        <w:jc w:val="both"/>
      </w:pPr>
      <w:r>
        <w:t>ART. 43 (Istituzione del Fondo per il ristoro dei danni subiti dai cittadini italiani vittime di crimini di guerra e contro l'umanità</w:t>
      </w:r>
      <w:r w:rsidR="00F246DF">
        <w:t xml:space="preserve"> </w:t>
      </w:r>
      <w:r>
        <w:t>per la lesione di diritti inviolabili della persona, compiuti sul territorio italiano dalle forze del Terzo Reich nel periodo tra il 1'</w:t>
      </w:r>
      <w:r w:rsidR="00F246DF">
        <w:t xml:space="preserve"> </w:t>
      </w:r>
      <w:r>
        <w:t>settembre 1939 e l'8 maggio 1945)</w:t>
      </w:r>
    </w:p>
    <w:p w14:paraId="7A8DBA0D" w14:textId="77777777" w:rsidR="00FF22E4" w:rsidRDefault="00FF22E4" w:rsidP="00C835F0"/>
    <w:p w14:paraId="2A2776B1" w14:textId="77777777" w:rsidR="00C835F0" w:rsidRPr="008D17D7" w:rsidRDefault="00C835F0" w:rsidP="00C835F0">
      <w:pPr>
        <w:rPr>
          <w:b/>
          <w:bCs/>
          <w:color w:val="C00000"/>
        </w:rPr>
      </w:pPr>
      <w:r w:rsidRPr="008D17D7">
        <w:rPr>
          <w:b/>
          <w:bCs/>
          <w:color w:val="C00000"/>
        </w:rPr>
        <w:t>Capo VIII ISTRUZIONE</w:t>
      </w:r>
    </w:p>
    <w:p w14:paraId="4701226B" w14:textId="77777777" w:rsidR="00C835F0" w:rsidRDefault="00C835F0" w:rsidP="00C835F0">
      <w:r>
        <w:t>Art. 44. (Formazione iniziale e continua dei docenti delle scuole secondarie)</w:t>
      </w:r>
    </w:p>
    <w:p w14:paraId="11922C9B" w14:textId="77777777" w:rsidR="00C835F0" w:rsidRDefault="00C835F0" w:rsidP="00C835F0">
      <w:r>
        <w:t>Art. 45. (Valorizzazione del personale docente)</w:t>
      </w:r>
    </w:p>
    <w:p w14:paraId="2FC5DF98" w14:textId="77777777" w:rsidR="00C835F0" w:rsidRDefault="00C835F0" w:rsidP="00C835F0">
      <w:r>
        <w:t>Art. 46. (Perfezionamento della semplificazione della procedura di reclutamento degli insegnanti)</w:t>
      </w:r>
    </w:p>
    <w:p w14:paraId="551FA747" w14:textId="77777777" w:rsidR="00C835F0" w:rsidRDefault="00C835F0" w:rsidP="00C835F0">
      <w:r>
        <w:t>Art. 47. (Misure per l'attuazione del Piano nazionale di ripresa e resilienza di cui è titolare il Ministero</w:t>
      </w:r>
      <w:r w:rsidR="00F246DF">
        <w:t xml:space="preserve"> </w:t>
      </w:r>
      <w:r>
        <w:t>dell'istruzione)</w:t>
      </w:r>
    </w:p>
    <w:p w14:paraId="3A613F90" w14:textId="77777777" w:rsidR="00FF22E4" w:rsidRDefault="00FF22E4" w:rsidP="00C835F0">
      <w:pPr>
        <w:rPr>
          <w:b/>
          <w:bCs/>
        </w:rPr>
      </w:pPr>
    </w:p>
    <w:p w14:paraId="3FD038F3" w14:textId="77777777" w:rsidR="00C835F0" w:rsidRPr="008D17D7" w:rsidRDefault="00C835F0" w:rsidP="00C835F0">
      <w:pPr>
        <w:rPr>
          <w:b/>
          <w:bCs/>
          <w:color w:val="C00000"/>
        </w:rPr>
      </w:pPr>
      <w:r w:rsidRPr="008D17D7">
        <w:rPr>
          <w:b/>
          <w:bCs/>
          <w:color w:val="C00000"/>
        </w:rPr>
        <w:t>Capo IX DISPOSIZIONI FINALI</w:t>
      </w:r>
    </w:p>
    <w:p w14:paraId="3225A09D" w14:textId="77777777" w:rsidR="00C835F0" w:rsidRDefault="00C835F0" w:rsidP="00C835F0">
      <w:r>
        <w:t>ART. 48 (Abrogazioni)</w:t>
      </w:r>
    </w:p>
    <w:p w14:paraId="688F74CF" w14:textId="77777777" w:rsidR="00C835F0" w:rsidRDefault="00C835F0" w:rsidP="00C835F0">
      <w:r>
        <w:t>ART. 49 (Copertura finanziaria)</w:t>
      </w:r>
    </w:p>
    <w:p w14:paraId="628117DE" w14:textId="77777777" w:rsidR="00C835F0" w:rsidRDefault="00C835F0" w:rsidP="00C835F0">
      <w:r>
        <w:t>ART. 50 Entrata in vigore</w:t>
      </w:r>
    </w:p>
    <w:p w14:paraId="0D7D845B" w14:textId="77777777" w:rsidR="00C835F0" w:rsidRDefault="00C835F0" w:rsidP="00C835F0"/>
    <w:p w14:paraId="234B4F55" w14:textId="77777777" w:rsidR="00C835F0" w:rsidRPr="008D17D7" w:rsidRDefault="00C835F0" w:rsidP="00C835F0">
      <w:pPr>
        <w:rPr>
          <w:b/>
          <w:bCs/>
          <w:color w:val="C00000"/>
        </w:rPr>
      </w:pPr>
      <w:r w:rsidRPr="008D17D7">
        <w:rPr>
          <w:b/>
          <w:bCs/>
          <w:color w:val="C00000"/>
        </w:rPr>
        <w:t>Allegati</w:t>
      </w:r>
    </w:p>
    <w:p w14:paraId="1B2F332B" w14:textId="77777777" w:rsidR="00C835F0" w:rsidRDefault="00C835F0" w:rsidP="00C835F0">
      <w:r>
        <w:t>ALLEGATO 1 (Articolo 11. comma 1)</w:t>
      </w:r>
    </w:p>
    <w:p w14:paraId="7CCAB070" w14:textId="77777777" w:rsidR="00C835F0" w:rsidRDefault="00C835F0" w:rsidP="00C835F0">
      <w:r>
        <w:t>ALLEGATO 2 (articolo 44, comma 1, lettera I)</w:t>
      </w:r>
    </w:p>
    <w:p w14:paraId="06DFC542" w14:textId="77777777" w:rsidR="00C835F0" w:rsidRDefault="00C835F0">
      <w:r>
        <w:t xml:space="preserve">ALLEGATO 3 (articolo 44, comma 1. </w:t>
      </w:r>
      <w:r w:rsidR="000E688B">
        <w:t>L</w:t>
      </w:r>
      <w:r>
        <w:t>ettera</w:t>
      </w:r>
      <w:r w:rsidR="000E688B">
        <w:t xml:space="preserve"> l</w:t>
      </w:r>
      <w:r w:rsidR="00E66C09">
        <w:t>)</w:t>
      </w:r>
    </w:p>
    <w:sectPr w:rsidR="00C83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F0"/>
    <w:rsid w:val="000433B2"/>
    <w:rsid w:val="000E688B"/>
    <w:rsid w:val="00113013"/>
    <w:rsid w:val="001C3183"/>
    <w:rsid w:val="008D17D7"/>
    <w:rsid w:val="008E33A9"/>
    <w:rsid w:val="008F520A"/>
    <w:rsid w:val="00927857"/>
    <w:rsid w:val="00A70B61"/>
    <w:rsid w:val="00BE66C4"/>
    <w:rsid w:val="00C835F0"/>
    <w:rsid w:val="00E66C09"/>
    <w:rsid w:val="00F246DF"/>
    <w:rsid w:val="00FA258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98598"/>
  <w15:chartTrackingRefBased/>
  <w15:docId w15:val="{C38513D4-9ACF-3141-B4C7-946CF675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Giardina</dc:creator>
  <cp:keywords/>
  <dc:description/>
  <cp:lastModifiedBy>Maria Concetta Giardina</cp:lastModifiedBy>
  <cp:revision>7</cp:revision>
  <dcterms:created xsi:type="dcterms:W3CDTF">2022-05-01T05:57:00Z</dcterms:created>
  <dcterms:modified xsi:type="dcterms:W3CDTF">2022-05-01T06:00:00Z</dcterms:modified>
</cp:coreProperties>
</file>