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91F2E" w14:textId="77777777" w:rsidR="00C15DC6" w:rsidRPr="003764D0" w:rsidRDefault="00C15DC6" w:rsidP="00C15DC6">
      <w:pPr>
        <w:tabs>
          <w:tab w:val="left" w:pos="6379"/>
        </w:tabs>
        <w:spacing w:after="120" w:line="360" w:lineRule="auto"/>
        <w:ind w:left="-567" w:right="-311"/>
        <w:jc w:val="both"/>
      </w:pPr>
      <w:r w:rsidRPr="003764D0">
        <w:t>QUELLO CHE LE SENTENZE NON DICONO…</w:t>
      </w:r>
      <w:r w:rsidR="00707FF9">
        <w:t>….</w:t>
      </w:r>
    </w:p>
    <w:p w14:paraId="5D0DDFC1" w14:textId="1B566ED0" w:rsidR="00C15DC6" w:rsidRDefault="00FF7013" w:rsidP="00C15DC6">
      <w:pPr>
        <w:tabs>
          <w:tab w:val="left" w:pos="6379"/>
        </w:tabs>
        <w:spacing w:after="120" w:line="360" w:lineRule="auto"/>
        <w:ind w:left="-567" w:right="-311"/>
        <w:jc w:val="both"/>
        <w:rPr>
          <w:bCs/>
          <w:iCs/>
        </w:rPr>
      </w:pPr>
      <w:r>
        <w:t>I</w:t>
      </w:r>
      <w:r w:rsidR="00C15DC6">
        <w:t xml:space="preserve">ncredulità, amarezza e frustrazione: non possono </w:t>
      </w:r>
      <w:r w:rsidR="00E2443C">
        <w:t xml:space="preserve">che </w:t>
      </w:r>
      <w:r w:rsidR="00C15DC6">
        <w:t>essere questi i sentimenti che pervadono un funzionario onesto,</w:t>
      </w:r>
      <w:r w:rsidR="00C15DC6" w:rsidRPr="008D6ED2">
        <w:rPr>
          <w:bCs/>
          <w:iCs/>
        </w:rPr>
        <w:t xml:space="preserve"> che ha </w:t>
      </w:r>
      <w:r w:rsidR="00C15DC6">
        <w:rPr>
          <w:bCs/>
          <w:iCs/>
        </w:rPr>
        <w:t>fond</w:t>
      </w:r>
      <w:r w:rsidR="00C15DC6" w:rsidRPr="008D6ED2">
        <w:rPr>
          <w:bCs/>
          <w:iCs/>
        </w:rPr>
        <w:t xml:space="preserve">ato la sua vita personale, prima ancora che professionale, </w:t>
      </w:r>
      <w:r w:rsidR="00C15DC6">
        <w:rPr>
          <w:bCs/>
          <w:iCs/>
        </w:rPr>
        <w:t>su</w:t>
      </w:r>
      <w:r w:rsidR="00C15DC6" w:rsidRPr="008D6ED2">
        <w:rPr>
          <w:bCs/>
          <w:iCs/>
        </w:rPr>
        <w:t xml:space="preserve">i più alti valori della vita sociale e che </w:t>
      </w:r>
      <w:r w:rsidR="00C15DC6">
        <w:rPr>
          <w:bCs/>
          <w:iCs/>
        </w:rPr>
        <w:t xml:space="preserve">ha sempre </w:t>
      </w:r>
      <w:r w:rsidR="00C15DC6" w:rsidRPr="008D6ED2">
        <w:rPr>
          <w:bCs/>
          <w:iCs/>
        </w:rPr>
        <w:t>cred</w:t>
      </w:r>
      <w:r w:rsidR="00C15DC6">
        <w:rPr>
          <w:bCs/>
          <w:iCs/>
        </w:rPr>
        <w:t>uto</w:t>
      </w:r>
      <w:r w:rsidR="00C15DC6" w:rsidRPr="008D6ED2">
        <w:rPr>
          <w:bCs/>
          <w:iCs/>
        </w:rPr>
        <w:t xml:space="preserve"> fermamente nel valore della “giustizia”</w:t>
      </w:r>
      <w:r w:rsidR="00C15DC6">
        <w:rPr>
          <w:bCs/>
          <w:iCs/>
        </w:rPr>
        <w:t xml:space="preserve">, </w:t>
      </w:r>
      <w:r w:rsidR="00550407">
        <w:rPr>
          <w:bCs/>
          <w:iCs/>
        </w:rPr>
        <w:t>a fronte</w:t>
      </w:r>
      <w:r w:rsidR="00C15DC6">
        <w:rPr>
          <w:bCs/>
          <w:iCs/>
        </w:rPr>
        <w:t xml:space="preserve"> di una sentenza definitiva di condanna per </w:t>
      </w:r>
      <w:r w:rsidR="00C15DC6" w:rsidRPr="00692745">
        <w:rPr>
          <w:bCs/>
          <w:iCs/>
        </w:rPr>
        <w:t>“dolo”</w:t>
      </w:r>
      <w:r w:rsidR="00C15DC6">
        <w:rPr>
          <w:bCs/>
          <w:iCs/>
        </w:rPr>
        <w:t xml:space="preserve"> (</w:t>
      </w:r>
      <w:hyperlink r:id="rId5" w:history="1">
        <w:r w:rsidR="00C15DC6" w:rsidRPr="003B3FD3">
          <w:rPr>
            <w:rStyle w:val="Collegamentoipertestuale"/>
            <w:bCs/>
            <w:iCs/>
          </w:rPr>
          <w:t xml:space="preserve">vedi Sent. N. 317/2020 </w:t>
        </w:r>
        <w:proofErr w:type="gramStart"/>
        <w:r w:rsidR="00C15DC6" w:rsidRPr="003B3FD3">
          <w:rPr>
            <w:rStyle w:val="Collegamentoipertestuale"/>
            <w:bCs/>
            <w:iCs/>
          </w:rPr>
          <w:t>Corte dei Conti</w:t>
        </w:r>
        <w:proofErr w:type="gramEnd"/>
      </w:hyperlink>
      <w:r w:rsidR="00C15DC6">
        <w:rPr>
          <w:bCs/>
          <w:iCs/>
        </w:rPr>
        <w:t xml:space="preserve"> I^ Sez. Giur. d’Appello e Sent. n. 501/2019 </w:t>
      </w:r>
      <w:proofErr w:type="gramStart"/>
      <w:r w:rsidR="00C15DC6">
        <w:rPr>
          <w:bCs/>
          <w:iCs/>
        </w:rPr>
        <w:t>Corte dei Conti</w:t>
      </w:r>
      <w:proofErr w:type="gramEnd"/>
      <w:r w:rsidR="00C15DC6">
        <w:rPr>
          <w:bCs/>
          <w:iCs/>
        </w:rPr>
        <w:t xml:space="preserve"> Sezione Giur. per la Puglia)</w:t>
      </w:r>
      <w:r w:rsidR="00C15DC6" w:rsidRPr="00692745">
        <w:rPr>
          <w:bCs/>
          <w:iCs/>
        </w:rPr>
        <w:t>.</w:t>
      </w:r>
    </w:p>
    <w:p w14:paraId="784DEA38" w14:textId="77777777" w:rsidR="00C15DC6" w:rsidRDefault="00C15DC6" w:rsidP="00C15DC6">
      <w:pPr>
        <w:tabs>
          <w:tab w:val="left" w:pos="709"/>
        </w:tabs>
        <w:spacing w:after="120" w:line="360" w:lineRule="auto"/>
        <w:ind w:left="-567" w:right="-311"/>
        <w:jc w:val="both"/>
        <w:rPr>
          <w:iCs/>
        </w:rPr>
      </w:pPr>
      <w:r>
        <w:rPr>
          <w:iCs/>
        </w:rPr>
        <w:t>Un funzionario onesto, in ragione di un errore nell’interpretazione di una norma - o meglio del combinato disposto di più norme, pronunce, circolari e sentenze, che ormai connotano la disciplina di tutti i procedimenti amministrativi, anche i più semplici e banali -</w:t>
      </w:r>
      <w:r w:rsidR="00332B63">
        <w:rPr>
          <w:iCs/>
        </w:rPr>
        <w:t xml:space="preserve"> </w:t>
      </w:r>
      <w:r>
        <w:rPr>
          <w:iCs/>
        </w:rPr>
        <w:t xml:space="preserve">può sicuramente ritenere accettabile </w:t>
      </w:r>
      <w:r w:rsidR="003414AD">
        <w:rPr>
          <w:iCs/>
        </w:rPr>
        <w:t xml:space="preserve">l’idea di incorrere in </w:t>
      </w:r>
      <w:r>
        <w:rPr>
          <w:iCs/>
        </w:rPr>
        <w:t>una condanna per “colpa grave”, sebbene essa</w:t>
      </w:r>
      <w:r w:rsidRPr="00F76341">
        <w:rPr>
          <w:iCs/>
        </w:rPr>
        <w:t xml:space="preserve"> implic</w:t>
      </w:r>
      <w:r>
        <w:rPr>
          <w:iCs/>
        </w:rPr>
        <w:t>hi</w:t>
      </w:r>
      <w:r w:rsidRPr="00F76341">
        <w:rPr>
          <w:iCs/>
        </w:rPr>
        <w:t xml:space="preserve"> una valutazione negativa della </w:t>
      </w:r>
      <w:r>
        <w:rPr>
          <w:iCs/>
        </w:rPr>
        <w:t xml:space="preserve">sua </w:t>
      </w:r>
      <w:r w:rsidRPr="00F76341">
        <w:rPr>
          <w:iCs/>
        </w:rPr>
        <w:t>professionalità (</w:t>
      </w:r>
      <w:r>
        <w:rPr>
          <w:iCs/>
        </w:rPr>
        <w:t>per</w:t>
      </w:r>
      <w:r w:rsidRPr="00F76341">
        <w:rPr>
          <w:iCs/>
        </w:rPr>
        <w:t xml:space="preserve"> negligenza, imprudenza o imperizia)</w:t>
      </w:r>
      <w:r w:rsidR="00332B63">
        <w:rPr>
          <w:iCs/>
        </w:rPr>
        <w:t xml:space="preserve"> </w:t>
      </w:r>
      <w:r w:rsidR="003414AD">
        <w:rPr>
          <w:iCs/>
        </w:rPr>
        <w:t xml:space="preserve">ed è per questo che, di prassi, </w:t>
      </w:r>
      <w:r w:rsidR="005100F0">
        <w:rPr>
          <w:iCs/>
        </w:rPr>
        <w:t xml:space="preserve">pur operando sempre con coscienza e senso di responsabilità, </w:t>
      </w:r>
      <w:r w:rsidR="003414AD">
        <w:rPr>
          <w:iCs/>
        </w:rPr>
        <w:t>si munisce di idonea polizza assicurativa che lo tuteli in caso di condanna</w:t>
      </w:r>
      <w:r>
        <w:rPr>
          <w:iCs/>
        </w:rPr>
        <w:t>.</w:t>
      </w:r>
    </w:p>
    <w:p w14:paraId="601F50E4" w14:textId="77777777" w:rsidR="00C15DC6" w:rsidRPr="002069BB" w:rsidRDefault="00C15DC6" w:rsidP="00C15DC6">
      <w:pPr>
        <w:tabs>
          <w:tab w:val="left" w:pos="709"/>
        </w:tabs>
        <w:spacing w:after="120" w:line="360" w:lineRule="auto"/>
        <w:ind w:left="-567" w:right="-311"/>
        <w:jc w:val="both"/>
        <w:rPr>
          <w:iCs/>
        </w:rPr>
      </w:pPr>
      <w:r>
        <w:rPr>
          <w:iCs/>
        </w:rPr>
        <w:t>M</w:t>
      </w:r>
      <w:r w:rsidRPr="00F76341">
        <w:rPr>
          <w:iCs/>
        </w:rPr>
        <w:t xml:space="preserve">a </w:t>
      </w:r>
      <w:r>
        <w:rPr>
          <w:iCs/>
        </w:rPr>
        <w:t>il</w:t>
      </w:r>
      <w:r w:rsidRPr="00F42D7E">
        <w:rPr>
          <w:iCs/>
          <w:u w:val="single"/>
        </w:rPr>
        <w:t>“dolo”</w:t>
      </w:r>
      <w:r w:rsidRPr="00F76341">
        <w:rPr>
          <w:iCs/>
        </w:rPr>
        <w:t xml:space="preserve"> sottende una valutazione negativa dell’”onestà” del funzionario (…solo un disonesto decide </w:t>
      </w:r>
      <w:r>
        <w:rPr>
          <w:iCs/>
        </w:rPr>
        <w:t>“</w:t>
      </w:r>
      <w:r w:rsidRPr="00FC7FE4">
        <w:rPr>
          <w:iCs/>
          <w:u w:val="single"/>
        </w:rPr>
        <w:t>con coscienza e volontà di agire in spregio degli interessi dell’Ente</w:t>
      </w:r>
      <w:r>
        <w:rPr>
          <w:iCs/>
        </w:rPr>
        <w:t>”</w:t>
      </w:r>
      <w:r w:rsidRPr="00F76341">
        <w:rPr>
          <w:iCs/>
        </w:rPr>
        <w:t>!)</w:t>
      </w:r>
      <w:r>
        <w:rPr>
          <w:iCs/>
        </w:rPr>
        <w:t xml:space="preserve"> e se questi</w:t>
      </w:r>
      <w:r>
        <w:t xml:space="preserve"> –  chiamato a rendere conto del proprio operato, abbia illustrato alla Corte in maniera puntuale l’interpretazione del combinato disposto delle norme che, all’epoca</w:t>
      </w:r>
      <w:r w:rsidR="00EC61D8">
        <w:t xml:space="preserve"> dei fatti</w:t>
      </w:r>
      <w:r>
        <w:t>,</w:t>
      </w:r>
      <w:r w:rsidR="00332B63">
        <w:t xml:space="preserve"> </w:t>
      </w:r>
      <w:r>
        <w:t>lo ha indotto</w:t>
      </w:r>
      <w:r w:rsidR="00332B63">
        <w:t xml:space="preserve">, </w:t>
      </w:r>
      <w:r>
        <w:t>in assoluta buona fede, a ritenere legittimo quel provvedimento – viene, poi, condannato per dolo per</w:t>
      </w:r>
      <w:r w:rsidRPr="004A7CC3">
        <w:t xml:space="preserve"> il solo fatto di</w:t>
      </w:r>
      <w:r>
        <w:rPr>
          <w:u w:val="single"/>
        </w:rPr>
        <w:t xml:space="preserve"> “</w:t>
      </w:r>
      <w:r w:rsidRPr="00631CE7">
        <w:rPr>
          <w:u w:val="single"/>
        </w:rPr>
        <w:t>aver espresso parere favorevole senza nulla obiettare in ordine all’illegittimità del provvedimento adottato</w:t>
      </w:r>
      <w:r>
        <w:rPr>
          <w:u w:val="single"/>
        </w:rPr>
        <w:t>”</w:t>
      </w:r>
      <w:r w:rsidR="000F29C4">
        <w:rPr>
          <w:u w:val="single"/>
        </w:rPr>
        <w:t xml:space="preserve"> ed “aver provveduto ad impegnare e liquidare la spesa”</w:t>
      </w:r>
      <w:r w:rsidRPr="00C87C84">
        <w:t>, ecco, allora, che quella condanna diventa assolutamente inaccettabile.</w:t>
      </w:r>
    </w:p>
    <w:p w14:paraId="2C6F200F" w14:textId="77777777" w:rsidR="00C15DC6" w:rsidRDefault="00C15DC6" w:rsidP="00C15DC6">
      <w:pPr>
        <w:tabs>
          <w:tab w:val="left" w:pos="6379"/>
        </w:tabs>
        <w:spacing w:after="120" w:line="360" w:lineRule="auto"/>
        <w:ind w:left="-567" w:right="-311"/>
        <w:jc w:val="both"/>
      </w:pPr>
      <w:r w:rsidRPr="00450987">
        <w:rPr>
          <w:u w:val="single"/>
        </w:rPr>
        <w:t>C’è da chiedersi</w:t>
      </w:r>
      <w:r w:rsidRPr="006A007B">
        <w:t xml:space="preserve">: </w:t>
      </w:r>
    </w:p>
    <w:p w14:paraId="3E2DA223" w14:textId="77777777" w:rsidR="00C15DC6" w:rsidRDefault="00C15DC6" w:rsidP="00C15DC6">
      <w:pPr>
        <w:tabs>
          <w:tab w:val="left" w:pos="6379"/>
        </w:tabs>
        <w:spacing w:after="120" w:line="360" w:lineRule="auto"/>
        <w:ind w:left="-567" w:right="-311"/>
        <w:jc w:val="both"/>
      </w:pPr>
      <w:r>
        <w:t>M</w:t>
      </w:r>
      <w:r w:rsidRPr="006A007B">
        <w:t>a se il funzionario al momento del rilascio del parere era intimamente convinto che il provvedimento fosse legittimo, cosa avrebbe dovuto obiettare in ordine all’illegittimità dello stesso?</w:t>
      </w:r>
      <w:r w:rsidR="000F29C4">
        <w:t xml:space="preserve"> E, ancora, a fronte di tale intima convinzione, perché mai</w:t>
      </w:r>
      <w:r w:rsidR="004B0A80">
        <w:t>, rivestendo anche il ruolo di Responsabile di Settore,</w:t>
      </w:r>
      <w:r w:rsidR="000F29C4">
        <w:t xml:space="preserve"> non avrebbe dovuto dare esecuzione ad una delibera di giunta, impegnando e liquidando la spesa?</w:t>
      </w:r>
    </w:p>
    <w:p w14:paraId="77B1E583" w14:textId="77777777" w:rsidR="00C15DC6" w:rsidRPr="00F42D7E" w:rsidRDefault="00C15DC6" w:rsidP="00C15DC6">
      <w:pPr>
        <w:tabs>
          <w:tab w:val="left" w:pos="6379"/>
        </w:tabs>
        <w:spacing w:after="120" w:line="360" w:lineRule="auto"/>
        <w:ind w:left="-567" w:right="-311"/>
        <w:jc w:val="both"/>
        <w:rPr>
          <w:iCs/>
          <w:u w:val="single"/>
        </w:rPr>
      </w:pPr>
      <w:r w:rsidRPr="00F42D7E">
        <w:rPr>
          <w:u w:val="single"/>
        </w:rPr>
        <w:t xml:space="preserve">La prova del </w:t>
      </w:r>
      <w:r w:rsidRPr="00F42D7E">
        <w:rPr>
          <w:iCs/>
          <w:u w:val="single"/>
        </w:rPr>
        <w:t>“dolo” (richiesta espressamente dall’art.</w:t>
      </w:r>
      <w:r w:rsidRPr="00F42D7E">
        <w:rPr>
          <w:rFonts w:eastAsia="Calibri"/>
          <w:u w:val="single"/>
          <w:lang w:eastAsia="en-US"/>
        </w:rPr>
        <w:t xml:space="preserve">1, c. 1 della L. n. 20/1994) </w:t>
      </w:r>
      <w:r w:rsidRPr="00F42D7E">
        <w:rPr>
          <w:iCs/>
          <w:u w:val="single"/>
        </w:rPr>
        <w:t xml:space="preserve">può essere ravvisata, sostanziata, esaurita </w:t>
      </w:r>
      <w:proofErr w:type="gramStart"/>
      <w:r w:rsidRPr="00F42D7E">
        <w:rPr>
          <w:iCs/>
          <w:u w:val="single"/>
        </w:rPr>
        <w:t>ed</w:t>
      </w:r>
      <w:proofErr w:type="gramEnd"/>
      <w:r w:rsidRPr="00F42D7E">
        <w:rPr>
          <w:iCs/>
          <w:u w:val="single"/>
        </w:rPr>
        <w:t xml:space="preserve"> identificata nella mera resa di un parere favorevole su un provvedimento? </w:t>
      </w:r>
    </w:p>
    <w:p w14:paraId="7EBED9C2" w14:textId="77777777" w:rsidR="00C15DC6" w:rsidRDefault="00C15DC6" w:rsidP="00C15DC6">
      <w:pPr>
        <w:tabs>
          <w:tab w:val="left" w:pos="6379"/>
        </w:tabs>
        <w:spacing w:after="120" w:line="360" w:lineRule="auto"/>
        <w:ind w:left="-567" w:right="-311"/>
        <w:jc w:val="both"/>
        <w:rPr>
          <w:bCs/>
          <w:iCs/>
        </w:rPr>
      </w:pPr>
      <w:r>
        <w:t xml:space="preserve">Per comprendere la profonda “gravità” della </w:t>
      </w:r>
      <w:r>
        <w:rPr>
          <w:bCs/>
          <w:iCs/>
        </w:rPr>
        <w:t xml:space="preserve">Sent. N. 317/2020 </w:t>
      </w:r>
      <w:proofErr w:type="gramStart"/>
      <w:r>
        <w:rPr>
          <w:bCs/>
          <w:iCs/>
        </w:rPr>
        <w:t>Corte dei Conti</w:t>
      </w:r>
      <w:proofErr w:type="gramEnd"/>
      <w:r>
        <w:rPr>
          <w:bCs/>
          <w:iCs/>
        </w:rPr>
        <w:t xml:space="preserve"> I^ Sez. Giur. </w:t>
      </w:r>
      <w:proofErr w:type="gramStart"/>
      <w:r>
        <w:rPr>
          <w:bCs/>
          <w:iCs/>
        </w:rPr>
        <w:t>d’Appello  e</w:t>
      </w:r>
      <w:proofErr w:type="gramEnd"/>
      <w:r>
        <w:rPr>
          <w:bCs/>
          <w:iCs/>
        </w:rPr>
        <w:t xml:space="preserve"> della Sent. n. 501/2019 </w:t>
      </w:r>
      <w:proofErr w:type="gramStart"/>
      <w:r>
        <w:rPr>
          <w:bCs/>
          <w:iCs/>
        </w:rPr>
        <w:t>Corte dei Conti</w:t>
      </w:r>
      <w:proofErr w:type="gramEnd"/>
      <w:r>
        <w:rPr>
          <w:bCs/>
          <w:iCs/>
        </w:rPr>
        <w:t xml:space="preserve"> Sezione Giur. per la Puglia è opportuno riferire </w:t>
      </w:r>
      <w:r w:rsidR="005B61A6">
        <w:rPr>
          <w:bCs/>
          <w:iCs/>
        </w:rPr>
        <w:t>l</w:t>
      </w:r>
      <w:r>
        <w:rPr>
          <w:bCs/>
          <w:iCs/>
        </w:rPr>
        <w:t>a disamina della vicenda.</w:t>
      </w:r>
    </w:p>
    <w:p w14:paraId="7AB4DB63" w14:textId="77777777" w:rsidR="00C15DC6" w:rsidRDefault="00C15DC6" w:rsidP="00C15DC6">
      <w:pPr>
        <w:tabs>
          <w:tab w:val="left" w:pos="6379"/>
        </w:tabs>
        <w:spacing w:after="120" w:line="360" w:lineRule="auto"/>
        <w:ind w:left="-567" w:right="-311"/>
        <w:jc w:val="both"/>
        <w:rPr>
          <w:bCs/>
          <w:iCs/>
        </w:rPr>
      </w:pPr>
      <w:r>
        <w:rPr>
          <w:bCs/>
          <w:iCs/>
        </w:rPr>
        <w:t xml:space="preserve">La condanna è stata comminata per violazione del principio di onnicomprensività </w:t>
      </w:r>
      <w:r w:rsidR="00FB462C">
        <w:rPr>
          <w:bCs/>
          <w:iCs/>
        </w:rPr>
        <w:t>della retribuzione</w:t>
      </w:r>
      <w:r w:rsidR="004D4E68">
        <w:rPr>
          <w:bCs/>
          <w:iCs/>
        </w:rPr>
        <w:t>,</w:t>
      </w:r>
      <w:r w:rsidR="00332B63">
        <w:rPr>
          <w:bCs/>
          <w:iCs/>
        </w:rPr>
        <w:t xml:space="preserve"> </w:t>
      </w:r>
      <w:r>
        <w:rPr>
          <w:bCs/>
          <w:iCs/>
        </w:rPr>
        <w:t xml:space="preserve">in quanto l’incarico di difesa dell’Ente dinanzi alla Commissione Tributaria per complessivi </w:t>
      </w:r>
      <w:r w:rsidR="00EC61D8">
        <w:rPr>
          <w:bCs/>
          <w:iCs/>
        </w:rPr>
        <w:t>6</w:t>
      </w:r>
      <w:r>
        <w:rPr>
          <w:bCs/>
          <w:iCs/>
        </w:rPr>
        <w:t xml:space="preserve"> giudizi</w:t>
      </w:r>
      <w:r w:rsidR="005B61A6">
        <w:rPr>
          <w:bCs/>
          <w:iCs/>
        </w:rPr>
        <w:t>,</w:t>
      </w:r>
      <w:r>
        <w:rPr>
          <w:bCs/>
          <w:iCs/>
        </w:rPr>
        <w:t xml:space="preserve"> inerenti </w:t>
      </w:r>
      <w:proofErr w:type="gramStart"/>
      <w:r>
        <w:rPr>
          <w:bCs/>
          <w:iCs/>
        </w:rPr>
        <w:lastRenderedPageBreak/>
        <w:t>l’assoggettabilità</w:t>
      </w:r>
      <w:proofErr w:type="gramEnd"/>
      <w:r>
        <w:rPr>
          <w:bCs/>
          <w:iCs/>
        </w:rPr>
        <w:t xml:space="preserve"> degli impianti eolici all’ICI</w:t>
      </w:r>
      <w:r w:rsidR="005B61A6">
        <w:rPr>
          <w:bCs/>
          <w:iCs/>
        </w:rPr>
        <w:t>,</w:t>
      </w:r>
      <w:r>
        <w:rPr>
          <w:bCs/>
          <w:iCs/>
        </w:rPr>
        <w:t xml:space="preserve"> è stato affidato, in veste di professionista esterno, ad un soggetto che rivestiva anche il ruolo di Responsabile del Servizio Finanziario.</w:t>
      </w:r>
    </w:p>
    <w:p w14:paraId="0751652C" w14:textId="77777777" w:rsidR="00F42D7E" w:rsidRDefault="00C15DC6" w:rsidP="00F42D7E">
      <w:pPr>
        <w:tabs>
          <w:tab w:val="left" w:pos="6379"/>
        </w:tabs>
        <w:spacing w:after="120" w:line="360" w:lineRule="auto"/>
        <w:ind w:left="-567" w:right="-311"/>
        <w:jc w:val="both"/>
        <w:rPr>
          <w:bCs/>
          <w:iCs/>
        </w:rPr>
      </w:pPr>
      <w:r>
        <w:rPr>
          <w:bCs/>
          <w:iCs/>
        </w:rPr>
        <w:t>L’incarico</w:t>
      </w:r>
      <w:r w:rsidR="00C85D73">
        <w:rPr>
          <w:bCs/>
          <w:iCs/>
        </w:rPr>
        <w:t xml:space="preserve">, su parere favorevole della sottoscritta, </w:t>
      </w:r>
      <w:r>
        <w:rPr>
          <w:bCs/>
          <w:iCs/>
        </w:rPr>
        <w:t>è stato affidato</w:t>
      </w:r>
      <w:r w:rsidR="00332B63">
        <w:rPr>
          <w:bCs/>
          <w:iCs/>
        </w:rPr>
        <w:t xml:space="preserve"> </w:t>
      </w:r>
      <w:r w:rsidR="00FB462C">
        <w:rPr>
          <w:bCs/>
          <w:iCs/>
        </w:rPr>
        <w:t xml:space="preserve">con delibera di Giunta </w:t>
      </w:r>
      <w:r>
        <w:rPr>
          <w:bCs/>
          <w:iCs/>
        </w:rPr>
        <w:t>nel 2006 (1</w:t>
      </w:r>
      <w:r w:rsidR="003630C8">
        <w:rPr>
          <w:bCs/>
          <w:iCs/>
        </w:rPr>
        <w:t xml:space="preserve">4 </w:t>
      </w:r>
      <w:r>
        <w:rPr>
          <w:bCs/>
          <w:iCs/>
        </w:rPr>
        <w:t xml:space="preserve">anni </w:t>
      </w:r>
      <w:r w:rsidR="005B3B6B">
        <w:rPr>
          <w:bCs/>
          <w:iCs/>
        </w:rPr>
        <w:t>prima della sentenza</w:t>
      </w:r>
      <w:r>
        <w:rPr>
          <w:bCs/>
          <w:iCs/>
        </w:rPr>
        <w:t>)</w:t>
      </w:r>
      <w:r w:rsidR="00C85D73">
        <w:rPr>
          <w:bCs/>
          <w:iCs/>
        </w:rPr>
        <w:t xml:space="preserve"> a fronte di un compenso stimato nel 30% delle somme effettivamente introitate oltre oneri </w:t>
      </w:r>
      <w:r>
        <w:rPr>
          <w:bCs/>
          <w:iCs/>
        </w:rPr>
        <w:t>e</w:t>
      </w:r>
      <w:r w:rsidR="00FB462C">
        <w:rPr>
          <w:bCs/>
          <w:iCs/>
        </w:rPr>
        <w:t>,</w:t>
      </w:r>
      <w:r w:rsidR="00332B63">
        <w:rPr>
          <w:bCs/>
          <w:iCs/>
        </w:rPr>
        <w:t xml:space="preserve"> </w:t>
      </w:r>
      <w:r>
        <w:rPr>
          <w:bCs/>
          <w:iCs/>
        </w:rPr>
        <w:t xml:space="preserve">nel 2007, </w:t>
      </w:r>
      <w:r w:rsidR="00FB462C">
        <w:rPr>
          <w:bCs/>
          <w:iCs/>
        </w:rPr>
        <w:t>con altrettanta delibera di Giunta, adottata</w:t>
      </w:r>
      <w:r w:rsidR="00332B63">
        <w:rPr>
          <w:bCs/>
          <w:iCs/>
        </w:rPr>
        <w:t xml:space="preserve"> </w:t>
      </w:r>
      <w:r w:rsidR="00FB462C">
        <w:rPr>
          <w:bCs/>
          <w:iCs/>
        </w:rPr>
        <w:t>su parere favorevole di altro Segretario,</w:t>
      </w:r>
      <w:r>
        <w:rPr>
          <w:bCs/>
          <w:iCs/>
        </w:rPr>
        <w:t xml:space="preserve"> è stato confermato </w:t>
      </w:r>
      <w:r w:rsidR="00C42E86">
        <w:rPr>
          <w:bCs/>
          <w:iCs/>
        </w:rPr>
        <w:t>con</w:t>
      </w:r>
      <w:r>
        <w:rPr>
          <w:bCs/>
          <w:iCs/>
        </w:rPr>
        <w:t xml:space="preserve"> riduzione del compenso</w:t>
      </w:r>
      <w:r w:rsidR="00C85D73">
        <w:rPr>
          <w:bCs/>
          <w:iCs/>
        </w:rPr>
        <w:t xml:space="preserve"> al 20% oltre oneri</w:t>
      </w:r>
      <w:r>
        <w:rPr>
          <w:bCs/>
          <w:iCs/>
        </w:rPr>
        <w:t xml:space="preserve">. </w:t>
      </w:r>
      <w:r w:rsidR="00F42D7E">
        <w:rPr>
          <w:bCs/>
          <w:iCs/>
        </w:rPr>
        <w:t>I n. 6 giudizi hanno avuto il seguente esito:</w:t>
      </w:r>
    </w:p>
    <w:p w14:paraId="58A2F45E" w14:textId="77777777" w:rsidR="00F42D7E" w:rsidRDefault="00F42D7E" w:rsidP="00F42D7E">
      <w:pPr>
        <w:pStyle w:val="Paragrafoelenco"/>
        <w:numPr>
          <w:ilvl w:val="0"/>
          <w:numId w:val="2"/>
        </w:numPr>
        <w:tabs>
          <w:tab w:val="left" w:pos="6379"/>
        </w:tabs>
        <w:spacing w:after="120" w:line="360" w:lineRule="auto"/>
        <w:ind w:right="-311"/>
        <w:jc w:val="both"/>
        <w:rPr>
          <w:bCs/>
          <w:iCs/>
        </w:rPr>
      </w:pPr>
      <w:r w:rsidRPr="00F42D7E">
        <w:rPr>
          <w:bCs/>
          <w:iCs/>
        </w:rPr>
        <w:t xml:space="preserve">uno si è concluso, in primo grado, con la formale condanna della </w:t>
      </w:r>
      <w:r w:rsidR="00B026EB">
        <w:rPr>
          <w:bCs/>
          <w:iCs/>
        </w:rPr>
        <w:t>S</w:t>
      </w:r>
      <w:r w:rsidRPr="00F42D7E">
        <w:rPr>
          <w:bCs/>
          <w:iCs/>
        </w:rPr>
        <w:t>ocietà al pagamento dell’Ici e delle sanzioni e, in secondo grado, con la conferma della condanna al pagamento dell’imposta e l’abbuono delle sanzioni</w:t>
      </w:r>
      <w:r w:rsidR="00B27B53">
        <w:rPr>
          <w:bCs/>
          <w:iCs/>
        </w:rPr>
        <w:t>,</w:t>
      </w:r>
      <w:r w:rsidRPr="00F42D7E">
        <w:rPr>
          <w:bCs/>
          <w:iCs/>
        </w:rPr>
        <w:t xml:space="preserve"> attesa la complessità e novità della materia</w:t>
      </w:r>
      <w:r>
        <w:rPr>
          <w:bCs/>
          <w:iCs/>
        </w:rPr>
        <w:t>;</w:t>
      </w:r>
    </w:p>
    <w:p w14:paraId="7E859A81" w14:textId="77777777" w:rsidR="00F42D7E" w:rsidRDefault="00B27B53" w:rsidP="00F42D7E">
      <w:pPr>
        <w:pStyle w:val="Paragrafoelenco"/>
        <w:numPr>
          <w:ilvl w:val="0"/>
          <w:numId w:val="2"/>
        </w:numPr>
        <w:tabs>
          <w:tab w:val="left" w:pos="6379"/>
        </w:tabs>
        <w:spacing w:after="120" w:line="360" w:lineRule="auto"/>
        <w:ind w:right="-311"/>
        <w:jc w:val="both"/>
        <w:rPr>
          <w:bCs/>
          <w:iCs/>
        </w:rPr>
      </w:pPr>
      <w:r>
        <w:rPr>
          <w:bCs/>
          <w:iCs/>
        </w:rPr>
        <w:t xml:space="preserve">gli </w:t>
      </w:r>
      <w:r w:rsidR="00F42D7E">
        <w:rPr>
          <w:bCs/>
          <w:iCs/>
        </w:rPr>
        <w:t xml:space="preserve">altri </w:t>
      </w:r>
      <w:proofErr w:type="gramStart"/>
      <w:r w:rsidR="00F42D7E">
        <w:rPr>
          <w:bCs/>
          <w:iCs/>
        </w:rPr>
        <w:t>5</w:t>
      </w:r>
      <w:proofErr w:type="gramEnd"/>
      <w:r w:rsidR="00F42D7E">
        <w:rPr>
          <w:bCs/>
          <w:iCs/>
        </w:rPr>
        <w:t xml:space="preserve"> giudizi, giunti all’udienza dibattimentale, si sono conclusi con una sentenza di cessata materia del contendere</w:t>
      </w:r>
      <w:r>
        <w:rPr>
          <w:bCs/>
          <w:iCs/>
        </w:rPr>
        <w:t>,</w:t>
      </w:r>
      <w:r w:rsidR="00F42D7E">
        <w:rPr>
          <w:bCs/>
          <w:iCs/>
        </w:rPr>
        <w:t xml:space="preserve"> in quanto le parti hanno inteso addivenire ad una transazione</w:t>
      </w:r>
      <w:r w:rsidR="004E5B90">
        <w:rPr>
          <w:bCs/>
          <w:iCs/>
        </w:rPr>
        <w:t xml:space="preserve"> (</w:t>
      </w:r>
      <w:r w:rsidR="00F42D7E">
        <w:rPr>
          <w:bCs/>
          <w:iCs/>
        </w:rPr>
        <w:t>approvata con delibera di Giunta</w:t>
      </w:r>
      <w:r w:rsidR="004E5B90">
        <w:rPr>
          <w:bCs/>
          <w:iCs/>
        </w:rPr>
        <w:t>),</w:t>
      </w:r>
      <w:r w:rsidR="00B026EB">
        <w:rPr>
          <w:bCs/>
          <w:iCs/>
        </w:rPr>
        <w:t xml:space="preserve"> con la quale la Società si è impegnata al pagamento dell’intero importo dovuto a titolo di imposta e il Comune ha rinunciato alle sanzioni</w:t>
      </w:r>
      <w:r w:rsidR="00F42D7E">
        <w:rPr>
          <w:bCs/>
          <w:iCs/>
        </w:rPr>
        <w:t>.</w:t>
      </w:r>
    </w:p>
    <w:p w14:paraId="66853754" w14:textId="77777777" w:rsidR="00C15DC6" w:rsidRDefault="00C15DC6" w:rsidP="00B27B53">
      <w:pPr>
        <w:tabs>
          <w:tab w:val="left" w:pos="6379"/>
        </w:tabs>
        <w:spacing w:after="120" w:line="360" w:lineRule="auto"/>
        <w:ind w:left="-567" w:right="-311"/>
        <w:jc w:val="both"/>
        <w:rPr>
          <w:bCs/>
          <w:iCs/>
        </w:rPr>
      </w:pPr>
      <w:r>
        <w:rPr>
          <w:bCs/>
          <w:iCs/>
        </w:rPr>
        <w:t>A</w:t>
      </w:r>
      <w:r w:rsidR="00834A7A">
        <w:rPr>
          <w:bCs/>
          <w:iCs/>
        </w:rPr>
        <w:t xml:space="preserve">ll’esito dei suddetti </w:t>
      </w:r>
      <w:proofErr w:type="gramStart"/>
      <w:r w:rsidR="004E5B90">
        <w:rPr>
          <w:bCs/>
          <w:iCs/>
        </w:rPr>
        <w:t>6</w:t>
      </w:r>
      <w:proofErr w:type="gramEnd"/>
      <w:r w:rsidR="004E5B90">
        <w:rPr>
          <w:bCs/>
          <w:iCs/>
        </w:rPr>
        <w:t xml:space="preserve"> </w:t>
      </w:r>
      <w:r w:rsidR="00834A7A">
        <w:rPr>
          <w:bCs/>
          <w:iCs/>
        </w:rPr>
        <w:t xml:space="preserve">giudizi il Comune ha incassato complessivamente la somma </w:t>
      </w:r>
      <w:r w:rsidR="00834A7A" w:rsidRPr="00A1081E">
        <w:rPr>
          <w:bCs/>
          <w:iCs/>
        </w:rPr>
        <w:t xml:space="preserve">di </w:t>
      </w:r>
      <w:r w:rsidR="00A1081E" w:rsidRPr="00A1081E">
        <w:rPr>
          <w:color w:val="000000"/>
        </w:rPr>
        <w:t>€.</w:t>
      </w:r>
      <w:r w:rsidR="00A1081E">
        <w:rPr>
          <w:color w:val="000000"/>
        </w:rPr>
        <w:t xml:space="preserve"> 586.167,66 </w:t>
      </w:r>
      <w:r w:rsidR="00834A7A">
        <w:rPr>
          <w:bCs/>
          <w:iCs/>
        </w:rPr>
        <w:t>e, pertanto, ad</w:t>
      </w:r>
      <w:r w:rsidR="00332B63">
        <w:rPr>
          <w:bCs/>
          <w:iCs/>
        </w:rPr>
        <w:t xml:space="preserve"> </w:t>
      </w:r>
      <w:r w:rsidR="0061622D">
        <w:rPr>
          <w:bCs/>
          <w:iCs/>
        </w:rPr>
        <w:t xml:space="preserve">attività </w:t>
      </w:r>
      <w:r w:rsidR="004D4E68">
        <w:rPr>
          <w:bCs/>
          <w:iCs/>
        </w:rPr>
        <w:t xml:space="preserve">di difesa </w:t>
      </w:r>
      <w:r w:rsidR="0061622D">
        <w:rPr>
          <w:bCs/>
          <w:iCs/>
        </w:rPr>
        <w:t>espletata,</w:t>
      </w:r>
      <w:r>
        <w:rPr>
          <w:bCs/>
          <w:iCs/>
        </w:rPr>
        <w:t xml:space="preserve"> la sottoscritta</w:t>
      </w:r>
      <w:r w:rsidR="00332B63">
        <w:rPr>
          <w:bCs/>
          <w:iCs/>
        </w:rPr>
        <w:t xml:space="preserve"> </w:t>
      </w:r>
      <w:r>
        <w:rPr>
          <w:bCs/>
          <w:iCs/>
        </w:rPr>
        <w:t xml:space="preserve">ha provveduto </w:t>
      </w:r>
      <w:r w:rsidR="00C42E86">
        <w:rPr>
          <w:bCs/>
          <w:iCs/>
        </w:rPr>
        <w:t>a</w:t>
      </w:r>
      <w:r w:rsidR="005B61A6">
        <w:rPr>
          <w:bCs/>
          <w:iCs/>
        </w:rPr>
        <w:t xml:space="preserve"> dare esecuzione alle suddette delibere </w:t>
      </w:r>
      <w:r w:rsidR="0061622D">
        <w:rPr>
          <w:bCs/>
          <w:iCs/>
        </w:rPr>
        <w:t xml:space="preserve">di incarico, </w:t>
      </w:r>
      <w:r w:rsidR="00C42E86">
        <w:rPr>
          <w:bCs/>
          <w:iCs/>
        </w:rPr>
        <w:t>effettua</w:t>
      </w:r>
      <w:r w:rsidR="005B61A6">
        <w:rPr>
          <w:bCs/>
          <w:iCs/>
        </w:rPr>
        <w:t>ndo</w:t>
      </w:r>
      <w:r w:rsidR="00C42E86">
        <w:rPr>
          <w:bCs/>
          <w:iCs/>
        </w:rPr>
        <w:t xml:space="preserve"> l</w:t>
      </w:r>
      <w:r w:rsidR="00B27B53">
        <w:rPr>
          <w:bCs/>
          <w:iCs/>
        </w:rPr>
        <w:t>a</w:t>
      </w:r>
      <w:r w:rsidR="00C42E86">
        <w:rPr>
          <w:bCs/>
          <w:iCs/>
        </w:rPr>
        <w:t xml:space="preserve"> liquidazion</w:t>
      </w:r>
      <w:r w:rsidR="00B27B53">
        <w:rPr>
          <w:bCs/>
          <w:iCs/>
        </w:rPr>
        <w:t>e</w:t>
      </w:r>
      <w:r w:rsidR="00332B63">
        <w:rPr>
          <w:bCs/>
          <w:iCs/>
        </w:rPr>
        <w:t xml:space="preserve"> </w:t>
      </w:r>
      <w:r w:rsidR="00834A7A">
        <w:rPr>
          <w:bCs/>
          <w:iCs/>
        </w:rPr>
        <w:t xml:space="preserve">in capo al professionista </w:t>
      </w:r>
      <w:r w:rsidR="00C85D73">
        <w:rPr>
          <w:bCs/>
          <w:iCs/>
        </w:rPr>
        <w:t>del compenso del 20% oltre oneri, pari a</w:t>
      </w:r>
      <w:r w:rsidR="00F42D7E">
        <w:rPr>
          <w:bCs/>
          <w:iCs/>
        </w:rPr>
        <w:t>lla somma complessiva di</w:t>
      </w:r>
      <w:r w:rsidR="00332B63">
        <w:rPr>
          <w:bCs/>
          <w:iCs/>
        </w:rPr>
        <w:t xml:space="preserve"> </w:t>
      </w:r>
      <w:r w:rsidR="00B026EB" w:rsidRPr="00A1081E">
        <w:rPr>
          <w:color w:val="000000"/>
        </w:rPr>
        <w:t>€.</w:t>
      </w:r>
      <w:r w:rsidR="00B27B53">
        <w:rPr>
          <w:bCs/>
          <w:iCs/>
        </w:rPr>
        <w:t xml:space="preserve"> 163.991,74, </w:t>
      </w:r>
      <w:r>
        <w:rPr>
          <w:bCs/>
          <w:iCs/>
        </w:rPr>
        <w:t>in più tranches</w:t>
      </w:r>
      <w:r w:rsidR="005100F0">
        <w:rPr>
          <w:bCs/>
          <w:iCs/>
        </w:rPr>
        <w:t xml:space="preserve"> e in concomitanza con gli incassi delle rate versate dalla Società</w:t>
      </w:r>
      <w:r w:rsidR="00C42E86">
        <w:rPr>
          <w:bCs/>
          <w:iCs/>
        </w:rPr>
        <w:t>,</w:t>
      </w:r>
      <w:r>
        <w:rPr>
          <w:bCs/>
          <w:iCs/>
        </w:rPr>
        <w:t xml:space="preserve"> a partire dal 2008 </w:t>
      </w:r>
      <w:r w:rsidR="00C42E86">
        <w:rPr>
          <w:bCs/>
          <w:iCs/>
        </w:rPr>
        <w:t>e a finire ne</w:t>
      </w:r>
      <w:r>
        <w:rPr>
          <w:bCs/>
          <w:iCs/>
        </w:rPr>
        <w:t>l 201</w:t>
      </w:r>
      <w:r w:rsidR="000F29C4">
        <w:rPr>
          <w:bCs/>
          <w:iCs/>
        </w:rPr>
        <w:t>0</w:t>
      </w:r>
      <w:r>
        <w:rPr>
          <w:bCs/>
          <w:iCs/>
        </w:rPr>
        <w:t>.</w:t>
      </w:r>
    </w:p>
    <w:p w14:paraId="1FA88415" w14:textId="77777777" w:rsidR="00C15DC6" w:rsidRDefault="00C15DC6" w:rsidP="00C15DC6">
      <w:pPr>
        <w:tabs>
          <w:tab w:val="left" w:pos="6379"/>
        </w:tabs>
        <w:spacing w:after="120" w:line="360" w:lineRule="auto"/>
        <w:ind w:left="-567" w:right="-311"/>
        <w:jc w:val="both"/>
        <w:rPr>
          <w:bCs/>
          <w:iCs/>
        </w:rPr>
      </w:pPr>
      <w:r>
        <w:rPr>
          <w:bCs/>
          <w:iCs/>
        </w:rPr>
        <w:t>All’epoca dei fatti la sottoscritta, in assoluta buona fede, ha ritenuto che l’incarico fosse legittimo per il seguente ordine di motivi:</w:t>
      </w:r>
    </w:p>
    <w:p w14:paraId="1EDFE90E" w14:textId="77777777" w:rsidR="00C15DC6" w:rsidRPr="001D5E6E" w:rsidRDefault="00C15DC6" w:rsidP="00C15DC6">
      <w:pPr>
        <w:pStyle w:val="Paragrafoelenco"/>
        <w:numPr>
          <w:ilvl w:val="0"/>
          <w:numId w:val="1"/>
        </w:numPr>
        <w:tabs>
          <w:tab w:val="left" w:pos="6379"/>
        </w:tabs>
        <w:spacing w:after="120" w:line="360" w:lineRule="auto"/>
        <w:ind w:right="-341"/>
        <w:jc w:val="both"/>
      </w:pPr>
      <w:r w:rsidRPr="004E5B90">
        <w:rPr>
          <w:bCs/>
          <w:iCs/>
          <w:u w:val="single"/>
        </w:rPr>
        <w:t>L’attività di difesa dell’Ente dinanzi alla Commissione Tributaria non deve essere resa obbligatoriamente dal responsabile del Settore</w:t>
      </w:r>
      <w:r w:rsidRPr="001D5E6E">
        <w:rPr>
          <w:bCs/>
          <w:iCs/>
        </w:rPr>
        <w:t xml:space="preserve"> (l’art.11 comma 3 del </w:t>
      </w:r>
      <w:proofErr w:type="spellStart"/>
      <w:r w:rsidRPr="001D5E6E">
        <w:rPr>
          <w:bCs/>
          <w:iCs/>
        </w:rPr>
        <w:t>D.Lgs.</w:t>
      </w:r>
      <w:proofErr w:type="spellEnd"/>
      <w:r w:rsidRPr="001D5E6E">
        <w:rPr>
          <w:bCs/>
          <w:iCs/>
        </w:rPr>
        <w:t xml:space="preserve"> 546/92 prevede, infatti, che l’Ente </w:t>
      </w:r>
      <w:r w:rsidRPr="004E5B90">
        <w:rPr>
          <w:bCs/>
          <w:iCs/>
        </w:rPr>
        <w:t xml:space="preserve">“può” </w:t>
      </w:r>
      <w:bookmarkStart w:id="0" w:name="_Hlk56842612"/>
      <w:r w:rsidRPr="004E5B90">
        <w:rPr>
          <w:bCs/>
          <w:iCs/>
        </w:rPr>
        <w:t xml:space="preserve">– </w:t>
      </w:r>
      <w:bookmarkEnd w:id="0"/>
      <w:r w:rsidRPr="004E5B90">
        <w:rPr>
          <w:bCs/>
          <w:iCs/>
        </w:rPr>
        <w:t>non “deve”</w:t>
      </w:r>
      <w:r w:rsidRPr="001D5E6E">
        <w:rPr>
          <w:bCs/>
          <w:iCs/>
        </w:rPr>
        <w:t xml:space="preserve"> – stare in giudizio anche mediante il dirigente dell’ufficio tributi) e deve essere affidata in modo esplicito (nel caso di specie </w:t>
      </w:r>
      <w:r w:rsidR="00FB462C">
        <w:rPr>
          <w:bCs/>
          <w:iCs/>
        </w:rPr>
        <w:t>il</w:t>
      </w:r>
      <w:r w:rsidRPr="001D5E6E">
        <w:rPr>
          <w:bCs/>
          <w:iCs/>
        </w:rPr>
        <w:t xml:space="preserve"> decreto di nomina del Responsabile</w:t>
      </w:r>
      <w:r w:rsidR="00FB462C">
        <w:rPr>
          <w:bCs/>
          <w:iCs/>
        </w:rPr>
        <w:t xml:space="preserve"> non la contemplava e</w:t>
      </w:r>
      <w:r w:rsidRPr="001D5E6E">
        <w:rPr>
          <w:bCs/>
          <w:iCs/>
        </w:rPr>
        <w:t xml:space="preserve"> faceva un generico riferimento alla gestione dei tributi, ovvero ad un’attività amministrativo/contabile e non già giudiziale quale è la difesa dell’Ente in C.T.);</w:t>
      </w:r>
    </w:p>
    <w:p w14:paraId="0EFC863F" w14:textId="77777777" w:rsidR="00C15DC6" w:rsidRDefault="00C15DC6" w:rsidP="00C15DC6">
      <w:pPr>
        <w:pStyle w:val="Paragrafoelenco"/>
        <w:numPr>
          <w:ilvl w:val="0"/>
          <w:numId w:val="1"/>
        </w:numPr>
        <w:tabs>
          <w:tab w:val="left" w:pos="6379"/>
        </w:tabs>
        <w:spacing w:after="120" w:line="360" w:lineRule="auto"/>
        <w:ind w:right="-341"/>
        <w:jc w:val="both"/>
        <w:rPr>
          <w:bCs/>
          <w:iCs/>
        </w:rPr>
      </w:pPr>
      <w:r w:rsidRPr="001D5E6E">
        <w:rPr>
          <w:bCs/>
          <w:iCs/>
        </w:rPr>
        <w:t>Il responsabile del Settore Finanziario, nel caso di specie, era stato nominato ai sensi dell’</w:t>
      </w:r>
      <w:r w:rsidRPr="00432F36">
        <w:rPr>
          <w:bCs/>
          <w:iCs/>
          <w:u w:val="single"/>
        </w:rPr>
        <w:t>art. 110 c. 2 del TUEL 267/00 in regime di part tim</w:t>
      </w:r>
      <w:r w:rsidRPr="00B27B53">
        <w:rPr>
          <w:bCs/>
          <w:iCs/>
          <w:u w:val="single"/>
        </w:rPr>
        <w:t>e a 18 ore settimanali</w:t>
      </w:r>
      <w:r w:rsidRPr="001D5E6E">
        <w:rPr>
          <w:bCs/>
          <w:iCs/>
        </w:rPr>
        <w:t xml:space="preserve">, pertanto, ai sensi dell’art. 53 del </w:t>
      </w:r>
      <w:proofErr w:type="spellStart"/>
      <w:r w:rsidRPr="001D5E6E">
        <w:rPr>
          <w:bCs/>
          <w:iCs/>
        </w:rPr>
        <w:t>D.Lgs.</w:t>
      </w:r>
      <w:proofErr w:type="spellEnd"/>
      <w:r w:rsidRPr="001D5E6E">
        <w:rPr>
          <w:bCs/>
          <w:iCs/>
        </w:rPr>
        <w:t xml:space="preserve"> 165/2001, poteva espletare la libera professione;</w:t>
      </w:r>
    </w:p>
    <w:p w14:paraId="08B6CF4B" w14:textId="77777777" w:rsidR="00C15DC6" w:rsidRPr="00B27B53" w:rsidRDefault="00C15DC6" w:rsidP="00AC3C58">
      <w:pPr>
        <w:pStyle w:val="Paragrafoelenco"/>
        <w:numPr>
          <w:ilvl w:val="0"/>
          <w:numId w:val="1"/>
        </w:numPr>
        <w:tabs>
          <w:tab w:val="left" w:pos="6379"/>
        </w:tabs>
        <w:spacing w:after="120" w:line="360" w:lineRule="auto"/>
        <w:ind w:left="147" w:right="-340" w:hanging="357"/>
        <w:jc w:val="both"/>
        <w:rPr>
          <w:u w:val="single"/>
        </w:rPr>
      </w:pPr>
      <w:r w:rsidRPr="00432F36">
        <w:rPr>
          <w:bCs/>
          <w:iCs/>
          <w:u w:val="single"/>
        </w:rPr>
        <w:t>Il principio di onnicomprensività della retribuzione è un principio generale che, però, incontra delle eccezioni</w:t>
      </w:r>
      <w:r w:rsidRPr="001D5E6E">
        <w:rPr>
          <w:bCs/>
          <w:iCs/>
        </w:rPr>
        <w:t xml:space="preserve"> allorquando</w:t>
      </w:r>
      <w:r>
        <w:rPr>
          <w:bCs/>
          <w:iCs/>
        </w:rPr>
        <w:t>,</w:t>
      </w:r>
      <w:r w:rsidRPr="001D5E6E">
        <w:rPr>
          <w:bCs/>
          <w:iCs/>
        </w:rPr>
        <w:t xml:space="preserve"> per determinate specifiche attività</w:t>
      </w:r>
      <w:r w:rsidR="00AC3C58">
        <w:rPr>
          <w:bCs/>
          <w:iCs/>
        </w:rPr>
        <w:t xml:space="preserve"> (quale appunto la difesa dinanzi alla Commissione Tributaria)</w:t>
      </w:r>
      <w:r>
        <w:rPr>
          <w:bCs/>
          <w:iCs/>
        </w:rPr>
        <w:t>,</w:t>
      </w:r>
      <w:r w:rsidRPr="001D5E6E">
        <w:rPr>
          <w:bCs/>
          <w:iCs/>
        </w:rPr>
        <w:t xml:space="preserve"> sia prevista la possibilità di erogare una </w:t>
      </w:r>
      <w:r>
        <w:rPr>
          <w:bCs/>
          <w:iCs/>
        </w:rPr>
        <w:t>retribuzione aggiuntiva</w:t>
      </w:r>
      <w:r w:rsidRPr="00FB462C">
        <w:rPr>
          <w:bCs/>
          <w:iCs/>
        </w:rPr>
        <w:t xml:space="preserve">. </w:t>
      </w:r>
      <w:r w:rsidRPr="00073BC4">
        <w:t xml:space="preserve">L’art. 15, comma 2 sexies, </w:t>
      </w:r>
      <w:proofErr w:type="spellStart"/>
      <w:r w:rsidRPr="00073BC4">
        <w:t>D.Lgs.</w:t>
      </w:r>
      <w:proofErr w:type="spellEnd"/>
      <w:r w:rsidRPr="00073BC4">
        <w:t xml:space="preserve"> 546/1992 prevede che: </w:t>
      </w:r>
      <w:r w:rsidRPr="001D5E6E">
        <w:rPr>
          <w:i/>
        </w:rPr>
        <w:t xml:space="preserve">“Nella liquidazione delle spese a favore dell'ente </w:t>
      </w:r>
      <w:r w:rsidRPr="001D5E6E">
        <w:rPr>
          <w:i/>
        </w:rPr>
        <w:lastRenderedPageBreak/>
        <w:t xml:space="preserve">impositore, dell'agente della riscossione e dei soggetti iscritti nell'albo di cui all'articolo 53 del decreto legislativo 15 dicembre 1997, n. 446, se assistiti da propri funzionari, si applicano le disposizioni per la liquidazione del compenso spettante agli avvocati, con la riduzione del venti per cento dell'importo complessivo ivi previsto”. </w:t>
      </w:r>
      <w:r w:rsidRPr="00073BC4">
        <w:t xml:space="preserve">L’ARAN – in ordine alla possibilità di erogare compensi ai dipendenti che assistono l’Ente nei contenziosi dinanzi al giudice tributario, ai sensi dell’art. 15, comma 2 bis, del </w:t>
      </w:r>
      <w:proofErr w:type="spellStart"/>
      <w:r w:rsidRPr="00073BC4">
        <w:t>D.Lgs.</w:t>
      </w:r>
      <w:proofErr w:type="spellEnd"/>
      <w:r w:rsidRPr="00073BC4">
        <w:t xml:space="preserve"> 546/1992 oltreché in ordine alla possibilità di derogare al tetto del fondo per la contrattazione integrativa, come avviene per i compensi previsti per l’avvocatura dell’ente – nel RAL 1659 ha chiarito che tali incentivi specifici possono essere riconosciuti anche ai titolari di posizione organizzativa, come integrazione della retribuzione di risultato, anche nell’ipotesi che in tal modo si determini il superamento del limite massimo stabilito per tale voce retributiva dall’art. 10, comma 3, del CCNL del 31.3.1999.</w:t>
      </w:r>
      <w:r w:rsidRPr="00BB7849">
        <w:rPr>
          <w:bCs/>
          <w:iCs/>
        </w:rPr>
        <w:t>Per quanto sopra</w:t>
      </w:r>
      <w:r w:rsidRPr="00B27B53">
        <w:rPr>
          <w:bCs/>
          <w:iCs/>
          <w:u w:val="single"/>
        </w:rPr>
        <w:t>, la sottoscritta ha ritenuto che</w:t>
      </w:r>
      <w:r w:rsidR="00BB7849" w:rsidRPr="00B27B53">
        <w:rPr>
          <w:bCs/>
          <w:iCs/>
          <w:u w:val="single"/>
        </w:rPr>
        <w:t>,</w:t>
      </w:r>
      <w:r w:rsidRPr="00B27B53">
        <w:rPr>
          <w:bCs/>
          <w:iCs/>
          <w:u w:val="single"/>
        </w:rPr>
        <w:t xml:space="preserve"> nel caso di specie, stante la deroga di cui </w:t>
      </w:r>
      <w:r w:rsidR="005B61A6" w:rsidRPr="00B27B53">
        <w:rPr>
          <w:bCs/>
          <w:iCs/>
          <w:u w:val="single"/>
        </w:rPr>
        <w:t>innanzi</w:t>
      </w:r>
      <w:r w:rsidRPr="00B27B53">
        <w:rPr>
          <w:bCs/>
          <w:iCs/>
          <w:u w:val="single"/>
        </w:rPr>
        <w:t xml:space="preserve">, il principio di onnicomprensività della retribuzione </w:t>
      </w:r>
      <w:r w:rsidR="00BB7849" w:rsidRPr="00B27B53">
        <w:rPr>
          <w:bCs/>
          <w:iCs/>
          <w:u w:val="single"/>
        </w:rPr>
        <w:t xml:space="preserve">non operasse </w:t>
      </w:r>
      <w:r w:rsidRPr="00B27B53">
        <w:rPr>
          <w:bCs/>
          <w:iCs/>
          <w:u w:val="single"/>
        </w:rPr>
        <w:t>e che, pertanto, l’incarico potesse essere esternalizzato</w:t>
      </w:r>
      <w:r w:rsidR="00EC61D8" w:rsidRPr="00B27B53">
        <w:rPr>
          <w:bCs/>
          <w:iCs/>
          <w:u w:val="single"/>
        </w:rPr>
        <w:t xml:space="preserve"> anche al soggetto che rivestiva il ruolo di Responsabile del Servizio Finanziario</w:t>
      </w:r>
      <w:r w:rsidRPr="00B27B53">
        <w:rPr>
          <w:bCs/>
          <w:iCs/>
          <w:u w:val="single"/>
        </w:rPr>
        <w:t xml:space="preserve">. </w:t>
      </w:r>
    </w:p>
    <w:p w14:paraId="683B30C2" w14:textId="77777777" w:rsidR="00C15DC6" w:rsidRDefault="00C15DC6" w:rsidP="00C15DC6">
      <w:pPr>
        <w:pStyle w:val="Paragrafoelenco"/>
        <w:tabs>
          <w:tab w:val="left" w:pos="6379"/>
        </w:tabs>
        <w:spacing w:after="120" w:line="360" w:lineRule="auto"/>
        <w:ind w:left="-207" w:right="-311"/>
        <w:jc w:val="both"/>
        <w:rPr>
          <w:u w:val="single"/>
        </w:rPr>
      </w:pPr>
      <w:r w:rsidRPr="00B27B53">
        <w:rPr>
          <w:u w:val="single"/>
        </w:rPr>
        <w:t>L’analisi degli atti e dei fatti deve essere contestualizzata nel tempo e nello spazio</w:t>
      </w:r>
      <w:r>
        <w:t xml:space="preserve">: nel 2006 in  Puglia, e in particolare nella Provincia di Foggia, erano nati da poco i primi parchi eolici d’Italia; </w:t>
      </w:r>
      <w:r w:rsidRPr="00B026EB">
        <w:rPr>
          <w:u w:val="single"/>
        </w:rPr>
        <w:t xml:space="preserve">la materia dell’assoggettabilità degli impianti eolici all’ICI era assolutamente nuova e controversa, la posta in gioco era molto alta e non vi era </w:t>
      </w:r>
      <w:r w:rsidR="00BB7849" w:rsidRPr="00B026EB">
        <w:rPr>
          <w:u w:val="single"/>
        </w:rPr>
        <w:t xml:space="preserve">alcuna </w:t>
      </w:r>
      <w:r w:rsidRPr="00B026EB">
        <w:rPr>
          <w:u w:val="single"/>
        </w:rPr>
        <w:t>giurisprudenza consolidata sul punto</w:t>
      </w:r>
      <w:r>
        <w:t xml:space="preserve">; come dimostrato in sede di giudizio, </w:t>
      </w:r>
      <w:r w:rsidRPr="00B026EB">
        <w:rPr>
          <w:u w:val="single"/>
        </w:rPr>
        <w:t xml:space="preserve">tutti i Comuni della Provincia di Foggia interessati a definire giudizialmente tale </w:t>
      </w:r>
      <w:r w:rsidRPr="006C1140">
        <w:rPr>
          <w:u w:val="single"/>
        </w:rPr>
        <w:t>questione</w:t>
      </w:r>
      <w:r w:rsidR="003414AD" w:rsidRPr="006C1140">
        <w:rPr>
          <w:u w:val="single"/>
        </w:rPr>
        <w:t xml:space="preserve"> (</w:t>
      </w:r>
      <w:r w:rsidR="006C1140" w:rsidRPr="006C1140">
        <w:rPr>
          <w:u w:val="single"/>
        </w:rPr>
        <w:t xml:space="preserve">vedi ad es. </w:t>
      </w:r>
      <w:r w:rsidR="003414AD" w:rsidRPr="006C1140">
        <w:rPr>
          <w:u w:val="single"/>
        </w:rPr>
        <w:t>Alberona</w:t>
      </w:r>
      <w:r w:rsidR="006C1140" w:rsidRPr="006C1140">
        <w:rPr>
          <w:u w:val="single"/>
        </w:rPr>
        <w:t>, Accadia, Sant’Agata ed Anzano</w:t>
      </w:r>
      <w:r w:rsidR="003414AD" w:rsidRPr="006C1140">
        <w:rPr>
          <w:u w:val="single"/>
        </w:rPr>
        <w:t>)</w:t>
      </w:r>
      <w:r w:rsidRPr="006C1140">
        <w:rPr>
          <w:u w:val="single"/>
        </w:rPr>
        <w:t>, in quegli anni, hanno esternalizzato l’incarico di difesa</w:t>
      </w:r>
      <w:r w:rsidRPr="00B026EB">
        <w:rPr>
          <w:u w:val="single"/>
        </w:rPr>
        <w:t xml:space="preserve"> dell’Ente dinanzi alla Commissione Tributaria, stabilendo compensi analoghi a quello fissato dal Comune di Roseto (per il quale, peraltro, è stato acquisito il parere favorevole di congruità dell’Ordine dei Commercialisti). In quel dato momento storico, attesa la complessità d</w:t>
      </w:r>
      <w:r w:rsidR="005B61A6" w:rsidRPr="00B026EB">
        <w:rPr>
          <w:u w:val="single"/>
        </w:rPr>
        <w:t>i quella specifica</w:t>
      </w:r>
      <w:r w:rsidRPr="00B026EB">
        <w:rPr>
          <w:u w:val="single"/>
        </w:rPr>
        <w:t xml:space="preserve"> materia, </w:t>
      </w:r>
      <w:r w:rsidR="003414AD">
        <w:rPr>
          <w:u w:val="single"/>
        </w:rPr>
        <w:t>il valore intrinseco</w:t>
      </w:r>
      <w:r w:rsidR="00332B63">
        <w:rPr>
          <w:u w:val="single"/>
        </w:rPr>
        <w:t xml:space="preserve"> </w:t>
      </w:r>
      <w:r w:rsidR="003414AD">
        <w:rPr>
          <w:u w:val="single"/>
        </w:rPr>
        <w:t>comunemente percepito</w:t>
      </w:r>
      <w:r w:rsidR="00EA1DA9">
        <w:rPr>
          <w:u w:val="single"/>
        </w:rPr>
        <w:t xml:space="preserve"> ed</w:t>
      </w:r>
      <w:r w:rsidR="00332B63">
        <w:rPr>
          <w:u w:val="single"/>
        </w:rPr>
        <w:t xml:space="preserve"> </w:t>
      </w:r>
      <w:r w:rsidR="00EA1DA9">
        <w:rPr>
          <w:u w:val="single"/>
        </w:rPr>
        <w:t>attribuito</w:t>
      </w:r>
      <w:r w:rsidR="00332B63">
        <w:rPr>
          <w:u w:val="single"/>
        </w:rPr>
        <w:t xml:space="preserve"> </w:t>
      </w:r>
      <w:r w:rsidR="00EA1DA9">
        <w:rPr>
          <w:u w:val="single"/>
        </w:rPr>
        <w:t>all’</w:t>
      </w:r>
      <w:r w:rsidR="003414AD">
        <w:rPr>
          <w:u w:val="single"/>
        </w:rPr>
        <w:t xml:space="preserve">attività </w:t>
      </w:r>
      <w:r w:rsidR="00EA1DA9">
        <w:rPr>
          <w:u w:val="single"/>
        </w:rPr>
        <w:t xml:space="preserve">di difesa dell’Ente </w:t>
      </w:r>
      <w:r w:rsidR="00EA1DA9" w:rsidRPr="00B026EB">
        <w:rPr>
          <w:u w:val="single"/>
        </w:rPr>
        <w:t xml:space="preserve">dinanzi alla C.T. </w:t>
      </w:r>
      <w:r w:rsidR="003414AD">
        <w:rPr>
          <w:u w:val="single"/>
        </w:rPr>
        <w:t xml:space="preserve">era molto alto ed </w:t>
      </w:r>
      <w:r w:rsidRPr="00B026EB">
        <w:rPr>
          <w:u w:val="single"/>
        </w:rPr>
        <w:t xml:space="preserve">era assolutamente impensabile che </w:t>
      </w:r>
      <w:r w:rsidR="00EA1DA9">
        <w:rPr>
          <w:u w:val="single"/>
        </w:rPr>
        <w:t>essa</w:t>
      </w:r>
      <w:r w:rsidRPr="00B026EB">
        <w:rPr>
          <w:u w:val="single"/>
        </w:rPr>
        <w:t xml:space="preserve"> potesse essere congruamente remunerata all’interno del compenso mensile lordo di 1.200 euro al mese.</w:t>
      </w:r>
    </w:p>
    <w:p w14:paraId="41CA6B60" w14:textId="77777777" w:rsidR="00C85D73" w:rsidRDefault="00C85D73" w:rsidP="00C15DC6">
      <w:pPr>
        <w:pStyle w:val="Paragrafoelenco"/>
        <w:tabs>
          <w:tab w:val="left" w:pos="6379"/>
        </w:tabs>
        <w:spacing w:after="120" w:line="360" w:lineRule="auto"/>
        <w:ind w:left="-207" w:right="-311"/>
        <w:jc w:val="both"/>
        <w:rPr>
          <w:u w:val="single"/>
        </w:rPr>
      </w:pPr>
      <w:r>
        <w:rPr>
          <w:u w:val="single"/>
        </w:rPr>
        <w:t xml:space="preserve">Il Comune di Roseto Valfortore di fatto, remunerando detta attività con il 20% oltre oneri delle somme effettivamente introitate, ha sostenuto una spesa assolutamente in linea con quella sostenuta da tutti gli altri Comuni limitrofi. </w:t>
      </w:r>
    </w:p>
    <w:p w14:paraId="0D86271B" w14:textId="77777777" w:rsidR="00917AA2" w:rsidRPr="005100F0" w:rsidRDefault="00EB74D5" w:rsidP="00917AA2">
      <w:pPr>
        <w:pStyle w:val="Paragrafoelenco"/>
        <w:tabs>
          <w:tab w:val="left" w:pos="6379"/>
        </w:tabs>
        <w:spacing w:after="120" w:line="360" w:lineRule="auto"/>
        <w:ind w:left="-207" w:right="-311"/>
        <w:jc w:val="both"/>
        <w:rPr>
          <w:u w:val="single"/>
        </w:rPr>
      </w:pPr>
      <w:r>
        <w:rPr>
          <w:u w:val="single"/>
        </w:rPr>
        <w:t>Nonostante</w:t>
      </w:r>
      <w:r w:rsidR="00917AA2" w:rsidRPr="00917AA2">
        <w:rPr>
          <w:u w:val="single"/>
        </w:rPr>
        <w:t xml:space="preserve"> il professionista, nella realtà dei fatti, abbia svolto l’incarico presso il proprio studio professionale, con propri mezzi e al di fuori delle 18 ore da prestare presso l’Ente e </w:t>
      </w:r>
      <w:r>
        <w:rPr>
          <w:u w:val="single"/>
        </w:rPr>
        <w:t>nonostante</w:t>
      </w:r>
      <w:r w:rsidR="00917AA2" w:rsidRPr="00917AA2">
        <w:rPr>
          <w:u w:val="single"/>
        </w:rPr>
        <w:t xml:space="preserve">, ove lo stesso l’avesse resa in qualità di dipendente, avrebbe comunque avuto titolo ad un compenso aggiuntivo, la Corte dei Conti,  ha disposto la restituzione dell’intero importo del compenso liquidato, senza operare </w:t>
      </w:r>
      <w:r w:rsidR="00917AA2" w:rsidRPr="00917AA2">
        <w:rPr>
          <w:u w:val="single"/>
        </w:rPr>
        <w:lastRenderedPageBreak/>
        <w:t>alcuna riduzione in ragione dell’effettivo vantaggio/arricchimento perseguito dall’Ente, attribuendo, pertanto, a quella attività un valore intrinseco pari a zero!</w:t>
      </w:r>
    </w:p>
    <w:p w14:paraId="6E96F97E" w14:textId="77777777" w:rsidR="00C15DC6" w:rsidRDefault="00C15DC6" w:rsidP="00C15DC6">
      <w:pPr>
        <w:tabs>
          <w:tab w:val="left" w:pos="6379"/>
        </w:tabs>
        <w:spacing w:after="120" w:line="360" w:lineRule="auto"/>
        <w:ind w:left="-210" w:right="-312"/>
        <w:jc w:val="both"/>
      </w:pPr>
      <w:r w:rsidRPr="004F76D9">
        <w:rPr>
          <w:u w:val="single"/>
        </w:rPr>
        <w:t>C’è da chiedersi</w:t>
      </w:r>
      <w:r w:rsidRPr="004F76D9">
        <w:t>: perché mai la Corte</w:t>
      </w:r>
      <w:r>
        <w:t>,</w:t>
      </w:r>
      <w:r w:rsidRPr="004F76D9">
        <w:t xml:space="preserve"> nel caso di specie</w:t>
      </w:r>
      <w:r>
        <w:t>,</w:t>
      </w:r>
      <w:r w:rsidRPr="004F76D9">
        <w:t xml:space="preserve"> ha </w:t>
      </w:r>
      <w:r>
        <w:t>qualificat</w:t>
      </w:r>
      <w:r w:rsidRPr="004F76D9">
        <w:t xml:space="preserve">o </w:t>
      </w:r>
      <w:r>
        <w:t>un errata interpretazione della norma, fatt</w:t>
      </w:r>
      <w:r w:rsidR="00AC3C58">
        <w:t>a</w:t>
      </w:r>
      <w:r>
        <w:t xml:space="preserve"> in assoluta</w:t>
      </w:r>
      <w:r w:rsidRPr="004F76D9">
        <w:t xml:space="preserve"> buona fede</w:t>
      </w:r>
      <w:r>
        <w:t>,</w:t>
      </w:r>
      <w:r w:rsidRPr="004F76D9">
        <w:t xml:space="preserve"> come un’ipotesi di “dolo” e non già di “colpa</w:t>
      </w:r>
      <w:r>
        <w:t xml:space="preserve"> grave”?</w:t>
      </w:r>
      <w:r w:rsidR="00332B63">
        <w:t xml:space="preserve"> </w:t>
      </w:r>
      <w:r>
        <w:t xml:space="preserve">Perché tutta questa ostinazione nel voler ravvisare necessariamente il dolo? </w:t>
      </w:r>
      <w:proofErr w:type="gramStart"/>
      <w:r>
        <w:t>Eppure</w:t>
      </w:r>
      <w:proofErr w:type="gramEnd"/>
      <w:r>
        <w:t xml:space="preserve"> gli archivi della Corte dei Conti sono </w:t>
      </w:r>
      <w:r w:rsidR="008351FF">
        <w:t>colmi</w:t>
      </w:r>
      <w:r>
        <w:t xml:space="preserve"> di sentenze di condanna per violazione del principio di onnicomprensività della retribuzione, anche in relazione a fattispecie meno complesse ed articolate di quella sopra rappresentata</w:t>
      </w:r>
      <w:r w:rsidR="00BB7849">
        <w:t>,</w:t>
      </w:r>
      <w:r>
        <w:t xml:space="preserve"> in cui l’elemento psicologico </w:t>
      </w:r>
      <w:r w:rsidR="00BB7849">
        <w:t>addebitat</w:t>
      </w:r>
      <w:r>
        <w:t>o è la colpa grave e non già il dolo.</w:t>
      </w:r>
    </w:p>
    <w:p w14:paraId="30EE49F1" w14:textId="77777777" w:rsidR="00C15DC6" w:rsidRDefault="00C15DC6" w:rsidP="00C15DC6">
      <w:pPr>
        <w:pStyle w:val="Paragrafoelenco"/>
        <w:tabs>
          <w:tab w:val="left" w:pos="6379"/>
        </w:tabs>
        <w:spacing w:after="120" w:line="360" w:lineRule="auto"/>
        <w:ind w:left="-207" w:right="-311"/>
        <w:jc w:val="both"/>
        <w:rPr>
          <w:u w:val="single"/>
        </w:rPr>
      </w:pPr>
      <w:r w:rsidRPr="00B026EB">
        <w:rPr>
          <w:u w:val="single"/>
        </w:rPr>
        <w:t>La sottoscritta una risposta a questa domanda se l’è data ed è una risposta che, purtroppo, ingenera profonda sfiducia nella giustizia.</w:t>
      </w:r>
    </w:p>
    <w:p w14:paraId="40975D12" w14:textId="77777777" w:rsidR="00C30575" w:rsidRDefault="00C30575" w:rsidP="00C30575">
      <w:pPr>
        <w:pStyle w:val="Paragrafoelenco"/>
        <w:tabs>
          <w:tab w:val="left" w:pos="6379"/>
        </w:tabs>
        <w:spacing w:after="120" w:line="360" w:lineRule="auto"/>
        <w:ind w:left="-207" w:right="-311"/>
        <w:jc w:val="both"/>
        <w:rPr>
          <w:u w:val="single"/>
        </w:rPr>
      </w:pPr>
      <w:r w:rsidRPr="00B026EB">
        <w:t>Eccola:</w:t>
      </w:r>
      <w:r>
        <w:t xml:space="preserve"> </w:t>
      </w:r>
      <w:r w:rsidR="00F70E97">
        <w:t>Alla data di attivazione dell’azione contabile da parte della Procura l’azione per colpa grave era prescritta ed era esercitabile solo quella per dolo. Infatti, n</w:t>
      </w:r>
      <w:r>
        <w:t xml:space="preserve">onostante </w:t>
      </w:r>
      <w:r w:rsidRPr="00C42C7C">
        <w:rPr>
          <w:u w:val="single"/>
        </w:rPr>
        <w:t>il Procuratore</w:t>
      </w:r>
      <w:r>
        <w:t xml:space="preserve"> avesse ricevuto la notizia del presunto danno il </w:t>
      </w:r>
      <w:r w:rsidRPr="00E74F47">
        <w:rPr>
          <w:bCs/>
        </w:rPr>
        <w:t>27 maggio 2013</w:t>
      </w:r>
      <w:r>
        <w:rPr>
          <w:bCs/>
        </w:rPr>
        <w:t xml:space="preserve">, quindi </w:t>
      </w:r>
      <w:r>
        <w:t>in tempo utile per poter agire per “colpa grave” nel termine prescrizionale dei 5 anni (visto che i pagamenti erano stati eseguiti tra il 2008 ed il 2010), nei confronti di</w:t>
      </w:r>
      <w:r w:rsidRPr="00DF5846">
        <w:t xml:space="preserve"> tutti i soggetti coinvolti nella vicenda</w:t>
      </w:r>
      <w:r>
        <w:t xml:space="preserve"> (in primis </w:t>
      </w:r>
      <w:r w:rsidR="00DA1F54">
        <w:t>de</w:t>
      </w:r>
      <w:r>
        <w:t xml:space="preserve">i componenti della Giunta che avevano affidato l’incarico), </w:t>
      </w:r>
      <w:r w:rsidRPr="005D6E5D">
        <w:rPr>
          <w:u w:val="single"/>
        </w:rPr>
        <w:t xml:space="preserve">ha, invece </w:t>
      </w:r>
      <w:r w:rsidRPr="00C42C7C">
        <w:rPr>
          <w:u w:val="single"/>
        </w:rPr>
        <w:t>esercitato l’azione contabile</w:t>
      </w:r>
      <w:r w:rsidR="00332B63">
        <w:rPr>
          <w:u w:val="single"/>
        </w:rPr>
        <w:t xml:space="preserve"> </w:t>
      </w:r>
      <w:r w:rsidRPr="00C42C7C">
        <w:rPr>
          <w:u w:val="single"/>
        </w:rPr>
        <w:t>con notevole ritardo</w:t>
      </w:r>
      <w:r>
        <w:rPr>
          <w:u w:val="single"/>
        </w:rPr>
        <w:t xml:space="preserve">, </w:t>
      </w:r>
      <w:r w:rsidRPr="00EA7DE2">
        <w:t>ovvero il</w:t>
      </w:r>
      <w:r w:rsidRPr="00EA7DE2">
        <w:rPr>
          <w:bCs/>
        </w:rPr>
        <w:t xml:space="preserve"> 16 marzo 2018</w:t>
      </w:r>
      <w:r w:rsidRPr="00EA7DE2">
        <w:t>. Egli ha preso</w:t>
      </w:r>
      <w:r>
        <w:t>, infatti,</w:t>
      </w:r>
      <w:r w:rsidRPr="00EA7DE2">
        <w:t xml:space="preserve"> a base di riferimento per il calcolo del termine prescrizionale </w:t>
      </w:r>
      <w:r w:rsidRPr="00AC3C58">
        <w:rPr>
          <w:u w:val="single"/>
        </w:rPr>
        <w:t>una nota interruttiva della prescrizione</w:t>
      </w:r>
      <w:r>
        <w:t xml:space="preserve">, datata 18 marzo 2013, che, però, era stata </w:t>
      </w:r>
      <w:r w:rsidRPr="00AC3C58">
        <w:rPr>
          <w:u w:val="single"/>
        </w:rPr>
        <w:t>indirizzata solo al professionista incaricato e a nessun altro</w:t>
      </w:r>
      <w:r>
        <w:t xml:space="preserve">.  </w:t>
      </w:r>
      <w:r w:rsidRPr="00DA50E1">
        <w:rPr>
          <w:u w:val="single"/>
        </w:rPr>
        <w:t>Affinché questa nota interruttiva potesse valere anche nei confronti di altri soggetti cui non era stata inviata, il Procuratore aveva un’unica strada: contestare a questi soggetti il dolo (visto che non vi era stata locupletazione da parte di nessun altro); solo così non sarebbe decaduto dall’azione contabile</w:t>
      </w:r>
      <w:r>
        <w:rPr>
          <w:u w:val="single"/>
        </w:rPr>
        <w:t xml:space="preserve"> (che di certo ormai non poteva essere avviata</w:t>
      </w:r>
      <w:r w:rsidR="00DA1F54">
        <w:rPr>
          <w:u w:val="single"/>
        </w:rPr>
        <w:t xml:space="preserve"> per colpa grave </w:t>
      </w:r>
      <w:r>
        <w:rPr>
          <w:u w:val="single"/>
        </w:rPr>
        <w:t xml:space="preserve">nei confronti del solo affidatario dell’incarico) </w:t>
      </w:r>
      <w:r w:rsidRPr="00DA50E1">
        <w:rPr>
          <w:u w:val="single"/>
        </w:rPr>
        <w:t xml:space="preserve">e avrebbe potuto invocare, ai sensi dell'art. 1, comma 1 quinquies L. n. 20/1994, </w:t>
      </w:r>
      <w:r>
        <w:rPr>
          <w:u w:val="single"/>
        </w:rPr>
        <w:t>l’esistenza di un vincolo solidale e</w:t>
      </w:r>
      <w:r w:rsidR="00DA1F54">
        <w:rPr>
          <w:u w:val="single"/>
        </w:rPr>
        <w:t xml:space="preserve"> la conseguente </w:t>
      </w:r>
      <w:r w:rsidRPr="00DA50E1">
        <w:rPr>
          <w:u w:val="single"/>
        </w:rPr>
        <w:t xml:space="preserve">applicabilità dell'art. 1310 </w:t>
      </w:r>
      <w:proofErr w:type="spellStart"/>
      <w:r w:rsidRPr="00DA50E1">
        <w:rPr>
          <w:u w:val="single"/>
        </w:rPr>
        <w:t>c.c</w:t>
      </w:r>
      <w:proofErr w:type="spellEnd"/>
      <w:r w:rsidRPr="00DA50E1">
        <w:rPr>
          <w:u w:val="single"/>
        </w:rPr>
        <w:t>, che, per l’appunto,</w:t>
      </w:r>
      <w:r>
        <w:rPr>
          <w:u w:val="single"/>
        </w:rPr>
        <w:t xml:space="preserve"> estende agli obbligati in solido gli effetti dell’atto interruttivo posto in essere nei confronti di altro coo</w:t>
      </w:r>
      <w:r w:rsidR="00DA1F54">
        <w:rPr>
          <w:u w:val="single"/>
        </w:rPr>
        <w:t>b</w:t>
      </w:r>
      <w:r>
        <w:rPr>
          <w:u w:val="single"/>
        </w:rPr>
        <w:t>bligato.</w:t>
      </w:r>
    </w:p>
    <w:p w14:paraId="09DA5010" w14:textId="77777777" w:rsidR="00C15DC6" w:rsidRDefault="00C15DC6" w:rsidP="00C15DC6">
      <w:pPr>
        <w:pStyle w:val="Paragrafoelenco"/>
        <w:tabs>
          <w:tab w:val="left" w:pos="6379"/>
        </w:tabs>
        <w:spacing w:after="120" w:line="360" w:lineRule="auto"/>
        <w:ind w:left="-207" w:right="-311"/>
        <w:jc w:val="both"/>
        <w:rPr>
          <w:u w:val="single"/>
        </w:rPr>
      </w:pPr>
      <w:r>
        <w:rPr>
          <w:u w:val="single"/>
        </w:rPr>
        <w:t xml:space="preserve">Se la Corte avesse riconosciuto che il comportamento tenuto dalla sottoscritta </w:t>
      </w:r>
      <w:r w:rsidR="00AC3C58">
        <w:rPr>
          <w:u w:val="single"/>
        </w:rPr>
        <w:t>era</w:t>
      </w:r>
      <w:r>
        <w:rPr>
          <w:u w:val="single"/>
        </w:rPr>
        <w:t xml:space="preserve"> ascrivibile alla categoria psicologica della colpa grave sarebbe caduta l’obbligazione solidale e di conseguenza si sarebbe dovuta accertare la prescrizione dell’azione contabile: prescrizione addebitabile esclusivamente al Procuratore che pur avendo avuto il tempo (dal 2013) per esercitare l’azione per colpa</w:t>
      </w:r>
      <w:r w:rsidR="00DA1F54">
        <w:rPr>
          <w:u w:val="single"/>
        </w:rPr>
        <w:t xml:space="preserve"> grave</w:t>
      </w:r>
      <w:r>
        <w:rPr>
          <w:u w:val="single"/>
        </w:rPr>
        <w:t xml:space="preserve"> lo aveva irrimediabilmente perso </w:t>
      </w:r>
      <w:r w:rsidR="00AC3C58">
        <w:rPr>
          <w:u w:val="single"/>
        </w:rPr>
        <w:t>notifica</w:t>
      </w:r>
      <w:r>
        <w:rPr>
          <w:u w:val="single"/>
        </w:rPr>
        <w:t xml:space="preserve">ndo l’invito a dedurre solo nel 2018.    </w:t>
      </w:r>
    </w:p>
    <w:p w14:paraId="173E2518" w14:textId="77777777" w:rsidR="002D47C8" w:rsidRDefault="002D47C8" w:rsidP="00C15DC6">
      <w:pPr>
        <w:pStyle w:val="Paragrafoelenco"/>
        <w:tabs>
          <w:tab w:val="left" w:pos="6379"/>
        </w:tabs>
        <w:spacing w:after="120" w:line="360" w:lineRule="auto"/>
        <w:ind w:left="-207" w:right="-311"/>
        <w:jc w:val="both"/>
        <w:rPr>
          <w:u w:val="single"/>
        </w:rPr>
      </w:pPr>
      <w:r>
        <w:rPr>
          <w:u w:val="single"/>
        </w:rPr>
        <w:t xml:space="preserve">Questa analisi dei fatti è stata compiutamente esposta nel corso della difesa in Appello, ma </w:t>
      </w:r>
      <w:r w:rsidR="0040474D">
        <w:rPr>
          <w:u w:val="single"/>
        </w:rPr>
        <w:t>sia</w:t>
      </w:r>
      <w:r>
        <w:rPr>
          <w:u w:val="single"/>
        </w:rPr>
        <w:t xml:space="preserve"> il Procuratore</w:t>
      </w:r>
      <w:r w:rsidR="0040474D">
        <w:rPr>
          <w:u w:val="single"/>
        </w:rPr>
        <w:t xml:space="preserve"> che</w:t>
      </w:r>
      <w:r>
        <w:rPr>
          <w:u w:val="single"/>
        </w:rPr>
        <w:t xml:space="preserve"> la Corte</w:t>
      </w:r>
      <w:r w:rsidR="0040474D">
        <w:rPr>
          <w:u w:val="single"/>
        </w:rPr>
        <w:t>, come era prevedibile,</w:t>
      </w:r>
      <w:r w:rsidR="00332B63">
        <w:rPr>
          <w:u w:val="single"/>
        </w:rPr>
        <w:t xml:space="preserve"> </w:t>
      </w:r>
      <w:r w:rsidR="0040474D">
        <w:rPr>
          <w:u w:val="single"/>
        </w:rPr>
        <w:t xml:space="preserve">non </w:t>
      </w:r>
      <w:r>
        <w:rPr>
          <w:u w:val="single"/>
        </w:rPr>
        <w:t>l’hanno ritenut</w:t>
      </w:r>
      <w:r w:rsidR="00C072F4">
        <w:rPr>
          <w:u w:val="single"/>
        </w:rPr>
        <w:t>a</w:t>
      </w:r>
      <w:r w:rsidR="00332B63">
        <w:rPr>
          <w:u w:val="single"/>
        </w:rPr>
        <w:t xml:space="preserve"> </w:t>
      </w:r>
      <w:r w:rsidR="0040474D">
        <w:rPr>
          <w:u w:val="single"/>
        </w:rPr>
        <w:t xml:space="preserve">neanche </w:t>
      </w:r>
      <w:r>
        <w:rPr>
          <w:u w:val="single"/>
        </w:rPr>
        <w:t xml:space="preserve">meritevole di una replica che la sconfessasse. </w:t>
      </w:r>
    </w:p>
    <w:p w14:paraId="4621D4CC" w14:textId="77777777" w:rsidR="00C15DC6" w:rsidRDefault="00C15DC6" w:rsidP="00C15DC6">
      <w:pPr>
        <w:tabs>
          <w:tab w:val="left" w:pos="709"/>
        </w:tabs>
        <w:spacing w:after="120" w:line="360" w:lineRule="auto"/>
        <w:ind w:left="-210" w:right="-312"/>
        <w:jc w:val="both"/>
      </w:pPr>
      <w:r w:rsidRPr="002D47C8">
        <w:rPr>
          <w:iCs/>
          <w:u w:val="single"/>
        </w:rPr>
        <w:lastRenderedPageBreak/>
        <w:t>Le sentenze della Corte dei Conti riportano il nome ed il cognome del condannato e quando comminano una condanna per dolo incidono irrimediabilmente</w:t>
      </w:r>
      <w:r w:rsidR="00332B63">
        <w:rPr>
          <w:iCs/>
          <w:u w:val="single"/>
        </w:rPr>
        <w:t xml:space="preserve"> </w:t>
      </w:r>
      <w:r w:rsidRPr="002D47C8">
        <w:rPr>
          <w:iCs/>
          <w:u w:val="single"/>
        </w:rPr>
        <w:t>sulla sua reputazione</w:t>
      </w:r>
      <w:r w:rsidR="002D47C8" w:rsidRPr="002D47C8">
        <w:rPr>
          <w:iCs/>
          <w:u w:val="single"/>
        </w:rPr>
        <w:t xml:space="preserve"> (basti pensare, ad es., che l’ANAC nel PNA 2020 ha stabilito che il condannato per dolo non è degno di ricoprire il ruolo di responsabile dell’anticorruzione)</w:t>
      </w:r>
      <w:r w:rsidR="00D63169">
        <w:rPr>
          <w:iCs/>
          <w:u w:val="single"/>
        </w:rPr>
        <w:t xml:space="preserve">, </w:t>
      </w:r>
      <w:r w:rsidR="00D63169" w:rsidRPr="00D63169">
        <w:rPr>
          <w:iCs/>
          <w:u w:val="single"/>
        </w:rPr>
        <w:t xml:space="preserve">né possono sottovalutarsene gli effetti sul </w:t>
      </w:r>
      <w:r w:rsidR="002D47C8" w:rsidRPr="00D63169">
        <w:rPr>
          <w:iCs/>
          <w:u w:val="single"/>
        </w:rPr>
        <w:t>patrimonio</w:t>
      </w:r>
      <w:r w:rsidR="002D47C8" w:rsidRPr="002D47C8">
        <w:rPr>
          <w:iCs/>
          <w:u w:val="single"/>
        </w:rPr>
        <w:t xml:space="preserve"> (</w:t>
      </w:r>
      <w:r w:rsidR="00DA1F54">
        <w:rPr>
          <w:iCs/>
          <w:u w:val="single"/>
        </w:rPr>
        <w:t xml:space="preserve">visto che </w:t>
      </w:r>
      <w:r w:rsidR="002D47C8" w:rsidRPr="002D47C8">
        <w:rPr>
          <w:iCs/>
          <w:u w:val="single"/>
        </w:rPr>
        <w:t>nessuna polizza di responsabilità copre il dolo)</w:t>
      </w:r>
      <w:r w:rsidR="00D63169">
        <w:rPr>
          <w:iCs/>
          <w:u w:val="single"/>
        </w:rPr>
        <w:t>; per questo</w:t>
      </w:r>
      <w:r w:rsidRPr="002D47C8">
        <w:rPr>
          <w:iCs/>
          <w:u w:val="single"/>
        </w:rPr>
        <w:t xml:space="preserve"> il Procuratore, nell’accusare, e i Giudici, nel condannare, dovrebbero assolvere al dovere morale, ancor prima che professionale, di provare la sussistenza del dolo </w:t>
      </w:r>
      <w:r w:rsidRPr="002D47C8">
        <w:rPr>
          <w:u w:val="single"/>
        </w:rPr>
        <w:t>con atti, fatti, comportamenti e circostanze inconfutabili</w:t>
      </w:r>
      <w:r>
        <w:t>.</w:t>
      </w:r>
    </w:p>
    <w:p w14:paraId="1AED701A" w14:textId="77777777" w:rsidR="00C15DC6" w:rsidRPr="00450987" w:rsidRDefault="00C15DC6" w:rsidP="00C15DC6">
      <w:pPr>
        <w:tabs>
          <w:tab w:val="left" w:pos="6379"/>
        </w:tabs>
        <w:spacing w:after="120" w:line="360" w:lineRule="auto"/>
        <w:ind w:left="-210" w:right="-312"/>
        <w:jc w:val="both"/>
      </w:pPr>
      <w:r>
        <w:t>Il</w:t>
      </w:r>
      <w:r w:rsidRPr="00450987">
        <w:t xml:space="preserve"> Procuratore,  </w:t>
      </w:r>
      <w:r>
        <w:t xml:space="preserve">invece, </w:t>
      </w:r>
      <w:r w:rsidR="00C072F4">
        <w:t xml:space="preserve">nel caso di specie, </w:t>
      </w:r>
      <w:r w:rsidR="00B65E23">
        <w:t xml:space="preserve">in prima battuta, </w:t>
      </w:r>
      <w:r w:rsidRPr="00450987">
        <w:t xml:space="preserve">con una tesi molto improbabile, </w:t>
      </w:r>
      <w:r>
        <w:t>h</w:t>
      </w:r>
      <w:r w:rsidRPr="00450987">
        <w:t>a contestato il “dolo civile contrattuale”</w:t>
      </w:r>
      <w:r>
        <w:t xml:space="preserve"> identificandolo in una precisa circostanza:</w:t>
      </w:r>
      <w:r w:rsidRPr="00450987">
        <w:t xml:space="preserve"> ovvero la Giunta sarebbe stata raggirata perché  nel preambolo della delibera la sottoscritta</w:t>
      </w:r>
      <w:r>
        <w:t>,</w:t>
      </w:r>
      <w:r w:rsidRPr="00450987">
        <w:t xml:space="preserve"> omettendo di precisare che il soggetto affidatario dell’incarico rivestiva anche il ruolo di </w:t>
      </w:r>
      <w:r>
        <w:t>R</w:t>
      </w:r>
      <w:r w:rsidRPr="00450987">
        <w:t xml:space="preserve">esponsabile del </w:t>
      </w:r>
      <w:r>
        <w:t>S</w:t>
      </w:r>
      <w:r w:rsidRPr="00450987">
        <w:t xml:space="preserve">ervizio </w:t>
      </w:r>
      <w:r>
        <w:t>F</w:t>
      </w:r>
      <w:r w:rsidRPr="00450987">
        <w:t>inanziario</w:t>
      </w:r>
      <w:r>
        <w:t xml:space="preserve"> dell’Ente,</w:t>
      </w:r>
      <w:r w:rsidR="00B46074">
        <w:t xml:space="preserve"> e limitandosi a precisare che l’incarico gli veniva affidato “in qualità di professionista esterno” , </w:t>
      </w:r>
      <w:r w:rsidRPr="00450987">
        <w:t xml:space="preserve"> avrebbe </w:t>
      </w:r>
      <w:r w:rsidR="00B46074">
        <w:t>nascosto alla Giunta il doppio ruolo dell’incaricato</w:t>
      </w:r>
      <w:r w:rsidR="00136282">
        <w:t>,</w:t>
      </w:r>
      <w:r w:rsidR="00BB29E5">
        <w:t xml:space="preserve"> </w:t>
      </w:r>
      <w:r w:rsidRPr="00450987">
        <w:t>imped</w:t>
      </w:r>
      <w:r w:rsidR="00B46074">
        <w:t>endole</w:t>
      </w:r>
      <w:r w:rsidRPr="00450987">
        <w:t xml:space="preserve"> di fare le sue valutazioni e</w:t>
      </w:r>
      <w:r w:rsidR="00BB29E5">
        <w:t xml:space="preserve"> </w:t>
      </w:r>
      <w:r w:rsidRPr="00450987">
        <w:t>d</w:t>
      </w:r>
      <w:r>
        <w:t>i</w:t>
      </w:r>
      <w:r w:rsidRPr="00450987">
        <w:t xml:space="preserve"> decidere</w:t>
      </w:r>
      <w:r>
        <w:t>,</w:t>
      </w:r>
      <w:r w:rsidRPr="00450987">
        <w:t xml:space="preserve"> eventualmente</w:t>
      </w:r>
      <w:r>
        <w:t xml:space="preserve">, </w:t>
      </w:r>
      <w:r w:rsidRPr="00450987">
        <w:t>di non affidare l’incarico</w:t>
      </w:r>
      <w:r>
        <w:t>.</w:t>
      </w:r>
    </w:p>
    <w:p w14:paraId="21F24EB1" w14:textId="77777777" w:rsidR="00C15DC6" w:rsidRDefault="00C15DC6" w:rsidP="00C15DC6">
      <w:pPr>
        <w:tabs>
          <w:tab w:val="left" w:pos="6379"/>
        </w:tabs>
        <w:spacing w:after="120" w:line="360" w:lineRule="auto"/>
        <w:ind w:left="-210" w:right="-312"/>
        <w:jc w:val="both"/>
      </w:pPr>
      <w:r w:rsidRPr="00450987">
        <w:rPr>
          <w:u w:val="single"/>
        </w:rPr>
        <w:t>C’è da chiedersi</w:t>
      </w:r>
      <w:r w:rsidRPr="00450987">
        <w:t>: esiste un Comune in Italia in cui il Sindaco e gli Assessori non conoscono il Responsabile del Servizio Finanziario?</w:t>
      </w:r>
    </w:p>
    <w:p w14:paraId="67C1AD72" w14:textId="77777777" w:rsidR="00C15DC6" w:rsidRDefault="00C15DC6" w:rsidP="00C15DC6">
      <w:pPr>
        <w:tabs>
          <w:tab w:val="left" w:pos="6379"/>
        </w:tabs>
        <w:spacing w:after="120" w:line="360" w:lineRule="auto"/>
        <w:ind w:left="-210" w:right="-312"/>
        <w:jc w:val="both"/>
      </w:pPr>
      <w:r w:rsidRPr="00456BC8">
        <w:t>Certo che no</w:t>
      </w:r>
      <w:r>
        <w:t>! In tutti i Comuni il Sindaco, gli Assessori e i Consiglieri (anche di minoranza) conoscono il Responsabile del Servizio Finanziario</w:t>
      </w:r>
      <w:r w:rsidR="0034748E">
        <w:t>, così come ne conoscono il nominativo tutti</w:t>
      </w:r>
      <w:r>
        <w:t xml:space="preserve"> gli osservatori esterni che seguono con interesse le vicende di un Comune. </w:t>
      </w:r>
    </w:p>
    <w:p w14:paraId="0C27E3C1" w14:textId="77777777" w:rsidR="00C15DC6" w:rsidRDefault="00C15DC6" w:rsidP="00C15DC6">
      <w:pPr>
        <w:tabs>
          <w:tab w:val="left" w:pos="6379"/>
        </w:tabs>
        <w:spacing w:after="120" w:line="360" w:lineRule="auto"/>
        <w:ind w:left="-210" w:right="-312"/>
        <w:jc w:val="both"/>
      </w:pPr>
      <w:proofErr w:type="spellStart"/>
      <w:r>
        <w:t>Sicch</w:t>
      </w:r>
      <w:r w:rsidR="00D61F0B">
        <w:t>è</w:t>
      </w:r>
      <w:proofErr w:type="spellEnd"/>
      <w:r>
        <w:t xml:space="preserve"> è stato facile dimostrare, con prove documentali, che il Sindaco e la Giunta conoscevano il Responsabile del Servizio Finanziario e che, quindi, la tesi del raggiro era insostenibile. </w:t>
      </w:r>
      <w:r w:rsidR="00D63169">
        <w:t>E così l</w:t>
      </w:r>
      <w:r>
        <w:t xml:space="preserve">a </w:t>
      </w:r>
      <w:r w:rsidR="00B56580">
        <w:t>Corte</w:t>
      </w:r>
      <w:r w:rsidR="002440EA">
        <w:t>,</w:t>
      </w:r>
      <w:r w:rsidR="00BB29E5">
        <w:t xml:space="preserve"> </w:t>
      </w:r>
      <w:r w:rsidR="00C65786">
        <w:t xml:space="preserve">già nella </w:t>
      </w:r>
      <w:r>
        <w:t>sentenza</w:t>
      </w:r>
      <w:r w:rsidR="00C65786">
        <w:t xml:space="preserve"> di </w:t>
      </w:r>
      <w:proofErr w:type="gramStart"/>
      <w:r w:rsidR="00C65786">
        <w:t>1^</w:t>
      </w:r>
      <w:proofErr w:type="gramEnd"/>
      <w:r w:rsidR="00C65786">
        <w:t xml:space="preserve"> grado</w:t>
      </w:r>
      <w:r>
        <w:t xml:space="preserve">, </w:t>
      </w:r>
      <w:r w:rsidR="00B56580">
        <w:t>avendone preso atto</w:t>
      </w:r>
      <w:r>
        <w:t xml:space="preserve">, </w:t>
      </w:r>
      <w:r w:rsidR="00B56580">
        <w:t>pur facendo</w:t>
      </w:r>
      <w:r w:rsidR="00BC1B6E">
        <w:t xml:space="preserve"> ancora</w:t>
      </w:r>
      <w:r>
        <w:t xml:space="preserve"> cenno al “difetto” del preambolo, </w:t>
      </w:r>
      <w:r w:rsidR="00B56580">
        <w:t xml:space="preserve">non </w:t>
      </w:r>
      <w:r w:rsidR="009628D4">
        <w:t xml:space="preserve">ha </w:t>
      </w:r>
      <w:r w:rsidR="00B56580">
        <w:t>fa</w:t>
      </w:r>
      <w:r w:rsidR="009628D4">
        <w:t>tto</w:t>
      </w:r>
      <w:r w:rsidR="00BB29E5">
        <w:t xml:space="preserve"> </w:t>
      </w:r>
      <w:r w:rsidR="00D63169">
        <w:t xml:space="preserve">più </w:t>
      </w:r>
      <w:r>
        <w:t>discendere</w:t>
      </w:r>
      <w:r w:rsidR="00B56580">
        <w:t xml:space="preserve"> da esso</w:t>
      </w:r>
      <w:r>
        <w:t xml:space="preserve"> il “dolo civile contrattuale” prospettato dal Procuratore</w:t>
      </w:r>
      <w:r w:rsidR="00D63169">
        <w:t xml:space="preserve">; questi, dal canto suo, </w:t>
      </w:r>
      <w:r>
        <w:t>peraltro</w:t>
      </w:r>
      <w:r w:rsidRPr="00F74664">
        <w:t>, già in sede di citazione</w:t>
      </w:r>
      <w:r>
        <w:t>,</w:t>
      </w:r>
      <w:r w:rsidRPr="00F74664">
        <w:t xml:space="preserve"> aveva precisato</w:t>
      </w:r>
      <w:r>
        <w:t xml:space="preserve"> di non aver contestato alcun occultamento doloso del danno</w:t>
      </w:r>
      <w:r w:rsidR="00D63169">
        <w:t>,</w:t>
      </w:r>
      <w:r>
        <w:t xml:space="preserve"> bensì la sola responsabilità solidale. </w:t>
      </w:r>
      <w:r w:rsidRPr="0034748E">
        <w:rPr>
          <w:u w:val="single"/>
        </w:rPr>
        <w:t xml:space="preserve">La mancata precisazione nel preambolo </w:t>
      </w:r>
      <w:r w:rsidR="00BC1B6E">
        <w:rPr>
          <w:u w:val="single"/>
        </w:rPr>
        <w:t xml:space="preserve">della deliberazione </w:t>
      </w:r>
      <w:r w:rsidRPr="0034748E">
        <w:rPr>
          <w:u w:val="single"/>
        </w:rPr>
        <w:t xml:space="preserve">del doppio ruolo rivestito dall’incaricato </w:t>
      </w:r>
      <w:r w:rsidR="00D63169">
        <w:rPr>
          <w:u w:val="single"/>
        </w:rPr>
        <w:t>si è palesata</w:t>
      </w:r>
      <w:r w:rsidRPr="0034748E">
        <w:rPr>
          <w:u w:val="single"/>
        </w:rPr>
        <w:t>, quindi, obiettivamente inconferente ai fini della prospettazione del dolo</w:t>
      </w:r>
      <w:r>
        <w:t xml:space="preserve">.  </w:t>
      </w:r>
    </w:p>
    <w:p w14:paraId="715927D2" w14:textId="77777777" w:rsidR="00C15DC6" w:rsidRDefault="00C15DC6" w:rsidP="00C15DC6">
      <w:pPr>
        <w:tabs>
          <w:tab w:val="left" w:pos="6379"/>
        </w:tabs>
        <w:spacing w:after="120" w:line="360" w:lineRule="auto"/>
        <w:ind w:left="-210" w:right="-312"/>
        <w:jc w:val="both"/>
      </w:pPr>
      <w:r w:rsidRPr="004A1CEE">
        <w:t>Il Procuratore</w:t>
      </w:r>
      <w:r>
        <w:t xml:space="preserve">, in fase di invito a dedurre, </w:t>
      </w:r>
      <w:r w:rsidRPr="000A3ED1">
        <w:rPr>
          <w:u w:val="single"/>
        </w:rPr>
        <w:t xml:space="preserve">aveva contestato il medesimo “dolo civile contrattuale” anche al Segretario </w:t>
      </w:r>
      <w:proofErr w:type="spellStart"/>
      <w:r w:rsidRPr="000A3ED1">
        <w:rPr>
          <w:u w:val="single"/>
        </w:rPr>
        <w:t>p.t.</w:t>
      </w:r>
      <w:proofErr w:type="spellEnd"/>
      <w:r w:rsidRPr="000A3ED1">
        <w:rPr>
          <w:u w:val="single"/>
        </w:rPr>
        <w:t xml:space="preserve">  che</w:t>
      </w:r>
      <w:r>
        <w:t xml:space="preserve">, sostituendo la sottoscritta assente per maternità, nel 2007, </w:t>
      </w:r>
      <w:r w:rsidRPr="000A3ED1">
        <w:rPr>
          <w:u w:val="single"/>
        </w:rPr>
        <w:t>aveva assistito la Giunta nell’adozione della delibera di riduzione del compenso</w:t>
      </w:r>
      <w:r>
        <w:t xml:space="preserve">, ciò in quanto </w:t>
      </w:r>
      <w:r w:rsidRPr="009B3AAD">
        <w:rPr>
          <w:u w:val="single"/>
        </w:rPr>
        <w:t>il preambolo di detta delibera è identico a quello riportato nella delibera di incarico</w:t>
      </w:r>
      <w:r w:rsidR="00432F36">
        <w:rPr>
          <w:u w:val="single"/>
        </w:rPr>
        <w:t xml:space="preserve"> adottata nel 2006</w:t>
      </w:r>
      <w:r>
        <w:t>; ma, recepite</w:t>
      </w:r>
      <w:r w:rsidR="00D63169">
        <w:t>ne</w:t>
      </w:r>
      <w:r>
        <w:t xml:space="preserve"> le memorie, il Procuratore ha ritenuto di non evocarlo in giudizio per due ordini di motivi</w:t>
      </w:r>
      <w:r w:rsidR="00C60E08">
        <w:t xml:space="preserve"> assolutamente avulsi dall’accusa</w:t>
      </w:r>
      <w:r>
        <w:t>: ovvero</w:t>
      </w:r>
      <w:r w:rsidR="00B56580">
        <w:t xml:space="preserve"> per</w:t>
      </w:r>
      <w:r>
        <w:t xml:space="preserve"> il regime di “scavalco” </w:t>
      </w:r>
      <w:r w:rsidR="00D63169">
        <w:t xml:space="preserve">in cui </w:t>
      </w:r>
      <w:r w:rsidR="00C60E08">
        <w:t xml:space="preserve">lo stesso </w:t>
      </w:r>
      <w:r w:rsidR="00D63169">
        <w:t xml:space="preserve">aveva operato </w:t>
      </w:r>
      <w:r>
        <w:t>e</w:t>
      </w:r>
      <w:r w:rsidR="00B56580">
        <w:t xml:space="preserve"> per</w:t>
      </w:r>
      <w:r>
        <w:t xml:space="preserve"> la piena condivisione </w:t>
      </w:r>
      <w:r>
        <w:lastRenderedPageBreak/>
        <w:t>(non preceduta da nessuna doverosa verifica</w:t>
      </w:r>
      <w:r w:rsidR="00BC1B6E">
        <w:t xml:space="preserve"> documentale</w:t>
      </w:r>
      <w:r>
        <w:t xml:space="preserve">) delle accuse mosse da detto Segretario nei confronti della sottoscritta per presunte irregolarità nei pagamenti. </w:t>
      </w:r>
    </w:p>
    <w:p w14:paraId="045992C9" w14:textId="77777777" w:rsidR="00B46074" w:rsidRDefault="00B46074" w:rsidP="00C15DC6">
      <w:pPr>
        <w:tabs>
          <w:tab w:val="left" w:pos="6379"/>
        </w:tabs>
        <w:spacing w:after="120" w:line="360" w:lineRule="auto"/>
        <w:ind w:left="-210" w:right="-312"/>
        <w:jc w:val="both"/>
      </w:pPr>
      <w:r>
        <w:t>A fronte di tale grave accusa, il legale della sottoscritta, al fine di argomentare al meglio la difesa, ha presentato istanza di accesso alle memorie di detto Segretario, ma il Procuratore, senza alcuna motivazione, l’ha rigettata!</w:t>
      </w:r>
    </w:p>
    <w:p w14:paraId="7B60E748" w14:textId="77777777" w:rsidR="00C15DC6" w:rsidRDefault="00C15DC6" w:rsidP="00C15DC6">
      <w:pPr>
        <w:tabs>
          <w:tab w:val="left" w:pos="6379"/>
        </w:tabs>
        <w:spacing w:after="120" w:line="360" w:lineRule="auto"/>
        <w:ind w:left="-210" w:right="-312"/>
        <w:jc w:val="both"/>
      </w:pPr>
      <w:r>
        <w:t>Le</w:t>
      </w:r>
      <w:r w:rsidRPr="00450987">
        <w:t xml:space="preserve"> irregolarità nei pagamenti</w:t>
      </w:r>
      <w:r>
        <w:t xml:space="preserve">, </w:t>
      </w:r>
      <w:r w:rsidR="00B46074">
        <w:t>ad ogni modo</w:t>
      </w:r>
      <w:r>
        <w:t>,</w:t>
      </w:r>
      <w:r w:rsidRPr="00450987">
        <w:t xml:space="preserve"> sono state compiutamente confutate</w:t>
      </w:r>
      <w:r>
        <w:t xml:space="preserve"> con prove documentali</w:t>
      </w:r>
      <w:r w:rsidRPr="00450987">
        <w:t xml:space="preserve"> e</w:t>
      </w:r>
      <w:r>
        <w:t xml:space="preserve"> si sono</w:t>
      </w:r>
      <w:r w:rsidR="00247386">
        <w:t xml:space="preserve"> </w:t>
      </w:r>
      <w:r>
        <w:t xml:space="preserve">rivelate assolutamente infondate, </w:t>
      </w:r>
      <w:r w:rsidRPr="00450987">
        <w:t>pertanto, di esse non vi è alcun</w:t>
      </w:r>
      <w:r>
        <w:t>a traccia</w:t>
      </w:r>
      <w:r w:rsidR="00247386">
        <w:t xml:space="preserve"> </w:t>
      </w:r>
      <w:r>
        <w:t>nella</w:t>
      </w:r>
      <w:r w:rsidRPr="00450987">
        <w:t xml:space="preserve"> sentenza</w:t>
      </w:r>
      <w:r>
        <w:t xml:space="preserve"> di primo grado, né il Procuratore le ha più riproposte nel giudizio di Appello</w:t>
      </w:r>
      <w:r w:rsidRPr="00450987">
        <w:t>.</w:t>
      </w:r>
    </w:p>
    <w:p w14:paraId="4F95B32F" w14:textId="77777777" w:rsidR="00C15DC6" w:rsidRDefault="00C15DC6" w:rsidP="00C15DC6">
      <w:pPr>
        <w:tabs>
          <w:tab w:val="left" w:pos="6379"/>
        </w:tabs>
        <w:spacing w:after="120" w:line="360" w:lineRule="auto"/>
        <w:ind w:left="-210" w:right="-312"/>
        <w:jc w:val="both"/>
        <w:rPr>
          <w:b/>
          <w:bCs/>
          <w:u w:val="single"/>
        </w:rPr>
      </w:pPr>
      <w:r>
        <w:t>E così, caduta la tesi del dolo civile contrattuale e cadute le accuse sull’irregolarità dei pagamenti formulate dalla Procura</w:t>
      </w:r>
      <w:r w:rsidR="00C072F4">
        <w:t xml:space="preserve"> su suggerimento del Segretario </w:t>
      </w:r>
      <w:proofErr w:type="spellStart"/>
      <w:r w:rsidR="00C072F4">
        <w:t>p.t.</w:t>
      </w:r>
      <w:proofErr w:type="spellEnd"/>
      <w:r>
        <w:t>, la Corte, nella sentenza di primo grado</w:t>
      </w:r>
      <w:r w:rsidR="00C66B0C">
        <w:t>,</w:t>
      </w:r>
      <w:r>
        <w:t xml:space="preserve"> ha inteso </w:t>
      </w:r>
      <w:r w:rsidRPr="00646D78">
        <w:rPr>
          <w:u w:val="single"/>
        </w:rPr>
        <w:t>ri</w:t>
      </w:r>
      <w:r w:rsidR="00D63169">
        <w:rPr>
          <w:u w:val="single"/>
        </w:rPr>
        <w:t>formu</w:t>
      </w:r>
      <w:r w:rsidRPr="00646D78">
        <w:rPr>
          <w:u w:val="single"/>
        </w:rPr>
        <w:t>lare il dolo</w:t>
      </w:r>
      <w:r w:rsidR="00247386">
        <w:rPr>
          <w:u w:val="single"/>
        </w:rPr>
        <w:t xml:space="preserve"> </w:t>
      </w:r>
      <w:r w:rsidR="00C66B0C">
        <w:rPr>
          <w:u w:val="single"/>
        </w:rPr>
        <w:t>in</w:t>
      </w:r>
      <w:r w:rsidR="00D63169">
        <w:rPr>
          <w:u w:val="single"/>
        </w:rPr>
        <w:t xml:space="preserve"> un profilo nuovo e diverso da quello prospettato dalla Procura</w:t>
      </w:r>
      <w:r w:rsidRPr="00646D78">
        <w:rPr>
          <w:u w:val="single"/>
        </w:rPr>
        <w:t>, ravvisandolo ed identificandolo, per l’appunto,</w:t>
      </w:r>
      <w:r>
        <w:rPr>
          <w:u w:val="single"/>
        </w:rPr>
        <w:t xml:space="preserve"> esclusivamente </w:t>
      </w:r>
      <w:r w:rsidRPr="00646D78">
        <w:rPr>
          <w:u w:val="single"/>
        </w:rPr>
        <w:t xml:space="preserve">nel mero rilascio del </w:t>
      </w:r>
      <w:r w:rsidRPr="00027E78">
        <w:rPr>
          <w:u w:val="single"/>
        </w:rPr>
        <w:t xml:space="preserve">parere </w:t>
      </w:r>
      <w:r w:rsidRPr="00C072F4">
        <w:rPr>
          <w:u w:val="single"/>
        </w:rPr>
        <w:t>favorevole</w:t>
      </w:r>
      <w:r w:rsidRPr="00C072F4">
        <w:t>.</w:t>
      </w:r>
      <w:r w:rsidR="00C072F4">
        <w:t>La</w:t>
      </w:r>
      <w:r w:rsidR="00C072F4" w:rsidRPr="00C072F4">
        <w:t xml:space="preserve"> sottoscritta ha contestato</w:t>
      </w:r>
      <w:r w:rsidR="00C072F4">
        <w:t>, quindi,</w:t>
      </w:r>
      <w:r w:rsidR="00C072F4" w:rsidRPr="00C072F4">
        <w:t xml:space="preserve"> la violazione dell’art.112 </w:t>
      </w:r>
      <w:proofErr w:type="spellStart"/>
      <w:r w:rsidR="00C072F4" w:rsidRPr="00C072F4">
        <w:t>cod</w:t>
      </w:r>
      <w:proofErr w:type="spellEnd"/>
      <w:r w:rsidR="00C072F4" w:rsidRPr="00C072F4">
        <w:t xml:space="preserve"> proc civ., ma la Corte </w:t>
      </w:r>
      <w:r w:rsidR="00C072F4">
        <w:t xml:space="preserve">d’Appello </w:t>
      </w:r>
      <w:r w:rsidR="00C072F4" w:rsidRPr="00C072F4">
        <w:t>ha sostenuto che la</w:t>
      </w:r>
      <w:r w:rsidRPr="00C072F4">
        <w:rPr>
          <w:i/>
          <w:iCs/>
        </w:rPr>
        <w:t>“diversa valutazione dei fatti dedotti in giudizio, sotto il profilo delle diverse ragioni dell’imputazione soggettiva per dolo non integrerebbe il vizio denunciato in quanto l’elemento soggettivo che connota la condotta è liberamente valutabile dal giudice</w:t>
      </w:r>
      <w:r w:rsidRPr="00C072F4">
        <w:t>”.</w:t>
      </w:r>
      <w:r w:rsidR="00C66B0C" w:rsidRPr="00B858E1">
        <w:rPr>
          <w:b/>
          <w:bCs/>
          <w:u w:val="single"/>
        </w:rPr>
        <w:t>La</w:t>
      </w:r>
      <w:r w:rsidRPr="00B858E1">
        <w:rPr>
          <w:b/>
          <w:bCs/>
          <w:u w:val="single"/>
        </w:rPr>
        <w:t xml:space="preserve"> Corte</w:t>
      </w:r>
      <w:r w:rsidR="00707FF9" w:rsidRPr="00B858E1">
        <w:rPr>
          <w:b/>
          <w:bCs/>
          <w:u w:val="single"/>
        </w:rPr>
        <w:t xml:space="preserve"> ha</w:t>
      </w:r>
      <w:r w:rsidRPr="00B858E1">
        <w:rPr>
          <w:b/>
          <w:bCs/>
          <w:u w:val="single"/>
        </w:rPr>
        <w:t>, quindi, sancito un principio di una gravità estrema</w:t>
      </w:r>
      <w:r w:rsidRPr="00B858E1">
        <w:rPr>
          <w:b/>
          <w:bCs/>
        </w:rPr>
        <w:t xml:space="preserve">: </w:t>
      </w:r>
      <w:r w:rsidRPr="00B858E1">
        <w:rPr>
          <w:b/>
          <w:bCs/>
          <w:u w:val="single"/>
        </w:rPr>
        <w:t xml:space="preserve">la prova del comportamento doloso </w:t>
      </w:r>
      <w:r w:rsidR="004229A1" w:rsidRPr="00B858E1">
        <w:rPr>
          <w:b/>
          <w:bCs/>
          <w:u w:val="single"/>
        </w:rPr>
        <w:t xml:space="preserve">può </w:t>
      </w:r>
      <w:r w:rsidRPr="00B858E1">
        <w:rPr>
          <w:b/>
          <w:bCs/>
          <w:u w:val="single"/>
        </w:rPr>
        <w:t>coincide</w:t>
      </w:r>
      <w:r w:rsidR="004229A1" w:rsidRPr="00B858E1">
        <w:rPr>
          <w:b/>
          <w:bCs/>
          <w:u w:val="single"/>
        </w:rPr>
        <w:t>re</w:t>
      </w:r>
      <w:r w:rsidR="00247386">
        <w:rPr>
          <w:b/>
          <w:bCs/>
          <w:u w:val="single"/>
        </w:rPr>
        <w:t xml:space="preserve"> </w:t>
      </w:r>
      <w:r w:rsidR="00432F36" w:rsidRPr="00B858E1">
        <w:rPr>
          <w:b/>
          <w:bCs/>
          <w:u w:val="single"/>
        </w:rPr>
        <w:t xml:space="preserve">ed esaurirsi </w:t>
      </w:r>
      <w:r w:rsidRPr="00B858E1">
        <w:rPr>
          <w:b/>
          <w:bCs/>
          <w:u w:val="single"/>
        </w:rPr>
        <w:t>con il rilascio del parere favorevole su un provvedimento.</w:t>
      </w:r>
    </w:p>
    <w:p w14:paraId="3D07FFFF" w14:textId="77777777" w:rsidR="002529ED" w:rsidRPr="00DA1F54" w:rsidRDefault="002529ED" w:rsidP="002529ED">
      <w:pPr>
        <w:tabs>
          <w:tab w:val="left" w:pos="6379"/>
        </w:tabs>
        <w:spacing w:after="120" w:line="360" w:lineRule="auto"/>
        <w:ind w:left="-210" w:right="-312"/>
        <w:jc w:val="both"/>
        <w:rPr>
          <w:bCs/>
          <w:u w:val="single"/>
        </w:rPr>
      </w:pPr>
      <w:r w:rsidRPr="00595ACD">
        <w:rPr>
          <w:bCs/>
        </w:rPr>
        <w:t>La condanna da parte della Corte di un funzionario per dolosa espressione di un parere favorevole su una deliberazione, non suffragata da alcun minimo elemento probatorio e, in particolare, dalla dimostrazione della coscienza</w:t>
      </w:r>
      <w:r w:rsidRPr="00CF40DD">
        <w:rPr>
          <w:bCs/>
        </w:rPr>
        <w:t xml:space="preserve"> e volontà in capo allo stesso di violare la norma in spregio degli interessi dell’Ente, come avvenuto nel caso delle sentenze in </w:t>
      </w:r>
      <w:r w:rsidRPr="00833C33">
        <w:rPr>
          <w:bCs/>
        </w:rPr>
        <w:t>oggetto, assume oggi</w:t>
      </w:r>
      <w:r>
        <w:rPr>
          <w:bCs/>
        </w:rPr>
        <w:t xml:space="preserve"> </w:t>
      </w:r>
      <w:r w:rsidRPr="00833C33">
        <w:rPr>
          <w:bCs/>
        </w:rPr>
        <w:t>una</w:t>
      </w:r>
      <w:r>
        <w:rPr>
          <w:bCs/>
        </w:rPr>
        <w:t xml:space="preserve"> valenza ancor più grave in quanto essa </w:t>
      </w:r>
      <w:r w:rsidRPr="00CF40DD">
        <w:rPr>
          <w:bCs/>
        </w:rPr>
        <w:t>vanifica le finalità stesse del D.L. 76/2020 convertito nella Legge 120/2020 che, nel modificare l’art. 1 comma 1 della L. n. 20/1994, ha inteso rafforzare la prova del dolo (di per sé da sempre richiesta) richiedendo in particolare la  dimostrazione della</w:t>
      </w:r>
      <w:r>
        <w:rPr>
          <w:bCs/>
        </w:rPr>
        <w:t xml:space="preserve"> volontà dell'</w:t>
      </w:r>
      <w:r w:rsidRPr="00CF40DD">
        <w:rPr>
          <w:bCs/>
        </w:rPr>
        <w:t>evento dannoso</w:t>
      </w:r>
      <w:r>
        <w:rPr>
          <w:bCs/>
        </w:rPr>
        <w:t>.</w:t>
      </w:r>
    </w:p>
    <w:p w14:paraId="76F49F04" w14:textId="77777777" w:rsidR="0025167D" w:rsidRDefault="0025167D" w:rsidP="0025167D">
      <w:pPr>
        <w:pStyle w:val="Paragrafoelenco"/>
        <w:tabs>
          <w:tab w:val="left" w:pos="6379"/>
        </w:tabs>
        <w:spacing w:after="120" w:line="360" w:lineRule="auto"/>
        <w:ind w:left="-207" w:right="-311"/>
        <w:jc w:val="both"/>
        <w:rPr>
          <w:u w:val="single"/>
        </w:rPr>
      </w:pPr>
      <w:r>
        <w:rPr>
          <w:u w:val="single"/>
        </w:rPr>
        <w:t>E’ di tutta evidenza che</w:t>
      </w:r>
      <w:r w:rsidR="002529ED">
        <w:rPr>
          <w:u w:val="single"/>
        </w:rPr>
        <w:t>, nel caso di specie,</w:t>
      </w:r>
      <w:r>
        <w:rPr>
          <w:u w:val="single"/>
        </w:rPr>
        <w:t xml:space="preserve"> i</w:t>
      </w:r>
      <w:r w:rsidRPr="00A6239B">
        <w:rPr>
          <w:u w:val="single"/>
        </w:rPr>
        <w:t>l Procuratore</w:t>
      </w:r>
      <w:r w:rsidR="00247386">
        <w:rPr>
          <w:u w:val="single"/>
        </w:rPr>
        <w:t xml:space="preserve"> </w:t>
      </w:r>
      <w:r w:rsidRPr="00A6239B">
        <w:rPr>
          <w:u w:val="single"/>
        </w:rPr>
        <w:t>a</w:t>
      </w:r>
      <w:r>
        <w:rPr>
          <w:u w:val="single"/>
        </w:rPr>
        <w:t>bbia</w:t>
      </w:r>
      <w:r w:rsidR="00247386">
        <w:rPr>
          <w:u w:val="single"/>
        </w:rPr>
        <w:t xml:space="preserve"> </w:t>
      </w:r>
      <w:r w:rsidR="00E01158">
        <w:rPr>
          <w:u w:val="single"/>
        </w:rPr>
        <w:t xml:space="preserve">inizialmente </w:t>
      </w:r>
      <w:r w:rsidRPr="00A6239B">
        <w:rPr>
          <w:u w:val="single"/>
        </w:rPr>
        <w:t>costruito a tavolino un’ipotesi di dolo</w:t>
      </w:r>
      <w:r w:rsidR="00E01158">
        <w:rPr>
          <w:u w:val="single"/>
        </w:rPr>
        <w:t xml:space="preserve">, </w:t>
      </w:r>
      <w:r w:rsidRPr="00A6239B">
        <w:rPr>
          <w:u w:val="single"/>
        </w:rPr>
        <w:t>poi rivelatasi assolutamente improbabile</w:t>
      </w:r>
      <w:r w:rsidR="00EA43DF">
        <w:rPr>
          <w:u w:val="single"/>
        </w:rPr>
        <w:t xml:space="preserve"> (</w:t>
      </w:r>
      <w:r w:rsidRPr="00A6239B">
        <w:rPr>
          <w:u w:val="single"/>
        </w:rPr>
        <w:t>ovvero quella del raggiro della Giunta</w:t>
      </w:r>
      <w:r w:rsidR="00EA43DF">
        <w:rPr>
          <w:u w:val="single"/>
        </w:rPr>
        <w:t>)</w:t>
      </w:r>
      <w:r w:rsidR="00E01158">
        <w:rPr>
          <w:u w:val="single"/>
        </w:rPr>
        <w:t xml:space="preserve"> e</w:t>
      </w:r>
      <w:r w:rsidR="00247386">
        <w:rPr>
          <w:u w:val="single"/>
        </w:rPr>
        <w:t xml:space="preserve"> che la Corte </w:t>
      </w:r>
      <w:r w:rsidR="00EA43DF">
        <w:rPr>
          <w:u w:val="single"/>
        </w:rPr>
        <w:t xml:space="preserve"> abbia,</w:t>
      </w:r>
      <w:r w:rsidR="00E01158">
        <w:rPr>
          <w:u w:val="single"/>
        </w:rPr>
        <w:t xml:space="preserve"> poi</w:t>
      </w:r>
      <w:r w:rsidR="00EA43DF">
        <w:rPr>
          <w:u w:val="single"/>
        </w:rPr>
        <w:t>,</w:t>
      </w:r>
      <w:r w:rsidR="00247386">
        <w:rPr>
          <w:u w:val="single"/>
        </w:rPr>
        <w:t xml:space="preserve"> </w:t>
      </w:r>
      <w:r w:rsidR="000E42A1">
        <w:rPr>
          <w:u w:val="single"/>
        </w:rPr>
        <w:t xml:space="preserve">perseverato nel ravvisare un comportamento doloso, che fosse anche </w:t>
      </w:r>
      <w:r w:rsidR="00884D55">
        <w:rPr>
          <w:u w:val="single"/>
        </w:rPr>
        <w:t>la mera</w:t>
      </w:r>
      <w:r w:rsidR="00EA43DF">
        <w:rPr>
          <w:u w:val="single"/>
        </w:rPr>
        <w:t xml:space="preserve"> espress</w:t>
      </w:r>
      <w:r w:rsidR="00884D55">
        <w:rPr>
          <w:u w:val="single"/>
        </w:rPr>
        <w:t>ione di</w:t>
      </w:r>
      <w:r w:rsidR="00EA43DF">
        <w:rPr>
          <w:u w:val="single"/>
        </w:rPr>
        <w:t xml:space="preserve"> un parere favorevole, </w:t>
      </w:r>
      <w:r w:rsidRPr="00A6239B">
        <w:rPr>
          <w:u w:val="single"/>
        </w:rPr>
        <w:t xml:space="preserve"> al solo scopo di poter sostenere l’esistenza di un’obbligazione solidale che mantenesse in piedi l’azione contabile</w:t>
      </w:r>
      <w:r w:rsidR="008F0748">
        <w:rPr>
          <w:u w:val="single"/>
        </w:rPr>
        <w:t>, altrimenti irrimediabilmente prescritta</w:t>
      </w:r>
      <w:r w:rsidRPr="00A6239B">
        <w:rPr>
          <w:u w:val="single"/>
        </w:rPr>
        <w:t xml:space="preserve">. Obbligazione solidale nella realtà dei fatti inesistente, che la Corte, per essere coerente con </w:t>
      </w:r>
      <w:proofErr w:type="gramStart"/>
      <w:r w:rsidRPr="00A6239B">
        <w:rPr>
          <w:u w:val="single"/>
        </w:rPr>
        <w:t>se</w:t>
      </w:r>
      <w:proofErr w:type="gramEnd"/>
      <w:r w:rsidRPr="00A6239B">
        <w:rPr>
          <w:u w:val="single"/>
        </w:rPr>
        <w:t xml:space="preserve"> stessa, si è trascinata sino alla comminazione della condanna, </w:t>
      </w:r>
      <w:r w:rsidR="00D763F8">
        <w:rPr>
          <w:u w:val="single"/>
        </w:rPr>
        <w:t xml:space="preserve">pronunciata, </w:t>
      </w:r>
      <w:r w:rsidRPr="00A6239B">
        <w:rPr>
          <w:u w:val="single"/>
        </w:rPr>
        <w:t>per l’appunto, con il vincolo di solidarietà, vincolo che</w:t>
      </w:r>
      <w:r>
        <w:rPr>
          <w:u w:val="single"/>
        </w:rPr>
        <w:t>,</w:t>
      </w:r>
      <w:r w:rsidRPr="00A6239B">
        <w:rPr>
          <w:u w:val="single"/>
        </w:rPr>
        <w:t xml:space="preserve"> </w:t>
      </w:r>
      <w:r w:rsidRPr="00A6239B">
        <w:rPr>
          <w:u w:val="single"/>
        </w:rPr>
        <w:lastRenderedPageBreak/>
        <w:t>si spera</w:t>
      </w:r>
      <w:r>
        <w:rPr>
          <w:u w:val="single"/>
        </w:rPr>
        <w:t>,</w:t>
      </w:r>
      <w:r w:rsidRPr="00A6239B">
        <w:rPr>
          <w:u w:val="single"/>
        </w:rPr>
        <w:t xml:space="preserve"> non generi ulterior</w:t>
      </w:r>
      <w:r>
        <w:rPr>
          <w:u w:val="single"/>
        </w:rPr>
        <w:t>e</w:t>
      </w:r>
      <w:r w:rsidRPr="00A6239B">
        <w:rPr>
          <w:u w:val="single"/>
        </w:rPr>
        <w:t xml:space="preserve"> grave ingiustizia </w:t>
      </w:r>
      <w:r w:rsidR="005B13D6">
        <w:rPr>
          <w:u w:val="single"/>
        </w:rPr>
        <w:t xml:space="preserve">a danno della sottoscritta </w:t>
      </w:r>
      <w:r w:rsidRPr="00A6239B">
        <w:rPr>
          <w:u w:val="single"/>
        </w:rPr>
        <w:t>in sede di esecuzione della sentenza!</w:t>
      </w:r>
    </w:p>
    <w:p w14:paraId="2185644D" w14:textId="77777777" w:rsidR="00AB3D1F" w:rsidRDefault="00C15DC6" w:rsidP="00AB3D1F">
      <w:pPr>
        <w:tabs>
          <w:tab w:val="left" w:pos="6379"/>
        </w:tabs>
        <w:spacing w:after="120" w:line="360" w:lineRule="auto"/>
        <w:ind w:left="-210" w:right="-312"/>
        <w:jc w:val="both"/>
        <w:rPr>
          <w:bCs/>
        </w:rPr>
      </w:pPr>
      <w:r>
        <w:t xml:space="preserve">Ma l’iniziale contestazione del “dolo civile contrattuale” da parte del Procuratore aveva determinato </w:t>
      </w:r>
      <w:r w:rsidRPr="00DB7C52">
        <w:rPr>
          <w:u w:val="single"/>
        </w:rPr>
        <w:t>un’ulteriore irrimediabile stortura</w:t>
      </w:r>
      <w:r>
        <w:t>:</w:t>
      </w:r>
      <w:r w:rsidRPr="00D249CE">
        <w:rPr>
          <w:bCs/>
        </w:rPr>
        <w:t xml:space="preserve"> ovvero</w:t>
      </w:r>
      <w:r w:rsidRPr="00F76341">
        <w:rPr>
          <w:bCs/>
        </w:rPr>
        <w:t xml:space="preserve"> la mancata chiamata in giudizio dei componenti della Giu</w:t>
      </w:r>
      <w:r>
        <w:rPr>
          <w:bCs/>
        </w:rPr>
        <w:t>nta, in quanto vittime del raggiro</w:t>
      </w:r>
      <w:r w:rsidRPr="00F76341">
        <w:rPr>
          <w:bCs/>
        </w:rPr>
        <w:t xml:space="preserve">, </w:t>
      </w:r>
      <w:proofErr w:type="gramStart"/>
      <w:r w:rsidRPr="00F76341">
        <w:rPr>
          <w:bCs/>
        </w:rPr>
        <w:t>e ciò nonostante</w:t>
      </w:r>
      <w:proofErr w:type="gramEnd"/>
      <w:r w:rsidRPr="00F76341">
        <w:rPr>
          <w:bCs/>
        </w:rPr>
        <w:t xml:space="preserve"> l’incarico contestato </w:t>
      </w:r>
      <w:r>
        <w:rPr>
          <w:bCs/>
        </w:rPr>
        <w:t>fosse</w:t>
      </w:r>
      <w:r w:rsidRPr="00F76341">
        <w:rPr>
          <w:bCs/>
        </w:rPr>
        <w:t xml:space="preserve"> stato conferito </w:t>
      </w:r>
      <w:r>
        <w:rPr>
          <w:bCs/>
        </w:rPr>
        <w:t xml:space="preserve">e confermato </w:t>
      </w:r>
      <w:r w:rsidRPr="00F76341">
        <w:rPr>
          <w:bCs/>
        </w:rPr>
        <w:t>proprio con deliberazion</w:t>
      </w:r>
      <w:r>
        <w:rPr>
          <w:bCs/>
        </w:rPr>
        <w:t>i</w:t>
      </w:r>
      <w:r w:rsidRPr="00F76341">
        <w:rPr>
          <w:bCs/>
        </w:rPr>
        <w:t xml:space="preserve"> di Giunta e non già con</w:t>
      </w:r>
      <w:r>
        <w:rPr>
          <w:bCs/>
        </w:rPr>
        <w:t xml:space="preserve"> determinazione gestionale</w:t>
      </w:r>
      <w:r w:rsidRPr="00F76341">
        <w:rPr>
          <w:bCs/>
        </w:rPr>
        <w:t>!</w:t>
      </w:r>
    </w:p>
    <w:p w14:paraId="15659D97" w14:textId="77777777" w:rsidR="00C15DC6" w:rsidRPr="00B51A0C" w:rsidRDefault="00C15DC6" w:rsidP="00C15DC6">
      <w:pPr>
        <w:tabs>
          <w:tab w:val="left" w:pos="6379"/>
        </w:tabs>
        <w:spacing w:after="120" w:line="360" w:lineRule="auto"/>
        <w:ind w:left="-210" w:right="-312"/>
        <w:jc w:val="both"/>
        <w:rPr>
          <w:bCs/>
          <w:u w:val="single"/>
        </w:rPr>
      </w:pPr>
      <w:proofErr w:type="spellStart"/>
      <w:r>
        <w:rPr>
          <w:bCs/>
        </w:rPr>
        <w:t>Sicchè</w:t>
      </w:r>
      <w:proofErr w:type="spellEnd"/>
      <w:r>
        <w:rPr>
          <w:bCs/>
        </w:rPr>
        <w:t xml:space="preserve">, pur di mantener fede alla tesi del dolo, la Corte, in maniera assolutamente incomprensibile, in questo caso, ha sostenuto </w:t>
      </w:r>
      <w:r w:rsidR="00C66B0C">
        <w:rPr>
          <w:bCs/>
        </w:rPr>
        <w:t>l’applicabilità</w:t>
      </w:r>
      <w:r>
        <w:rPr>
          <w:bCs/>
        </w:rPr>
        <w:t xml:space="preserve"> dell’esimente politica, laddove, invece, in più occasioni </w:t>
      </w:r>
      <w:r w:rsidRPr="00191327">
        <w:rPr>
          <w:bCs/>
        </w:rPr>
        <w:t>(vedi ad es</w:t>
      </w:r>
      <w:r>
        <w:rPr>
          <w:bCs/>
        </w:rPr>
        <w:t>.</w:t>
      </w:r>
      <w:r w:rsidR="001F2285">
        <w:rPr>
          <w:bCs/>
        </w:rPr>
        <w:t xml:space="preserve"> la </w:t>
      </w:r>
      <w:r w:rsidRPr="00191327">
        <w:rPr>
          <w:bCs/>
        </w:rPr>
        <w:t>Sentenza  n. 175/2017</w:t>
      </w:r>
      <w:r w:rsidR="00247386">
        <w:rPr>
          <w:bCs/>
        </w:rPr>
        <w:t xml:space="preserve"> </w:t>
      </w:r>
      <w:r w:rsidR="00FE4E07">
        <w:rPr>
          <w:bCs/>
        </w:rPr>
        <w:t xml:space="preserve">della </w:t>
      </w:r>
      <w:r w:rsidR="001F2285" w:rsidRPr="00191327">
        <w:rPr>
          <w:bCs/>
        </w:rPr>
        <w:t>Corte dei Conti Campania</w:t>
      </w:r>
      <w:r w:rsidR="00247386">
        <w:rPr>
          <w:bCs/>
        </w:rPr>
        <w:t xml:space="preserve"> </w:t>
      </w:r>
      <w:r w:rsidR="00683D15">
        <w:rPr>
          <w:bCs/>
        </w:rPr>
        <w:t>e</w:t>
      </w:r>
      <w:r w:rsidR="001F2285">
        <w:rPr>
          <w:bCs/>
        </w:rPr>
        <w:t xml:space="preserve"> la recentissima </w:t>
      </w:r>
      <w:r w:rsidR="001F2285" w:rsidRPr="002E6DA9">
        <w:rPr>
          <w:bCs/>
        </w:rPr>
        <w:t>Sentenza</w:t>
      </w:r>
      <w:r w:rsidR="00AB3D1F" w:rsidRPr="002E6DA9">
        <w:rPr>
          <w:bCs/>
        </w:rPr>
        <w:t xml:space="preserve"> n. 374</w:t>
      </w:r>
      <w:r w:rsidR="00AB3D1F">
        <w:rPr>
          <w:bCs/>
        </w:rPr>
        <w:t xml:space="preserve">/2021 della </w:t>
      </w:r>
      <w:r w:rsidR="00FE4E07">
        <w:rPr>
          <w:bCs/>
        </w:rPr>
        <w:t>T</w:t>
      </w:r>
      <w:r w:rsidR="00AB3D1F" w:rsidRPr="00FE4E07">
        <w:rPr>
          <w:bCs/>
        </w:rPr>
        <w:t xml:space="preserve">erza </w:t>
      </w:r>
      <w:r w:rsidR="00FE4E07">
        <w:rPr>
          <w:bCs/>
        </w:rPr>
        <w:t>S</w:t>
      </w:r>
      <w:r w:rsidR="00AB3D1F" w:rsidRPr="00FE4E07">
        <w:rPr>
          <w:bCs/>
        </w:rPr>
        <w:t xml:space="preserve">ezione </w:t>
      </w:r>
      <w:r w:rsidR="00FE4E07">
        <w:rPr>
          <w:bCs/>
        </w:rPr>
        <w:t>G</w:t>
      </w:r>
      <w:r w:rsidR="00AB3D1F" w:rsidRPr="00FE4E07">
        <w:rPr>
          <w:bCs/>
        </w:rPr>
        <w:t xml:space="preserve">iurisdizionale </w:t>
      </w:r>
      <w:r w:rsidR="00FE4E07">
        <w:rPr>
          <w:bCs/>
        </w:rPr>
        <w:t>C</w:t>
      </w:r>
      <w:r w:rsidR="00AB3D1F" w:rsidRPr="00FE4E07">
        <w:rPr>
          <w:bCs/>
        </w:rPr>
        <w:t>entrale d'</w:t>
      </w:r>
      <w:r w:rsidR="00FE4E07">
        <w:rPr>
          <w:bCs/>
        </w:rPr>
        <w:t>A</w:t>
      </w:r>
      <w:r w:rsidR="00AB3D1F" w:rsidRPr="00FE4E07">
        <w:rPr>
          <w:bCs/>
        </w:rPr>
        <w:t>ppello</w:t>
      </w:r>
      <w:r w:rsidR="009F14BE">
        <w:rPr>
          <w:bCs/>
        </w:rPr>
        <w:t>)</w:t>
      </w:r>
      <w:r w:rsidR="00FE4E07">
        <w:rPr>
          <w:rFonts w:ascii="Calibri" w:hAnsi="Calibri" w:cs="Calibri"/>
        </w:rPr>
        <w:t xml:space="preserve">, </w:t>
      </w:r>
      <w:r>
        <w:rPr>
          <w:bCs/>
        </w:rPr>
        <w:t xml:space="preserve"> la stessa Corte ha correttamente ritenuto che </w:t>
      </w:r>
      <w:r w:rsidR="002E6DA9" w:rsidRPr="00B51A0C">
        <w:rPr>
          <w:bCs/>
          <w:u w:val="single"/>
        </w:rPr>
        <w:t>l</w:t>
      </w:r>
      <w:r w:rsidR="00691426" w:rsidRPr="00B51A0C">
        <w:rPr>
          <w:bCs/>
          <w:u w:val="single"/>
        </w:rPr>
        <w:t xml:space="preserve">'esimente politica stabilita dall'articolo 1, comma 1-ter, della legge 14 gennaio 1994 n. 20 non si applica agli organi di governo che si siano assunti compiti di gestione, alterando il fisiologico riparto di competenze e funzioni individuati dal Tuel, divenendo, quindi, soggetti all'ordinario regime di responsabilità che a tali compiti consegue, come ad esempio, l'affidamento di un incarico di ordinarie funzioni istituzionali a soggetto esterno, il quale non costituisce un compito tipico della giunta, ma un provvedimento (non generale) di gestione in materia di personale. </w:t>
      </w:r>
    </w:p>
    <w:p w14:paraId="765B657F" w14:textId="77777777" w:rsidR="00C15DC6" w:rsidRDefault="0097410A" w:rsidP="00C15DC6">
      <w:pPr>
        <w:tabs>
          <w:tab w:val="left" w:pos="6379"/>
        </w:tabs>
        <w:spacing w:after="120" w:line="360" w:lineRule="auto"/>
        <w:ind w:left="-210" w:right="-312"/>
        <w:jc w:val="both"/>
        <w:rPr>
          <w:bCs/>
        </w:rPr>
      </w:pPr>
      <w:r>
        <w:rPr>
          <w:bCs/>
        </w:rPr>
        <w:t>Sempre p</w:t>
      </w:r>
      <w:r w:rsidR="005D2896">
        <w:rPr>
          <w:bCs/>
        </w:rPr>
        <w:t xml:space="preserve">er essere coerente </w:t>
      </w:r>
      <w:r w:rsidR="00B56580">
        <w:rPr>
          <w:bCs/>
        </w:rPr>
        <w:t>con</w:t>
      </w:r>
      <w:r w:rsidR="005D2896">
        <w:rPr>
          <w:bCs/>
        </w:rPr>
        <w:t xml:space="preserve"> </w:t>
      </w:r>
      <w:proofErr w:type="gramStart"/>
      <w:r w:rsidR="005D2896">
        <w:rPr>
          <w:bCs/>
        </w:rPr>
        <w:t>s</w:t>
      </w:r>
      <w:r w:rsidR="00C60E08">
        <w:rPr>
          <w:bCs/>
        </w:rPr>
        <w:t>e</w:t>
      </w:r>
      <w:proofErr w:type="gramEnd"/>
      <w:r w:rsidR="00C60E08">
        <w:rPr>
          <w:bCs/>
        </w:rPr>
        <w:t xml:space="preserve"> </w:t>
      </w:r>
      <w:r w:rsidR="005D2896">
        <w:rPr>
          <w:bCs/>
        </w:rPr>
        <w:t>stessa, la Corte</w:t>
      </w:r>
      <w:r w:rsidR="00C15DC6">
        <w:rPr>
          <w:bCs/>
        </w:rPr>
        <w:t xml:space="preserve"> ha ritenuto</w:t>
      </w:r>
      <w:r w:rsidR="005D2896">
        <w:rPr>
          <w:bCs/>
        </w:rPr>
        <w:t>,</w:t>
      </w:r>
      <w:r w:rsidR="00C15DC6">
        <w:rPr>
          <w:bCs/>
        </w:rPr>
        <w:t xml:space="preserve"> quindi</w:t>
      </w:r>
      <w:r w:rsidR="005D2896">
        <w:rPr>
          <w:bCs/>
        </w:rPr>
        <w:t>,</w:t>
      </w:r>
      <w:r w:rsidR="00C15DC6">
        <w:rPr>
          <w:bCs/>
        </w:rPr>
        <w:t xml:space="preserve"> di non dover </w:t>
      </w:r>
      <w:r w:rsidR="005D2896">
        <w:rPr>
          <w:bCs/>
        </w:rPr>
        <w:t xml:space="preserve">né </w:t>
      </w:r>
      <w:r w:rsidR="00C15DC6">
        <w:rPr>
          <w:bCs/>
        </w:rPr>
        <w:t xml:space="preserve">operare alcun </w:t>
      </w:r>
      <w:proofErr w:type="spellStart"/>
      <w:r w:rsidR="00DA1F54">
        <w:rPr>
          <w:bCs/>
        </w:rPr>
        <w:t>riproporzionamento</w:t>
      </w:r>
      <w:proofErr w:type="spellEnd"/>
      <w:r w:rsidR="00C15DC6">
        <w:rPr>
          <w:bCs/>
        </w:rPr>
        <w:t xml:space="preserve"> del</w:t>
      </w:r>
      <w:r w:rsidR="00707FF9">
        <w:rPr>
          <w:bCs/>
        </w:rPr>
        <w:t xml:space="preserve"> danno</w:t>
      </w:r>
      <w:r w:rsidR="00247386">
        <w:rPr>
          <w:bCs/>
        </w:rPr>
        <w:t xml:space="preserve"> </w:t>
      </w:r>
      <w:r w:rsidR="005D2896">
        <w:rPr>
          <w:bCs/>
        </w:rPr>
        <w:t>contestato</w:t>
      </w:r>
      <w:r w:rsidR="00247386">
        <w:rPr>
          <w:bCs/>
        </w:rPr>
        <w:t xml:space="preserve"> </w:t>
      </w:r>
      <w:r w:rsidR="005D2896">
        <w:rPr>
          <w:bCs/>
        </w:rPr>
        <w:t>in ragione dell’</w:t>
      </w:r>
      <w:r w:rsidR="00C15DC6">
        <w:rPr>
          <w:bCs/>
        </w:rPr>
        <w:t>apporto dato</w:t>
      </w:r>
      <w:r w:rsidR="00247386">
        <w:rPr>
          <w:bCs/>
        </w:rPr>
        <w:t xml:space="preserve"> </w:t>
      </w:r>
      <w:r w:rsidR="00C15DC6">
        <w:rPr>
          <w:bCs/>
        </w:rPr>
        <w:t>d</w:t>
      </w:r>
      <w:r w:rsidR="005D2896">
        <w:rPr>
          <w:bCs/>
        </w:rPr>
        <w:t>a</w:t>
      </w:r>
      <w:r w:rsidR="00C15DC6">
        <w:rPr>
          <w:bCs/>
        </w:rPr>
        <w:t xml:space="preserve">i componenti della Giunta, </w:t>
      </w:r>
      <w:r w:rsidR="004229A1">
        <w:rPr>
          <w:bCs/>
        </w:rPr>
        <w:t>(</w:t>
      </w:r>
      <w:proofErr w:type="spellStart"/>
      <w:r w:rsidR="00C15DC6">
        <w:rPr>
          <w:bCs/>
        </w:rPr>
        <w:t>ancorchè</w:t>
      </w:r>
      <w:proofErr w:type="spellEnd"/>
      <w:r w:rsidR="00C15DC6">
        <w:rPr>
          <w:bCs/>
        </w:rPr>
        <w:t xml:space="preserve"> non evocati in giudizio</w:t>
      </w:r>
      <w:r w:rsidR="004229A1">
        <w:rPr>
          <w:bCs/>
        </w:rPr>
        <w:t>),</w:t>
      </w:r>
      <w:r w:rsidR="00247386">
        <w:rPr>
          <w:bCs/>
        </w:rPr>
        <w:t xml:space="preserve"> </w:t>
      </w:r>
      <w:r w:rsidR="00B56580">
        <w:rPr>
          <w:bCs/>
        </w:rPr>
        <w:t xml:space="preserve">né </w:t>
      </w:r>
      <w:r w:rsidR="005D2896">
        <w:rPr>
          <w:bCs/>
        </w:rPr>
        <w:t>esercitare il potere riduttivo</w:t>
      </w:r>
      <w:r w:rsidR="00C15DC6">
        <w:rPr>
          <w:bCs/>
        </w:rPr>
        <w:t>.</w:t>
      </w:r>
    </w:p>
    <w:p w14:paraId="2B51A975" w14:textId="77777777" w:rsidR="005D2896" w:rsidRPr="0089156E" w:rsidRDefault="00B56580" w:rsidP="00C15DC6">
      <w:pPr>
        <w:tabs>
          <w:tab w:val="left" w:pos="6379"/>
        </w:tabs>
        <w:spacing w:after="120" w:line="360" w:lineRule="auto"/>
        <w:ind w:left="-210" w:right="-312"/>
        <w:jc w:val="both"/>
        <w:rPr>
          <w:b/>
          <w:u w:val="single"/>
        </w:rPr>
      </w:pPr>
      <w:proofErr w:type="spellStart"/>
      <w:r w:rsidRPr="0089156E">
        <w:rPr>
          <w:b/>
          <w:u w:val="single"/>
        </w:rPr>
        <w:t>Cosicchè</w:t>
      </w:r>
      <w:proofErr w:type="spellEnd"/>
      <w:r w:rsidRPr="0089156E">
        <w:rPr>
          <w:b/>
          <w:u w:val="single"/>
        </w:rPr>
        <w:t xml:space="preserve"> un danno erariale che avrebbe dovuto essere contestato</w:t>
      </w:r>
      <w:r w:rsidR="00ED5424" w:rsidRPr="0089156E">
        <w:rPr>
          <w:b/>
          <w:u w:val="single"/>
        </w:rPr>
        <w:t>,</w:t>
      </w:r>
      <w:r w:rsidR="00247386">
        <w:rPr>
          <w:b/>
          <w:u w:val="single"/>
        </w:rPr>
        <w:t xml:space="preserve"> </w:t>
      </w:r>
      <w:r w:rsidR="00ED5424" w:rsidRPr="0089156E">
        <w:rPr>
          <w:b/>
          <w:u w:val="single"/>
        </w:rPr>
        <w:t xml:space="preserve">a tempo debito, per </w:t>
      </w:r>
      <w:r w:rsidRPr="0089156E">
        <w:rPr>
          <w:b/>
          <w:u w:val="single"/>
        </w:rPr>
        <w:t xml:space="preserve">colpa grave a tutti i soggetti che ne avevano avuto parte </w:t>
      </w:r>
      <w:r w:rsidR="00631B51">
        <w:rPr>
          <w:b/>
          <w:u w:val="single"/>
        </w:rPr>
        <w:t>(in primis ai component</w:t>
      </w:r>
      <w:r w:rsidR="00E31AB5">
        <w:rPr>
          <w:b/>
          <w:u w:val="single"/>
        </w:rPr>
        <w:t>i del</w:t>
      </w:r>
      <w:r w:rsidR="00BD373D">
        <w:rPr>
          <w:b/>
          <w:u w:val="single"/>
        </w:rPr>
        <w:t xml:space="preserve">la </w:t>
      </w:r>
      <w:r w:rsidR="00E31AB5">
        <w:rPr>
          <w:b/>
          <w:u w:val="single"/>
        </w:rPr>
        <w:t xml:space="preserve">Giunta che ha affidato l’incarico) </w:t>
      </w:r>
      <w:r w:rsidRPr="0089156E">
        <w:rPr>
          <w:b/>
          <w:u w:val="single"/>
        </w:rPr>
        <w:t xml:space="preserve">e che, verosimilmente, avrebbe potuto comportare anche l’esercizio del potere riduttivo da parte della Corte, </w:t>
      </w:r>
      <w:r w:rsidR="002D47C8" w:rsidRPr="0089156E">
        <w:rPr>
          <w:b/>
          <w:u w:val="single"/>
        </w:rPr>
        <w:t xml:space="preserve">nonché la possibilità, per i condannati,  di attivare la polizza di assicurazione per responsabilità, </w:t>
      </w:r>
      <w:r w:rsidR="00ED5424" w:rsidRPr="0089156E">
        <w:rPr>
          <w:b/>
          <w:u w:val="single"/>
        </w:rPr>
        <w:t xml:space="preserve">a causa del ritardo del Procuratore nell’esercizio dell’azione contabile, </w:t>
      </w:r>
      <w:r w:rsidRPr="0089156E">
        <w:rPr>
          <w:b/>
          <w:u w:val="single"/>
        </w:rPr>
        <w:t>è stato</w:t>
      </w:r>
      <w:r w:rsidR="00ED5424" w:rsidRPr="0089156E">
        <w:rPr>
          <w:b/>
          <w:u w:val="single"/>
        </w:rPr>
        <w:t xml:space="preserve">, invece, addebitato </w:t>
      </w:r>
      <w:r w:rsidR="00C60E08" w:rsidRPr="0089156E">
        <w:rPr>
          <w:b/>
          <w:u w:val="single"/>
        </w:rPr>
        <w:t>a titolo di</w:t>
      </w:r>
      <w:r w:rsidR="00ED5424" w:rsidRPr="0089156E">
        <w:rPr>
          <w:b/>
          <w:u w:val="single"/>
        </w:rPr>
        <w:t xml:space="preserve"> dolo ad un solo soggetto (oltre</w:t>
      </w:r>
      <w:r w:rsidR="00694947" w:rsidRPr="0089156E">
        <w:rPr>
          <w:b/>
          <w:u w:val="single"/>
        </w:rPr>
        <w:t xml:space="preserve"> che al</w:t>
      </w:r>
      <w:r w:rsidR="00ED5424" w:rsidRPr="0089156E">
        <w:rPr>
          <w:b/>
          <w:u w:val="single"/>
        </w:rPr>
        <w:t xml:space="preserve">l’incaricato) con </w:t>
      </w:r>
      <w:r w:rsidR="005D2896" w:rsidRPr="0089156E">
        <w:rPr>
          <w:b/>
          <w:u w:val="single"/>
        </w:rPr>
        <w:t>una sentenza</w:t>
      </w:r>
      <w:r w:rsidR="00A408C9" w:rsidRPr="0089156E">
        <w:rPr>
          <w:b/>
          <w:u w:val="single"/>
        </w:rPr>
        <w:t xml:space="preserve"> durissima</w:t>
      </w:r>
      <w:r w:rsidR="005D2896" w:rsidRPr="0089156E">
        <w:rPr>
          <w:b/>
          <w:u w:val="single"/>
        </w:rPr>
        <w:t xml:space="preserve"> che</w:t>
      </w:r>
      <w:r w:rsidR="00ED5424" w:rsidRPr="0089156E">
        <w:rPr>
          <w:b/>
          <w:u w:val="single"/>
        </w:rPr>
        <w:t>, per le motivazioni sopra esposte,</w:t>
      </w:r>
      <w:r w:rsidR="00247386">
        <w:rPr>
          <w:b/>
          <w:u w:val="single"/>
        </w:rPr>
        <w:t xml:space="preserve"> </w:t>
      </w:r>
      <w:r w:rsidR="002D47C8" w:rsidRPr="0089156E">
        <w:rPr>
          <w:b/>
          <w:u w:val="single"/>
        </w:rPr>
        <w:t xml:space="preserve">e per le gravissime conseguenze che ne derivano, </w:t>
      </w:r>
      <w:r w:rsidR="00ED5424" w:rsidRPr="0089156E">
        <w:rPr>
          <w:b/>
          <w:u w:val="single"/>
        </w:rPr>
        <w:t>non può che apparire come</w:t>
      </w:r>
      <w:r w:rsidR="005D2896" w:rsidRPr="0089156E">
        <w:rPr>
          <w:b/>
          <w:u w:val="single"/>
        </w:rPr>
        <w:t xml:space="preserve"> un </w:t>
      </w:r>
      <w:r w:rsidR="00A408C9" w:rsidRPr="0089156E">
        <w:rPr>
          <w:b/>
          <w:u w:val="single"/>
        </w:rPr>
        <w:t>“</w:t>
      </w:r>
      <w:r w:rsidR="005D2896" w:rsidRPr="0089156E">
        <w:rPr>
          <w:b/>
          <w:u w:val="single"/>
        </w:rPr>
        <w:t>mostro giuridico</w:t>
      </w:r>
      <w:r w:rsidR="00A408C9" w:rsidRPr="0089156E">
        <w:rPr>
          <w:b/>
          <w:u w:val="single"/>
        </w:rPr>
        <w:t>”</w:t>
      </w:r>
      <w:r w:rsidR="00ED5424" w:rsidRPr="0089156E">
        <w:rPr>
          <w:b/>
          <w:u w:val="single"/>
        </w:rPr>
        <w:t>.</w:t>
      </w:r>
    </w:p>
    <w:p w14:paraId="76DEABC4" w14:textId="77777777" w:rsidR="00E21CED" w:rsidRDefault="00D509F3" w:rsidP="00C15DC6">
      <w:pPr>
        <w:tabs>
          <w:tab w:val="left" w:pos="6379"/>
        </w:tabs>
        <w:spacing w:after="120" w:line="360" w:lineRule="auto"/>
        <w:ind w:left="-210" w:right="-312"/>
        <w:jc w:val="both"/>
        <w:rPr>
          <w:bCs/>
        </w:rPr>
      </w:pPr>
      <w:r w:rsidRPr="00D509F3">
        <w:rPr>
          <w:bCs/>
          <w:u w:val="single"/>
        </w:rPr>
        <w:t>C’è da chiedersi</w:t>
      </w:r>
      <w:r w:rsidRPr="00E2443C">
        <w:rPr>
          <w:bCs/>
        </w:rPr>
        <w:t xml:space="preserve">: </w:t>
      </w:r>
    </w:p>
    <w:p w14:paraId="57707C3B" w14:textId="77777777" w:rsidR="00D509F3" w:rsidRPr="002529ED" w:rsidRDefault="00D509F3" w:rsidP="00C15DC6">
      <w:pPr>
        <w:tabs>
          <w:tab w:val="left" w:pos="6379"/>
        </w:tabs>
        <w:spacing w:after="120" w:line="360" w:lineRule="auto"/>
        <w:ind w:left="-210" w:right="-312"/>
        <w:jc w:val="both"/>
        <w:rPr>
          <w:u w:val="single"/>
        </w:rPr>
      </w:pPr>
      <w:r w:rsidRPr="002529ED">
        <w:rPr>
          <w:u w:val="single"/>
        </w:rPr>
        <w:t>Non è paradossale che l’inerzia del Procuratore nell’esercizio dell’azione per colpa grave, che ne abbia determinato la prescrizione, non solo</w:t>
      </w:r>
      <w:r w:rsidR="00DA1F54" w:rsidRPr="002529ED">
        <w:rPr>
          <w:u w:val="single"/>
        </w:rPr>
        <w:t xml:space="preserve"> possa</w:t>
      </w:r>
      <w:r w:rsidRPr="002529ED">
        <w:rPr>
          <w:u w:val="single"/>
        </w:rPr>
        <w:t xml:space="preserve"> rest</w:t>
      </w:r>
      <w:r w:rsidR="00DA1F54" w:rsidRPr="002529ED">
        <w:rPr>
          <w:u w:val="single"/>
        </w:rPr>
        <w:t>are</w:t>
      </w:r>
      <w:r w:rsidRPr="002529ED">
        <w:rPr>
          <w:u w:val="single"/>
        </w:rPr>
        <w:t xml:space="preserve"> impunita, ma addirittura</w:t>
      </w:r>
      <w:r w:rsidR="000E1C12" w:rsidRPr="002529ED">
        <w:rPr>
          <w:u w:val="single"/>
        </w:rPr>
        <w:t>, con il pieno avallo della Corte e</w:t>
      </w:r>
      <w:r w:rsidR="00247386" w:rsidRPr="002529ED">
        <w:rPr>
          <w:u w:val="single"/>
        </w:rPr>
        <w:t xml:space="preserve"> </w:t>
      </w:r>
      <w:r w:rsidRPr="002529ED">
        <w:rPr>
          <w:u w:val="single"/>
        </w:rPr>
        <w:t xml:space="preserve">con il crisma della legalità, </w:t>
      </w:r>
      <w:r w:rsidR="000E1C12" w:rsidRPr="002529ED">
        <w:rPr>
          <w:u w:val="single"/>
        </w:rPr>
        <w:t xml:space="preserve">possa produrre </w:t>
      </w:r>
      <w:r w:rsidRPr="002529ED">
        <w:rPr>
          <w:u w:val="single"/>
        </w:rPr>
        <w:t>così gravi conseguenze</w:t>
      </w:r>
      <w:r w:rsidR="005555EA" w:rsidRPr="002529ED">
        <w:rPr>
          <w:u w:val="single"/>
        </w:rPr>
        <w:t xml:space="preserve">, sia in termini di reputazione che in termini economici, </w:t>
      </w:r>
      <w:r w:rsidRPr="002529ED">
        <w:rPr>
          <w:u w:val="single"/>
        </w:rPr>
        <w:t>in danno di un funzionario onesto?</w:t>
      </w:r>
    </w:p>
    <w:p w14:paraId="115AD15B" w14:textId="77777777" w:rsidR="00B46074" w:rsidRPr="002529ED" w:rsidRDefault="00B46074" w:rsidP="00C15DC6">
      <w:pPr>
        <w:tabs>
          <w:tab w:val="left" w:pos="6379"/>
        </w:tabs>
        <w:spacing w:after="120" w:line="360" w:lineRule="auto"/>
        <w:ind w:left="-210" w:right="-312"/>
        <w:jc w:val="both"/>
        <w:rPr>
          <w:bCs/>
        </w:rPr>
      </w:pPr>
      <w:r w:rsidRPr="002529ED">
        <w:rPr>
          <w:bCs/>
        </w:rPr>
        <w:lastRenderedPageBreak/>
        <w:t xml:space="preserve">Non è </w:t>
      </w:r>
      <w:r w:rsidR="00E21CED" w:rsidRPr="002529ED">
        <w:rPr>
          <w:bCs/>
        </w:rPr>
        <w:t>frustrante constatare</w:t>
      </w:r>
      <w:r w:rsidRPr="002529ED">
        <w:rPr>
          <w:bCs/>
        </w:rPr>
        <w:t xml:space="preserve"> che, </w:t>
      </w:r>
      <w:r w:rsidR="0078549B" w:rsidRPr="002529ED">
        <w:rPr>
          <w:bCs/>
        </w:rPr>
        <w:t xml:space="preserve">vedendosi sconfessato il dolo civile contrattuale e le accuse per gravi irregolarità nei pagamenti, nessuno - tra Procuratore e Giudici di 1^ e 2^ grado  - abbia avuto l’onestà intellettuale di fare un passo indietro e prendere atto della realtà, ovvero che nel caso di specie oggettivamente </w:t>
      </w:r>
      <w:r w:rsidR="001C7B99" w:rsidRPr="002529ED">
        <w:rPr>
          <w:bCs/>
        </w:rPr>
        <w:t xml:space="preserve">da parte della sottoscritta </w:t>
      </w:r>
      <w:r w:rsidR="0078549B" w:rsidRPr="002529ED">
        <w:rPr>
          <w:bCs/>
        </w:rPr>
        <w:t>non esiste alcun comportamento doloso, ma un semplice errore nell’interpretazione della norma</w:t>
      </w:r>
      <w:r w:rsidR="001C7B99" w:rsidRPr="002529ED">
        <w:rPr>
          <w:bCs/>
        </w:rPr>
        <w:t>,</w:t>
      </w:r>
      <w:r w:rsidR="0078549B" w:rsidRPr="002529ED">
        <w:rPr>
          <w:bCs/>
        </w:rPr>
        <w:t xml:space="preserve"> ed abbiano invece tutti preferito partorire un mostro giuridico in cui si sostiene che </w:t>
      </w:r>
      <w:r w:rsidR="00E21CED" w:rsidRPr="002529ED">
        <w:rPr>
          <w:bCs/>
        </w:rPr>
        <w:t>è sufficiente</w:t>
      </w:r>
      <w:r w:rsidR="0078549B" w:rsidRPr="002529ED">
        <w:rPr>
          <w:bCs/>
        </w:rPr>
        <w:t xml:space="preserve"> render</w:t>
      </w:r>
      <w:r w:rsidR="001C7B99" w:rsidRPr="002529ED">
        <w:rPr>
          <w:bCs/>
        </w:rPr>
        <w:t>e</w:t>
      </w:r>
      <w:r w:rsidR="0078549B" w:rsidRPr="002529ED">
        <w:rPr>
          <w:bCs/>
        </w:rPr>
        <w:t xml:space="preserve"> un parere favorevole per </w:t>
      </w:r>
      <w:r w:rsidR="00BC1B6E" w:rsidRPr="002529ED">
        <w:rPr>
          <w:bCs/>
        </w:rPr>
        <w:t>essere condannato a titolo di</w:t>
      </w:r>
      <w:r w:rsidR="0078549B" w:rsidRPr="002529ED">
        <w:rPr>
          <w:bCs/>
        </w:rPr>
        <w:t xml:space="preserve"> dolo?</w:t>
      </w:r>
    </w:p>
    <w:p w14:paraId="641E5571" w14:textId="77777777" w:rsidR="00F70E97" w:rsidRPr="00F70E97" w:rsidRDefault="00F70E97" w:rsidP="00C15DC6">
      <w:pPr>
        <w:tabs>
          <w:tab w:val="left" w:pos="6379"/>
        </w:tabs>
        <w:spacing w:after="120" w:line="360" w:lineRule="auto"/>
        <w:ind w:left="-210" w:right="-312"/>
        <w:jc w:val="both"/>
        <w:rPr>
          <w:bCs/>
        </w:rPr>
      </w:pPr>
      <w:r w:rsidRPr="00F70E97">
        <w:rPr>
          <w:bCs/>
        </w:rPr>
        <w:t>E’accettabile che la stessa Corte, quando agisce nell’esercizio delle sue funzioni giurisdizionali reputi fisiologico e, quindi, “normale” che un fascicolo resti fermo sulla scrivania della Procura per 5 anni e quando agisce nelle sue funzioni di controllo assegni ad un Comune un termine di soli 30 gg (segnatamente dal 01 al 31 agosto 2020!) per redigere la complessa relazione sul rendiconto di gestione 2018?</w:t>
      </w:r>
    </w:p>
    <w:p w14:paraId="7AC0B187" w14:textId="77777777" w:rsidR="00C15DC6" w:rsidRPr="00CB0A4B" w:rsidRDefault="00C15DC6" w:rsidP="00C15DC6">
      <w:pPr>
        <w:tabs>
          <w:tab w:val="left" w:pos="6379"/>
        </w:tabs>
        <w:spacing w:after="120" w:line="360" w:lineRule="auto"/>
        <w:ind w:left="-210" w:right="-312"/>
        <w:jc w:val="both"/>
        <w:rPr>
          <w:bCs/>
        </w:rPr>
      </w:pPr>
      <w:r w:rsidRPr="004229A1">
        <w:rPr>
          <w:bCs/>
          <w:u w:val="single"/>
        </w:rPr>
        <w:t>Resta</w:t>
      </w:r>
      <w:r w:rsidR="00003EB2">
        <w:rPr>
          <w:bCs/>
          <w:u w:val="single"/>
        </w:rPr>
        <w:t xml:space="preserve">no gli </w:t>
      </w:r>
      <w:r w:rsidRPr="004229A1">
        <w:rPr>
          <w:bCs/>
          <w:u w:val="single"/>
        </w:rPr>
        <w:t>amar</w:t>
      </w:r>
      <w:r w:rsidR="00003EB2">
        <w:rPr>
          <w:bCs/>
          <w:u w:val="single"/>
        </w:rPr>
        <w:t>i</w:t>
      </w:r>
      <w:r w:rsidRPr="004229A1">
        <w:rPr>
          <w:bCs/>
          <w:u w:val="single"/>
        </w:rPr>
        <w:t xml:space="preserve"> interrogativ</w:t>
      </w:r>
      <w:r w:rsidR="00003EB2">
        <w:rPr>
          <w:bCs/>
          <w:u w:val="single"/>
        </w:rPr>
        <w:t>i</w:t>
      </w:r>
      <w:r w:rsidRPr="004229A1">
        <w:rPr>
          <w:bCs/>
          <w:u w:val="single"/>
        </w:rPr>
        <w:t xml:space="preserve"> final</w:t>
      </w:r>
      <w:r w:rsidR="00003EB2">
        <w:rPr>
          <w:bCs/>
          <w:u w:val="single"/>
        </w:rPr>
        <w:t>i</w:t>
      </w:r>
      <w:r w:rsidRPr="00CB0A4B">
        <w:rPr>
          <w:bCs/>
        </w:rPr>
        <w:t xml:space="preserve">: </w:t>
      </w:r>
    </w:p>
    <w:p w14:paraId="4D67944F" w14:textId="77777777" w:rsidR="00003EB2" w:rsidRDefault="00E21CED" w:rsidP="00432F36">
      <w:pPr>
        <w:tabs>
          <w:tab w:val="left" w:pos="6379"/>
        </w:tabs>
        <w:spacing w:after="120" w:line="360" w:lineRule="auto"/>
        <w:ind w:left="-210" w:right="-312"/>
        <w:jc w:val="both"/>
        <w:rPr>
          <w:bCs/>
        </w:rPr>
      </w:pPr>
      <w:r>
        <w:rPr>
          <w:bCs/>
        </w:rPr>
        <w:t>Un</w:t>
      </w:r>
      <w:r w:rsidR="00432F36" w:rsidRPr="00CB0A4B">
        <w:rPr>
          <w:bCs/>
        </w:rPr>
        <w:t xml:space="preserve"> funzionario onesto</w:t>
      </w:r>
      <w:r w:rsidR="00003EB2">
        <w:rPr>
          <w:bCs/>
        </w:rPr>
        <w:t>,</w:t>
      </w:r>
      <w:r w:rsidR="00247386">
        <w:rPr>
          <w:bCs/>
        </w:rPr>
        <w:t xml:space="preserve"> </w:t>
      </w:r>
      <w:r w:rsidRPr="00CB0A4B">
        <w:rPr>
          <w:bCs/>
        </w:rPr>
        <w:t>che</w:t>
      </w:r>
      <w:r w:rsidR="00003EB2">
        <w:rPr>
          <w:bCs/>
        </w:rPr>
        <w:t>,</w:t>
      </w:r>
      <w:r w:rsidR="00247386">
        <w:rPr>
          <w:bCs/>
        </w:rPr>
        <w:t xml:space="preserve"> </w:t>
      </w:r>
      <w:r w:rsidR="00003EB2">
        <w:rPr>
          <w:bCs/>
        </w:rPr>
        <w:t>come la sottoscritta,</w:t>
      </w:r>
      <w:r w:rsidRPr="00CB0A4B">
        <w:rPr>
          <w:bCs/>
        </w:rPr>
        <w:t xml:space="preserve"> si </w:t>
      </w:r>
      <w:r>
        <w:rPr>
          <w:bCs/>
        </w:rPr>
        <w:t xml:space="preserve">è </w:t>
      </w:r>
      <w:r w:rsidRPr="00CB0A4B">
        <w:rPr>
          <w:bCs/>
        </w:rPr>
        <w:t>sempre distinto per la sua rettitudine morale</w:t>
      </w:r>
      <w:r w:rsidR="00247386">
        <w:rPr>
          <w:bCs/>
        </w:rPr>
        <w:t xml:space="preserve"> </w:t>
      </w:r>
      <w:r>
        <w:rPr>
          <w:bCs/>
        </w:rPr>
        <w:t>e</w:t>
      </w:r>
      <w:r w:rsidR="00247386">
        <w:rPr>
          <w:bCs/>
        </w:rPr>
        <w:t xml:space="preserve"> </w:t>
      </w:r>
      <w:r>
        <w:rPr>
          <w:bCs/>
        </w:rPr>
        <w:t>che con estrema dedizione, da anni ormai, lavora instancabilmente anche il sabato e la domenica e</w:t>
      </w:r>
      <w:r w:rsidR="00432F36" w:rsidRPr="00CB0A4B">
        <w:rPr>
          <w:bCs/>
        </w:rPr>
        <w:t xml:space="preserve"> che</w:t>
      </w:r>
      <w:r w:rsidR="00E6415E">
        <w:rPr>
          <w:bCs/>
        </w:rPr>
        <w:t>,</w:t>
      </w:r>
      <w:r w:rsidR="00247386">
        <w:rPr>
          <w:bCs/>
        </w:rPr>
        <w:t xml:space="preserve"> </w:t>
      </w:r>
      <w:r w:rsidR="00E6415E">
        <w:rPr>
          <w:bCs/>
        </w:rPr>
        <w:t>facendo</w:t>
      </w:r>
      <w:r w:rsidR="00432F36" w:rsidRPr="00CB0A4B">
        <w:rPr>
          <w:bCs/>
        </w:rPr>
        <w:t xml:space="preserve"> della sua professione una missione</w:t>
      </w:r>
      <w:r w:rsidR="00432F36">
        <w:rPr>
          <w:bCs/>
        </w:rPr>
        <w:t xml:space="preserve">, </w:t>
      </w:r>
      <w:r>
        <w:rPr>
          <w:bCs/>
        </w:rPr>
        <w:t>abbia</w:t>
      </w:r>
      <w:r w:rsidR="00432F36">
        <w:rPr>
          <w:bCs/>
        </w:rPr>
        <w:t xml:space="preserve"> rinunciato ai suoi stessi diritti (</w:t>
      </w:r>
      <w:r w:rsidR="005555EA">
        <w:rPr>
          <w:bCs/>
        </w:rPr>
        <w:t>a titolo esemplificativo: non chiedendo mai il rimborso delle spese di viaggio per la segreteria convenzionata sin dal 2017</w:t>
      </w:r>
      <w:r w:rsidR="005555EA" w:rsidRPr="00003EB2">
        <w:rPr>
          <w:bCs/>
        </w:rPr>
        <w:t xml:space="preserve">, </w:t>
      </w:r>
      <w:r w:rsidR="00432F36" w:rsidRPr="00003EB2">
        <w:rPr>
          <w:bCs/>
        </w:rPr>
        <w:t>non usufruendo mai di un permesso genitoriale</w:t>
      </w:r>
      <w:r w:rsidRPr="00003EB2">
        <w:rPr>
          <w:bCs/>
        </w:rPr>
        <w:t xml:space="preserve"> sin dalla nascita dei figli</w:t>
      </w:r>
      <w:r w:rsidR="00432F36" w:rsidRPr="00003EB2">
        <w:rPr>
          <w:bCs/>
        </w:rPr>
        <w:t xml:space="preserve">, </w:t>
      </w:r>
      <w:r w:rsidRPr="00003EB2">
        <w:rPr>
          <w:bCs/>
        </w:rPr>
        <w:t>non producendo un solo certificato di malattia dei figli e non presentando mai istanza per ottenere i</w:t>
      </w:r>
      <w:r w:rsidR="00432F36" w:rsidRPr="00003EB2">
        <w:rPr>
          <w:bCs/>
        </w:rPr>
        <w:t xml:space="preserve"> permess</w:t>
      </w:r>
      <w:r w:rsidRPr="00003EB2">
        <w:rPr>
          <w:bCs/>
        </w:rPr>
        <w:t>i</w:t>
      </w:r>
      <w:r w:rsidR="00247386">
        <w:rPr>
          <w:bCs/>
        </w:rPr>
        <w:t xml:space="preserve"> </w:t>
      </w:r>
      <w:r w:rsidRPr="00003EB2">
        <w:rPr>
          <w:bCs/>
        </w:rPr>
        <w:t>di cui alla</w:t>
      </w:r>
      <w:r w:rsidR="00432F36" w:rsidRPr="00003EB2">
        <w:rPr>
          <w:bCs/>
        </w:rPr>
        <w:t xml:space="preserve"> L. 104/92</w:t>
      </w:r>
      <w:r w:rsidR="00247386">
        <w:rPr>
          <w:bCs/>
        </w:rPr>
        <w:t xml:space="preserve"> </w:t>
      </w:r>
      <w:r w:rsidR="00E6415E" w:rsidRPr="00003EB2">
        <w:rPr>
          <w:bCs/>
        </w:rPr>
        <w:t>per l’</w:t>
      </w:r>
      <w:r w:rsidR="00432F36" w:rsidRPr="00003EB2">
        <w:rPr>
          <w:bCs/>
        </w:rPr>
        <w:t>invalidità di entrambi i genitori</w:t>
      </w:r>
      <w:r w:rsidR="00E6415E" w:rsidRPr="00003EB2">
        <w:rPr>
          <w:bCs/>
        </w:rPr>
        <w:t xml:space="preserve"> protrattasi per circa 10 anni</w:t>
      </w:r>
      <w:r w:rsidR="00432F36" w:rsidRPr="00003EB2">
        <w:rPr>
          <w:bCs/>
        </w:rPr>
        <w:t>)</w:t>
      </w:r>
      <w:r w:rsidR="00003EB2">
        <w:rPr>
          <w:bCs/>
        </w:rPr>
        <w:t>,</w:t>
      </w:r>
      <w:r w:rsidR="00247386">
        <w:rPr>
          <w:bCs/>
        </w:rPr>
        <w:t xml:space="preserve"> </w:t>
      </w:r>
      <w:r w:rsidR="00432F36" w:rsidRPr="00003EB2">
        <w:rPr>
          <w:bCs/>
        </w:rPr>
        <w:t>quale senso di appartenenza potrà mai più sentire per</w:t>
      </w:r>
      <w:r w:rsidR="00432F36" w:rsidRPr="00CB0A4B">
        <w:rPr>
          <w:bCs/>
        </w:rPr>
        <w:t xml:space="preserve"> una Pubblica Amministrazione governata da questa “</w:t>
      </w:r>
      <w:r w:rsidR="00432F36">
        <w:rPr>
          <w:bCs/>
        </w:rPr>
        <w:t>g</w:t>
      </w:r>
      <w:r w:rsidR="00432F36" w:rsidRPr="00CB0A4B">
        <w:rPr>
          <w:bCs/>
        </w:rPr>
        <w:t>iustizia”</w:t>
      </w:r>
      <w:r w:rsidR="00432F36">
        <w:rPr>
          <w:bCs/>
        </w:rPr>
        <w:t>,</w:t>
      </w:r>
      <w:r w:rsidR="00247386">
        <w:rPr>
          <w:bCs/>
        </w:rPr>
        <w:t xml:space="preserve"> </w:t>
      </w:r>
      <w:r w:rsidR="00432F36">
        <w:rPr>
          <w:bCs/>
        </w:rPr>
        <w:t xml:space="preserve">che ha macchiato </w:t>
      </w:r>
      <w:r w:rsidR="00A65659">
        <w:rPr>
          <w:bCs/>
        </w:rPr>
        <w:t xml:space="preserve">irrimediabilmente </w:t>
      </w:r>
      <w:r w:rsidR="00432F36">
        <w:rPr>
          <w:bCs/>
        </w:rPr>
        <w:t xml:space="preserve">la sua onorabilità ed ha inciso </w:t>
      </w:r>
      <w:r w:rsidR="00A65659">
        <w:rPr>
          <w:bCs/>
        </w:rPr>
        <w:t xml:space="preserve">pesantemente </w:t>
      </w:r>
      <w:r w:rsidR="00432F36">
        <w:rPr>
          <w:bCs/>
        </w:rPr>
        <w:t>sul suo patrimonio</w:t>
      </w:r>
      <w:r w:rsidR="00432F36" w:rsidRPr="00CB0A4B">
        <w:rPr>
          <w:bCs/>
        </w:rPr>
        <w:t xml:space="preserve">? </w:t>
      </w:r>
    </w:p>
    <w:p w14:paraId="19B175BD" w14:textId="77777777" w:rsidR="00432F36" w:rsidRDefault="005555EA" w:rsidP="00432F36">
      <w:pPr>
        <w:tabs>
          <w:tab w:val="left" w:pos="6379"/>
        </w:tabs>
        <w:spacing w:after="120" w:line="360" w:lineRule="auto"/>
        <w:ind w:left="-210" w:right="-312"/>
        <w:jc w:val="both"/>
        <w:rPr>
          <w:bCs/>
        </w:rPr>
      </w:pPr>
      <w:r>
        <w:rPr>
          <w:bCs/>
        </w:rPr>
        <w:t>E</w:t>
      </w:r>
      <w:r w:rsidR="00D865E1">
        <w:rPr>
          <w:bCs/>
        </w:rPr>
        <w:t>d</w:t>
      </w:r>
      <w:r>
        <w:rPr>
          <w:bCs/>
        </w:rPr>
        <w:t xml:space="preserve"> ancora: se è così che “funziona” </w:t>
      </w:r>
      <w:r w:rsidR="00003EB2">
        <w:rPr>
          <w:bCs/>
        </w:rPr>
        <w:t>il giudizio</w:t>
      </w:r>
      <w:r>
        <w:rPr>
          <w:bCs/>
        </w:rPr>
        <w:t xml:space="preserve"> contabile</w:t>
      </w:r>
      <w:r w:rsidR="00D865E1">
        <w:rPr>
          <w:bCs/>
        </w:rPr>
        <w:t>,</w:t>
      </w:r>
      <w:r>
        <w:rPr>
          <w:bCs/>
        </w:rPr>
        <w:t xml:space="preserve"> a quante altre azioni di responsabilità per dolo potrà </w:t>
      </w:r>
      <w:r w:rsidR="00003EB2">
        <w:rPr>
          <w:bCs/>
        </w:rPr>
        <w:t>essere esposto negli anni futuri</w:t>
      </w:r>
      <w:r>
        <w:rPr>
          <w:bCs/>
        </w:rPr>
        <w:t>?</w:t>
      </w:r>
    </w:p>
    <w:p w14:paraId="47FEA1BC" w14:textId="77777777" w:rsidR="00CF40DD" w:rsidRDefault="00694947" w:rsidP="00CF40DD">
      <w:pPr>
        <w:tabs>
          <w:tab w:val="left" w:pos="6379"/>
        </w:tabs>
        <w:spacing w:after="120" w:line="360" w:lineRule="auto"/>
        <w:ind w:left="-210" w:right="-312"/>
        <w:jc w:val="both"/>
        <w:rPr>
          <w:bCs/>
        </w:rPr>
      </w:pPr>
      <w:r>
        <w:rPr>
          <w:bCs/>
        </w:rPr>
        <w:t>Ecco allora che l’incredulità lascia il passo allo sconforto e</w:t>
      </w:r>
      <w:r w:rsidR="005B672D">
        <w:rPr>
          <w:bCs/>
        </w:rPr>
        <w:t xml:space="preserve"> che </w:t>
      </w:r>
      <w:r>
        <w:rPr>
          <w:bCs/>
        </w:rPr>
        <w:t>l’unico</w:t>
      </w:r>
      <w:r w:rsidR="00086BBA" w:rsidRPr="00CB0A4B">
        <w:rPr>
          <w:bCs/>
        </w:rPr>
        <w:t xml:space="preserve"> spirito </w:t>
      </w:r>
      <w:r>
        <w:rPr>
          <w:bCs/>
        </w:rPr>
        <w:t xml:space="preserve">che </w:t>
      </w:r>
      <w:r w:rsidR="00086BBA" w:rsidRPr="00CB0A4B">
        <w:rPr>
          <w:bCs/>
        </w:rPr>
        <w:t>potrà animarlo</w:t>
      </w:r>
      <w:r>
        <w:rPr>
          <w:bCs/>
        </w:rPr>
        <w:t xml:space="preserve"> è</w:t>
      </w:r>
      <w:r w:rsidR="00086BBA" w:rsidRPr="00CB0A4B">
        <w:rPr>
          <w:bCs/>
        </w:rPr>
        <w:t xml:space="preserve"> quello di desiderare di allontanarsi </w:t>
      </w:r>
      <w:r w:rsidR="004A70F8" w:rsidRPr="00CB0A4B">
        <w:rPr>
          <w:bCs/>
        </w:rPr>
        <w:t xml:space="preserve">al più presto </w:t>
      </w:r>
      <w:r w:rsidR="00086BBA" w:rsidRPr="00CB0A4B">
        <w:rPr>
          <w:bCs/>
        </w:rPr>
        <w:t>da un sistema in cui non</w:t>
      </w:r>
      <w:r w:rsidR="00CB0A4B" w:rsidRPr="00CB0A4B">
        <w:rPr>
          <w:bCs/>
        </w:rPr>
        <w:t xml:space="preserve"> può più</w:t>
      </w:r>
      <w:r w:rsidR="00086BBA" w:rsidRPr="00CB0A4B">
        <w:rPr>
          <w:bCs/>
        </w:rPr>
        <w:t xml:space="preserve"> riconosce</w:t>
      </w:r>
      <w:r w:rsidR="00CB0A4B" w:rsidRPr="00CB0A4B">
        <w:rPr>
          <w:bCs/>
        </w:rPr>
        <w:t>rsi</w:t>
      </w:r>
      <w:r w:rsidR="00086BBA" w:rsidRPr="00CB0A4B">
        <w:rPr>
          <w:bCs/>
        </w:rPr>
        <w:t xml:space="preserve"> e </w:t>
      </w:r>
      <w:r w:rsidR="004A70F8" w:rsidRPr="00CB0A4B">
        <w:rPr>
          <w:bCs/>
        </w:rPr>
        <w:t xml:space="preserve">nel quale </w:t>
      </w:r>
      <w:r w:rsidR="00086BBA" w:rsidRPr="00CB0A4B">
        <w:rPr>
          <w:bCs/>
        </w:rPr>
        <w:t xml:space="preserve">non si sente </w:t>
      </w:r>
      <w:r w:rsidR="005555EA">
        <w:rPr>
          <w:bCs/>
        </w:rPr>
        <w:t xml:space="preserve">assolutamente </w:t>
      </w:r>
      <w:r w:rsidR="00086BBA" w:rsidRPr="00CB0A4B">
        <w:rPr>
          <w:bCs/>
        </w:rPr>
        <w:t>garantito</w:t>
      </w:r>
      <w:r>
        <w:rPr>
          <w:bCs/>
        </w:rPr>
        <w:t>.</w:t>
      </w:r>
    </w:p>
    <w:p w14:paraId="0E8F8D7B" w14:textId="77777777" w:rsidR="00EC4A52" w:rsidRDefault="00DB7C52" w:rsidP="005B672D">
      <w:pPr>
        <w:tabs>
          <w:tab w:val="left" w:pos="6379"/>
        </w:tabs>
        <w:spacing w:after="120" w:line="360" w:lineRule="auto"/>
        <w:ind w:left="-210" w:right="-312"/>
        <w:jc w:val="both"/>
      </w:pPr>
      <w:r>
        <w:rPr>
          <w:bCs/>
        </w:rPr>
        <w:t xml:space="preserve">La sottoscritta per coerenza e correttezza, con il coraggio della verità, </w:t>
      </w:r>
      <w:r w:rsidR="00CC072F">
        <w:rPr>
          <w:bCs/>
        </w:rPr>
        <w:t xml:space="preserve">che in quanto tale non è mai irriverente, </w:t>
      </w:r>
      <w:r>
        <w:rPr>
          <w:bCs/>
        </w:rPr>
        <w:t xml:space="preserve">provvederà a trasmettere queste riflessioni alla stessa Corte dei Conti, </w:t>
      </w:r>
      <w:r w:rsidR="00EC4A52" w:rsidRPr="00EC4A52">
        <w:rPr>
          <w:bCs/>
        </w:rPr>
        <w:t xml:space="preserve">con l’auspicio che possano essere spunto di riflessione per l’azione futura </w:t>
      </w:r>
      <w:proofErr w:type="spellStart"/>
      <w:r w:rsidR="00EC4A52" w:rsidRPr="00EC4A52">
        <w:rPr>
          <w:bCs/>
        </w:rPr>
        <w:t>affinchè</w:t>
      </w:r>
      <w:proofErr w:type="spellEnd"/>
      <w:r w:rsidR="00EC4A52" w:rsidRPr="00EC4A52">
        <w:rPr>
          <w:bCs/>
        </w:rPr>
        <w:t xml:space="preserve"> queste pronunce possano rimanere isolate e non facciano da apripista ad un orientamento giurisprudenziale che si rivelerebbe dagli effetti devastanti</w:t>
      </w:r>
      <w:r w:rsidR="004177F0">
        <w:rPr>
          <w:bCs/>
        </w:rPr>
        <w:t xml:space="preserve"> e</w:t>
      </w:r>
      <w:r w:rsidR="00CD05E0">
        <w:rPr>
          <w:bCs/>
        </w:rPr>
        <w:t>, come sopra precisato,</w:t>
      </w:r>
      <w:r w:rsidR="00CF40DD" w:rsidRPr="00CF40DD">
        <w:rPr>
          <w:bCs/>
        </w:rPr>
        <w:t xml:space="preserve"> vanific</w:t>
      </w:r>
      <w:r w:rsidR="006E5B58">
        <w:rPr>
          <w:bCs/>
        </w:rPr>
        <w:t>herebbe</w:t>
      </w:r>
      <w:r w:rsidR="00CF40DD" w:rsidRPr="00CF40DD">
        <w:rPr>
          <w:bCs/>
        </w:rPr>
        <w:t xml:space="preserve"> le finalità stesse del D.L. 76/2020 convertito nella Legge 120/2020 che</w:t>
      </w:r>
      <w:r w:rsidR="00247386">
        <w:rPr>
          <w:bCs/>
        </w:rPr>
        <w:t xml:space="preserve"> </w:t>
      </w:r>
      <w:r w:rsidR="002177F1">
        <w:rPr>
          <w:bCs/>
        </w:rPr>
        <w:t>ha</w:t>
      </w:r>
      <w:r w:rsidR="00CF40DD" w:rsidRPr="00CF40DD">
        <w:rPr>
          <w:bCs/>
        </w:rPr>
        <w:t xml:space="preserve"> modifica</w:t>
      </w:r>
      <w:r w:rsidR="002177F1">
        <w:rPr>
          <w:bCs/>
        </w:rPr>
        <w:t>to</w:t>
      </w:r>
      <w:r w:rsidR="00CF40DD" w:rsidRPr="00CF40DD">
        <w:rPr>
          <w:bCs/>
        </w:rPr>
        <w:t xml:space="preserve"> l’art. 1 comma 1 della L. n. 20/1994.</w:t>
      </w:r>
    </w:p>
    <w:sectPr w:rsidR="00EC4A52" w:rsidSect="001650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A5E88"/>
    <w:multiLevelType w:val="hybridMultilevel"/>
    <w:tmpl w:val="CF3A94A0"/>
    <w:lvl w:ilvl="0" w:tplc="B1D244A4">
      <w:start w:val="1"/>
      <w:numFmt w:val="lowerLetter"/>
      <w:lvlText w:val="%1)"/>
      <w:lvlJc w:val="left"/>
      <w:pPr>
        <w:ind w:left="-207" w:hanging="360"/>
      </w:pPr>
      <w:rPr>
        <w:rFonts w:hint="default"/>
      </w:rPr>
    </w:lvl>
    <w:lvl w:ilvl="1" w:tplc="04100019" w:tentative="1">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1" w15:restartNumberingAfterBreak="0">
    <w:nsid w:val="5D654368"/>
    <w:multiLevelType w:val="hybridMultilevel"/>
    <w:tmpl w:val="44B64A16"/>
    <w:lvl w:ilvl="0" w:tplc="0D4674FE">
      <w:start w:val="1"/>
      <w:numFmt w:val="decimal"/>
      <w:lvlText w:val="%1."/>
      <w:lvlJc w:val="left"/>
      <w:pPr>
        <w:ind w:left="153" w:hanging="360"/>
      </w:pPr>
      <w:rPr>
        <w:rFonts w:hint="default"/>
      </w:r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C15DC6"/>
    <w:rsid w:val="00002574"/>
    <w:rsid w:val="00003EB2"/>
    <w:rsid w:val="00086BBA"/>
    <w:rsid w:val="000A3ED1"/>
    <w:rsid w:val="000B0640"/>
    <w:rsid w:val="000E1C12"/>
    <w:rsid w:val="000E42A1"/>
    <w:rsid w:val="000F29C4"/>
    <w:rsid w:val="00136282"/>
    <w:rsid w:val="001650D0"/>
    <w:rsid w:val="001946A0"/>
    <w:rsid w:val="00196D72"/>
    <w:rsid w:val="001B751A"/>
    <w:rsid w:val="001C7B99"/>
    <w:rsid w:val="001D21BC"/>
    <w:rsid w:val="001E4A9C"/>
    <w:rsid w:val="001F2285"/>
    <w:rsid w:val="002176A5"/>
    <w:rsid w:val="002177F1"/>
    <w:rsid w:val="00221476"/>
    <w:rsid w:val="002440EA"/>
    <w:rsid w:val="00247386"/>
    <w:rsid w:val="0025167D"/>
    <w:rsid w:val="002529ED"/>
    <w:rsid w:val="0027222E"/>
    <w:rsid w:val="002D47C8"/>
    <w:rsid w:val="002E6DA9"/>
    <w:rsid w:val="00332B63"/>
    <w:rsid w:val="003414AD"/>
    <w:rsid w:val="0034748E"/>
    <w:rsid w:val="003630C8"/>
    <w:rsid w:val="003764D0"/>
    <w:rsid w:val="003B1B29"/>
    <w:rsid w:val="003B3FD3"/>
    <w:rsid w:val="0040474D"/>
    <w:rsid w:val="004177F0"/>
    <w:rsid w:val="004229A1"/>
    <w:rsid w:val="00427E1C"/>
    <w:rsid w:val="00432F36"/>
    <w:rsid w:val="00447EE6"/>
    <w:rsid w:val="00464BE0"/>
    <w:rsid w:val="004A70F8"/>
    <w:rsid w:val="004B0A80"/>
    <w:rsid w:val="004D4E68"/>
    <w:rsid w:val="004E5B90"/>
    <w:rsid w:val="005100F0"/>
    <w:rsid w:val="00537F1B"/>
    <w:rsid w:val="00550407"/>
    <w:rsid w:val="005555EA"/>
    <w:rsid w:val="005601DD"/>
    <w:rsid w:val="00595ACD"/>
    <w:rsid w:val="005B13D6"/>
    <w:rsid w:val="005B3B6B"/>
    <w:rsid w:val="005B61A6"/>
    <w:rsid w:val="005B672D"/>
    <w:rsid w:val="005D2896"/>
    <w:rsid w:val="005E2111"/>
    <w:rsid w:val="00607308"/>
    <w:rsid w:val="0061622D"/>
    <w:rsid w:val="00631B51"/>
    <w:rsid w:val="00634E22"/>
    <w:rsid w:val="00643448"/>
    <w:rsid w:val="00683D15"/>
    <w:rsid w:val="00691426"/>
    <w:rsid w:val="00694947"/>
    <w:rsid w:val="00697603"/>
    <w:rsid w:val="006B7A7C"/>
    <w:rsid w:val="006C1140"/>
    <w:rsid w:val="006E5B58"/>
    <w:rsid w:val="00707FF9"/>
    <w:rsid w:val="00744BB4"/>
    <w:rsid w:val="0078549B"/>
    <w:rsid w:val="00833C33"/>
    <w:rsid w:val="00834A7A"/>
    <w:rsid w:val="008351FF"/>
    <w:rsid w:val="00884D55"/>
    <w:rsid w:val="0089156E"/>
    <w:rsid w:val="008C52FC"/>
    <w:rsid w:val="008F0748"/>
    <w:rsid w:val="00917AA2"/>
    <w:rsid w:val="009242B7"/>
    <w:rsid w:val="00940159"/>
    <w:rsid w:val="0094635B"/>
    <w:rsid w:val="00957510"/>
    <w:rsid w:val="009628D4"/>
    <w:rsid w:val="0097410A"/>
    <w:rsid w:val="00993F98"/>
    <w:rsid w:val="009F14BE"/>
    <w:rsid w:val="00A1081E"/>
    <w:rsid w:val="00A36D90"/>
    <w:rsid w:val="00A408C9"/>
    <w:rsid w:val="00A6239B"/>
    <w:rsid w:val="00A65659"/>
    <w:rsid w:val="00AA604A"/>
    <w:rsid w:val="00AB3D1F"/>
    <w:rsid w:val="00AC3C58"/>
    <w:rsid w:val="00B026EB"/>
    <w:rsid w:val="00B27B53"/>
    <w:rsid w:val="00B46074"/>
    <w:rsid w:val="00B51A0C"/>
    <w:rsid w:val="00B56580"/>
    <w:rsid w:val="00B61C51"/>
    <w:rsid w:val="00B65E23"/>
    <w:rsid w:val="00B858E1"/>
    <w:rsid w:val="00BA51A4"/>
    <w:rsid w:val="00BB29E5"/>
    <w:rsid w:val="00BB4A6F"/>
    <w:rsid w:val="00BB7849"/>
    <w:rsid w:val="00BC1B6E"/>
    <w:rsid w:val="00BD373D"/>
    <w:rsid w:val="00BF1CDA"/>
    <w:rsid w:val="00BF4712"/>
    <w:rsid w:val="00C072F4"/>
    <w:rsid w:val="00C15DC6"/>
    <w:rsid w:val="00C30575"/>
    <w:rsid w:val="00C42E86"/>
    <w:rsid w:val="00C60E08"/>
    <w:rsid w:val="00C65786"/>
    <w:rsid w:val="00C66B0C"/>
    <w:rsid w:val="00C85D73"/>
    <w:rsid w:val="00CA4559"/>
    <w:rsid w:val="00CB0A4B"/>
    <w:rsid w:val="00CB58CE"/>
    <w:rsid w:val="00CC072F"/>
    <w:rsid w:val="00CD05E0"/>
    <w:rsid w:val="00CF40DD"/>
    <w:rsid w:val="00D509F3"/>
    <w:rsid w:val="00D61F0B"/>
    <w:rsid w:val="00D63169"/>
    <w:rsid w:val="00D763F8"/>
    <w:rsid w:val="00D865E1"/>
    <w:rsid w:val="00DA1F54"/>
    <w:rsid w:val="00DB7C52"/>
    <w:rsid w:val="00DF6E4E"/>
    <w:rsid w:val="00E01158"/>
    <w:rsid w:val="00E21CED"/>
    <w:rsid w:val="00E23E67"/>
    <w:rsid w:val="00E2443C"/>
    <w:rsid w:val="00E31AB5"/>
    <w:rsid w:val="00E6415E"/>
    <w:rsid w:val="00EA1DA9"/>
    <w:rsid w:val="00EA43DF"/>
    <w:rsid w:val="00EB10BA"/>
    <w:rsid w:val="00EB74D5"/>
    <w:rsid w:val="00EC4A52"/>
    <w:rsid w:val="00EC61D8"/>
    <w:rsid w:val="00ED1FF6"/>
    <w:rsid w:val="00ED5424"/>
    <w:rsid w:val="00ED63F2"/>
    <w:rsid w:val="00ED6859"/>
    <w:rsid w:val="00EE6D03"/>
    <w:rsid w:val="00F42D7E"/>
    <w:rsid w:val="00F460A7"/>
    <w:rsid w:val="00F70E97"/>
    <w:rsid w:val="00FB462C"/>
    <w:rsid w:val="00FE4E07"/>
    <w:rsid w:val="00FF5BAA"/>
    <w:rsid w:val="00FF701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56F44"/>
  <w15:docId w15:val="{B498AB1A-3FFF-4A33-80F8-F4E31173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5DC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15DC6"/>
    <w:pPr>
      <w:ind w:left="720"/>
      <w:contextualSpacing/>
    </w:pPr>
  </w:style>
  <w:style w:type="character" w:styleId="Collegamentoipertestuale">
    <w:name w:val="Hyperlink"/>
    <w:basedOn w:val="Carpredefinitoparagrafo"/>
    <w:uiPriority w:val="99"/>
    <w:unhideWhenUsed/>
    <w:rsid w:val="003B3FD3"/>
    <w:rPr>
      <w:color w:val="0563C1" w:themeColor="hyperlink"/>
      <w:u w:val="single"/>
    </w:rPr>
  </w:style>
  <w:style w:type="character" w:styleId="Menzionenonrisolta">
    <w:name w:val="Unresolved Mention"/>
    <w:basedOn w:val="Carpredefinitoparagrafo"/>
    <w:uiPriority w:val="99"/>
    <w:semiHidden/>
    <w:unhideWhenUsed/>
    <w:rsid w:val="003B3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nchedati.corteconti.it/documentDetail/PRIMA%20SEZIONE%20CENTRALE%20DI%20APPELLO/SENTENZA/317/2020"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3701</Words>
  <Characters>21100</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Scirano</dc:creator>
  <cp:keywords/>
  <dc:description/>
  <cp:lastModifiedBy>Maria Concetta Giardina</cp:lastModifiedBy>
  <cp:revision>2</cp:revision>
  <dcterms:created xsi:type="dcterms:W3CDTF">2021-11-07T22:08:00Z</dcterms:created>
  <dcterms:modified xsi:type="dcterms:W3CDTF">2021-11-07T22:08:00Z</dcterms:modified>
</cp:coreProperties>
</file>