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B19BE" w14:textId="224A57FB" w:rsidR="00356CB2" w:rsidRPr="000A6EBD" w:rsidRDefault="00356CB2" w:rsidP="00526117">
      <w:pPr>
        <w:suppressLineNumbers/>
        <w:ind w:left="6237"/>
        <w:rPr>
          <w:rFonts w:ascii="Franklin Gothic Book" w:hAnsi="Franklin Gothic Book"/>
          <w:b/>
          <w:sz w:val="20"/>
          <w:szCs w:val="20"/>
        </w:rPr>
      </w:pPr>
      <w:bookmarkStart w:id="0" w:name="_GoBack"/>
      <w:bookmarkEnd w:id="0"/>
      <w:r w:rsidRPr="000A6EBD">
        <w:rPr>
          <w:rFonts w:ascii="Franklin Gothic Book" w:hAnsi="Franklin Gothic Book"/>
          <w:b/>
          <w:sz w:val="20"/>
        </w:rPr>
        <w:t>17/IT</w:t>
      </w:r>
    </w:p>
    <w:p w14:paraId="1D577CC5" w14:textId="253E9876" w:rsidR="00356CB2" w:rsidRPr="000A6EBD" w:rsidRDefault="0055181C" w:rsidP="00526117">
      <w:pPr>
        <w:suppressLineNumbers/>
        <w:ind w:left="6237"/>
        <w:rPr>
          <w:rFonts w:ascii="Franklin Gothic Book" w:hAnsi="Franklin Gothic Book"/>
          <w:b/>
          <w:sz w:val="20"/>
          <w:szCs w:val="20"/>
        </w:rPr>
      </w:pPr>
      <w:r w:rsidRPr="000A6EBD">
        <w:rPr>
          <w:rFonts w:ascii="Franklin Gothic Book" w:hAnsi="Franklin Gothic Book"/>
          <w:b/>
          <w:sz w:val="20"/>
        </w:rPr>
        <w:t>WP260 rev.01</w:t>
      </w:r>
    </w:p>
    <w:p w14:paraId="4159537D" w14:textId="77777777" w:rsidR="00356CB2" w:rsidRPr="000A6EBD" w:rsidRDefault="00356CB2" w:rsidP="00526117">
      <w:pPr>
        <w:pBdr>
          <w:top w:val="single" w:sz="4" w:space="1" w:color="auto"/>
          <w:left w:val="single" w:sz="4" w:space="4" w:color="auto"/>
          <w:bottom w:val="single" w:sz="4" w:space="1" w:color="auto"/>
          <w:right w:val="single" w:sz="4" w:space="4" w:color="auto"/>
        </w:pBdr>
        <w:shd w:val="pct15" w:color="auto" w:fill="FFFFFF"/>
        <w:jc w:val="center"/>
        <w:rPr>
          <w:rFonts w:ascii="Franklin Gothic Book" w:hAnsi="Franklin Gothic Book"/>
          <w:b/>
          <w:sz w:val="20"/>
          <w:szCs w:val="20"/>
        </w:rPr>
      </w:pPr>
      <w:r w:rsidRPr="000A6EBD">
        <w:rPr>
          <w:rFonts w:ascii="Franklin Gothic Book" w:hAnsi="Franklin Gothic Book"/>
          <w:b/>
          <w:sz w:val="20"/>
        </w:rPr>
        <w:t>Gruppo di lavoro articolo 29</w:t>
      </w:r>
    </w:p>
    <w:p w14:paraId="54365380" w14:textId="77777777" w:rsidR="00356CB2" w:rsidRPr="000A6EBD" w:rsidRDefault="00356CB2" w:rsidP="00526117">
      <w:pPr>
        <w:pBdr>
          <w:top w:val="single" w:sz="4" w:space="1" w:color="auto"/>
          <w:left w:val="single" w:sz="4" w:space="4" w:color="auto"/>
          <w:bottom w:val="single" w:sz="4" w:space="1" w:color="auto"/>
          <w:right w:val="single" w:sz="4" w:space="4" w:color="auto"/>
        </w:pBdr>
        <w:shd w:val="pct15" w:color="auto" w:fill="FFFFFF"/>
        <w:jc w:val="center"/>
        <w:rPr>
          <w:rFonts w:ascii="Franklin Gothic Book" w:hAnsi="Franklin Gothic Book"/>
          <w:b/>
          <w:sz w:val="20"/>
          <w:szCs w:val="20"/>
        </w:rPr>
      </w:pPr>
      <w:r w:rsidRPr="000A6EBD">
        <w:rPr>
          <w:rFonts w:ascii="Franklin Gothic Book" w:hAnsi="Franklin Gothic Book"/>
          <w:b/>
          <w:sz w:val="20"/>
        </w:rPr>
        <w:t>Linee guida sulla trasparenza ai sensi del regolamento 2016/679</w:t>
      </w:r>
    </w:p>
    <w:p w14:paraId="10D3A5CE" w14:textId="5EA6B129" w:rsidR="003C2100" w:rsidRPr="000A6EBD" w:rsidRDefault="0055181C" w:rsidP="0055181C">
      <w:pPr>
        <w:jc w:val="center"/>
        <w:rPr>
          <w:b/>
          <w:bCs/>
        </w:rPr>
      </w:pPr>
      <w:r w:rsidRPr="000A6EBD">
        <w:rPr>
          <w:b/>
        </w:rPr>
        <w:t>adottate il 29 novembre 2017</w:t>
      </w:r>
    </w:p>
    <w:p w14:paraId="7A78D377" w14:textId="5BABAB9F" w:rsidR="0055181C" w:rsidRPr="000A6EBD" w:rsidRDefault="003C2100" w:rsidP="0055181C">
      <w:pPr>
        <w:jc w:val="center"/>
        <w:rPr>
          <w:b/>
          <w:bCs/>
        </w:rPr>
      </w:pPr>
      <w:r w:rsidRPr="000A6EBD">
        <w:rPr>
          <w:b/>
        </w:rPr>
        <w:t>Versione emendata adottata l</w:t>
      </w:r>
      <w:r w:rsidR="000A6EBD">
        <w:rPr>
          <w:b/>
        </w:rPr>
        <w:t>’</w:t>
      </w:r>
      <w:r w:rsidRPr="000A6EBD">
        <w:rPr>
          <w:b/>
        </w:rPr>
        <w:t>11 aprile 2018</w:t>
      </w:r>
    </w:p>
    <w:p w14:paraId="52A1DF59" w14:textId="77777777" w:rsidR="0055181C" w:rsidRPr="000A6EBD" w:rsidRDefault="0055181C" w:rsidP="0055181C">
      <w:pPr>
        <w:jc w:val="both"/>
        <w:outlineLvl w:val="0"/>
      </w:pPr>
    </w:p>
    <w:p w14:paraId="2702447B" w14:textId="77777777" w:rsidR="0055181C" w:rsidRPr="000A6EBD" w:rsidRDefault="0055181C" w:rsidP="0055181C">
      <w:pPr>
        <w:jc w:val="both"/>
      </w:pPr>
    </w:p>
    <w:p w14:paraId="1D09F2C9" w14:textId="77777777" w:rsidR="0055181C" w:rsidRPr="000A6EBD" w:rsidRDefault="0055181C" w:rsidP="0055181C">
      <w:pPr>
        <w:autoSpaceDE w:val="0"/>
        <w:autoSpaceDN w:val="0"/>
        <w:adjustRightInd w:val="0"/>
        <w:jc w:val="both"/>
        <w:rPr>
          <w:b/>
          <w:bCs/>
        </w:rPr>
      </w:pPr>
    </w:p>
    <w:p w14:paraId="21B3C32B" w14:textId="77777777" w:rsidR="0055181C" w:rsidRPr="000A6EBD" w:rsidRDefault="0055181C" w:rsidP="0055181C">
      <w:pPr>
        <w:autoSpaceDE w:val="0"/>
        <w:autoSpaceDN w:val="0"/>
        <w:adjustRightInd w:val="0"/>
        <w:jc w:val="both"/>
        <w:rPr>
          <w:b/>
          <w:bCs/>
        </w:rPr>
      </w:pPr>
    </w:p>
    <w:p w14:paraId="0852FA4D" w14:textId="77777777" w:rsidR="0055181C" w:rsidRPr="000A6EBD" w:rsidRDefault="0055181C" w:rsidP="0055181C">
      <w:pPr>
        <w:spacing w:after="0" w:line="240" w:lineRule="auto"/>
        <w:jc w:val="both"/>
        <w:rPr>
          <w:b/>
          <w:bCs/>
        </w:rPr>
      </w:pPr>
      <w:r w:rsidRPr="000A6EBD">
        <w:rPr>
          <w:b/>
        </w:rPr>
        <w:t xml:space="preserve">IL GRUPPO DI LAVORO PER LA TUTELA DELLE PERSONE CON RIGUARDO AL </w:t>
      </w:r>
    </w:p>
    <w:p w14:paraId="72591FDB" w14:textId="77777777" w:rsidR="0055181C" w:rsidRPr="000A6EBD" w:rsidRDefault="0055181C" w:rsidP="0055181C">
      <w:pPr>
        <w:spacing w:after="0" w:line="240" w:lineRule="auto"/>
        <w:jc w:val="both"/>
        <w:rPr>
          <w:b/>
          <w:bCs/>
        </w:rPr>
      </w:pPr>
    </w:p>
    <w:p w14:paraId="60280420" w14:textId="77777777" w:rsidR="0055181C" w:rsidRPr="000A6EBD" w:rsidRDefault="0055181C" w:rsidP="0055181C">
      <w:pPr>
        <w:spacing w:after="0" w:line="240" w:lineRule="auto"/>
        <w:jc w:val="both"/>
        <w:rPr>
          <w:b/>
          <w:bCs/>
        </w:rPr>
      </w:pPr>
      <w:r w:rsidRPr="000A6EBD">
        <w:rPr>
          <w:b/>
        </w:rPr>
        <w:t>TRATTAMENTO DEI DATI PERSONALI</w:t>
      </w:r>
    </w:p>
    <w:p w14:paraId="7A332B4B" w14:textId="77777777" w:rsidR="0055181C" w:rsidRPr="000A6EBD" w:rsidRDefault="0055181C" w:rsidP="0055181C">
      <w:pPr>
        <w:autoSpaceDE w:val="0"/>
        <w:autoSpaceDN w:val="0"/>
        <w:adjustRightInd w:val="0"/>
        <w:jc w:val="both"/>
        <w:rPr>
          <w:b/>
          <w:bCs/>
        </w:rPr>
      </w:pPr>
    </w:p>
    <w:p w14:paraId="1810DD20" w14:textId="77777777" w:rsidR="0055181C" w:rsidRPr="000A6EBD" w:rsidRDefault="0055181C" w:rsidP="0055181C">
      <w:pPr>
        <w:autoSpaceDE w:val="0"/>
        <w:autoSpaceDN w:val="0"/>
        <w:adjustRightInd w:val="0"/>
        <w:jc w:val="both"/>
        <w:rPr>
          <w:rFonts w:ascii="Times New Roman" w:hAnsi="Times New Roman"/>
          <w:bCs/>
        </w:rPr>
      </w:pPr>
      <w:r w:rsidRPr="000A6EBD">
        <w:rPr>
          <w:rFonts w:ascii="Times New Roman" w:hAnsi="Times New Roman"/>
        </w:rPr>
        <w:t xml:space="preserve">istituito dalla direttiva 95/46/CE del Parlamento europeo e del Consiglio, del 24 ottobre 1995, </w:t>
      </w:r>
    </w:p>
    <w:p w14:paraId="59FFD849" w14:textId="77777777" w:rsidR="0055181C" w:rsidRPr="000A6EBD" w:rsidRDefault="0055181C" w:rsidP="0055181C">
      <w:pPr>
        <w:autoSpaceDE w:val="0"/>
        <w:autoSpaceDN w:val="0"/>
        <w:adjustRightInd w:val="0"/>
        <w:jc w:val="both"/>
        <w:rPr>
          <w:rFonts w:ascii="Times New Roman" w:hAnsi="Times New Roman"/>
          <w:bCs/>
        </w:rPr>
      </w:pPr>
    </w:p>
    <w:p w14:paraId="4719432F" w14:textId="77777777" w:rsidR="0055181C" w:rsidRPr="000A6EBD" w:rsidRDefault="0055181C" w:rsidP="0055181C">
      <w:pPr>
        <w:autoSpaceDE w:val="0"/>
        <w:autoSpaceDN w:val="0"/>
        <w:adjustRightInd w:val="0"/>
        <w:jc w:val="both"/>
        <w:rPr>
          <w:rFonts w:ascii="Times New Roman" w:hAnsi="Times New Roman"/>
          <w:bCs/>
        </w:rPr>
      </w:pPr>
      <w:r w:rsidRPr="000A6EBD">
        <w:rPr>
          <w:rFonts w:ascii="Times New Roman" w:hAnsi="Times New Roman"/>
        </w:rPr>
        <w:t xml:space="preserve">visti gli articoli 29 e 30 della stessa, </w:t>
      </w:r>
    </w:p>
    <w:p w14:paraId="2F3333AC" w14:textId="77777777" w:rsidR="0055181C" w:rsidRPr="000A6EBD" w:rsidRDefault="0055181C" w:rsidP="0055181C">
      <w:pPr>
        <w:autoSpaceDE w:val="0"/>
        <w:autoSpaceDN w:val="0"/>
        <w:adjustRightInd w:val="0"/>
        <w:jc w:val="both"/>
        <w:rPr>
          <w:rFonts w:ascii="Times New Roman" w:hAnsi="Times New Roman"/>
          <w:bCs/>
        </w:rPr>
      </w:pPr>
    </w:p>
    <w:p w14:paraId="5A521FE7" w14:textId="77777777" w:rsidR="0055181C" w:rsidRPr="000A6EBD" w:rsidRDefault="0055181C" w:rsidP="0055181C">
      <w:pPr>
        <w:autoSpaceDE w:val="0"/>
        <w:autoSpaceDN w:val="0"/>
        <w:adjustRightInd w:val="0"/>
        <w:jc w:val="both"/>
        <w:rPr>
          <w:rFonts w:ascii="Times New Roman" w:hAnsi="Times New Roman"/>
          <w:bCs/>
        </w:rPr>
      </w:pPr>
      <w:r w:rsidRPr="000A6EBD">
        <w:rPr>
          <w:rFonts w:ascii="Times New Roman" w:hAnsi="Times New Roman"/>
        </w:rPr>
        <w:t xml:space="preserve">visto il suo regolamento interno, </w:t>
      </w:r>
    </w:p>
    <w:p w14:paraId="1B9ED9A1" w14:textId="77777777" w:rsidR="0055181C" w:rsidRPr="000A6EBD" w:rsidRDefault="0055181C" w:rsidP="0055181C">
      <w:pPr>
        <w:autoSpaceDE w:val="0"/>
        <w:autoSpaceDN w:val="0"/>
        <w:adjustRightInd w:val="0"/>
        <w:jc w:val="both"/>
        <w:rPr>
          <w:rFonts w:ascii="Times New Roman" w:hAnsi="Times New Roman"/>
          <w:bCs/>
        </w:rPr>
      </w:pPr>
    </w:p>
    <w:p w14:paraId="380FC0DE" w14:textId="77777777" w:rsidR="0055181C" w:rsidRPr="000A6EBD" w:rsidRDefault="0055181C" w:rsidP="0055181C">
      <w:pPr>
        <w:autoSpaceDE w:val="0"/>
        <w:autoSpaceDN w:val="0"/>
        <w:adjustRightInd w:val="0"/>
        <w:jc w:val="both"/>
        <w:rPr>
          <w:b/>
          <w:bCs/>
        </w:rPr>
      </w:pPr>
      <w:r w:rsidRPr="000A6EBD">
        <w:rPr>
          <w:b/>
        </w:rPr>
        <w:t>HA ADOTTATO LE PRESENTI LINEE GUIDA:</w:t>
      </w:r>
    </w:p>
    <w:p w14:paraId="4EF522D5" w14:textId="1AC28289" w:rsidR="008004BD" w:rsidRPr="000A6EBD" w:rsidRDefault="00513173" w:rsidP="0055181C">
      <w:pPr>
        <w:rPr>
          <w:rFonts w:ascii="Franklin Gothic Book" w:eastAsia="Calibri" w:hAnsi="Franklin Gothic Book" w:cs="Times New Roman"/>
          <w:b/>
          <w:bCs/>
          <w:i/>
          <w:sz w:val="20"/>
          <w:szCs w:val="20"/>
        </w:rPr>
        <w:sectPr w:rsidR="008004BD" w:rsidRPr="000A6EBD" w:rsidSect="00BF71A9">
          <w:footerReference w:type="default" r:id="rId8"/>
          <w:headerReference w:type="first" r:id="rId9"/>
          <w:footerReference w:type="first" r:id="rId10"/>
          <w:endnotePr>
            <w:numFmt w:val="decimal"/>
          </w:endnotePr>
          <w:pgSz w:w="11906" w:h="16838"/>
          <w:pgMar w:top="993" w:right="1440" w:bottom="1560" w:left="1440" w:header="708" w:footer="708" w:gutter="0"/>
          <w:cols w:space="708"/>
          <w:titlePg/>
          <w:docGrid w:linePitch="360"/>
        </w:sectPr>
      </w:pPr>
      <w:r w:rsidRPr="000A6EBD">
        <w:br w:type="page"/>
      </w:r>
    </w:p>
    <w:sdt>
      <w:sdtPr>
        <w:rPr>
          <w:rFonts w:ascii="Franklin Gothic Book" w:eastAsiaTheme="minorHAnsi" w:hAnsi="Franklin Gothic Book" w:cstheme="minorBidi"/>
          <w:b/>
          <w:noProof/>
          <w:color w:val="auto"/>
          <w:sz w:val="22"/>
          <w:szCs w:val="22"/>
        </w:rPr>
        <w:id w:val="439886554"/>
        <w:docPartObj>
          <w:docPartGallery w:val="Table of Contents"/>
          <w:docPartUnique/>
        </w:docPartObj>
      </w:sdtPr>
      <w:sdtEndPr>
        <w:rPr>
          <w:bCs/>
          <w:sz w:val="20"/>
          <w:szCs w:val="20"/>
        </w:rPr>
      </w:sdtEndPr>
      <w:sdtContent>
        <w:p w14:paraId="3520BB79" w14:textId="28AD21C7" w:rsidR="006C04A1" w:rsidRPr="000A6EBD" w:rsidRDefault="006C04A1" w:rsidP="00D74081">
          <w:pPr>
            <w:pStyle w:val="Titolosommario"/>
            <w:spacing w:line="276" w:lineRule="auto"/>
            <w:jc w:val="center"/>
            <w:rPr>
              <w:rFonts w:ascii="Franklin Gothic Book" w:hAnsi="Franklin Gothic Book"/>
              <w:b/>
              <w:color w:val="auto"/>
              <w:sz w:val="22"/>
              <w:szCs w:val="22"/>
            </w:rPr>
          </w:pPr>
          <w:r w:rsidRPr="000A6EBD">
            <w:rPr>
              <w:rFonts w:ascii="Franklin Gothic Book" w:hAnsi="Franklin Gothic Book"/>
              <w:b/>
              <w:color w:val="auto"/>
              <w:sz w:val="22"/>
            </w:rPr>
            <w:t>Indice</w:t>
          </w:r>
        </w:p>
        <w:p w14:paraId="019FBAEC" w14:textId="0F43F9B4" w:rsidR="00CC2B66" w:rsidRPr="000A6EBD" w:rsidRDefault="006C04A1">
          <w:pPr>
            <w:pStyle w:val="Sommario1"/>
            <w:rPr>
              <w:rFonts w:asciiTheme="minorHAnsi" w:eastAsiaTheme="minorEastAsia" w:hAnsiTheme="minorHAnsi"/>
              <w:b w:val="0"/>
              <w:noProof w:val="0"/>
            </w:rPr>
          </w:pPr>
          <w:r w:rsidRPr="000A6EBD">
            <w:rPr>
              <w:noProof w:val="0"/>
            </w:rPr>
            <w:fldChar w:fldCharType="begin"/>
          </w:r>
          <w:r w:rsidRPr="000A6EBD">
            <w:rPr>
              <w:noProof w:val="0"/>
            </w:rPr>
            <w:instrText xml:space="preserve"> TOC \o "1-3" \h \z \u </w:instrText>
          </w:r>
          <w:r w:rsidRPr="000A6EBD">
            <w:rPr>
              <w:noProof w:val="0"/>
            </w:rPr>
            <w:fldChar w:fldCharType="separate"/>
          </w:r>
          <w:r w:rsidRPr="000A6EBD">
            <w:rPr>
              <w:rFonts w:eastAsiaTheme="minorEastAsia"/>
              <w:b w:val="0"/>
              <w:noProof w:val="0"/>
            </w:rPr>
            <w:t>TOC</w:t>
          </w:r>
          <w:r w:rsidRPr="000A6EBD">
            <w:rPr>
              <w:bCs/>
              <w:noProof w:val="0"/>
            </w:rPr>
            <w:fldChar w:fldCharType="end"/>
          </w:r>
        </w:p>
      </w:sdtContent>
    </w:sdt>
    <w:p w14:paraId="765E1C2F" w14:textId="790CF3F1" w:rsidR="00A22FD8" w:rsidRPr="000A6EBD" w:rsidRDefault="006C04A1" w:rsidP="00D74081">
      <w:pPr>
        <w:spacing w:after="0"/>
        <w:ind w:left="720" w:hanging="720"/>
        <w:jc w:val="both"/>
        <w:rPr>
          <w:rFonts w:ascii="Franklin Gothic Book" w:eastAsiaTheme="majorEastAsia" w:hAnsi="Franklin Gothic Book" w:cstheme="majorBidi"/>
          <w:b/>
          <w:u w:val="single"/>
        </w:rPr>
        <w:sectPr w:rsidR="00A22FD8" w:rsidRPr="000A6EBD" w:rsidSect="00A2560A">
          <w:footerReference w:type="first" r:id="rId11"/>
          <w:endnotePr>
            <w:numFmt w:val="decimal"/>
          </w:endnotePr>
          <w:pgSz w:w="11906" w:h="16838"/>
          <w:pgMar w:top="1418" w:right="1440" w:bottom="1560" w:left="1440" w:header="708" w:footer="708" w:gutter="0"/>
          <w:cols w:space="708"/>
          <w:titlePg/>
          <w:docGrid w:linePitch="360"/>
        </w:sectPr>
      </w:pPr>
      <w:r w:rsidRPr="000A6EBD">
        <w:br w:type="page"/>
      </w:r>
    </w:p>
    <w:p w14:paraId="778608F4" w14:textId="0DE86981" w:rsidR="0039017E" w:rsidRPr="000A6EBD" w:rsidRDefault="00E53F37" w:rsidP="00D74081">
      <w:pPr>
        <w:pStyle w:val="Titolo1"/>
        <w:rPr>
          <w:rFonts w:ascii="Franklin Gothic Book" w:hAnsi="Franklin Gothic Book"/>
          <w:b/>
          <w:color w:val="auto"/>
          <w:sz w:val="22"/>
          <w:szCs w:val="22"/>
          <w:u w:val="single"/>
        </w:rPr>
      </w:pPr>
      <w:bookmarkStart w:id="5" w:name="_Toc511301460"/>
      <w:r w:rsidRPr="000A6EBD">
        <w:rPr>
          <w:rFonts w:ascii="Franklin Gothic Book" w:hAnsi="Franklin Gothic Book"/>
          <w:b/>
          <w:color w:val="auto"/>
          <w:sz w:val="22"/>
          <w:u w:val="single"/>
        </w:rPr>
        <w:lastRenderedPageBreak/>
        <w:t>Introduzione</w:t>
      </w:r>
      <w:bookmarkEnd w:id="5"/>
    </w:p>
    <w:p w14:paraId="09AC3813" w14:textId="77777777" w:rsidR="00974A2C" w:rsidRPr="000A6EBD" w:rsidRDefault="00974A2C" w:rsidP="00D74081">
      <w:pPr>
        <w:rPr>
          <w:rFonts w:ascii="Franklin Gothic Book" w:hAnsi="Franklin Gothic Book"/>
        </w:rPr>
      </w:pPr>
    </w:p>
    <w:p w14:paraId="1C4E013C" w14:textId="62B582F6" w:rsidR="00CA7D92" w:rsidRPr="000A6EBD" w:rsidRDefault="00E53F37" w:rsidP="00D74081">
      <w:pPr>
        <w:pStyle w:val="Paragrafoelenco"/>
        <w:numPr>
          <w:ilvl w:val="0"/>
          <w:numId w:val="1"/>
        </w:numPr>
        <w:spacing w:after="0"/>
        <w:ind w:hanging="720"/>
        <w:jc w:val="both"/>
        <w:rPr>
          <w:rFonts w:ascii="Franklin Gothic Book" w:eastAsia="Calibri" w:hAnsi="Franklin Gothic Book" w:cs="Times New Roman"/>
        </w:rPr>
      </w:pPr>
      <w:r w:rsidRPr="000A6EBD">
        <w:rPr>
          <w:rFonts w:ascii="Franklin Gothic Book" w:hAnsi="Franklin Gothic Book"/>
        </w:rPr>
        <w:t>Le presenti linee guida riportano gli orientamenti pratici e l</w:t>
      </w:r>
      <w:r w:rsidR="000A6EBD">
        <w:rPr>
          <w:rFonts w:ascii="Franklin Gothic Book" w:hAnsi="Franklin Gothic Book"/>
        </w:rPr>
        <w:t>’</w:t>
      </w:r>
      <w:r w:rsidRPr="000A6EBD">
        <w:rPr>
          <w:rFonts w:ascii="Franklin Gothic Book" w:hAnsi="Franklin Gothic Book"/>
        </w:rPr>
        <w:t>assistenza interpretativa offerta dal Gruppo di lavoro articolo 29 (</w:t>
      </w:r>
      <w:r w:rsidR="000A6EBD">
        <w:rPr>
          <w:rFonts w:ascii="Franklin Gothic Book" w:hAnsi="Franklin Gothic Book"/>
        </w:rPr>
        <w:t>“</w:t>
      </w:r>
      <w:r w:rsidRPr="000A6EBD">
        <w:rPr>
          <w:rFonts w:ascii="Franklin Gothic Book" w:hAnsi="Franklin Gothic Book"/>
        </w:rPr>
        <w:t>Gruppo</w:t>
      </w:r>
      <w:r w:rsidR="000A6EBD">
        <w:rPr>
          <w:rFonts w:ascii="Franklin Gothic Book" w:hAnsi="Franklin Gothic Book"/>
        </w:rPr>
        <w:t>”</w:t>
      </w:r>
      <w:r w:rsidRPr="000A6EBD">
        <w:rPr>
          <w:rFonts w:ascii="Franklin Gothic Book" w:hAnsi="Franklin Gothic Book"/>
        </w:rPr>
        <w:t>) sul nuovo obbligo di trasparenza relativo al trattamento dei dati personali ai sensi del regolamento generale sulla protezione dei dati (</w:t>
      </w:r>
      <w:r w:rsidR="000A6EBD">
        <w:rPr>
          <w:rFonts w:ascii="Franklin Gothic Book" w:hAnsi="Franklin Gothic Book"/>
        </w:rPr>
        <w:t>“</w:t>
      </w:r>
      <w:r w:rsidRPr="000A6EBD">
        <w:rPr>
          <w:rFonts w:ascii="Franklin Gothic Book" w:hAnsi="Franklin Gothic Book"/>
          <w:b/>
        </w:rPr>
        <w:t>regolamento</w:t>
      </w:r>
      <w:r w:rsidR="000A6EBD">
        <w:rPr>
          <w:rFonts w:ascii="Franklin Gothic Book" w:hAnsi="Franklin Gothic Book"/>
        </w:rPr>
        <w:t>”</w:t>
      </w:r>
      <w:r w:rsidRPr="000A6EBD">
        <w:rPr>
          <w:rFonts w:ascii="Franklin Gothic Book" w:hAnsi="Franklin Gothic Book"/>
        </w:rPr>
        <w:t>)</w:t>
      </w:r>
      <w:r w:rsidRPr="000A6EBD">
        <w:rPr>
          <w:rStyle w:val="Rimandonotaapidipagina"/>
          <w:rFonts w:ascii="Franklin Gothic Book" w:hAnsi="Franklin Gothic Book"/>
        </w:rPr>
        <w:footnoteReference w:id="2"/>
      </w:r>
      <w:r w:rsidRPr="000A6EBD">
        <w:rPr>
          <w:rFonts w:ascii="Franklin Gothic Book" w:hAnsi="Franklin Gothic Book"/>
        </w:rPr>
        <w:t xml:space="preserve">. La trasparenza è un obbligo trasversale a norma del regolamento, che si esplica in tre </w:t>
      </w:r>
      <w:r w:rsidRPr="000A6EBD">
        <w:rPr>
          <w:rFonts w:ascii="Franklin Gothic Book" w:hAnsi="Franklin Gothic Book"/>
          <w:u w:val="single"/>
        </w:rPr>
        <w:t>elementi</w:t>
      </w:r>
      <w:r w:rsidRPr="000A6EBD">
        <w:rPr>
          <w:rFonts w:ascii="Franklin Gothic Book" w:hAnsi="Franklin Gothic Book"/>
        </w:rPr>
        <w:t xml:space="preserve"> centrali: 1) la fornitura</w:t>
      </w:r>
      <w:r w:rsidR="000A6EBD">
        <w:rPr>
          <w:rFonts w:ascii="Franklin Gothic Book" w:hAnsi="Franklin Gothic Book"/>
        </w:rPr>
        <w:t xml:space="preserve"> </w:t>
      </w:r>
      <w:r w:rsidRPr="000A6EBD">
        <w:rPr>
          <w:rFonts w:ascii="Franklin Gothic Book" w:hAnsi="Franklin Gothic Book"/>
        </w:rPr>
        <w:t>agli interessati d</w:t>
      </w:r>
      <w:r w:rsidR="000A6EBD">
        <w:rPr>
          <w:rFonts w:ascii="Franklin Gothic Book" w:hAnsi="Franklin Gothic Book"/>
        </w:rPr>
        <w:t>’</w:t>
      </w:r>
      <w:r w:rsidRPr="000A6EBD">
        <w:rPr>
          <w:rFonts w:ascii="Franklin Gothic Book" w:hAnsi="Franklin Gothic Book"/>
        </w:rPr>
        <w:t>informazioni relative al trattamento corretto; 2) le modalità con le quali il titolare del trattamento comunica con gli interessati riguardo ai diritti di cui godono ai sensi del regolamento; 3) le modalità con le quali il titolare del trattamento agevola agli interessati l</w:t>
      </w:r>
      <w:r w:rsidR="000A6EBD">
        <w:rPr>
          <w:rFonts w:ascii="Franklin Gothic Book" w:hAnsi="Franklin Gothic Book"/>
        </w:rPr>
        <w:t>’</w:t>
      </w:r>
      <w:r w:rsidRPr="000A6EBD">
        <w:rPr>
          <w:rFonts w:ascii="Franklin Gothic Book" w:hAnsi="Franklin Gothic Book"/>
        </w:rPr>
        <w:t>esercizio dei diritti di cui godono</w:t>
      </w:r>
      <w:r w:rsidRPr="000A6EBD">
        <w:rPr>
          <w:rStyle w:val="Rimandonotaapidipagina"/>
          <w:rFonts w:ascii="Franklin Gothic Book" w:hAnsi="Franklin Gothic Book"/>
        </w:rPr>
        <w:footnoteReference w:id="3"/>
      </w:r>
      <w:r w:rsidRPr="000A6EBD">
        <w:rPr>
          <w:rFonts w:ascii="Franklin Gothic Book" w:hAnsi="Franklin Gothic Book"/>
        </w:rPr>
        <w:t>. Nella misura in cui il rispetto della trasparenza</w:t>
      </w:r>
      <w:r w:rsidR="000A6EBD">
        <w:rPr>
          <w:rFonts w:ascii="Franklin Gothic Book" w:hAnsi="Franklin Gothic Book"/>
        </w:rPr>
        <w:t xml:space="preserve"> </w:t>
      </w:r>
      <w:r w:rsidRPr="000A6EBD">
        <w:rPr>
          <w:rFonts w:ascii="Franklin Gothic Book" w:hAnsi="Franklin Gothic Book"/>
        </w:rPr>
        <w:t>è imposto con riferimento al trattamento dei dati ai sensi della direttiva (UE) 2016/680</w:t>
      </w:r>
      <w:r w:rsidRPr="000A6EBD">
        <w:rPr>
          <w:rStyle w:val="Rimandonotaapidipagina"/>
          <w:rFonts w:ascii="Franklin Gothic Book" w:hAnsi="Franklin Gothic Book"/>
        </w:rPr>
        <w:footnoteReference w:id="4"/>
      </w:r>
      <w:r w:rsidRPr="000A6EBD">
        <w:rPr>
          <w:rFonts w:ascii="Franklin Gothic Book" w:hAnsi="Franklin Gothic Book"/>
        </w:rPr>
        <w:t>, le presenti linee guida si applicano anche all</w:t>
      </w:r>
      <w:r w:rsidR="000A6EBD">
        <w:rPr>
          <w:rFonts w:ascii="Franklin Gothic Book" w:hAnsi="Franklin Gothic Book"/>
        </w:rPr>
        <w:t>’</w:t>
      </w:r>
      <w:r w:rsidRPr="000A6EBD">
        <w:rPr>
          <w:rFonts w:ascii="Franklin Gothic Book" w:hAnsi="Franklin Gothic Book"/>
        </w:rPr>
        <w:t>interpretazione di tale principio</w:t>
      </w:r>
      <w:r w:rsidRPr="000A6EBD">
        <w:rPr>
          <w:rStyle w:val="Rimandonotaapidipagina"/>
          <w:rFonts w:ascii="Franklin Gothic Book" w:hAnsi="Franklin Gothic Book"/>
        </w:rPr>
        <w:footnoteReference w:id="5"/>
      </w:r>
      <w:r w:rsidRPr="000A6EBD">
        <w:t>.</w:t>
      </w:r>
      <w:r w:rsidRPr="000A6EBD">
        <w:rPr>
          <w:rFonts w:ascii="Franklin Gothic Book" w:hAnsi="Franklin Gothic Book"/>
        </w:rPr>
        <w:t xml:space="preserve"> Come tutte quelle emanate dal Gruppo,</w:t>
      </w:r>
      <w:r w:rsidR="000B04B0" w:rsidRPr="000A6EBD">
        <w:rPr>
          <w:rFonts w:ascii="Franklin Gothic Book" w:hAnsi="Franklin Gothic Book"/>
        </w:rPr>
        <w:t xml:space="preserve"> </w:t>
      </w:r>
      <w:r w:rsidRPr="000A6EBD">
        <w:rPr>
          <w:rFonts w:ascii="Franklin Gothic Book" w:hAnsi="Franklin Gothic Book"/>
        </w:rPr>
        <w:t>anche le presenti linee guida sono da intendersi come applicabili in generale ai titolari del trattamento, a prescindere dalle specifiche a livello settoriale o normativo tipiche per l</w:t>
      </w:r>
      <w:r w:rsidR="000A6EBD">
        <w:rPr>
          <w:rFonts w:ascii="Franklin Gothic Book" w:hAnsi="Franklin Gothic Book"/>
        </w:rPr>
        <w:t>’</w:t>
      </w:r>
      <w:r w:rsidRPr="000A6EBD">
        <w:rPr>
          <w:rFonts w:ascii="Franklin Gothic Book" w:hAnsi="Franklin Gothic Book"/>
        </w:rPr>
        <w:t>uno o l</w:t>
      </w:r>
      <w:r w:rsidR="000A6EBD">
        <w:rPr>
          <w:rFonts w:ascii="Franklin Gothic Book" w:hAnsi="Franklin Gothic Book"/>
        </w:rPr>
        <w:t>’</w:t>
      </w:r>
      <w:r w:rsidRPr="000A6EBD">
        <w:rPr>
          <w:rFonts w:ascii="Franklin Gothic Book" w:hAnsi="Franklin Gothic Book"/>
        </w:rPr>
        <w:t>altro di essi. Non possono quindi cogliere tutte le sfumature e le numerose variabili che possono presentarsi nel contesto degli obblighi di trasparenza di uno specifico settore o di un</w:t>
      </w:r>
      <w:r w:rsidR="000A6EBD">
        <w:rPr>
          <w:rFonts w:ascii="Franklin Gothic Book" w:hAnsi="Franklin Gothic Book"/>
        </w:rPr>
        <w:t>’</w:t>
      </w:r>
      <w:r w:rsidRPr="000A6EBD">
        <w:rPr>
          <w:rFonts w:ascii="Franklin Gothic Book" w:hAnsi="Franklin Gothic Book"/>
        </w:rPr>
        <w:t>area regolamentata. Mirano tuttavia a consentire ai titolari del trattamento di comprendere, a un livello elevato, come il Gruppo interpreti gli effetti pratici degli obblighi di trasparenza e a indicare l</w:t>
      </w:r>
      <w:r w:rsidR="000A6EBD">
        <w:rPr>
          <w:rFonts w:ascii="Franklin Gothic Book" w:hAnsi="Franklin Gothic Book"/>
        </w:rPr>
        <w:t>’</w:t>
      </w:r>
      <w:r w:rsidRPr="000A6EBD">
        <w:rPr>
          <w:rFonts w:ascii="Franklin Gothic Book" w:hAnsi="Franklin Gothic Book"/>
        </w:rPr>
        <w:t>approccio che, secondo il Gruppo, i titolari del trattamento dovrebbero adottare per essere trasparenti, ricomprendendo al contempo correttezza e responsabilizzazione nelle loro misure di trasparenza.</w:t>
      </w:r>
    </w:p>
    <w:p w14:paraId="77921C82" w14:textId="20BCCE12" w:rsidR="00CA7D92" w:rsidRPr="000A6EBD" w:rsidRDefault="00CA7D92" w:rsidP="00D74081">
      <w:pPr>
        <w:spacing w:after="0"/>
        <w:jc w:val="both"/>
        <w:rPr>
          <w:rFonts w:ascii="Franklin Gothic Book" w:eastAsia="Calibri" w:hAnsi="Franklin Gothic Book" w:cs="Times New Roman"/>
        </w:rPr>
      </w:pPr>
    </w:p>
    <w:p w14:paraId="5BF6993B" w14:textId="60DBE11C" w:rsidR="00C8544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La trasparenza è un aspetto che da tempo si è consolidato nel diritto dell</w:t>
      </w:r>
      <w:r w:rsidR="000A6EBD">
        <w:rPr>
          <w:rFonts w:ascii="Franklin Gothic Book" w:hAnsi="Franklin Gothic Book"/>
        </w:rPr>
        <w:t>’</w:t>
      </w:r>
      <w:r w:rsidRPr="000A6EBD">
        <w:rPr>
          <w:rFonts w:ascii="Franklin Gothic Book" w:hAnsi="Franklin Gothic Book"/>
        </w:rPr>
        <w:t>Unione europea</w:t>
      </w:r>
      <w:r w:rsidRPr="000A6EBD">
        <w:rPr>
          <w:rStyle w:val="Rimandonotaapidipagina"/>
          <w:rFonts w:ascii="Franklin Gothic Book" w:hAnsi="Franklin Gothic Book"/>
        </w:rPr>
        <w:footnoteReference w:id="6"/>
      </w:r>
      <w:r w:rsidRPr="000A6EBD">
        <w:rPr>
          <w:rFonts w:ascii="Franklin Gothic Book" w:hAnsi="Franklin Gothic Book"/>
        </w:rPr>
        <w:t xml:space="preserve">. Mira a infondere fiducia nei processi che riguardano i cittadini, permettendo </w:t>
      </w:r>
      <w:r w:rsidRPr="000A6EBD">
        <w:rPr>
          <w:rFonts w:ascii="Franklin Gothic Book" w:hAnsi="Franklin Gothic Book"/>
        </w:rPr>
        <w:lastRenderedPageBreak/>
        <w:t>loro di comprenderli e, se necessario, di opporvisi. Inoltre, è espressione del principio di correttezza in relazione al trattamento dei dati personali affermato all</w:t>
      </w:r>
      <w:r w:rsidR="000A6EBD">
        <w:rPr>
          <w:rFonts w:ascii="Franklin Gothic Book" w:hAnsi="Franklin Gothic Book"/>
        </w:rPr>
        <w:t>’</w:t>
      </w:r>
      <w:r w:rsidRPr="000A6EBD">
        <w:rPr>
          <w:rFonts w:ascii="Franklin Gothic Book" w:hAnsi="Franklin Gothic Book"/>
        </w:rPr>
        <w:t>articolo 8 della Carta dei diritti fondamentali dell</w:t>
      </w:r>
      <w:r w:rsidR="000A6EBD">
        <w:rPr>
          <w:rFonts w:ascii="Franklin Gothic Book" w:hAnsi="Franklin Gothic Book"/>
        </w:rPr>
        <w:t>’</w:t>
      </w:r>
      <w:r w:rsidRPr="000A6EBD">
        <w:rPr>
          <w:rFonts w:ascii="Franklin Gothic Book" w:hAnsi="Franklin Gothic Book"/>
        </w:rPr>
        <w:t>Unione europea. Ai sensi dell</w:t>
      </w:r>
      <w:r w:rsidR="000A6EBD">
        <w:rPr>
          <w:rFonts w:ascii="Franklin Gothic Book" w:hAnsi="Franklin Gothic Book"/>
        </w:rPr>
        <w:t>’</w:t>
      </w:r>
      <w:r w:rsidRPr="000A6EBD">
        <w:rPr>
          <w:rFonts w:ascii="Franklin Gothic Book" w:hAnsi="Franklin Gothic Book"/>
        </w:rPr>
        <w:t>articolo 5, paragrafo 1, lettera a), del regolamento</w:t>
      </w:r>
      <w:r w:rsidRPr="000A6EBD">
        <w:rPr>
          <w:rFonts w:ascii="Franklin Gothic Book" w:hAnsi="Franklin Gothic Book"/>
          <w:vertAlign w:val="superscript"/>
        </w:rPr>
        <w:footnoteReference w:id="7"/>
      </w:r>
      <w:r w:rsidRPr="000A6EBD">
        <w:rPr>
          <w:rFonts w:ascii="Franklin Gothic Book" w:hAnsi="Franklin Gothic Book"/>
        </w:rPr>
        <w:t>, oltre ai requisiti che il trattamento dei dati sia lecito e corretto, la trasparenza è ora inclusa in quanto elemento fondamentale di questi principi</w:t>
      </w:r>
      <w:r w:rsidRPr="000A6EBD">
        <w:rPr>
          <w:rStyle w:val="Rimandonotaapidipagina"/>
          <w:rFonts w:ascii="Franklin Gothic Book" w:hAnsi="Franklin Gothic Book"/>
        </w:rPr>
        <w:footnoteReference w:id="8"/>
      </w:r>
      <w:r w:rsidRPr="000A6EBD">
        <w:t>.</w:t>
      </w:r>
      <w:r w:rsidRPr="000A6EBD">
        <w:rPr>
          <w:rFonts w:ascii="Franklin Gothic Book" w:hAnsi="Franklin Gothic Book"/>
        </w:rPr>
        <w:t xml:space="preserve"> La trasparenza è intrinsecamente legata alla correttezza e al nuovo principio di responsabilizzazione ai sensi del regolamento. Dall</w:t>
      </w:r>
      <w:r w:rsidR="000A6EBD">
        <w:rPr>
          <w:rFonts w:ascii="Franklin Gothic Book" w:hAnsi="Franklin Gothic Book"/>
        </w:rPr>
        <w:t>’</w:t>
      </w:r>
      <w:r w:rsidRPr="000A6EBD">
        <w:rPr>
          <w:rFonts w:ascii="Franklin Gothic Book" w:hAnsi="Franklin Gothic Book"/>
        </w:rPr>
        <w:t>articolo 5, paragrafo 2, risulta inoltre che il titolare del trattamento dev</w:t>
      </w:r>
      <w:r w:rsidR="000A6EBD">
        <w:rPr>
          <w:rFonts w:ascii="Franklin Gothic Book" w:hAnsi="Franklin Gothic Book"/>
        </w:rPr>
        <w:t>’</w:t>
      </w:r>
      <w:r w:rsidRPr="000A6EBD">
        <w:rPr>
          <w:rFonts w:ascii="Franklin Gothic Book" w:hAnsi="Franklin Gothic Book"/>
        </w:rPr>
        <w:t>essere sempre in grado di dimostrare che i dati personali sono trattati in modo trasparente nei confronti dell</w:t>
      </w:r>
      <w:r w:rsidR="000A6EBD">
        <w:rPr>
          <w:rFonts w:ascii="Franklin Gothic Book" w:hAnsi="Franklin Gothic Book"/>
        </w:rPr>
        <w:t>’</w:t>
      </w:r>
      <w:r w:rsidRPr="000A6EBD">
        <w:rPr>
          <w:rFonts w:ascii="Franklin Gothic Book" w:hAnsi="Franklin Gothic Book"/>
        </w:rPr>
        <w:t>interessato</w:t>
      </w:r>
      <w:r w:rsidRPr="000A6EBD">
        <w:rPr>
          <w:rFonts w:ascii="Franklin Gothic Book" w:hAnsi="Franklin Gothic Book"/>
          <w:vertAlign w:val="superscript"/>
        </w:rPr>
        <w:footnoteReference w:id="9"/>
      </w:r>
      <w:r w:rsidRPr="000A6EBD">
        <w:rPr>
          <w:rFonts w:ascii="Franklin Gothic Book" w:hAnsi="Franklin Gothic Book"/>
        </w:rPr>
        <w:t>.</w:t>
      </w:r>
      <w:r w:rsidR="000A6EBD">
        <w:rPr>
          <w:rFonts w:ascii="Franklin Gothic Book" w:hAnsi="Franklin Gothic Book"/>
        </w:rPr>
        <w:t xml:space="preserve"> </w:t>
      </w:r>
      <w:r w:rsidRPr="000A6EBD">
        <w:rPr>
          <w:rFonts w:ascii="Franklin Gothic Book" w:hAnsi="Franklin Gothic Book"/>
        </w:rPr>
        <w:t>A questo si aggiunge il fatto che il principio di responsabilizzazione impone la trasparenza delle operazioni di trattamento affinché il titolare del trattamento sia in grado di dimostrare il rispetto degli obblighi che il regolamento gli impone</w:t>
      </w:r>
      <w:r w:rsidRPr="000A6EBD">
        <w:rPr>
          <w:rStyle w:val="Rimandonotaapidipagina"/>
          <w:rFonts w:ascii="Franklin Gothic Book" w:hAnsi="Franklin Gothic Book"/>
        </w:rPr>
        <w:footnoteReference w:id="10"/>
      </w:r>
      <w:r w:rsidRPr="000A6EBD">
        <w:rPr>
          <w:rFonts w:ascii="Franklin Gothic Book" w:hAnsi="Franklin Gothic Book"/>
        </w:rPr>
        <w:t xml:space="preserve">. </w:t>
      </w:r>
    </w:p>
    <w:p w14:paraId="43319666" w14:textId="77777777" w:rsidR="00C85442" w:rsidRPr="000A6EBD" w:rsidRDefault="00C85442" w:rsidP="00D74081">
      <w:pPr>
        <w:pStyle w:val="Paragrafoelenco"/>
        <w:rPr>
          <w:rFonts w:ascii="Franklin Gothic Book" w:hAnsi="Franklin Gothic Book"/>
        </w:rPr>
      </w:pPr>
    </w:p>
    <w:p w14:paraId="41E07D29" w14:textId="395CC30A" w:rsidR="00842063" w:rsidRPr="000A6EBD" w:rsidRDefault="00046BC5"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Secondo il considerando 171 del regolamento, laddove il trattamento sia già in corso prima del 25 maggio 2018, il titolare del trattamento dovrebbe garantirne la conformità agli obblighi di trasparenza alla data del 25 maggio 2018 (così come a tutti gli altri obblighi previsti dal regolamento). Ciò significa che prima del 25 maggio 2018 il titolare del trattamento dovrebbe revisionare tutte le informazioni fornite agli interessati riguardo al trattamento dei dati personali che li riguardano (ad esempio in dichiarazioni/informative sulla privacy, ecc.), al fine di garantire l</w:t>
      </w:r>
      <w:r w:rsidR="000A6EBD">
        <w:rPr>
          <w:rFonts w:ascii="Franklin Gothic Book" w:hAnsi="Franklin Gothic Book"/>
        </w:rPr>
        <w:t>’</w:t>
      </w:r>
      <w:r w:rsidRPr="000A6EBD">
        <w:rPr>
          <w:rFonts w:ascii="Franklin Gothic Book" w:hAnsi="Franklin Gothic Book"/>
        </w:rPr>
        <w:t>adempimento degli obblighi di trasparenza esaminati nelle presenti linee guida. In caso di modifiche o aggiunte a tali informazioni, il titolare del trattamento dovrebbe esplicitare agli interessati che esse discendono dall</w:t>
      </w:r>
      <w:r w:rsidR="000A6EBD">
        <w:rPr>
          <w:rFonts w:ascii="Franklin Gothic Book" w:hAnsi="Franklin Gothic Book"/>
        </w:rPr>
        <w:t>’</w:t>
      </w:r>
      <w:r w:rsidRPr="000A6EBD">
        <w:rPr>
          <w:rFonts w:ascii="Franklin Gothic Book" w:hAnsi="Franklin Gothic Book"/>
        </w:rPr>
        <w:t>esigenza di conformarsi al regolamento. Il Gruppo raccomanda di portare tali modifiche o aggiunte attivamente all</w:t>
      </w:r>
      <w:r w:rsidR="000A6EBD">
        <w:rPr>
          <w:rFonts w:ascii="Franklin Gothic Book" w:hAnsi="Franklin Gothic Book"/>
        </w:rPr>
        <w:t>’</w:t>
      </w:r>
      <w:r w:rsidRPr="000A6EBD">
        <w:rPr>
          <w:rFonts w:ascii="Franklin Gothic Book" w:hAnsi="Franklin Gothic Book"/>
        </w:rPr>
        <w:t xml:space="preserve">attenzione degli interessati, ma il titolare del trattamento dovrebbe perlomeno mettere le informazioni a disposizione del pubblico (ad es. sul suo sito web). Se sono di carattere materiale o sostanziale, in linea con i paragrafi 29-32 </w:t>
      </w:r>
      <w:r w:rsidRPr="000A6EBD">
        <w:rPr>
          <w:rFonts w:ascii="Franklin Gothic Book" w:hAnsi="Franklin Gothic Book"/>
          <w:i/>
        </w:rPr>
        <w:t>infra</w:t>
      </w:r>
      <w:r w:rsidR="000A6EBD">
        <w:rPr>
          <w:rFonts w:ascii="Franklin Gothic Book" w:hAnsi="Franklin Gothic Book"/>
        </w:rPr>
        <w:t xml:space="preserve"> </w:t>
      </w:r>
      <w:r w:rsidRPr="000A6EBD">
        <w:rPr>
          <w:rFonts w:ascii="Franklin Gothic Book" w:hAnsi="Franklin Gothic Book"/>
        </w:rPr>
        <w:t>le modifiche o le aggiunte dovrebbero tuttavia essere portate attivamente all</w:t>
      </w:r>
      <w:r w:rsidR="000A6EBD">
        <w:rPr>
          <w:rFonts w:ascii="Franklin Gothic Book" w:hAnsi="Franklin Gothic Book"/>
        </w:rPr>
        <w:t>’</w:t>
      </w:r>
      <w:r w:rsidRPr="000A6EBD">
        <w:rPr>
          <w:rFonts w:ascii="Franklin Gothic Book" w:hAnsi="Franklin Gothic Book"/>
        </w:rPr>
        <w:t>attenzione dell</w:t>
      </w:r>
      <w:r w:rsidR="000A6EBD">
        <w:rPr>
          <w:rFonts w:ascii="Franklin Gothic Book" w:hAnsi="Franklin Gothic Book"/>
        </w:rPr>
        <w:t>’</w:t>
      </w:r>
      <w:r w:rsidRPr="000A6EBD">
        <w:rPr>
          <w:rFonts w:ascii="Franklin Gothic Book" w:hAnsi="Franklin Gothic Book"/>
        </w:rPr>
        <w:t>interessato.</w:t>
      </w:r>
    </w:p>
    <w:p w14:paraId="4F491835" w14:textId="77777777" w:rsidR="00842063" w:rsidRPr="000A6EBD" w:rsidRDefault="00842063" w:rsidP="00D74081">
      <w:pPr>
        <w:pStyle w:val="Paragrafoelenco"/>
        <w:rPr>
          <w:rFonts w:ascii="Franklin Gothic Book" w:hAnsi="Franklin Gothic Book"/>
        </w:rPr>
      </w:pPr>
    </w:p>
    <w:p w14:paraId="4583B97E" w14:textId="4BFFC7C9" w:rsidR="00CA7D92" w:rsidRPr="000A6EBD" w:rsidRDefault="00CA7D92" w:rsidP="00526117">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Quando il titolare del trattamento la rispetta, la trasparenza consente agli interessati di imputare la responsabilità al titolare e al responsabile del trattamento e di esercitare il controllo sui dati personali che li riguardano, ad esempio dando o revocando il consenso informato e attivando i loro diritti di interessati.</w:t>
      </w:r>
      <w:r w:rsidRPr="000A6EBD">
        <w:rPr>
          <w:rStyle w:val="Rimandonotaapidipagina"/>
          <w:rFonts w:ascii="Franklin Gothic Book" w:hAnsi="Franklin Gothic Book"/>
        </w:rPr>
        <w:footnoteReference w:id="11"/>
      </w:r>
      <w:r w:rsidRPr="000A6EBD">
        <w:rPr>
          <w:rFonts w:ascii="Franklin Gothic Book" w:hAnsi="Franklin Gothic Book"/>
        </w:rPr>
        <w:t>. Nel regolamento il concetto di trasparenza non è legalistico, ma piuttosto incentrato sull</w:t>
      </w:r>
      <w:r w:rsidR="000A6EBD">
        <w:rPr>
          <w:rFonts w:ascii="Franklin Gothic Book" w:hAnsi="Franklin Gothic Book"/>
        </w:rPr>
        <w:t>’</w:t>
      </w:r>
      <w:r w:rsidRPr="000A6EBD">
        <w:rPr>
          <w:rFonts w:ascii="Franklin Gothic Book" w:hAnsi="Franklin Gothic Book"/>
        </w:rPr>
        <w:t xml:space="preserve">utente e si concreta in vari articoli contenenti gli specifici obblighi imposti ai titolari e ai responsabili del trattamento. </w:t>
      </w:r>
      <w:r w:rsidRPr="000A6EBD">
        <w:rPr>
          <w:rFonts w:ascii="Franklin Gothic Book" w:hAnsi="Franklin Gothic Book"/>
        </w:rPr>
        <w:lastRenderedPageBreak/>
        <w:t>Gli obblighi concreti (d</w:t>
      </w:r>
      <w:r w:rsidR="000A6EBD">
        <w:rPr>
          <w:rFonts w:ascii="Franklin Gothic Book" w:hAnsi="Franklin Gothic Book"/>
        </w:rPr>
        <w:t>’</w:t>
      </w:r>
      <w:r w:rsidRPr="000A6EBD">
        <w:rPr>
          <w:rFonts w:ascii="Franklin Gothic Book" w:hAnsi="Franklin Gothic Book"/>
        </w:rPr>
        <w:t>informazione) sono indicati negli articoli 12-14 del regolamento. A ogni modo, la qualità, l</w:t>
      </w:r>
      <w:r w:rsidR="000A6EBD">
        <w:rPr>
          <w:rFonts w:ascii="Franklin Gothic Book" w:hAnsi="Franklin Gothic Book"/>
        </w:rPr>
        <w:t>’</w:t>
      </w:r>
      <w:r w:rsidRPr="000A6EBD">
        <w:rPr>
          <w:rFonts w:ascii="Franklin Gothic Book" w:hAnsi="Franklin Gothic Book"/>
        </w:rPr>
        <w:t xml:space="preserve">accessibilità e la comprensibilità delle informazioni sono altrettanto importanti del contenuto effettivo delle informazioni finalizzate alla trasparenza che devono essere fornite agli interessati. </w:t>
      </w:r>
    </w:p>
    <w:p w14:paraId="696FF7F4" w14:textId="77777777" w:rsidR="00CA7D92" w:rsidRPr="000A6EBD" w:rsidRDefault="00CA7D92" w:rsidP="009D3475">
      <w:pPr>
        <w:pStyle w:val="Paragrafoelenco"/>
        <w:rPr>
          <w:rFonts w:ascii="Franklin Gothic Book" w:eastAsia="Calibri" w:hAnsi="Franklin Gothic Book" w:cs="Times New Roman"/>
        </w:rPr>
      </w:pPr>
    </w:p>
    <w:p w14:paraId="00D6C93C" w14:textId="55F3599C" w:rsidR="00CA7D92" w:rsidRPr="000A6EBD" w:rsidRDefault="00CA7D92" w:rsidP="009D3475">
      <w:pPr>
        <w:pStyle w:val="Paragrafoelenco"/>
        <w:numPr>
          <w:ilvl w:val="0"/>
          <w:numId w:val="1"/>
        </w:numPr>
        <w:spacing w:after="0"/>
        <w:ind w:hanging="720"/>
        <w:jc w:val="both"/>
        <w:rPr>
          <w:rFonts w:ascii="Franklin Gothic Book" w:eastAsia="Calibri" w:hAnsi="Franklin Gothic Book" w:cs="Times New Roman"/>
        </w:rPr>
      </w:pPr>
      <w:r w:rsidRPr="000A6EBD">
        <w:rPr>
          <w:rFonts w:ascii="Franklin Gothic Book" w:hAnsi="Franklin Gothic Book"/>
        </w:rPr>
        <w:t>Gli obblighi di trasparenza imposti dal regolamento si applicano a prescindere dalla base giuridica del trattamento e per tutto il ciclo di vita dello stesso. Ciò risulta chiaro dall</w:t>
      </w:r>
      <w:r w:rsidR="000A6EBD">
        <w:rPr>
          <w:rFonts w:ascii="Franklin Gothic Book" w:hAnsi="Franklin Gothic Book"/>
        </w:rPr>
        <w:t>’</w:t>
      </w:r>
      <w:r w:rsidRPr="000A6EBD">
        <w:rPr>
          <w:rFonts w:ascii="Franklin Gothic Book" w:hAnsi="Franklin Gothic Book"/>
        </w:rPr>
        <w:t xml:space="preserve">articolo 12, il quale stabilisce che la trasparenza si applica nelle seguenti </w:t>
      </w:r>
      <w:r w:rsidRPr="000A6EBD">
        <w:rPr>
          <w:rFonts w:ascii="Franklin Gothic Book" w:hAnsi="Franklin Gothic Book"/>
          <w:u w:val="single"/>
        </w:rPr>
        <w:t>fasi</w:t>
      </w:r>
      <w:r w:rsidRPr="000A6EBD">
        <w:rPr>
          <w:rFonts w:ascii="Franklin Gothic Book" w:hAnsi="Franklin Gothic Book"/>
        </w:rPr>
        <w:t xml:space="preserve"> del ciclo di trattamento dei dati: </w:t>
      </w:r>
    </w:p>
    <w:p w14:paraId="104885E2" w14:textId="77777777" w:rsidR="00CA7D92" w:rsidRPr="000A6EBD" w:rsidRDefault="00CA7D92" w:rsidP="00D74081">
      <w:pPr>
        <w:pStyle w:val="Paragrafoelenco"/>
        <w:rPr>
          <w:rFonts w:ascii="Franklin Gothic Book" w:eastAsia="Calibri" w:hAnsi="Franklin Gothic Book" w:cs="Times New Roman"/>
        </w:rPr>
      </w:pPr>
    </w:p>
    <w:p w14:paraId="08F8353E" w14:textId="7AAA749F" w:rsidR="00CA7D92" w:rsidRPr="000A6EBD" w:rsidRDefault="00BD777A" w:rsidP="00D74081">
      <w:pPr>
        <w:pStyle w:val="Paragrafoelenco"/>
        <w:numPr>
          <w:ilvl w:val="1"/>
          <w:numId w:val="1"/>
        </w:numPr>
        <w:spacing w:after="0"/>
        <w:ind w:hanging="731"/>
        <w:jc w:val="both"/>
        <w:rPr>
          <w:rFonts w:ascii="Franklin Gothic Book" w:eastAsia="Calibri" w:hAnsi="Franklin Gothic Book" w:cs="Times New Roman"/>
        </w:rPr>
      </w:pPr>
      <w:r w:rsidRPr="000A6EBD">
        <w:rPr>
          <w:rFonts w:ascii="Franklin Gothic Book" w:hAnsi="Franklin Gothic Book"/>
        </w:rPr>
        <w:t>prima o all</w:t>
      </w:r>
      <w:r w:rsidR="000A6EBD">
        <w:rPr>
          <w:rFonts w:ascii="Franklin Gothic Book" w:hAnsi="Franklin Gothic Book"/>
        </w:rPr>
        <w:t>’</w:t>
      </w:r>
      <w:r w:rsidRPr="000A6EBD">
        <w:rPr>
          <w:rFonts w:ascii="Franklin Gothic Book" w:hAnsi="Franklin Gothic Book"/>
        </w:rPr>
        <w:t>inizio del ciclo di trattamento dei dati, vale a dire quando i dati personali sono raccolti presso l</w:t>
      </w:r>
      <w:r w:rsidR="000A6EBD">
        <w:rPr>
          <w:rFonts w:ascii="Franklin Gothic Book" w:hAnsi="Franklin Gothic Book"/>
        </w:rPr>
        <w:t>’</w:t>
      </w:r>
      <w:r w:rsidRPr="000A6EBD">
        <w:rPr>
          <w:rFonts w:ascii="Franklin Gothic Book" w:hAnsi="Franklin Gothic Book"/>
        </w:rPr>
        <w:t xml:space="preserve">interessato od ottenuti in altro modo; </w:t>
      </w:r>
    </w:p>
    <w:p w14:paraId="09AB7C2B" w14:textId="0FE7CB35" w:rsidR="00CA7D92" w:rsidRPr="000A6EBD" w:rsidRDefault="00CA7D92" w:rsidP="00D74081">
      <w:pPr>
        <w:pStyle w:val="Paragrafoelenco"/>
        <w:numPr>
          <w:ilvl w:val="1"/>
          <w:numId w:val="1"/>
        </w:numPr>
        <w:spacing w:after="0"/>
        <w:ind w:hanging="731"/>
        <w:jc w:val="both"/>
        <w:rPr>
          <w:rFonts w:ascii="Franklin Gothic Book" w:eastAsia="Calibri" w:hAnsi="Franklin Gothic Book" w:cs="Times New Roman"/>
        </w:rPr>
      </w:pPr>
      <w:r w:rsidRPr="000A6EBD">
        <w:rPr>
          <w:rFonts w:ascii="Franklin Gothic Book" w:hAnsi="Franklin Gothic Book"/>
        </w:rPr>
        <w:t>nell</w:t>
      </w:r>
      <w:r w:rsidR="000A6EBD">
        <w:rPr>
          <w:rFonts w:ascii="Franklin Gothic Book" w:hAnsi="Franklin Gothic Book"/>
        </w:rPr>
        <w:t>’</w:t>
      </w:r>
      <w:r w:rsidRPr="000A6EBD">
        <w:rPr>
          <w:rFonts w:ascii="Franklin Gothic Book" w:hAnsi="Franklin Gothic Book"/>
        </w:rPr>
        <w:t>arco dell</w:t>
      </w:r>
      <w:r w:rsidR="000A6EBD">
        <w:rPr>
          <w:rFonts w:ascii="Franklin Gothic Book" w:hAnsi="Franklin Gothic Book"/>
        </w:rPr>
        <w:t>’</w:t>
      </w:r>
      <w:r w:rsidRPr="000A6EBD">
        <w:rPr>
          <w:rFonts w:ascii="Franklin Gothic Book" w:hAnsi="Franklin Gothic Book"/>
        </w:rPr>
        <w:t>intero ciclo di vita del trattamento, ovvero nella comunicazione con gli interessati sui loro diritti;</w:t>
      </w:r>
      <w:r w:rsidR="000A6EBD">
        <w:rPr>
          <w:rFonts w:ascii="Franklin Gothic Book" w:hAnsi="Franklin Gothic Book"/>
        </w:rPr>
        <w:t xml:space="preserve"> </w:t>
      </w:r>
    </w:p>
    <w:p w14:paraId="07883C09" w14:textId="5A168744" w:rsidR="00CA7D92" w:rsidRPr="000A6EBD" w:rsidRDefault="00CA7D92" w:rsidP="00D74081">
      <w:pPr>
        <w:pStyle w:val="Paragrafoelenco"/>
        <w:numPr>
          <w:ilvl w:val="1"/>
          <w:numId w:val="1"/>
        </w:numPr>
        <w:spacing w:after="0"/>
        <w:ind w:hanging="731"/>
        <w:jc w:val="both"/>
        <w:rPr>
          <w:rFonts w:ascii="Franklin Gothic Book" w:eastAsia="Calibri" w:hAnsi="Franklin Gothic Book" w:cs="Times New Roman"/>
        </w:rPr>
      </w:pPr>
      <w:r w:rsidRPr="000A6EBD">
        <w:rPr>
          <w:rFonts w:ascii="Franklin Gothic Book" w:hAnsi="Franklin Gothic Book"/>
        </w:rPr>
        <w:t>in momenti specifici in cui il trattamento è in corso, ad esempio quando si verifica una violazione di dati oppure in caso di modifica rilevante del trattamento.</w:t>
      </w:r>
    </w:p>
    <w:p w14:paraId="401299DE" w14:textId="77777777" w:rsidR="00CA7D92" w:rsidRPr="000A6EBD" w:rsidRDefault="00CA7D92" w:rsidP="00D74081">
      <w:pPr>
        <w:spacing w:after="0"/>
        <w:jc w:val="both"/>
        <w:rPr>
          <w:rFonts w:ascii="Franklin Gothic Book" w:hAnsi="Franklin Gothic Book"/>
          <w:b/>
          <w:u w:val="single"/>
        </w:rPr>
      </w:pPr>
    </w:p>
    <w:p w14:paraId="49F54A8A" w14:textId="16A67229" w:rsidR="00CA7D92" w:rsidRPr="000A6EBD" w:rsidRDefault="00CA7D92" w:rsidP="00D74081">
      <w:pPr>
        <w:pStyle w:val="Titolo1"/>
        <w:rPr>
          <w:rFonts w:ascii="Franklin Gothic Book" w:hAnsi="Franklin Gothic Book"/>
          <w:b/>
          <w:sz w:val="22"/>
          <w:szCs w:val="22"/>
          <w:u w:val="single"/>
        </w:rPr>
      </w:pPr>
      <w:bookmarkStart w:id="6" w:name="_Toc511301461"/>
      <w:r w:rsidRPr="000A6EBD">
        <w:rPr>
          <w:rFonts w:ascii="Franklin Gothic Book" w:hAnsi="Franklin Gothic Book"/>
          <w:b/>
          <w:color w:val="auto"/>
          <w:sz w:val="22"/>
          <w:u w:val="single"/>
        </w:rPr>
        <w:t>Il significato della trasparenza</w:t>
      </w:r>
      <w:bookmarkEnd w:id="6"/>
    </w:p>
    <w:p w14:paraId="62395C09" w14:textId="77777777" w:rsidR="00CA7D92" w:rsidRPr="000A6EBD" w:rsidRDefault="00CA7D92" w:rsidP="00D74081">
      <w:pPr>
        <w:spacing w:after="0"/>
        <w:jc w:val="both"/>
        <w:rPr>
          <w:rFonts w:ascii="Franklin Gothic Book" w:hAnsi="Franklin Gothic Book"/>
        </w:rPr>
      </w:pPr>
    </w:p>
    <w:p w14:paraId="4D8C9F2F" w14:textId="10CA9BCE"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Il concetto di trasparenza non è definito nel regolamento. Il considerando 39 del regolamento ne illustra il significato e l</w:t>
      </w:r>
      <w:r w:rsidR="000A6EBD">
        <w:rPr>
          <w:rFonts w:ascii="Franklin Gothic Book" w:hAnsi="Franklin Gothic Book"/>
        </w:rPr>
        <w:t>’</w:t>
      </w:r>
      <w:r w:rsidRPr="000A6EBD">
        <w:rPr>
          <w:rFonts w:ascii="Franklin Gothic Book" w:hAnsi="Franklin Gothic Book"/>
        </w:rPr>
        <w:t>effetto nell</w:t>
      </w:r>
      <w:r w:rsidR="000A6EBD">
        <w:rPr>
          <w:rFonts w:ascii="Franklin Gothic Book" w:hAnsi="Franklin Gothic Book"/>
        </w:rPr>
        <w:t>’</w:t>
      </w:r>
      <w:r w:rsidRPr="000A6EBD">
        <w:rPr>
          <w:rFonts w:ascii="Franklin Gothic Book" w:hAnsi="Franklin Gothic Book"/>
        </w:rPr>
        <w:t>ambito del trattamento dei dati:</w:t>
      </w:r>
    </w:p>
    <w:p w14:paraId="26C3A6B7" w14:textId="77777777" w:rsidR="00CA7D92" w:rsidRPr="000A6EBD" w:rsidRDefault="00CA7D92" w:rsidP="00D74081">
      <w:pPr>
        <w:pStyle w:val="Paragrafoelenco"/>
        <w:spacing w:after="0"/>
        <w:jc w:val="both"/>
        <w:rPr>
          <w:rFonts w:ascii="Franklin Gothic Book" w:hAnsi="Franklin Gothic Book"/>
        </w:rPr>
      </w:pPr>
    </w:p>
    <w:p w14:paraId="3ADF8FC0" w14:textId="7C1B7B57" w:rsidR="00CA7D92" w:rsidRPr="000A6EBD" w:rsidRDefault="000A6EBD" w:rsidP="00D74081">
      <w:pPr>
        <w:pStyle w:val="Paragrafoelenco"/>
        <w:spacing w:after="0"/>
        <w:ind w:left="1440"/>
        <w:jc w:val="both"/>
        <w:rPr>
          <w:rFonts w:ascii="Franklin Gothic Book" w:hAnsi="Franklin Gothic Book"/>
          <w:i/>
        </w:rPr>
      </w:pPr>
      <w:r>
        <w:rPr>
          <w:rFonts w:ascii="Franklin Gothic Book" w:hAnsi="Franklin Gothic Book"/>
          <w:i/>
        </w:rPr>
        <w:t>“</w:t>
      </w:r>
      <w:r w:rsidR="00CA7D92" w:rsidRPr="000A6EBD">
        <w:rPr>
          <w:rFonts w:ascii="Franklin Gothic Book" w:hAnsi="Franklin Gothic Book"/>
          <w:i/>
        </w:rPr>
        <w:t>Dovrebbero essere trasparenti per le persone fisiche le modalità con cui sono raccolti, utilizzati, consultati o altrimenti trattati dati personali che li riguardano nonché la misura in cui i dati personali sono o saranno trattati. Il principio della trasparenza impone che le informazioni e le comunicazioni relative al trattamento di tali dati personali siano facilmente accessibili e comprensibili e che sia utilizzato un linguaggio semplice e chiaro. Tale principio riguarda, in particolare, l</w:t>
      </w:r>
      <w:r>
        <w:rPr>
          <w:rFonts w:ascii="Franklin Gothic Book" w:hAnsi="Franklin Gothic Book"/>
          <w:i/>
        </w:rPr>
        <w:t>’</w:t>
      </w:r>
      <w:r w:rsidR="00CA7D92" w:rsidRPr="000A6EBD">
        <w:rPr>
          <w:rFonts w:ascii="Franklin Gothic Book" w:hAnsi="Franklin Gothic Book"/>
          <w:i/>
        </w:rPr>
        <w:t>informazione degli interessati sull</w:t>
      </w:r>
      <w:r>
        <w:rPr>
          <w:rFonts w:ascii="Franklin Gothic Book" w:hAnsi="Franklin Gothic Book"/>
          <w:i/>
        </w:rPr>
        <w:t>’</w:t>
      </w:r>
      <w:r w:rsidR="00CA7D92" w:rsidRPr="000A6EBD">
        <w:rPr>
          <w:rFonts w:ascii="Franklin Gothic Book" w:hAnsi="Franklin Gothic Book"/>
          <w:i/>
        </w:rPr>
        <w:t>identità del titolare del trattamento e sulle finalità del trattamento e ulteriori informazioni per assicurare un trattamento corretto e trasparente con riguardo alle persone fisiche interessate e ai loro diritti di ottenere conferma e comunicazione di un trattamento di dati personali che li riguardano...</w:t>
      </w:r>
      <w:r>
        <w:rPr>
          <w:rFonts w:ascii="Franklin Gothic Book" w:hAnsi="Franklin Gothic Book"/>
          <w:i/>
        </w:rPr>
        <w:t>”</w:t>
      </w:r>
      <w:r w:rsidR="00CA7D92" w:rsidRPr="000A6EBD">
        <w:rPr>
          <w:rFonts w:ascii="Franklin Gothic Book" w:hAnsi="Franklin Gothic Book"/>
          <w:i/>
        </w:rPr>
        <w:t>.</w:t>
      </w:r>
    </w:p>
    <w:p w14:paraId="1C474FEE" w14:textId="1EEEA3EA" w:rsidR="00CA7D92" w:rsidRPr="000A6EBD" w:rsidRDefault="00CA7D92" w:rsidP="00D74081">
      <w:pPr>
        <w:pStyle w:val="Titolo1"/>
        <w:rPr>
          <w:rFonts w:ascii="Franklin Gothic Book" w:hAnsi="Franklin Gothic Book"/>
          <w:b/>
          <w:color w:val="auto"/>
          <w:sz w:val="22"/>
          <w:szCs w:val="22"/>
          <w:u w:val="single"/>
        </w:rPr>
      </w:pPr>
      <w:bookmarkStart w:id="7" w:name="_Toc511301462"/>
      <w:r w:rsidRPr="000A6EBD">
        <w:rPr>
          <w:rFonts w:ascii="Franklin Gothic Book" w:hAnsi="Franklin Gothic Book"/>
          <w:b/>
          <w:color w:val="auto"/>
          <w:sz w:val="22"/>
          <w:u w:val="single"/>
        </w:rPr>
        <w:t>Elementi della trasparenza ai sensi del regolamento</w:t>
      </w:r>
      <w:bookmarkEnd w:id="7"/>
    </w:p>
    <w:p w14:paraId="76D214D4" w14:textId="77777777" w:rsidR="00CA7D92" w:rsidRPr="000A6EBD" w:rsidRDefault="00CA7D92" w:rsidP="00D74081">
      <w:pPr>
        <w:spacing w:after="0"/>
        <w:jc w:val="both"/>
        <w:rPr>
          <w:rFonts w:ascii="Franklin Gothic Book" w:hAnsi="Franklin Gothic Book"/>
          <w:b/>
          <w:u w:val="single"/>
        </w:rPr>
      </w:pPr>
    </w:p>
    <w:p w14:paraId="74761222" w14:textId="3CA1BAC7"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Applicandosi ai diritti dell</w:t>
      </w:r>
      <w:r w:rsidR="000A6EBD">
        <w:rPr>
          <w:rFonts w:ascii="Franklin Gothic Book" w:hAnsi="Franklin Gothic Book"/>
        </w:rPr>
        <w:t>’</w:t>
      </w:r>
      <w:r w:rsidRPr="000A6EBD">
        <w:rPr>
          <w:rFonts w:ascii="Franklin Gothic Book" w:hAnsi="Franklin Gothic Book"/>
        </w:rPr>
        <w:t>interessato, gli articoli fondamentali per quanto concerne la trasparenza nel regolamento si trovano nel capo III (Diritti dell</w:t>
      </w:r>
      <w:r w:rsidR="000A6EBD">
        <w:rPr>
          <w:rFonts w:ascii="Franklin Gothic Book" w:hAnsi="Franklin Gothic Book"/>
        </w:rPr>
        <w:t>’</w:t>
      </w:r>
      <w:r w:rsidRPr="000A6EBD">
        <w:rPr>
          <w:rFonts w:ascii="Franklin Gothic Book" w:hAnsi="Franklin Gothic Book"/>
        </w:rPr>
        <w:t>interessato). L</w:t>
      </w:r>
      <w:r w:rsidR="000A6EBD">
        <w:rPr>
          <w:rFonts w:ascii="Franklin Gothic Book" w:hAnsi="Franklin Gothic Book"/>
        </w:rPr>
        <w:t>’</w:t>
      </w:r>
      <w:r w:rsidRPr="000A6EBD">
        <w:rPr>
          <w:rFonts w:ascii="Franklin Gothic Book" w:hAnsi="Franklin Gothic Book"/>
        </w:rPr>
        <w:t>articolo 12 fissa le regole generali che si applicano alla fornitura d</w:t>
      </w:r>
      <w:r w:rsidR="000A6EBD">
        <w:rPr>
          <w:rFonts w:ascii="Franklin Gothic Book" w:hAnsi="Franklin Gothic Book"/>
        </w:rPr>
        <w:t>’</w:t>
      </w:r>
      <w:r w:rsidRPr="000A6EBD">
        <w:rPr>
          <w:rFonts w:ascii="Franklin Gothic Book" w:hAnsi="Franklin Gothic Book"/>
        </w:rPr>
        <w:t>informazioni agli interessati (ai sensi degli articoli 13 e 14), alla comunicazione con gli interessati riguardo all</w:t>
      </w:r>
      <w:r w:rsidR="000A6EBD">
        <w:rPr>
          <w:rFonts w:ascii="Franklin Gothic Book" w:hAnsi="Franklin Gothic Book"/>
        </w:rPr>
        <w:t>’</w:t>
      </w:r>
      <w:r w:rsidRPr="000A6EBD">
        <w:rPr>
          <w:rFonts w:ascii="Franklin Gothic Book" w:hAnsi="Franklin Gothic Book"/>
        </w:rPr>
        <w:t>esercizio dei loro diritti (ai sensi degli articoli 15-22) e alle comunicazioni relative alle violazioni di dati (articolo 34). In particolare, l</w:t>
      </w:r>
      <w:r w:rsidR="000A6EBD">
        <w:rPr>
          <w:rFonts w:ascii="Franklin Gothic Book" w:hAnsi="Franklin Gothic Book"/>
        </w:rPr>
        <w:t>’</w:t>
      </w:r>
      <w:r w:rsidRPr="000A6EBD">
        <w:rPr>
          <w:rFonts w:ascii="Franklin Gothic Book" w:hAnsi="Franklin Gothic Book"/>
        </w:rPr>
        <w:t xml:space="preserve">articolo 12 impone che le informazioni o le comunicazioni in questione debbano rispettare i criteri seguenti: </w:t>
      </w:r>
    </w:p>
    <w:p w14:paraId="70A28BC6" w14:textId="77777777" w:rsidR="00CA7D92" w:rsidRPr="000A6EBD" w:rsidRDefault="00CA7D92" w:rsidP="00D74081">
      <w:pPr>
        <w:pStyle w:val="Paragrafoelenco"/>
        <w:spacing w:after="0"/>
        <w:jc w:val="both"/>
        <w:rPr>
          <w:rFonts w:ascii="Franklin Gothic Book" w:hAnsi="Franklin Gothic Book"/>
        </w:rPr>
      </w:pPr>
    </w:p>
    <w:p w14:paraId="26D91AA6" w14:textId="2622B9A7" w:rsidR="00CA7D92" w:rsidRPr="000A6EBD" w:rsidRDefault="00CA7D92" w:rsidP="00D74081">
      <w:pPr>
        <w:pStyle w:val="Paragrafoelenco"/>
        <w:numPr>
          <w:ilvl w:val="1"/>
          <w:numId w:val="1"/>
        </w:numPr>
        <w:spacing w:after="0"/>
        <w:ind w:hanging="731"/>
        <w:jc w:val="both"/>
        <w:rPr>
          <w:rFonts w:ascii="Franklin Gothic Book" w:hAnsi="Franklin Gothic Book"/>
        </w:rPr>
      </w:pPr>
      <w:r w:rsidRPr="000A6EBD">
        <w:rPr>
          <w:rFonts w:ascii="Franklin Gothic Book" w:hAnsi="Franklin Gothic Book"/>
        </w:rPr>
        <w:t>devono essere concise, trasparenti, intelligibili e facilmente accessibili (articolo 12, paragrafo 1);</w:t>
      </w:r>
    </w:p>
    <w:p w14:paraId="2F8F8484" w14:textId="2D823BAE" w:rsidR="00CA7D92" w:rsidRPr="000A6EBD" w:rsidRDefault="00CA7D92" w:rsidP="00D74081">
      <w:pPr>
        <w:pStyle w:val="Paragrafoelenco"/>
        <w:numPr>
          <w:ilvl w:val="1"/>
          <w:numId w:val="1"/>
        </w:numPr>
        <w:spacing w:after="0"/>
        <w:ind w:hanging="731"/>
        <w:jc w:val="both"/>
        <w:rPr>
          <w:rFonts w:ascii="Franklin Gothic Book" w:hAnsi="Franklin Gothic Book"/>
        </w:rPr>
      </w:pPr>
      <w:r w:rsidRPr="000A6EBD">
        <w:rPr>
          <w:rFonts w:ascii="Franklin Gothic Book" w:hAnsi="Franklin Gothic Book"/>
        </w:rPr>
        <w:lastRenderedPageBreak/>
        <w:t>devono essere formulate con un linguaggio semplice e chiaro (articolo 12, paragrafo 1);</w:t>
      </w:r>
    </w:p>
    <w:p w14:paraId="71E0258C" w14:textId="14A70434" w:rsidR="00CA7D92" w:rsidRPr="000A6EBD" w:rsidRDefault="00CA7D92" w:rsidP="00D74081">
      <w:pPr>
        <w:pStyle w:val="Paragrafoelenco"/>
        <w:numPr>
          <w:ilvl w:val="1"/>
          <w:numId w:val="1"/>
        </w:numPr>
        <w:spacing w:after="0"/>
        <w:ind w:hanging="731"/>
        <w:jc w:val="both"/>
        <w:rPr>
          <w:rFonts w:ascii="Franklin Gothic Book" w:hAnsi="Franklin Gothic Book"/>
        </w:rPr>
      </w:pPr>
      <w:r w:rsidRPr="000A6EBD">
        <w:rPr>
          <w:rFonts w:ascii="Franklin Gothic Book" w:hAnsi="Franklin Gothic Book"/>
        </w:rPr>
        <w:t>il requisito di un linguaggio semplice e chiaro è di particolare importanza nel caso d</w:t>
      </w:r>
      <w:r w:rsidR="000A6EBD">
        <w:rPr>
          <w:rFonts w:ascii="Franklin Gothic Book" w:hAnsi="Franklin Gothic Book"/>
        </w:rPr>
        <w:t>’</w:t>
      </w:r>
      <w:r w:rsidRPr="000A6EBD">
        <w:rPr>
          <w:rFonts w:ascii="Franklin Gothic Book" w:hAnsi="Franklin Gothic Book"/>
        </w:rPr>
        <w:t>informazioni destinate ai minori (articolo 12, paragrafo 1);</w:t>
      </w:r>
    </w:p>
    <w:p w14:paraId="3F0D647F" w14:textId="3A73549A" w:rsidR="00CA7D92" w:rsidRPr="000A6EBD" w:rsidRDefault="00CA7D92" w:rsidP="00D74081">
      <w:pPr>
        <w:pStyle w:val="Paragrafoelenco"/>
        <w:numPr>
          <w:ilvl w:val="1"/>
          <w:numId w:val="1"/>
        </w:numPr>
        <w:spacing w:after="0"/>
        <w:ind w:hanging="731"/>
        <w:jc w:val="both"/>
        <w:rPr>
          <w:rFonts w:ascii="Franklin Gothic Book" w:hAnsi="Franklin Gothic Book"/>
        </w:rPr>
      </w:pPr>
      <w:r w:rsidRPr="000A6EBD">
        <w:rPr>
          <w:rFonts w:ascii="Franklin Gothic Book" w:hAnsi="Franklin Gothic Book"/>
        </w:rPr>
        <w:t xml:space="preserve">devono essere fornite per iscritto </w:t>
      </w:r>
      <w:r w:rsidR="000A6EBD">
        <w:rPr>
          <w:rFonts w:ascii="Franklin Gothic Book" w:hAnsi="Franklin Gothic Book"/>
          <w:i/>
        </w:rPr>
        <w:t>“</w:t>
      </w:r>
      <w:r w:rsidRPr="000A6EBD">
        <w:rPr>
          <w:rFonts w:ascii="Franklin Gothic Book" w:hAnsi="Franklin Gothic Book"/>
          <w:i/>
        </w:rPr>
        <w:t>o con altri mezzi, anche, se del caso, con mezzi elettronici</w:t>
      </w:r>
      <w:r w:rsidR="000A6EBD">
        <w:rPr>
          <w:rFonts w:ascii="Franklin Gothic Book" w:hAnsi="Franklin Gothic Book"/>
        </w:rPr>
        <w:t>”</w:t>
      </w:r>
      <w:r w:rsidRPr="000A6EBD">
        <w:rPr>
          <w:rFonts w:ascii="Franklin Gothic Book" w:hAnsi="Franklin Gothic Book"/>
        </w:rPr>
        <w:t xml:space="preserve"> (articolo 12, paragrafo 1); </w:t>
      </w:r>
    </w:p>
    <w:p w14:paraId="4E0DD8AA" w14:textId="7BE122A1" w:rsidR="00CA7D92" w:rsidRPr="000A6EBD" w:rsidRDefault="00CA7D92" w:rsidP="00D74081">
      <w:pPr>
        <w:pStyle w:val="Paragrafoelenco"/>
        <w:numPr>
          <w:ilvl w:val="1"/>
          <w:numId w:val="1"/>
        </w:numPr>
        <w:spacing w:after="0"/>
        <w:ind w:hanging="731"/>
        <w:jc w:val="both"/>
        <w:rPr>
          <w:rFonts w:ascii="Franklin Gothic Book" w:hAnsi="Franklin Gothic Book"/>
        </w:rPr>
      </w:pPr>
      <w:r w:rsidRPr="000A6EBD">
        <w:rPr>
          <w:rFonts w:ascii="Franklin Gothic Book" w:hAnsi="Franklin Gothic Book"/>
        </w:rPr>
        <w:t>se richiesto dall</w:t>
      </w:r>
      <w:r w:rsidR="000A6EBD">
        <w:rPr>
          <w:rFonts w:ascii="Franklin Gothic Book" w:hAnsi="Franklin Gothic Book"/>
        </w:rPr>
        <w:t>’</w:t>
      </w:r>
      <w:r w:rsidRPr="000A6EBD">
        <w:rPr>
          <w:rFonts w:ascii="Franklin Gothic Book" w:hAnsi="Franklin Gothic Book"/>
        </w:rPr>
        <w:t>interessato, possono essere fornite oralmente (articolo 12, paragrafo 1);</w:t>
      </w:r>
    </w:p>
    <w:p w14:paraId="7FD520B1" w14:textId="2867C741" w:rsidR="00CA7D92" w:rsidRPr="000A6EBD" w:rsidRDefault="00CA7D92" w:rsidP="00D74081">
      <w:pPr>
        <w:pStyle w:val="Paragrafoelenco"/>
        <w:numPr>
          <w:ilvl w:val="1"/>
          <w:numId w:val="1"/>
        </w:numPr>
        <w:spacing w:after="0"/>
        <w:ind w:hanging="731"/>
        <w:jc w:val="both"/>
        <w:rPr>
          <w:rFonts w:ascii="Franklin Gothic Book" w:hAnsi="Franklin Gothic Book"/>
        </w:rPr>
      </w:pPr>
      <w:r w:rsidRPr="000A6EBD">
        <w:rPr>
          <w:rFonts w:ascii="Franklin Gothic Book" w:hAnsi="Franklin Gothic Book"/>
        </w:rPr>
        <w:t>devono essere in genere gratuite (articolo 12, paragrafo 5).</w:t>
      </w:r>
    </w:p>
    <w:p w14:paraId="2E542E39" w14:textId="77777777" w:rsidR="00CA7D92" w:rsidRPr="000A6EBD" w:rsidRDefault="00CA7D92" w:rsidP="00D74081">
      <w:pPr>
        <w:pStyle w:val="Paragrafoelenco"/>
        <w:spacing w:after="0"/>
        <w:ind w:left="1440"/>
        <w:jc w:val="both"/>
        <w:rPr>
          <w:rFonts w:ascii="Franklin Gothic Book" w:hAnsi="Franklin Gothic Book"/>
        </w:rPr>
      </w:pPr>
    </w:p>
    <w:p w14:paraId="747ADCEF" w14:textId="6E2AFC7D" w:rsidR="00CA7D92" w:rsidRPr="000A6EBD" w:rsidRDefault="000A6EBD" w:rsidP="00D74081">
      <w:pPr>
        <w:pStyle w:val="Titolo2"/>
        <w:ind w:firstLine="709"/>
        <w:rPr>
          <w:rFonts w:ascii="Franklin Gothic Book" w:hAnsi="Franklin Gothic Book"/>
          <w:i/>
          <w:color w:val="auto"/>
          <w:sz w:val="22"/>
          <w:szCs w:val="22"/>
        </w:rPr>
      </w:pPr>
      <w:bookmarkStart w:id="8" w:name="_Toc511301463"/>
      <w:r>
        <w:rPr>
          <w:rFonts w:ascii="Franklin Gothic Book" w:hAnsi="Franklin Gothic Book"/>
          <w:i/>
          <w:color w:val="auto"/>
          <w:sz w:val="22"/>
        </w:rPr>
        <w:t>“</w:t>
      </w:r>
      <w:r w:rsidR="00CA7D92" w:rsidRPr="000A6EBD">
        <w:rPr>
          <w:rFonts w:ascii="Franklin Gothic Book" w:hAnsi="Franklin Gothic Book"/>
          <w:i/>
          <w:color w:val="auto"/>
          <w:sz w:val="22"/>
        </w:rPr>
        <w:t>Concise, trasparenti, intelligibili e facilmente accessibili</w:t>
      </w:r>
      <w:r>
        <w:rPr>
          <w:rFonts w:ascii="Franklin Gothic Book" w:hAnsi="Franklin Gothic Book"/>
          <w:i/>
          <w:color w:val="auto"/>
          <w:sz w:val="22"/>
        </w:rPr>
        <w:t>”</w:t>
      </w:r>
      <w:bookmarkEnd w:id="8"/>
    </w:p>
    <w:p w14:paraId="256C532C" w14:textId="77777777" w:rsidR="00CA7D92" w:rsidRPr="000A6EBD" w:rsidRDefault="00CA7D92" w:rsidP="00D74081">
      <w:pPr>
        <w:spacing w:after="0"/>
        <w:ind w:firstLine="720"/>
        <w:jc w:val="both"/>
        <w:rPr>
          <w:rFonts w:ascii="Franklin Gothic Book" w:hAnsi="Franklin Gothic Book"/>
          <w:i/>
        </w:rPr>
      </w:pPr>
    </w:p>
    <w:p w14:paraId="00FC5FA3" w14:textId="3E620F7D"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 xml:space="preserve">obbligo di fornire agli interessati le informazioni e le comunicazioni in forma </w:t>
      </w:r>
      <w:r w:rsidR="000A6EBD">
        <w:rPr>
          <w:rFonts w:ascii="Franklin Gothic Book" w:hAnsi="Franklin Gothic Book"/>
        </w:rPr>
        <w:t>“</w:t>
      </w:r>
      <w:r w:rsidRPr="000A6EBD">
        <w:rPr>
          <w:rFonts w:ascii="Franklin Gothic Book" w:hAnsi="Franklin Gothic Book"/>
        </w:rPr>
        <w:t>concisa e trasparente</w:t>
      </w:r>
      <w:r w:rsidR="000A6EBD">
        <w:rPr>
          <w:rFonts w:ascii="Franklin Gothic Book" w:hAnsi="Franklin Gothic Book"/>
        </w:rPr>
        <w:t>”</w:t>
      </w:r>
      <w:r w:rsidRPr="000A6EBD">
        <w:rPr>
          <w:rFonts w:ascii="Franklin Gothic Book" w:hAnsi="Franklin Gothic Book"/>
        </w:rPr>
        <w:t xml:space="preserve"> implica che il titolare del trattamento presenti le informazioni/comunicazioni in maniera efficace e succinta al fine di evitare un subissamento informativo. Tali informazioni dovrebbero essere differenziate nettamente da altre che non riguardano la vita privata, quali clausole contrattuali o condizioni generali d</w:t>
      </w:r>
      <w:r w:rsidR="000A6EBD">
        <w:rPr>
          <w:rFonts w:ascii="Franklin Gothic Book" w:hAnsi="Franklin Gothic Book"/>
        </w:rPr>
        <w:t>’</w:t>
      </w:r>
      <w:r w:rsidRPr="000A6EBD">
        <w:rPr>
          <w:rFonts w:ascii="Franklin Gothic Book" w:hAnsi="Franklin Gothic Book"/>
        </w:rPr>
        <w:t>uso. Nell</w:t>
      </w:r>
      <w:r w:rsidR="000A6EBD">
        <w:rPr>
          <w:rFonts w:ascii="Franklin Gothic Book" w:hAnsi="Franklin Gothic Book"/>
        </w:rPr>
        <w:t>’</w:t>
      </w:r>
      <w:r w:rsidRPr="000A6EBD">
        <w:rPr>
          <w:rFonts w:ascii="Franklin Gothic Book" w:hAnsi="Franklin Gothic Book"/>
        </w:rPr>
        <w:t>ambiente online l</w:t>
      </w:r>
      <w:r w:rsidR="000A6EBD">
        <w:rPr>
          <w:rFonts w:ascii="Franklin Gothic Book" w:hAnsi="Franklin Gothic Book"/>
        </w:rPr>
        <w:t>’</w:t>
      </w:r>
      <w:r w:rsidRPr="000A6EBD">
        <w:rPr>
          <w:rFonts w:ascii="Franklin Gothic Book" w:hAnsi="Franklin Gothic Book"/>
        </w:rPr>
        <w:t>utilizzo di una dichiarazione/informativa sulla privacy stratificata consentirà all</w:t>
      </w:r>
      <w:r w:rsidR="000A6EBD">
        <w:rPr>
          <w:rFonts w:ascii="Franklin Gothic Book" w:hAnsi="Franklin Gothic Book"/>
        </w:rPr>
        <w:t>’</w:t>
      </w:r>
      <w:r w:rsidRPr="000A6EBD">
        <w:rPr>
          <w:rFonts w:ascii="Franklin Gothic Book" w:hAnsi="Franklin Gothic Book"/>
        </w:rPr>
        <w:t>interessato di consultarne immediatamente la specifica sezione desiderata, senza dover scorrere ampie porzioni di testo alla ricerca di un argomento in particolare.</w:t>
      </w:r>
    </w:p>
    <w:p w14:paraId="6CEDAE7A" w14:textId="77777777" w:rsidR="00CA7D92" w:rsidRPr="000A6EBD" w:rsidRDefault="00CA7D92" w:rsidP="00D74081">
      <w:pPr>
        <w:pStyle w:val="Paragrafoelenco"/>
        <w:spacing w:after="0"/>
        <w:jc w:val="both"/>
        <w:rPr>
          <w:rFonts w:ascii="Franklin Gothic Book" w:hAnsi="Franklin Gothic Book"/>
        </w:rPr>
      </w:pPr>
    </w:p>
    <w:p w14:paraId="754B7C59" w14:textId="592368D0"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 xml:space="preserve">obbligo di fornire informazioni </w:t>
      </w:r>
      <w:r w:rsidR="000A6EBD">
        <w:rPr>
          <w:rFonts w:ascii="Franklin Gothic Book" w:hAnsi="Franklin Gothic Book"/>
        </w:rPr>
        <w:t>“</w:t>
      </w:r>
      <w:r w:rsidRPr="000A6EBD">
        <w:rPr>
          <w:rFonts w:ascii="Franklin Gothic Book" w:hAnsi="Franklin Gothic Book"/>
        </w:rPr>
        <w:t>intelligibili</w:t>
      </w:r>
      <w:r w:rsidR="000A6EBD">
        <w:rPr>
          <w:rFonts w:ascii="Franklin Gothic Book" w:hAnsi="Franklin Gothic Book"/>
        </w:rPr>
        <w:t>”</w:t>
      </w:r>
      <w:r w:rsidRPr="000A6EBD">
        <w:rPr>
          <w:rFonts w:ascii="Franklin Gothic Book" w:hAnsi="Franklin Gothic Book"/>
        </w:rPr>
        <w:t xml:space="preserve"> implica che risultino comprensibili a un esponente medio del pubblico cui sono dirette. L</w:t>
      </w:r>
      <w:r w:rsidR="000A6EBD">
        <w:rPr>
          <w:rFonts w:ascii="Franklin Gothic Book" w:hAnsi="Franklin Gothic Book"/>
        </w:rPr>
        <w:t>’</w:t>
      </w:r>
      <w:r w:rsidRPr="000A6EBD">
        <w:rPr>
          <w:rFonts w:ascii="Franklin Gothic Book" w:hAnsi="Franklin Gothic Book"/>
        </w:rPr>
        <w:t>intelligibilità è strettamente connessa all</w:t>
      </w:r>
      <w:r w:rsidR="000A6EBD">
        <w:rPr>
          <w:rFonts w:ascii="Franklin Gothic Book" w:hAnsi="Franklin Gothic Book"/>
        </w:rPr>
        <w:t>’</w:t>
      </w:r>
      <w:r w:rsidRPr="000A6EBD">
        <w:rPr>
          <w:rFonts w:ascii="Franklin Gothic Book" w:hAnsi="Franklin Gothic Book"/>
        </w:rPr>
        <w:t>obbligo di utilizzare un linguaggio semplice e chiaro. Il titolare dei dati responsabilizzato saprà su che tipo di persone raccoglie informazioni e potrà utilizzare tali conoscenze per stabilire che cosa è probabile che il pubblico in questione comprenda. Ad esempio, il titolare che raccoglie dati personali di professionisti potrà immaginare che il suo pubblico presenti un livello di comprensione superiore rispetto a quello cui si rivolge il titolare che ottiene dati personali di minori. Se non è certo del livello di intelligibilità e trasparenza delle informazioni e dell</w:t>
      </w:r>
      <w:r w:rsidR="000A6EBD">
        <w:rPr>
          <w:rFonts w:ascii="Franklin Gothic Book" w:hAnsi="Franklin Gothic Book"/>
        </w:rPr>
        <w:t>’</w:t>
      </w:r>
      <w:r w:rsidRPr="000A6EBD">
        <w:rPr>
          <w:rFonts w:ascii="Franklin Gothic Book" w:hAnsi="Franklin Gothic Book"/>
        </w:rPr>
        <w:t>efficacia delle interfacce utente/informative/dichiarazioni, ecc., il titolare può effettuare dei test, ad esempio ricorrendo, secondo il caso, a meccanismi quali gruppi di utenti, test di leggibilità, interazioni formali e informali e dialoghi con gruppi di settore, associazioni dei consumatori ed enti normativi.</w:t>
      </w:r>
    </w:p>
    <w:p w14:paraId="6BEE5BA3" w14:textId="77777777" w:rsidR="00CA7D92" w:rsidRPr="000A6EBD" w:rsidRDefault="00CA7D92" w:rsidP="00D74081">
      <w:pPr>
        <w:pStyle w:val="Paragrafoelenco"/>
        <w:rPr>
          <w:rFonts w:ascii="Franklin Gothic Book" w:hAnsi="Franklin Gothic Book"/>
        </w:rPr>
      </w:pPr>
    </w:p>
    <w:p w14:paraId="323E7F6A" w14:textId="5A380DF2"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Una considerazione centrale al principio della trasparenza evidenziata in queste disposizioni è che l</w:t>
      </w:r>
      <w:r w:rsidR="000A6EBD">
        <w:rPr>
          <w:rFonts w:ascii="Franklin Gothic Book" w:hAnsi="Franklin Gothic Book"/>
        </w:rPr>
        <w:t>’</w:t>
      </w:r>
      <w:r w:rsidRPr="000A6EBD">
        <w:rPr>
          <w:rFonts w:ascii="Franklin Gothic Book" w:hAnsi="Franklin Gothic Book"/>
        </w:rPr>
        <w:t>interessato dovrebbe essere in grado di determinare in anticipo quali siano la portata del trattamento e le relative conseguenze e non dovrebbe successivamente essere colto di sorpresa dalle modalità di utilizzo dei dati personali che lo riguardano. Ciò costituisce un aspetto importante del principio di correttezza di cui all</w:t>
      </w:r>
      <w:r w:rsidR="000A6EBD">
        <w:rPr>
          <w:rFonts w:ascii="Franklin Gothic Book" w:hAnsi="Franklin Gothic Book"/>
        </w:rPr>
        <w:t>’</w:t>
      </w:r>
      <w:r w:rsidRPr="000A6EBD">
        <w:rPr>
          <w:rFonts w:ascii="Franklin Gothic Book" w:hAnsi="Franklin Gothic Book"/>
        </w:rPr>
        <w:t xml:space="preserve">articolo 5, paragrafo 1, del regolamento ed è altresì connesso al considerando 39, il quale stabilisce che </w:t>
      </w:r>
      <w:r w:rsidR="000A6EBD">
        <w:rPr>
          <w:rFonts w:ascii="Franklin Gothic Book" w:hAnsi="Franklin Gothic Book"/>
          <w:i/>
        </w:rPr>
        <w:t>“</w:t>
      </w:r>
      <w:r w:rsidRPr="000A6EBD">
        <w:rPr>
          <w:rFonts w:ascii="Franklin Gothic Book" w:hAnsi="Franklin Gothic Book"/>
          <w:i/>
        </w:rPr>
        <w:t>[è] opportuno che le persone fisiche siano sensibilizzate ai rischi, alle norme, alle garanzie e ai diritti relativi al trattamento dei dati personali...</w:t>
      </w:r>
      <w:r w:rsidR="000A6EBD">
        <w:rPr>
          <w:rFonts w:ascii="Franklin Gothic Book" w:hAnsi="Franklin Gothic Book"/>
          <w:i/>
        </w:rPr>
        <w:t>”</w:t>
      </w:r>
      <w:r w:rsidRPr="000A6EBD">
        <w:rPr>
          <w:rFonts w:ascii="Franklin Gothic Book" w:hAnsi="Franklin Gothic Book"/>
          <w:i/>
        </w:rPr>
        <w:t>.</w:t>
      </w:r>
      <w:r w:rsidRPr="000A6EBD">
        <w:rPr>
          <w:rFonts w:ascii="Franklin Gothic Book" w:hAnsi="Franklin Gothic Book"/>
        </w:rPr>
        <w:t xml:space="preserve"> In particolare per il trattamento di dati in casi complessi, tecnici o inattesi, la posizione del Gruppo è che, oltre a fornire le informazioni prescritte agli articoli 13 e 14 (di cui ci si occuperà nel prosieguo delle presenti linee guida), il titolare del trattamento debba dichiarare in una sede distinta, in un linguaggio privo di ambiguità, quali saranno le principali </w:t>
      </w:r>
      <w:r w:rsidRPr="000A6EBD">
        <w:rPr>
          <w:rFonts w:ascii="Franklin Gothic Book" w:hAnsi="Franklin Gothic Book"/>
          <w:i/>
        </w:rPr>
        <w:t>conseguenze</w:t>
      </w:r>
      <w:r w:rsidRPr="000A6EBD">
        <w:rPr>
          <w:rFonts w:ascii="Franklin Gothic Book" w:hAnsi="Franklin Gothic Book"/>
        </w:rPr>
        <w:t xml:space="preserve"> del trattamento, in altre parole, quale tipo di effetto sull</w:t>
      </w:r>
      <w:r w:rsidR="000A6EBD">
        <w:rPr>
          <w:rFonts w:ascii="Franklin Gothic Book" w:hAnsi="Franklin Gothic Book"/>
        </w:rPr>
        <w:t>’</w:t>
      </w:r>
      <w:r w:rsidRPr="000A6EBD">
        <w:rPr>
          <w:rFonts w:ascii="Franklin Gothic Book" w:hAnsi="Franklin Gothic Book"/>
        </w:rPr>
        <w:t>interessato, descritto in una dichiarazione/informativa sulla privacy, avrà concretamente il trattamento specifico. Conformemente al principio di responsabilizzazione e in linea con il considerando 39, il titolare del trattamento dovrebbe valutare se questo tipo di trattamento presenti per le persone fisiche rischi particolari da segnalare loro. Ciò può contribuire a offrire una panoramica dei tipi di trattamento che potrebbero avere l</w:t>
      </w:r>
      <w:r w:rsidR="000A6EBD">
        <w:rPr>
          <w:rFonts w:ascii="Franklin Gothic Book" w:hAnsi="Franklin Gothic Book"/>
        </w:rPr>
        <w:t>’</w:t>
      </w:r>
      <w:r w:rsidRPr="000A6EBD">
        <w:rPr>
          <w:rFonts w:ascii="Franklin Gothic Book" w:hAnsi="Franklin Gothic Book"/>
        </w:rPr>
        <w:t xml:space="preserve">impatto più forte sui diritti e libertà fondamentali degli interessati in relazione alla protezione dei dati personali che li riguardano. </w:t>
      </w:r>
    </w:p>
    <w:p w14:paraId="4BBE8189" w14:textId="3672395F" w:rsidR="00CA7D92" w:rsidRPr="000A6EBD" w:rsidRDefault="00CA7D92" w:rsidP="00D74081">
      <w:pPr>
        <w:spacing w:after="0"/>
        <w:jc w:val="both"/>
        <w:rPr>
          <w:rFonts w:ascii="Franklin Gothic Book" w:hAnsi="Franklin Gothic Book"/>
        </w:rPr>
      </w:pPr>
    </w:p>
    <w:p w14:paraId="3626B17D" w14:textId="39DAB7A7"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 xml:space="preserve">elemento della </w:t>
      </w:r>
      <w:r w:rsidR="000A6EBD">
        <w:rPr>
          <w:rFonts w:ascii="Franklin Gothic Book" w:hAnsi="Franklin Gothic Book"/>
        </w:rPr>
        <w:t>“</w:t>
      </w:r>
      <w:r w:rsidRPr="000A6EBD">
        <w:rPr>
          <w:rFonts w:ascii="Franklin Gothic Book" w:hAnsi="Franklin Gothic Book"/>
        </w:rPr>
        <w:t>facile accessibilità</w:t>
      </w:r>
      <w:r w:rsidR="000A6EBD">
        <w:rPr>
          <w:rFonts w:ascii="Franklin Gothic Book" w:hAnsi="Franklin Gothic Book"/>
        </w:rPr>
        <w:t>”</w:t>
      </w:r>
      <w:r w:rsidRPr="000A6EBD">
        <w:rPr>
          <w:rFonts w:ascii="Franklin Gothic Book" w:hAnsi="Franklin Gothic Book"/>
        </w:rPr>
        <w:t xml:space="preserve"> implica che l</w:t>
      </w:r>
      <w:r w:rsidR="000A6EBD">
        <w:rPr>
          <w:rFonts w:ascii="Franklin Gothic Book" w:hAnsi="Franklin Gothic Book"/>
        </w:rPr>
        <w:t>’</w:t>
      </w:r>
      <w:r w:rsidRPr="000A6EBD">
        <w:rPr>
          <w:rFonts w:ascii="Franklin Gothic Book" w:hAnsi="Franklin Gothic Book"/>
        </w:rPr>
        <w:t>interessato non sia costretto a cercare le informazioni, ma che anzi gli sia immediatamente chiaro dove e come</w:t>
      </w:r>
      <w:r w:rsidR="000A6EBD">
        <w:rPr>
          <w:rFonts w:ascii="Franklin Gothic Book" w:hAnsi="Franklin Gothic Book"/>
        </w:rPr>
        <w:t xml:space="preserve"> </w:t>
      </w:r>
      <w:r w:rsidRPr="000A6EBD">
        <w:rPr>
          <w:rFonts w:ascii="Franklin Gothic Book" w:hAnsi="Franklin Gothic Book"/>
        </w:rPr>
        <w:t>queste siano accessibili, ad esempio perché gli sono fornite direttamente, un link lo dirige verso di esse o le informazioni sono contrassegnate chiaramente oppure perché</w:t>
      </w:r>
      <w:r w:rsidR="000A6EBD">
        <w:rPr>
          <w:rFonts w:ascii="Franklin Gothic Book" w:hAnsi="Franklin Gothic Book"/>
        </w:rPr>
        <w:t xml:space="preserve"> </w:t>
      </w:r>
      <w:r w:rsidRPr="000A6EBD">
        <w:rPr>
          <w:rFonts w:ascii="Franklin Gothic Book" w:hAnsi="Franklin Gothic Book"/>
        </w:rPr>
        <w:t>le informazioni si configurano come risposta a una domanda in linguaggio naturale (ad esempio in una dichiarazione/informativa sulla privacy stratificata online, in FAQ, mediante pop-up contestuali che si attivano quando l</w:t>
      </w:r>
      <w:r w:rsidR="000A6EBD">
        <w:rPr>
          <w:rFonts w:ascii="Franklin Gothic Book" w:hAnsi="Franklin Gothic Book"/>
        </w:rPr>
        <w:t>’</w:t>
      </w:r>
      <w:r w:rsidRPr="000A6EBD">
        <w:rPr>
          <w:rFonts w:ascii="Franklin Gothic Book" w:hAnsi="Franklin Gothic Book"/>
        </w:rPr>
        <w:t>interessato compila un modulo online oppure, in un contesto digitale interattivo, attraverso un</w:t>
      </w:r>
      <w:r w:rsidR="000A6EBD">
        <w:rPr>
          <w:rFonts w:ascii="Franklin Gothic Book" w:hAnsi="Franklin Gothic Book"/>
        </w:rPr>
        <w:t>’</w:t>
      </w:r>
      <w:r w:rsidRPr="000A6EBD">
        <w:rPr>
          <w:rFonts w:ascii="Franklin Gothic Book" w:hAnsi="Franklin Gothic Book"/>
        </w:rPr>
        <w:t>interfaccia chatbot, ecc. Questi meccanismi sono trattati nel dettaglio in seguito, tra cui ai paragrafi 33-40.</w:t>
      </w:r>
    </w:p>
    <w:p w14:paraId="06582954" w14:textId="77777777" w:rsidR="00CA7D92" w:rsidRPr="000A6EBD" w:rsidRDefault="00CA7D92" w:rsidP="00D74081">
      <w:pPr>
        <w:pStyle w:val="Paragrafoelenco"/>
        <w:rPr>
          <w:rFonts w:ascii="Franklin Gothic Book" w:hAnsi="Franklin Gothic Book"/>
        </w:rPr>
      </w:pPr>
    </w:p>
    <w:tbl>
      <w:tblPr>
        <w:tblStyle w:val="Grigliatabella"/>
        <w:tblW w:w="0" w:type="auto"/>
        <w:tblInd w:w="720" w:type="dxa"/>
        <w:tblLook w:val="04A0" w:firstRow="1" w:lastRow="0" w:firstColumn="1" w:lastColumn="0" w:noHBand="0" w:noVBand="1"/>
      </w:tblPr>
      <w:tblGrid>
        <w:gridCol w:w="8522"/>
      </w:tblGrid>
      <w:tr w:rsidR="00CA7D92" w:rsidRPr="000A6EBD" w14:paraId="0734A15E" w14:textId="77777777" w:rsidTr="004D52B0">
        <w:tc>
          <w:tcPr>
            <w:tcW w:w="9016" w:type="dxa"/>
          </w:tcPr>
          <w:p w14:paraId="2D85BEF4" w14:textId="003C6242" w:rsidR="00CA7D92" w:rsidRPr="000A6EBD" w:rsidRDefault="00CA7D92" w:rsidP="00D74081">
            <w:pPr>
              <w:pStyle w:val="Paragrafoelenco"/>
              <w:spacing w:after="0" w:line="276" w:lineRule="auto"/>
              <w:ind w:left="0"/>
              <w:jc w:val="both"/>
              <w:rPr>
                <w:rFonts w:ascii="Franklin Gothic Book" w:hAnsi="Franklin Gothic Book"/>
                <w:b/>
              </w:rPr>
            </w:pPr>
            <w:r w:rsidRPr="000A6EBD">
              <w:rPr>
                <w:rFonts w:ascii="Franklin Gothic Book" w:hAnsi="Franklin Gothic Book"/>
                <w:b/>
              </w:rPr>
              <w:t>Esempio</w:t>
            </w:r>
          </w:p>
          <w:p w14:paraId="76D6BE94" w14:textId="77777777" w:rsidR="00CA7D92" w:rsidRPr="000A6EBD" w:rsidRDefault="00CA7D92" w:rsidP="00D74081">
            <w:pPr>
              <w:pStyle w:val="Paragrafoelenco"/>
              <w:spacing w:after="0" w:line="276" w:lineRule="auto"/>
              <w:ind w:left="0"/>
              <w:jc w:val="both"/>
              <w:rPr>
                <w:rFonts w:ascii="Franklin Gothic Book" w:hAnsi="Franklin Gothic Book"/>
                <w:b/>
              </w:rPr>
            </w:pPr>
          </w:p>
          <w:p w14:paraId="793E5579" w14:textId="14752FCE" w:rsidR="00CA7D92" w:rsidRPr="000A6EBD" w:rsidRDefault="00EF3664"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 xml:space="preserve">Tutte le organizzazioni che hanno un sito Internet dovrebbero pubblicarvi una dichiarazione/informativa sulla privacy. Su ogni pagina del sito dovrebbe essere chiaramente visibile un link diretto alla dichiarazione/informativa sulla privacy che riporti una dicitura di uso comune (come </w:t>
            </w:r>
            <w:r w:rsidR="000A6EBD">
              <w:rPr>
                <w:rFonts w:ascii="Franklin Gothic Book" w:hAnsi="Franklin Gothic Book"/>
              </w:rPr>
              <w:t>“</w:t>
            </w:r>
            <w:r w:rsidRPr="000A6EBD">
              <w:rPr>
                <w:rFonts w:ascii="Franklin Gothic Book" w:hAnsi="Franklin Gothic Book"/>
              </w:rPr>
              <w:t>Privacy</w:t>
            </w:r>
            <w:r w:rsidR="000A6EBD">
              <w:rPr>
                <w:rFonts w:ascii="Franklin Gothic Book" w:hAnsi="Franklin Gothic Book"/>
              </w:rPr>
              <w:t>”</w:t>
            </w:r>
            <w:r w:rsidRPr="000A6EBD">
              <w:rPr>
                <w:rFonts w:ascii="Franklin Gothic Book" w:hAnsi="Franklin Gothic Book"/>
              </w:rPr>
              <w:t xml:space="preserve">, </w:t>
            </w:r>
            <w:r w:rsidR="000A6EBD">
              <w:rPr>
                <w:rFonts w:ascii="Franklin Gothic Book" w:hAnsi="Franklin Gothic Book"/>
              </w:rPr>
              <w:t>“</w:t>
            </w:r>
            <w:r w:rsidRPr="000A6EBD">
              <w:rPr>
                <w:rFonts w:ascii="Franklin Gothic Book" w:hAnsi="Franklin Gothic Book"/>
              </w:rPr>
              <w:t>Informativa sulla privacy</w:t>
            </w:r>
            <w:r w:rsidR="000A6EBD">
              <w:rPr>
                <w:rFonts w:ascii="Franklin Gothic Book" w:hAnsi="Franklin Gothic Book"/>
              </w:rPr>
              <w:t>”</w:t>
            </w:r>
            <w:r w:rsidRPr="000A6EBD">
              <w:rPr>
                <w:rFonts w:ascii="Franklin Gothic Book" w:hAnsi="Franklin Gothic Book"/>
              </w:rPr>
              <w:t xml:space="preserve"> o </w:t>
            </w:r>
            <w:r w:rsidR="000A6EBD">
              <w:rPr>
                <w:rFonts w:ascii="Franklin Gothic Book" w:hAnsi="Franklin Gothic Book"/>
              </w:rPr>
              <w:t>“</w:t>
            </w:r>
            <w:r w:rsidRPr="000A6EBD">
              <w:rPr>
                <w:rFonts w:ascii="Franklin Gothic Book" w:hAnsi="Franklin Gothic Book"/>
              </w:rPr>
              <w:t>Informativa sulla protezione dei dati</w:t>
            </w:r>
            <w:r w:rsidR="000A6EBD">
              <w:rPr>
                <w:rFonts w:ascii="Franklin Gothic Book" w:hAnsi="Franklin Gothic Book"/>
              </w:rPr>
              <w:t>”</w:t>
            </w:r>
            <w:r w:rsidRPr="000A6EBD">
              <w:rPr>
                <w:rFonts w:ascii="Franklin Gothic Book" w:hAnsi="Franklin Gothic Book"/>
              </w:rPr>
              <w:t>). Non sono considerati facilmente accessibili un posizionamento o codici cromatici tali da rendere il testo o il link meno visibile o difficile da individuare in una pagina Internet.</w:t>
            </w:r>
          </w:p>
          <w:p w14:paraId="0752D858" w14:textId="77777777" w:rsidR="00CA7D92" w:rsidRPr="000A6EBD" w:rsidRDefault="00CA7D92" w:rsidP="00D74081">
            <w:pPr>
              <w:pStyle w:val="Paragrafoelenco"/>
              <w:spacing w:after="0" w:line="276" w:lineRule="auto"/>
              <w:ind w:left="0"/>
              <w:jc w:val="both"/>
              <w:rPr>
                <w:rFonts w:ascii="Franklin Gothic Book" w:hAnsi="Franklin Gothic Book"/>
              </w:rPr>
            </w:pPr>
          </w:p>
          <w:p w14:paraId="6761EFAD" w14:textId="0B554770" w:rsidR="00CA7D92" w:rsidRPr="000A6EBD" w:rsidRDefault="00CA7D92"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Per le app le informazioni necessarie dovrebbero essere messe a disposizione presso uno store online prima del download. Una volta installata l</w:t>
            </w:r>
            <w:r w:rsidR="000A6EBD">
              <w:rPr>
                <w:rFonts w:ascii="Franklin Gothic Book" w:hAnsi="Franklin Gothic Book"/>
              </w:rPr>
              <w:t>’</w:t>
            </w:r>
            <w:r w:rsidRPr="000A6EBD">
              <w:rPr>
                <w:rFonts w:ascii="Franklin Gothic Book" w:hAnsi="Franklin Gothic Book"/>
              </w:rPr>
              <w:t xml:space="preserve">app, le informazioni devono continuare a essere facilmente accessibili al suo interno. Un modo per soddisfare questo requisito consiste nel garantire che le informazioni non siano mai a più di due </w:t>
            </w:r>
            <w:r w:rsidR="000A6EBD">
              <w:rPr>
                <w:rFonts w:ascii="Franklin Gothic Book" w:hAnsi="Franklin Gothic Book"/>
              </w:rPr>
              <w:t>“</w:t>
            </w:r>
            <w:r w:rsidRPr="000A6EBD">
              <w:rPr>
                <w:rFonts w:ascii="Franklin Gothic Book" w:hAnsi="Franklin Gothic Book"/>
              </w:rPr>
              <w:t>tocchi</w:t>
            </w:r>
            <w:r w:rsidR="000A6EBD">
              <w:rPr>
                <w:rFonts w:ascii="Franklin Gothic Book" w:hAnsi="Franklin Gothic Book"/>
              </w:rPr>
              <w:t>”</w:t>
            </w:r>
            <w:r w:rsidRPr="000A6EBD">
              <w:rPr>
                <w:rFonts w:ascii="Franklin Gothic Book" w:hAnsi="Franklin Gothic Book"/>
              </w:rPr>
              <w:t xml:space="preserve"> di distanza (ad es. includendo un</w:t>
            </w:r>
            <w:r w:rsidR="000A6EBD">
              <w:rPr>
                <w:rFonts w:ascii="Franklin Gothic Book" w:hAnsi="Franklin Gothic Book"/>
              </w:rPr>
              <w:t>’</w:t>
            </w:r>
            <w:r w:rsidRPr="000A6EBD">
              <w:rPr>
                <w:rFonts w:ascii="Franklin Gothic Book" w:hAnsi="Franklin Gothic Book"/>
              </w:rPr>
              <w:t xml:space="preserve">opzione </w:t>
            </w:r>
            <w:r w:rsidR="000A6EBD">
              <w:rPr>
                <w:rFonts w:ascii="Franklin Gothic Book" w:hAnsi="Franklin Gothic Book"/>
              </w:rPr>
              <w:t>“</w:t>
            </w:r>
            <w:r w:rsidRPr="000A6EBD">
              <w:rPr>
                <w:rFonts w:ascii="Franklin Gothic Book" w:hAnsi="Franklin Gothic Book"/>
              </w:rPr>
              <w:t>Privacy</w:t>
            </w:r>
            <w:r w:rsidR="000A6EBD">
              <w:rPr>
                <w:rFonts w:ascii="Franklin Gothic Book" w:hAnsi="Franklin Gothic Book"/>
              </w:rPr>
              <w:t>”</w:t>
            </w:r>
            <w:r w:rsidRPr="000A6EBD">
              <w:rPr>
                <w:rFonts w:ascii="Franklin Gothic Book" w:hAnsi="Franklin Gothic Book"/>
              </w:rPr>
              <w:t>/</w:t>
            </w:r>
            <w:r w:rsidR="000A6EBD">
              <w:rPr>
                <w:rFonts w:ascii="Franklin Gothic Book" w:hAnsi="Franklin Gothic Book"/>
              </w:rPr>
              <w:t>”</w:t>
            </w:r>
            <w:r w:rsidRPr="000A6EBD">
              <w:rPr>
                <w:rFonts w:ascii="Franklin Gothic Book" w:hAnsi="Franklin Gothic Book"/>
              </w:rPr>
              <w:t>Protezione dei dati</w:t>
            </w:r>
            <w:r w:rsidR="000A6EBD">
              <w:rPr>
                <w:rFonts w:ascii="Franklin Gothic Book" w:hAnsi="Franklin Gothic Book"/>
              </w:rPr>
              <w:t>”</w:t>
            </w:r>
            <w:r w:rsidRPr="000A6EBD">
              <w:rPr>
                <w:rFonts w:ascii="Franklin Gothic Book" w:hAnsi="Franklin Gothic Book"/>
              </w:rPr>
              <w:t xml:space="preserve"> nella funzione di menù dell</w:t>
            </w:r>
            <w:r w:rsidR="000A6EBD">
              <w:rPr>
                <w:rFonts w:ascii="Franklin Gothic Book" w:hAnsi="Franklin Gothic Book"/>
              </w:rPr>
              <w:t>’</w:t>
            </w:r>
            <w:r w:rsidRPr="000A6EBD">
              <w:rPr>
                <w:rFonts w:ascii="Franklin Gothic Book" w:hAnsi="Franklin Gothic Book"/>
              </w:rPr>
              <w:t>app). Inoltre, l</w:t>
            </w:r>
            <w:r w:rsidR="000A6EBD">
              <w:rPr>
                <w:rFonts w:ascii="Franklin Gothic Book" w:hAnsi="Franklin Gothic Book"/>
              </w:rPr>
              <w:t>’</w:t>
            </w:r>
            <w:r w:rsidRPr="000A6EBD">
              <w:rPr>
                <w:rFonts w:ascii="Franklin Gothic Book" w:hAnsi="Franklin Gothic Book"/>
              </w:rPr>
              <w:t>informativa sulla privacy dovrebbe essere specifica alla app e non meramente l</w:t>
            </w:r>
            <w:r w:rsidR="000A6EBD">
              <w:rPr>
                <w:rFonts w:ascii="Franklin Gothic Book" w:hAnsi="Franklin Gothic Book"/>
              </w:rPr>
              <w:t>’</w:t>
            </w:r>
            <w:r w:rsidRPr="000A6EBD">
              <w:rPr>
                <w:rFonts w:ascii="Franklin Gothic Book" w:hAnsi="Franklin Gothic Book"/>
              </w:rPr>
              <w:t>informativa generica dell</w:t>
            </w:r>
            <w:r w:rsidR="000A6EBD">
              <w:rPr>
                <w:rFonts w:ascii="Franklin Gothic Book" w:hAnsi="Franklin Gothic Book"/>
              </w:rPr>
              <w:t>’</w:t>
            </w:r>
            <w:r w:rsidRPr="000A6EBD">
              <w:rPr>
                <w:rFonts w:ascii="Franklin Gothic Book" w:hAnsi="Franklin Gothic Book"/>
              </w:rPr>
              <w:t>azienda che è proprietaria dell</w:t>
            </w:r>
            <w:r w:rsidR="000A6EBD">
              <w:rPr>
                <w:rFonts w:ascii="Franklin Gothic Book" w:hAnsi="Franklin Gothic Book"/>
              </w:rPr>
              <w:t>’</w:t>
            </w:r>
            <w:r w:rsidRPr="000A6EBD">
              <w:rPr>
                <w:rFonts w:ascii="Franklin Gothic Book" w:hAnsi="Franklin Gothic Book"/>
              </w:rPr>
              <w:t>app o che la mette a disposizione pubblicamente.</w:t>
            </w:r>
          </w:p>
          <w:p w14:paraId="7DE6D2A9" w14:textId="473F1587" w:rsidR="001158F3" w:rsidRPr="000A6EBD" w:rsidRDefault="001158F3" w:rsidP="00D74081">
            <w:pPr>
              <w:pStyle w:val="Paragrafoelenco"/>
              <w:spacing w:after="0" w:line="276" w:lineRule="auto"/>
              <w:ind w:left="0"/>
              <w:jc w:val="both"/>
              <w:rPr>
                <w:rFonts w:ascii="Franklin Gothic Book" w:hAnsi="Franklin Gothic Book"/>
              </w:rPr>
            </w:pPr>
          </w:p>
          <w:p w14:paraId="5A29BC8D" w14:textId="2396C921" w:rsidR="001158F3" w:rsidRPr="000A6EBD" w:rsidRDefault="001158F3"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Il Gruppo raccomanda come migliore prassi che, al momento della raccolta dei dati personali in ambiente online, sia fornito un link alla dichiarazione/informativa sulla privacy o che tali informazioni siano messe a disposizione sulla stessa pagina in cui sono raccolti i dati personali.</w:t>
            </w:r>
          </w:p>
          <w:p w14:paraId="3334AF44" w14:textId="77777777" w:rsidR="00CA7D92" w:rsidRPr="000A6EBD" w:rsidRDefault="00CA7D92" w:rsidP="00D74081">
            <w:pPr>
              <w:pStyle w:val="Paragrafoelenco"/>
              <w:spacing w:after="0" w:line="276" w:lineRule="auto"/>
              <w:ind w:left="0"/>
              <w:jc w:val="both"/>
              <w:rPr>
                <w:rFonts w:ascii="Franklin Gothic Book" w:hAnsi="Franklin Gothic Book"/>
              </w:rPr>
            </w:pPr>
          </w:p>
        </w:tc>
      </w:tr>
    </w:tbl>
    <w:p w14:paraId="0DEEF813" w14:textId="77777777" w:rsidR="00CA7D92" w:rsidRPr="000A6EBD" w:rsidRDefault="00CA7D92" w:rsidP="00526117">
      <w:pPr>
        <w:pStyle w:val="Paragrafoelenco"/>
        <w:spacing w:after="0"/>
        <w:jc w:val="both"/>
        <w:rPr>
          <w:rFonts w:ascii="Franklin Gothic Book" w:hAnsi="Franklin Gothic Book"/>
        </w:rPr>
      </w:pPr>
    </w:p>
    <w:p w14:paraId="3085A136" w14:textId="65BBABD8" w:rsidR="00CA7D92" w:rsidRPr="000A6EBD" w:rsidRDefault="000A6EBD" w:rsidP="009D3475">
      <w:pPr>
        <w:pStyle w:val="Titolo2"/>
        <w:ind w:firstLine="709"/>
        <w:rPr>
          <w:rFonts w:ascii="Franklin Gothic Book" w:hAnsi="Franklin Gothic Book"/>
          <w:i/>
          <w:sz w:val="22"/>
          <w:szCs w:val="22"/>
        </w:rPr>
      </w:pPr>
      <w:bookmarkStart w:id="9" w:name="_Toc511301464"/>
      <w:r>
        <w:rPr>
          <w:rFonts w:ascii="Franklin Gothic Book" w:hAnsi="Franklin Gothic Book"/>
          <w:i/>
          <w:color w:val="auto"/>
          <w:sz w:val="22"/>
        </w:rPr>
        <w:t>“</w:t>
      </w:r>
      <w:r w:rsidR="00CA7D92" w:rsidRPr="000A6EBD">
        <w:rPr>
          <w:rFonts w:ascii="Franklin Gothic Book" w:hAnsi="Franklin Gothic Book"/>
          <w:i/>
          <w:color w:val="auto"/>
          <w:sz w:val="22"/>
        </w:rPr>
        <w:t>Linguaggio semplice e chiaro</w:t>
      </w:r>
      <w:r>
        <w:rPr>
          <w:rFonts w:ascii="Franklin Gothic Book" w:hAnsi="Franklin Gothic Book"/>
          <w:i/>
          <w:color w:val="auto"/>
          <w:sz w:val="22"/>
        </w:rPr>
        <w:t>”</w:t>
      </w:r>
      <w:bookmarkEnd w:id="9"/>
      <w:r>
        <w:rPr>
          <w:rFonts w:ascii="Franklin Gothic Book" w:hAnsi="Franklin Gothic Book"/>
          <w:i/>
          <w:sz w:val="22"/>
        </w:rPr>
        <w:t xml:space="preserve"> </w:t>
      </w:r>
    </w:p>
    <w:p w14:paraId="11864FF7" w14:textId="77777777" w:rsidR="00CA7D92" w:rsidRPr="000A6EBD" w:rsidRDefault="00CA7D92" w:rsidP="00D74081">
      <w:pPr>
        <w:pStyle w:val="Paragrafoelenco"/>
        <w:spacing w:after="0"/>
        <w:jc w:val="both"/>
        <w:rPr>
          <w:rFonts w:ascii="Franklin Gothic Book" w:hAnsi="Franklin Gothic Book"/>
        </w:rPr>
      </w:pPr>
    </w:p>
    <w:p w14:paraId="54F1714E" w14:textId="506F820E"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 xml:space="preserve">Se le informazioni sono </w:t>
      </w:r>
      <w:r w:rsidRPr="000A6EBD">
        <w:rPr>
          <w:rFonts w:ascii="Franklin Gothic Book" w:hAnsi="Franklin Gothic Book"/>
          <w:i/>
        </w:rPr>
        <w:t>scritte</w:t>
      </w:r>
      <w:r w:rsidRPr="000A6EBD">
        <w:rPr>
          <w:rFonts w:ascii="Franklin Gothic Book" w:hAnsi="Franklin Gothic Book"/>
        </w:rPr>
        <w:t xml:space="preserve"> (e, nel caso in cui le informazioni scritte siano fornite oralmente, o con metodi audio/audiovisivi, fra l</w:t>
      </w:r>
      <w:r w:rsidR="000A6EBD">
        <w:rPr>
          <w:rFonts w:ascii="Franklin Gothic Book" w:hAnsi="Franklin Gothic Book"/>
        </w:rPr>
        <w:t>’</w:t>
      </w:r>
      <w:r w:rsidRPr="000A6EBD">
        <w:rPr>
          <w:rFonts w:ascii="Franklin Gothic Book" w:hAnsi="Franklin Gothic Book"/>
        </w:rPr>
        <w:t>altro per interessati con disabilità visive), si devono seguire le migliori prassi per una scrittura chiara</w:t>
      </w:r>
      <w:r w:rsidRPr="000A6EBD">
        <w:rPr>
          <w:rStyle w:val="Rimandonotaapidipagina"/>
          <w:rFonts w:ascii="Franklin Gothic Book" w:hAnsi="Franklin Gothic Book"/>
        </w:rPr>
        <w:footnoteReference w:id="12"/>
      </w:r>
      <w:r w:rsidRPr="000A6EBD">
        <w:t>.</w:t>
      </w:r>
      <w:r w:rsidRPr="000A6EBD">
        <w:rPr>
          <w:rFonts w:ascii="Franklin Gothic Book" w:hAnsi="Franklin Gothic Book"/>
        </w:rPr>
        <w:t xml:space="preserve"> Un analogo requisito linguistico (di un </w:t>
      </w:r>
      <w:r w:rsidR="000A6EBD">
        <w:rPr>
          <w:rFonts w:ascii="Franklin Gothic Book" w:hAnsi="Franklin Gothic Book"/>
        </w:rPr>
        <w:t>“</w:t>
      </w:r>
      <w:r w:rsidRPr="000A6EBD">
        <w:rPr>
          <w:rFonts w:ascii="Franklin Gothic Book" w:hAnsi="Franklin Gothic Book"/>
        </w:rPr>
        <w:t>linguaggio chiaro e comprensibile</w:t>
      </w:r>
      <w:r w:rsidR="000A6EBD">
        <w:rPr>
          <w:rFonts w:ascii="Franklin Gothic Book" w:hAnsi="Franklin Gothic Book"/>
        </w:rPr>
        <w:t>”</w:t>
      </w:r>
      <w:r w:rsidRPr="000A6EBD">
        <w:rPr>
          <w:rFonts w:ascii="Franklin Gothic Book" w:hAnsi="Franklin Gothic Book"/>
        </w:rPr>
        <w:t>) è stato precedentemente utilizzato dal legislatore dell</w:t>
      </w:r>
      <w:r w:rsidR="000A6EBD">
        <w:rPr>
          <w:rFonts w:ascii="Franklin Gothic Book" w:hAnsi="Franklin Gothic Book"/>
        </w:rPr>
        <w:t>’</w:t>
      </w:r>
      <w:r w:rsidRPr="000A6EBD">
        <w:rPr>
          <w:rFonts w:ascii="Franklin Gothic Book" w:hAnsi="Franklin Gothic Book"/>
        </w:rPr>
        <w:t>Unione europea</w:t>
      </w:r>
      <w:r w:rsidRPr="000A6EBD">
        <w:rPr>
          <w:rStyle w:val="Rimandonotaapidipagina"/>
          <w:rFonts w:ascii="Franklin Gothic Book" w:hAnsi="Franklin Gothic Book"/>
        </w:rPr>
        <w:footnoteReference w:id="13"/>
      </w:r>
      <w:r w:rsidRPr="000A6EBD">
        <w:rPr>
          <w:rFonts w:ascii="Franklin Gothic Book" w:hAnsi="Franklin Gothic Book"/>
        </w:rPr>
        <w:t>; ad esso è fatto esplicito riferimento nel considerando 42 del regolamento</w:t>
      </w:r>
      <w:r w:rsidRPr="000A6EBD">
        <w:rPr>
          <w:rStyle w:val="Rimandonotaapidipagina"/>
          <w:rFonts w:ascii="Franklin Gothic Book" w:hAnsi="Franklin Gothic Book"/>
        </w:rPr>
        <w:footnoteReference w:id="14"/>
      </w:r>
      <w:r w:rsidRPr="000A6EBD">
        <w:rPr>
          <w:rFonts w:ascii="Franklin Gothic Book" w:hAnsi="Franklin Gothic Book"/>
        </w:rPr>
        <w:t xml:space="preserve"> in relazione al consenso. Il fatto che il linguaggio debba essere semplice e chiaro significa che le informazioni dovrebbero essere fornite nel modo più semplice possibile, evitando frasi e strutture linguistiche complesse. Le informazioni dovrebbero essere concrete e certe, non dovrebbero essere formulate in termini astratti o ambigui né lasciare spazio a interpretazioni multiple. In particolare dovrebbero risultare chiare le finalità e la base giuridica del trattamento dei dati personali. </w:t>
      </w:r>
    </w:p>
    <w:p w14:paraId="1455630B" w14:textId="77777777" w:rsidR="00CA7D92" w:rsidRPr="000A6EBD" w:rsidRDefault="00CA7D92" w:rsidP="00D74081">
      <w:pPr>
        <w:pStyle w:val="Paragrafoelenco"/>
        <w:spacing w:after="0"/>
        <w:jc w:val="both"/>
        <w:rPr>
          <w:rFonts w:ascii="Franklin Gothic Book" w:hAnsi="Franklin Gothic Book"/>
        </w:rPr>
      </w:pPr>
    </w:p>
    <w:tbl>
      <w:tblPr>
        <w:tblStyle w:val="Grigliatabella"/>
        <w:tblW w:w="8312" w:type="dxa"/>
        <w:tblInd w:w="704" w:type="dxa"/>
        <w:tblLook w:val="04A0" w:firstRow="1" w:lastRow="0" w:firstColumn="1" w:lastColumn="0" w:noHBand="0" w:noVBand="1"/>
      </w:tblPr>
      <w:tblGrid>
        <w:gridCol w:w="8312"/>
      </w:tblGrid>
      <w:tr w:rsidR="00CA7D92" w:rsidRPr="000A6EBD" w14:paraId="1A162F9C" w14:textId="77777777" w:rsidTr="00226E6A">
        <w:trPr>
          <w:trHeight w:val="693"/>
        </w:trPr>
        <w:tc>
          <w:tcPr>
            <w:tcW w:w="8312" w:type="dxa"/>
          </w:tcPr>
          <w:p w14:paraId="0413F131" w14:textId="42B28C0F" w:rsidR="00CA7D92" w:rsidRPr="000A6EBD" w:rsidRDefault="004C13D4" w:rsidP="00D74081">
            <w:pPr>
              <w:pStyle w:val="Paragrafoelenco"/>
              <w:spacing w:after="0" w:line="276" w:lineRule="auto"/>
              <w:ind w:left="41"/>
              <w:jc w:val="both"/>
              <w:rPr>
                <w:rFonts w:ascii="Franklin Gothic Book" w:hAnsi="Franklin Gothic Book"/>
                <w:b/>
              </w:rPr>
            </w:pPr>
            <w:r w:rsidRPr="000A6EBD">
              <w:rPr>
                <w:rFonts w:ascii="Franklin Gothic Book" w:hAnsi="Franklin Gothic Book"/>
                <w:b/>
              </w:rPr>
              <w:t>Esempi di cattive prassi</w:t>
            </w:r>
          </w:p>
          <w:p w14:paraId="0C9735DA" w14:textId="36D60EA9" w:rsidR="00CA7D92" w:rsidRPr="000A6EBD" w:rsidRDefault="00CA7D92" w:rsidP="00D74081">
            <w:pPr>
              <w:pStyle w:val="Paragrafoelenco"/>
              <w:spacing w:after="0" w:line="276" w:lineRule="auto"/>
              <w:ind w:left="41"/>
              <w:jc w:val="both"/>
              <w:rPr>
                <w:rFonts w:ascii="Franklin Gothic Book" w:hAnsi="Franklin Gothic Book"/>
                <w:i/>
              </w:rPr>
            </w:pPr>
          </w:p>
          <w:p w14:paraId="1DE31346" w14:textId="61B30A1B" w:rsidR="00CA7D92" w:rsidRPr="000A6EBD" w:rsidRDefault="00CA7D92" w:rsidP="00D74081">
            <w:pPr>
              <w:spacing w:after="0" w:line="276" w:lineRule="auto"/>
              <w:jc w:val="both"/>
              <w:rPr>
                <w:rFonts w:ascii="Franklin Gothic Book" w:hAnsi="Franklin Gothic Book"/>
              </w:rPr>
            </w:pPr>
            <w:r w:rsidRPr="000A6EBD">
              <w:rPr>
                <w:rFonts w:ascii="Franklin Gothic Book" w:hAnsi="Franklin Gothic Book"/>
              </w:rPr>
              <w:t>Le espressioni seguenti non sono sufficientemente chiare con riferimento alle finalità del trattamento:</w:t>
            </w:r>
          </w:p>
          <w:p w14:paraId="5D545C9F" w14:textId="77777777" w:rsidR="00CA7D92" w:rsidRPr="000A6EBD" w:rsidRDefault="00CA7D92" w:rsidP="00D74081">
            <w:pPr>
              <w:pStyle w:val="Paragrafoelenco"/>
              <w:spacing w:after="0" w:line="276" w:lineRule="auto"/>
              <w:ind w:left="41"/>
              <w:jc w:val="both"/>
              <w:rPr>
                <w:rFonts w:ascii="Franklin Gothic Book" w:hAnsi="Franklin Gothic Book"/>
              </w:rPr>
            </w:pPr>
          </w:p>
          <w:p w14:paraId="77329D0F" w14:textId="43E105E2" w:rsidR="00CA7D92" w:rsidRPr="000A6EBD" w:rsidRDefault="000A6EBD" w:rsidP="00D74081">
            <w:pPr>
              <w:pStyle w:val="Paragrafoelenco"/>
              <w:numPr>
                <w:ilvl w:val="0"/>
                <w:numId w:val="10"/>
              </w:numPr>
              <w:spacing w:after="0" w:line="276" w:lineRule="auto"/>
              <w:ind w:right="406"/>
              <w:jc w:val="both"/>
              <w:rPr>
                <w:rFonts w:ascii="Franklin Gothic Book" w:hAnsi="Franklin Gothic Book"/>
                <w:i/>
              </w:rPr>
            </w:pPr>
            <w:r>
              <w:rPr>
                <w:rFonts w:ascii="Franklin Gothic Book" w:hAnsi="Franklin Gothic Book"/>
                <w:i/>
              </w:rPr>
              <w:t>“</w:t>
            </w:r>
            <w:r w:rsidR="00CA7D92" w:rsidRPr="000A6EBD">
              <w:rPr>
                <w:rFonts w:ascii="Franklin Gothic Book" w:hAnsi="Franklin Gothic Book"/>
                <w:i/>
              </w:rPr>
              <w:t>I tuoi dati personali potrebbero essere usati per sviluppare nuovi servizi</w:t>
            </w:r>
            <w:r>
              <w:rPr>
                <w:rFonts w:ascii="Franklin Gothic Book" w:hAnsi="Franklin Gothic Book"/>
                <w:i/>
              </w:rPr>
              <w:t>”</w:t>
            </w:r>
            <w:r w:rsidR="00CA7D92" w:rsidRPr="000A6EBD">
              <w:rPr>
                <w:rFonts w:ascii="Franklin Gothic Book" w:hAnsi="Franklin Gothic Book"/>
                <w:i/>
              </w:rPr>
              <w:t xml:space="preserve"> </w:t>
            </w:r>
            <w:r w:rsidR="00CA7D92" w:rsidRPr="000A6EBD">
              <w:rPr>
                <w:rFonts w:ascii="Franklin Gothic Book" w:hAnsi="Franklin Gothic Book"/>
              </w:rPr>
              <w:t xml:space="preserve">(non essendo chiaro quali siano i </w:t>
            </w:r>
            <w:r>
              <w:rPr>
                <w:rFonts w:ascii="Franklin Gothic Book" w:hAnsi="Franklin Gothic Book"/>
              </w:rPr>
              <w:t>“</w:t>
            </w:r>
            <w:r w:rsidR="00CA7D92" w:rsidRPr="000A6EBD">
              <w:rPr>
                <w:rFonts w:ascii="Franklin Gothic Book" w:hAnsi="Franklin Gothic Book"/>
              </w:rPr>
              <w:t>servizi</w:t>
            </w:r>
            <w:r>
              <w:rPr>
                <w:rFonts w:ascii="Franklin Gothic Book" w:hAnsi="Franklin Gothic Book"/>
              </w:rPr>
              <w:t>”</w:t>
            </w:r>
            <w:r w:rsidR="00CA7D92" w:rsidRPr="000A6EBD">
              <w:rPr>
                <w:rFonts w:ascii="Franklin Gothic Book" w:hAnsi="Franklin Gothic Book"/>
              </w:rPr>
              <w:t xml:space="preserve"> o come i dati contribuiranno al loro sviluppo);</w:t>
            </w:r>
          </w:p>
          <w:p w14:paraId="58D6059A" w14:textId="77777777" w:rsidR="00955050" w:rsidRPr="000A6EBD" w:rsidRDefault="00955050" w:rsidP="00D74081">
            <w:pPr>
              <w:pStyle w:val="Paragrafoelenco"/>
              <w:spacing w:after="0" w:line="276" w:lineRule="auto"/>
              <w:ind w:left="608" w:right="406"/>
              <w:jc w:val="both"/>
              <w:rPr>
                <w:rFonts w:ascii="Franklin Gothic Book" w:hAnsi="Franklin Gothic Book"/>
                <w:i/>
              </w:rPr>
            </w:pPr>
          </w:p>
          <w:p w14:paraId="6BC04979" w14:textId="2FFEAF91" w:rsidR="00CA7D92" w:rsidRPr="000A6EBD" w:rsidRDefault="000A6EBD" w:rsidP="00D74081">
            <w:pPr>
              <w:pStyle w:val="Paragrafoelenco"/>
              <w:numPr>
                <w:ilvl w:val="0"/>
                <w:numId w:val="10"/>
              </w:numPr>
              <w:spacing w:after="0" w:line="276" w:lineRule="auto"/>
              <w:ind w:right="406"/>
              <w:jc w:val="both"/>
              <w:rPr>
                <w:rFonts w:ascii="Franklin Gothic Book" w:hAnsi="Franklin Gothic Book"/>
              </w:rPr>
            </w:pPr>
            <w:r>
              <w:rPr>
                <w:rFonts w:ascii="Franklin Gothic Book" w:hAnsi="Franklin Gothic Book"/>
                <w:i/>
              </w:rPr>
              <w:t>“</w:t>
            </w:r>
            <w:r w:rsidR="00CA7D92" w:rsidRPr="000A6EBD">
              <w:rPr>
                <w:rFonts w:ascii="Franklin Gothic Book" w:hAnsi="Franklin Gothic Book"/>
                <w:i/>
              </w:rPr>
              <w:t>I tuoi dati personali potrebbero essere usati per finalità di ricerca</w:t>
            </w:r>
            <w:r>
              <w:rPr>
                <w:rFonts w:ascii="Franklin Gothic Book" w:hAnsi="Franklin Gothic Book"/>
                <w:i/>
              </w:rPr>
              <w:t>”</w:t>
            </w:r>
            <w:r w:rsidR="00CA7D92" w:rsidRPr="000A6EBD">
              <w:rPr>
                <w:rFonts w:ascii="Franklin Gothic Book" w:hAnsi="Franklin Gothic Book"/>
                <w:i/>
              </w:rPr>
              <w:t xml:space="preserve"> </w:t>
            </w:r>
            <w:r w:rsidR="00CA7D92" w:rsidRPr="000A6EBD">
              <w:rPr>
                <w:rFonts w:ascii="Franklin Gothic Book" w:hAnsi="Franklin Gothic Book"/>
              </w:rPr>
              <w:t xml:space="preserve">(non essendo chiaro a quale tipo di </w:t>
            </w:r>
            <w:r>
              <w:rPr>
                <w:rFonts w:ascii="Franklin Gothic Book" w:hAnsi="Franklin Gothic Book"/>
              </w:rPr>
              <w:t>“</w:t>
            </w:r>
            <w:r w:rsidR="00CA7D92" w:rsidRPr="000A6EBD">
              <w:rPr>
                <w:rFonts w:ascii="Franklin Gothic Book" w:hAnsi="Franklin Gothic Book"/>
              </w:rPr>
              <w:t>ricerca</w:t>
            </w:r>
            <w:r>
              <w:rPr>
                <w:rFonts w:ascii="Franklin Gothic Book" w:hAnsi="Franklin Gothic Book"/>
              </w:rPr>
              <w:t>”</w:t>
            </w:r>
            <w:r w:rsidR="00CA7D92" w:rsidRPr="000A6EBD">
              <w:rPr>
                <w:rFonts w:ascii="Franklin Gothic Book" w:hAnsi="Franklin Gothic Book"/>
              </w:rPr>
              <w:t xml:space="preserve"> si faccia riferimento); </w:t>
            </w:r>
          </w:p>
          <w:p w14:paraId="62CD8771" w14:textId="1B560C13" w:rsidR="00955050" w:rsidRPr="000A6EBD" w:rsidRDefault="00955050" w:rsidP="00D74081">
            <w:pPr>
              <w:spacing w:after="0" w:line="276" w:lineRule="auto"/>
              <w:ind w:right="406"/>
              <w:jc w:val="both"/>
              <w:rPr>
                <w:rFonts w:ascii="Franklin Gothic Book" w:hAnsi="Franklin Gothic Book"/>
              </w:rPr>
            </w:pPr>
          </w:p>
          <w:p w14:paraId="4ACF9F11" w14:textId="698E4E9D" w:rsidR="00CA7D92" w:rsidRPr="000A6EBD" w:rsidRDefault="000A6EBD" w:rsidP="00D74081">
            <w:pPr>
              <w:pStyle w:val="Paragrafoelenco"/>
              <w:numPr>
                <w:ilvl w:val="0"/>
                <w:numId w:val="10"/>
              </w:numPr>
              <w:spacing w:after="0" w:line="276" w:lineRule="auto"/>
              <w:ind w:right="406"/>
              <w:jc w:val="both"/>
              <w:rPr>
                <w:rFonts w:ascii="Franklin Gothic Book" w:hAnsi="Franklin Gothic Book"/>
                <w:i/>
              </w:rPr>
            </w:pPr>
            <w:r>
              <w:rPr>
                <w:rFonts w:ascii="Franklin Gothic Book" w:hAnsi="Franklin Gothic Book"/>
                <w:i/>
              </w:rPr>
              <w:t>“</w:t>
            </w:r>
            <w:r w:rsidR="00CA7D92" w:rsidRPr="000A6EBD">
              <w:rPr>
                <w:rFonts w:ascii="Franklin Gothic Book" w:hAnsi="Franklin Gothic Book"/>
                <w:i/>
              </w:rPr>
              <w:t>I tuoi dati personali potrebbero essere usati per offrire servizi personalizzati</w:t>
            </w:r>
            <w:r>
              <w:rPr>
                <w:rFonts w:ascii="Franklin Gothic Book" w:hAnsi="Franklin Gothic Book"/>
                <w:i/>
              </w:rPr>
              <w:t>”</w:t>
            </w:r>
            <w:r w:rsidR="00CA7D92" w:rsidRPr="000A6EBD">
              <w:rPr>
                <w:rFonts w:ascii="Franklin Gothic Book" w:hAnsi="Franklin Gothic Book"/>
                <w:i/>
              </w:rPr>
              <w:t xml:space="preserve"> </w:t>
            </w:r>
            <w:r w:rsidR="00CA7D92" w:rsidRPr="000A6EBD">
              <w:rPr>
                <w:rFonts w:ascii="Franklin Gothic Book" w:hAnsi="Franklin Gothic Book"/>
              </w:rPr>
              <w:t xml:space="preserve">(non essendo chiaro che cosa implichi la </w:t>
            </w:r>
            <w:r>
              <w:rPr>
                <w:rFonts w:ascii="Franklin Gothic Book" w:hAnsi="Franklin Gothic Book"/>
              </w:rPr>
              <w:t>“</w:t>
            </w:r>
            <w:r w:rsidR="00CA7D92" w:rsidRPr="000A6EBD">
              <w:rPr>
                <w:rFonts w:ascii="Franklin Gothic Book" w:hAnsi="Franklin Gothic Book"/>
              </w:rPr>
              <w:t>personalizzazione</w:t>
            </w:r>
            <w:r>
              <w:rPr>
                <w:rFonts w:ascii="Franklin Gothic Book" w:hAnsi="Franklin Gothic Book"/>
              </w:rPr>
              <w:t>”</w:t>
            </w:r>
            <w:r w:rsidR="00CA7D92" w:rsidRPr="000A6EBD">
              <w:rPr>
                <w:rFonts w:ascii="Franklin Gothic Book" w:hAnsi="Franklin Gothic Book"/>
              </w:rPr>
              <w:t>).</w:t>
            </w:r>
          </w:p>
        </w:tc>
      </w:tr>
    </w:tbl>
    <w:p w14:paraId="5F52C76F" w14:textId="77777777" w:rsidR="00CA7D92" w:rsidRPr="000A6EBD" w:rsidRDefault="00CA7D92" w:rsidP="00526117">
      <w:pPr>
        <w:pStyle w:val="Paragrafoelenco"/>
        <w:spacing w:after="0"/>
        <w:jc w:val="both"/>
        <w:rPr>
          <w:rFonts w:ascii="Franklin Gothic Book" w:hAnsi="Franklin Gothic Book"/>
        </w:rPr>
      </w:pPr>
    </w:p>
    <w:tbl>
      <w:tblPr>
        <w:tblStyle w:val="Grigliatabella"/>
        <w:tblW w:w="0" w:type="auto"/>
        <w:tblInd w:w="720" w:type="dxa"/>
        <w:tblLook w:val="04A0" w:firstRow="1" w:lastRow="0" w:firstColumn="1" w:lastColumn="0" w:noHBand="0" w:noVBand="1"/>
      </w:tblPr>
      <w:tblGrid>
        <w:gridCol w:w="8522"/>
      </w:tblGrid>
      <w:tr w:rsidR="004C13D4" w:rsidRPr="000A6EBD" w14:paraId="6F7FE75F" w14:textId="77777777" w:rsidTr="004C13D4">
        <w:tc>
          <w:tcPr>
            <w:tcW w:w="9016" w:type="dxa"/>
          </w:tcPr>
          <w:p w14:paraId="18DC0CBE" w14:textId="187D2E1E" w:rsidR="004C13D4" w:rsidRPr="000A6EBD" w:rsidRDefault="004C13D4" w:rsidP="00D74081">
            <w:pPr>
              <w:pStyle w:val="Paragrafoelenco"/>
              <w:spacing w:after="0" w:line="276" w:lineRule="auto"/>
              <w:ind w:left="0"/>
              <w:jc w:val="both"/>
              <w:rPr>
                <w:rFonts w:ascii="Franklin Gothic Book" w:hAnsi="Franklin Gothic Book"/>
                <w:b/>
              </w:rPr>
            </w:pPr>
            <w:r w:rsidRPr="000A6EBD">
              <w:rPr>
                <w:rFonts w:ascii="Franklin Gothic Book" w:hAnsi="Franklin Gothic Book"/>
                <w:b/>
              </w:rPr>
              <w:t>Esempi di buone prassi</w:t>
            </w:r>
            <w:r w:rsidRPr="000A6EBD">
              <w:rPr>
                <w:rStyle w:val="Rimandonotaapidipagina"/>
                <w:rFonts w:ascii="Franklin Gothic Book" w:hAnsi="Franklin Gothic Book"/>
                <w:b/>
              </w:rPr>
              <w:footnoteReference w:id="15"/>
            </w:r>
          </w:p>
          <w:p w14:paraId="4315103A" w14:textId="77777777" w:rsidR="004C13D4" w:rsidRPr="000A6EBD" w:rsidRDefault="004C13D4" w:rsidP="00D74081">
            <w:pPr>
              <w:pStyle w:val="Paragrafoelenco"/>
              <w:spacing w:after="0" w:line="276" w:lineRule="auto"/>
              <w:ind w:left="0"/>
              <w:jc w:val="both"/>
              <w:rPr>
                <w:rFonts w:ascii="Franklin Gothic Book" w:hAnsi="Franklin Gothic Book"/>
                <w:b/>
              </w:rPr>
            </w:pPr>
          </w:p>
          <w:p w14:paraId="0588CDCB" w14:textId="229814AC" w:rsidR="004C13D4" w:rsidRPr="000A6EBD" w:rsidRDefault="000A6EBD" w:rsidP="00D74081">
            <w:pPr>
              <w:pStyle w:val="Paragrafoelenco"/>
              <w:numPr>
                <w:ilvl w:val="0"/>
                <w:numId w:val="11"/>
              </w:numPr>
              <w:spacing w:after="0" w:line="276" w:lineRule="auto"/>
              <w:jc w:val="both"/>
              <w:rPr>
                <w:rFonts w:ascii="Franklin Gothic Book" w:hAnsi="Franklin Gothic Book"/>
              </w:rPr>
            </w:pPr>
            <w:r>
              <w:rPr>
                <w:rFonts w:ascii="Franklin Gothic Book" w:hAnsi="Franklin Gothic Book"/>
                <w:i/>
              </w:rPr>
              <w:t>“</w:t>
            </w:r>
            <w:r w:rsidR="004C13D4" w:rsidRPr="000A6EBD">
              <w:rPr>
                <w:rFonts w:ascii="Franklin Gothic Book" w:hAnsi="Franklin Gothic Book"/>
                <w:i/>
              </w:rPr>
              <w:t>Conserveremo lo storico dei tuoi acquisti e utilizzeremo i dati sui prodotti da te precedentemente acquistati per suggerirti altri prodotti che riteniamo siano di tuo interesse</w:t>
            </w:r>
            <w:r>
              <w:rPr>
                <w:rFonts w:ascii="Franklin Gothic Book" w:hAnsi="Franklin Gothic Book"/>
              </w:rPr>
              <w:t>”</w:t>
            </w:r>
            <w:r w:rsidR="004C13D4" w:rsidRPr="000A6EBD">
              <w:rPr>
                <w:rFonts w:ascii="Franklin Gothic Book" w:hAnsi="Franklin Gothic Book"/>
              </w:rPr>
              <w:t xml:space="preserve"> (è chiaro quali tipi di dati saranno trattati, che l</w:t>
            </w:r>
            <w:r>
              <w:rPr>
                <w:rFonts w:ascii="Franklin Gothic Book" w:hAnsi="Franklin Gothic Book"/>
              </w:rPr>
              <w:t>’</w:t>
            </w:r>
            <w:r w:rsidR="004C13D4" w:rsidRPr="000A6EBD">
              <w:rPr>
                <w:rFonts w:ascii="Franklin Gothic Book" w:hAnsi="Franklin Gothic Book"/>
              </w:rPr>
              <w:t>interessato riceverà pubblicità mirata di prodotti e che i suoi dati personali saranno utilizzati a tal fine).</w:t>
            </w:r>
          </w:p>
          <w:p w14:paraId="7FF38C0F" w14:textId="77777777" w:rsidR="004C13D4" w:rsidRPr="000A6EBD" w:rsidRDefault="004C13D4" w:rsidP="00D74081">
            <w:pPr>
              <w:spacing w:after="0" w:line="276" w:lineRule="auto"/>
              <w:ind w:left="360"/>
              <w:jc w:val="both"/>
              <w:rPr>
                <w:rFonts w:ascii="Franklin Gothic Book" w:hAnsi="Franklin Gothic Book"/>
              </w:rPr>
            </w:pPr>
          </w:p>
          <w:p w14:paraId="3B7FAFA5" w14:textId="2C71E3FD" w:rsidR="004C13D4" w:rsidRPr="000A6EBD" w:rsidRDefault="000A6EBD" w:rsidP="00D74081">
            <w:pPr>
              <w:pStyle w:val="Paragrafoelenco"/>
              <w:numPr>
                <w:ilvl w:val="0"/>
                <w:numId w:val="11"/>
              </w:numPr>
              <w:spacing w:after="0" w:line="276" w:lineRule="auto"/>
              <w:jc w:val="both"/>
              <w:rPr>
                <w:rFonts w:ascii="Franklin Gothic Book" w:hAnsi="Franklin Gothic Book"/>
              </w:rPr>
            </w:pPr>
            <w:r>
              <w:rPr>
                <w:rFonts w:ascii="Franklin Gothic Book" w:hAnsi="Franklin Gothic Book"/>
                <w:i/>
              </w:rPr>
              <w:t>“</w:t>
            </w:r>
            <w:r w:rsidR="004C13D4" w:rsidRPr="000A6EBD">
              <w:rPr>
                <w:rFonts w:ascii="Franklin Gothic Book" w:hAnsi="Franklin Gothic Book"/>
                <w:i/>
              </w:rPr>
              <w:t>Conserveremo e valuteremo informazioni sulle tue recenti visite del nostro sito Internet e sul modo in cui navighi nelle sue diverse sezioni per finalità di analisi volte a comprendere come è usato il nostro sito, così da renderlo più intuitivo</w:t>
            </w:r>
            <w:r>
              <w:rPr>
                <w:rFonts w:ascii="Franklin Gothic Book" w:hAnsi="Franklin Gothic Book"/>
                <w:i/>
              </w:rPr>
              <w:t>”</w:t>
            </w:r>
            <w:r w:rsidR="004C13D4" w:rsidRPr="000A6EBD">
              <w:rPr>
                <w:rFonts w:ascii="Franklin Gothic Book" w:hAnsi="Franklin Gothic Book"/>
              </w:rPr>
              <w:t xml:space="preserve"> (è chiaro quali tipi di dati saranno trattati e il tipo di analisi che effettuerà il titolare del trattamento). </w:t>
            </w:r>
          </w:p>
          <w:p w14:paraId="753E2A12" w14:textId="77777777" w:rsidR="004C13D4" w:rsidRPr="000A6EBD" w:rsidRDefault="004C13D4" w:rsidP="00D74081">
            <w:pPr>
              <w:pStyle w:val="Paragrafoelenco"/>
              <w:spacing w:after="0" w:line="276" w:lineRule="auto"/>
              <w:jc w:val="both"/>
              <w:rPr>
                <w:rFonts w:ascii="Franklin Gothic Book" w:hAnsi="Franklin Gothic Book"/>
              </w:rPr>
            </w:pPr>
          </w:p>
          <w:p w14:paraId="08545EA6" w14:textId="0F01C1DB" w:rsidR="004C13D4" w:rsidRPr="000A6EBD" w:rsidRDefault="000A6EBD" w:rsidP="00D74081">
            <w:pPr>
              <w:pStyle w:val="Paragrafoelenco"/>
              <w:numPr>
                <w:ilvl w:val="0"/>
                <w:numId w:val="9"/>
              </w:numPr>
              <w:spacing w:after="0" w:line="276" w:lineRule="auto"/>
              <w:jc w:val="both"/>
              <w:rPr>
                <w:rFonts w:ascii="Franklin Gothic Book" w:hAnsi="Franklin Gothic Book"/>
              </w:rPr>
            </w:pPr>
            <w:r>
              <w:rPr>
                <w:rFonts w:ascii="Franklin Gothic Book" w:hAnsi="Franklin Gothic Book"/>
                <w:i/>
              </w:rPr>
              <w:t>“</w:t>
            </w:r>
            <w:r w:rsidR="004C13D4" w:rsidRPr="000A6EBD">
              <w:rPr>
                <w:rFonts w:ascii="Franklin Gothic Book" w:hAnsi="Franklin Gothic Book"/>
                <w:i/>
              </w:rPr>
              <w:t>Registreremo gli articoli del nostro sito da te consultati e useremo le informazioni così ottenute per inviarti, su questo sito Internet, pubblicità mirata che risponda ai tuoi interessi, da noi individuati sulla base degli articoli che hai letto</w:t>
            </w:r>
            <w:r>
              <w:rPr>
                <w:rFonts w:ascii="Franklin Gothic Book" w:hAnsi="Franklin Gothic Book"/>
                <w:i/>
              </w:rPr>
              <w:t>”</w:t>
            </w:r>
            <w:r w:rsidR="004C13D4" w:rsidRPr="000A6EBD">
              <w:rPr>
                <w:rFonts w:ascii="Franklin Gothic Book" w:hAnsi="Franklin Gothic Book"/>
              </w:rPr>
              <w:t xml:space="preserve"> (è chiaro che cosa implica la personalizzazione e quali interessi attribuiti all</w:t>
            </w:r>
            <w:r>
              <w:rPr>
                <w:rFonts w:ascii="Franklin Gothic Book" w:hAnsi="Franklin Gothic Book"/>
              </w:rPr>
              <w:t>’</w:t>
            </w:r>
            <w:r w:rsidR="004C13D4" w:rsidRPr="000A6EBD">
              <w:rPr>
                <w:rFonts w:ascii="Franklin Gothic Book" w:hAnsi="Franklin Gothic Book"/>
              </w:rPr>
              <w:t>interessato sono stati individuati).</w:t>
            </w:r>
          </w:p>
          <w:p w14:paraId="7B14FECD" w14:textId="6AEFB089" w:rsidR="00B45ABB" w:rsidRPr="000A6EBD" w:rsidRDefault="00B45ABB" w:rsidP="00D74081">
            <w:pPr>
              <w:pStyle w:val="Paragrafoelenco"/>
              <w:spacing w:after="0" w:line="276" w:lineRule="auto"/>
              <w:jc w:val="both"/>
              <w:rPr>
                <w:rFonts w:ascii="Franklin Gothic Book" w:hAnsi="Franklin Gothic Book"/>
              </w:rPr>
            </w:pPr>
          </w:p>
        </w:tc>
      </w:tr>
    </w:tbl>
    <w:p w14:paraId="1AAB6F30" w14:textId="77777777" w:rsidR="004C13D4" w:rsidRPr="000A6EBD" w:rsidRDefault="004C13D4" w:rsidP="00526117">
      <w:pPr>
        <w:spacing w:after="0"/>
        <w:jc w:val="both"/>
        <w:rPr>
          <w:rFonts w:ascii="Franklin Gothic Book" w:hAnsi="Franklin Gothic Book"/>
        </w:rPr>
      </w:pPr>
    </w:p>
    <w:p w14:paraId="034642DC" w14:textId="35E7B35E" w:rsidR="00CA7D92" w:rsidRPr="000A6EBD" w:rsidRDefault="00CA7D92" w:rsidP="009D3475">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Si dovrebbe evitare l</w:t>
      </w:r>
      <w:r w:rsidR="000A6EBD">
        <w:rPr>
          <w:rFonts w:ascii="Franklin Gothic Book" w:hAnsi="Franklin Gothic Book"/>
        </w:rPr>
        <w:t>’</w:t>
      </w:r>
      <w:r w:rsidRPr="000A6EBD">
        <w:rPr>
          <w:rFonts w:ascii="Franklin Gothic Book" w:hAnsi="Franklin Gothic Book"/>
        </w:rPr>
        <w:t xml:space="preserve">uso di qualificatori linguistici come </w:t>
      </w:r>
      <w:r w:rsidR="000A6EBD">
        <w:rPr>
          <w:rFonts w:ascii="Franklin Gothic Book" w:hAnsi="Franklin Gothic Book"/>
        </w:rPr>
        <w:t>“</w:t>
      </w:r>
      <w:r w:rsidRPr="000A6EBD">
        <w:rPr>
          <w:rFonts w:ascii="Franklin Gothic Book" w:hAnsi="Franklin Gothic Book"/>
        </w:rPr>
        <w:t>può</w:t>
      </w:r>
      <w:r w:rsidR="000A6EBD">
        <w:rPr>
          <w:rFonts w:ascii="Franklin Gothic Book" w:hAnsi="Franklin Gothic Book"/>
        </w:rPr>
        <w:t>”</w:t>
      </w:r>
      <w:r w:rsidRPr="000A6EBD">
        <w:rPr>
          <w:rFonts w:ascii="Franklin Gothic Book" w:hAnsi="Franklin Gothic Book"/>
        </w:rPr>
        <w:t xml:space="preserve">, </w:t>
      </w:r>
      <w:r w:rsidR="000A6EBD">
        <w:rPr>
          <w:rFonts w:ascii="Franklin Gothic Book" w:hAnsi="Franklin Gothic Book"/>
        </w:rPr>
        <w:t>“</w:t>
      </w:r>
      <w:r w:rsidRPr="000A6EBD">
        <w:rPr>
          <w:rFonts w:ascii="Franklin Gothic Book" w:hAnsi="Franklin Gothic Book"/>
        </w:rPr>
        <w:t>potrebbe</w:t>
      </w:r>
      <w:r w:rsidR="000A6EBD">
        <w:rPr>
          <w:rFonts w:ascii="Franklin Gothic Book" w:hAnsi="Franklin Gothic Book"/>
        </w:rPr>
        <w:t>”</w:t>
      </w:r>
      <w:r w:rsidRPr="000A6EBD">
        <w:rPr>
          <w:rFonts w:ascii="Franklin Gothic Book" w:hAnsi="Franklin Gothic Book"/>
        </w:rPr>
        <w:t xml:space="preserve">, </w:t>
      </w:r>
      <w:r w:rsidR="000A6EBD">
        <w:rPr>
          <w:rFonts w:ascii="Franklin Gothic Book" w:hAnsi="Franklin Gothic Book"/>
        </w:rPr>
        <w:t>“</w:t>
      </w:r>
      <w:r w:rsidRPr="000A6EBD">
        <w:rPr>
          <w:rFonts w:ascii="Franklin Gothic Book" w:hAnsi="Franklin Gothic Book"/>
        </w:rPr>
        <w:t>alcuni</w:t>
      </w:r>
      <w:r w:rsidR="000A6EBD">
        <w:rPr>
          <w:rFonts w:ascii="Franklin Gothic Book" w:hAnsi="Franklin Gothic Book"/>
        </w:rPr>
        <w:t>”</w:t>
      </w:r>
      <w:r w:rsidRPr="000A6EBD">
        <w:rPr>
          <w:rFonts w:ascii="Franklin Gothic Book" w:hAnsi="Franklin Gothic Book"/>
        </w:rPr>
        <w:t xml:space="preserve">, </w:t>
      </w:r>
      <w:r w:rsidR="000A6EBD">
        <w:rPr>
          <w:rFonts w:ascii="Franklin Gothic Book" w:hAnsi="Franklin Gothic Book"/>
        </w:rPr>
        <w:t>“</w:t>
      </w:r>
      <w:r w:rsidRPr="000A6EBD">
        <w:rPr>
          <w:rFonts w:ascii="Franklin Gothic Book" w:hAnsi="Franklin Gothic Book"/>
        </w:rPr>
        <w:t>spesso</w:t>
      </w:r>
      <w:r w:rsidR="000A6EBD">
        <w:rPr>
          <w:rFonts w:ascii="Franklin Gothic Book" w:hAnsi="Franklin Gothic Book"/>
        </w:rPr>
        <w:t>”</w:t>
      </w:r>
      <w:r w:rsidRPr="000A6EBD">
        <w:rPr>
          <w:rFonts w:ascii="Franklin Gothic Book" w:hAnsi="Franklin Gothic Book"/>
        </w:rPr>
        <w:t xml:space="preserve"> e </w:t>
      </w:r>
      <w:r w:rsidR="000A6EBD">
        <w:rPr>
          <w:rFonts w:ascii="Franklin Gothic Book" w:hAnsi="Franklin Gothic Book"/>
        </w:rPr>
        <w:t>“</w:t>
      </w:r>
      <w:r w:rsidRPr="000A6EBD">
        <w:rPr>
          <w:rFonts w:ascii="Franklin Gothic Book" w:hAnsi="Franklin Gothic Book"/>
        </w:rPr>
        <w:t>possibile</w:t>
      </w:r>
      <w:r w:rsidR="000A6EBD">
        <w:rPr>
          <w:rFonts w:ascii="Franklin Gothic Book" w:hAnsi="Franklin Gothic Book"/>
        </w:rPr>
        <w:t>”</w:t>
      </w:r>
      <w:r w:rsidRPr="000A6EBD">
        <w:rPr>
          <w:rFonts w:ascii="Franklin Gothic Book" w:hAnsi="Franklin Gothic Book"/>
        </w:rPr>
        <w:t>. Se il titolare del trattamento sceglie di usare un linguaggio vago, conformemente al principio di responsabilizzazione dovrebbe essere in grado di dimostrare il motivo per cui tale linguaggio è inevitabile e il motivo per cui non compromette la correttezza del trattamento. Paragrafi e frasi dovrebbero essere ben strutturati, utilizzando pallini e rientri per segnalare rapporti gerarchici. Si dovrebbe prediligere la forma attiva a quella passiva ed evitare l</w:t>
      </w:r>
      <w:r w:rsidR="000A6EBD">
        <w:rPr>
          <w:rFonts w:ascii="Franklin Gothic Book" w:hAnsi="Franklin Gothic Book"/>
        </w:rPr>
        <w:t>’</w:t>
      </w:r>
      <w:r w:rsidRPr="000A6EBD">
        <w:rPr>
          <w:rFonts w:ascii="Franklin Gothic Book" w:hAnsi="Franklin Gothic Book"/>
        </w:rPr>
        <w:t>uso eccessivo di costruzioni nominali. Le informazioni fornite all</w:t>
      </w:r>
      <w:r w:rsidR="000A6EBD">
        <w:rPr>
          <w:rFonts w:ascii="Franklin Gothic Book" w:hAnsi="Franklin Gothic Book"/>
        </w:rPr>
        <w:t>’</w:t>
      </w:r>
      <w:r w:rsidRPr="000A6EBD">
        <w:rPr>
          <w:rFonts w:ascii="Franklin Gothic Book" w:hAnsi="Franklin Gothic Book"/>
        </w:rPr>
        <w:t>interessato non dovrebbero contenere linguaggio o terminologia eccessivamente legalistica, tecnica o specialistica. Se le informazioni sono tradotte in una o più lingue, il titolare del trattamento dovrebbe accertare che tutte le traduzioni siano corrette e che, nella o nelle altre lingue, la fraseologia e la sintassi risultino comprensibili, in maniera tale da non costringere il lettore a decifrare o reinterpretare il testo tradotto (si dovrebbe fornire una traduzione in una o più lingue nel caso in cui il titolare del trattamento si rivolga</w:t>
      </w:r>
      <w:r w:rsidRPr="000A6EBD">
        <w:rPr>
          <w:rStyle w:val="Rimandonotaapidipagina"/>
          <w:rFonts w:ascii="Franklin Gothic Book" w:hAnsi="Franklin Gothic Book"/>
        </w:rPr>
        <w:footnoteReference w:id="16"/>
      </w:r>
      <w:r w:rsidRPr="000A6EBD">
        <w:rPr>
          <w:rFonts w:ascii="Franklin Gothic Book" w:hAnsi="Franklin Gothic Book"/>
        </w:rPr>
        <w:t xml:space="preserve"> a interessati che parlano tali lingue).</w:t>
      </w:r>
    </w:p>
    <w:p w14:paraId="75081215" w14:textId="4C136875" w:rsidR="00CA7D92" w:rsidRPr="000A6EBD" w:rsidRDefault="00CA7D92" w:rsidP="00D74081">
      <w:pPr>
        <w:spacing w:after="0"/>
        <w:jc w:val="both"/>
        <w:rPr>
          <w:rFonts w:ascii="Franklin Gothic Book" w:hAnsi="Franklin Gothic Book"/>
        </w:rPr>
      </w:pPr>
    </w:p>
    <w:p w14:paraId="03A5F6EF" w14:textId="4F35092C" w:rsidR="00CA7D92" w:rsidRPr="000A6EBD" w:rsidRDefault="00CA7D92" w:rsidP="00D74081">
      <w:pPr>
        <w:pStyle w:val="Titolo2"/>
        <w:ind w:firstLine="709"/>
        <w:rPr>
          <w:rFonts w:ascii="Franklin Gothic Book" w:hAnsi="Franklin Gothic Book"/>
          <w:i/>
          <w:sz w:val="22"/>
          <w:szCs w:val="22"/>
        </w:rPr>
      </w:pPr>
      <w:bookmarkStart w:id="10" w:name="_Toc511301465"/>
      <w:r w:rsidRPr="000A6EBD">
        <w:rPr>
          <w:rFonts w:ascii="Franklin Gothic Book" w:hAnsi="Franklin Gothic Book"/>
          <w:i/>
          <w:color w:val="auto"/>
          <w:sz w:val="22"/>
        </w:rPr>
        <w:t>Informazioni fornite a minori e ad altre persone vulnerabili</w:t>
      </w:r>
      <w:bookmarkEnd w:id="10"/>
    </w:p>
    <w:p w14:paraId="7DD53B32" w14:textId="77777777" w:rsidR="00CA7D92" w:rsidRPr="000A6EBD" w:rsidRDefault="00CA7D92" w:rsidP="00D74081">
      <w:pPr>
        <w:pStyle w:val="Paragrafoelenco"/>
        <w:spacing w:after="0"/>
        <w:jc w:val="both"/>
        <w:rPr>
          <w:rFonts w:ascii="Franklin Gothic Book" w:hAnsi="Franklin Gothic Book"/>
        </w:rPr>
      </w:pPr>
    </w:p>
    <w:p w14:paraId="4BBC7364" w14:textId="6C431B29"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Il titolare del trattamento che si rivolge a minori</w:t>
      </w:r>
      <w:r w:rsidRPr="000A6EBD">
        <w:rPr>
          <w:rStyle w:val="Rimandonotaapidipagina"/>
          <w:rFonts w:ascii="Franklin Gothic Book" w:hAnsi="Franklin Gothic Book"/>
        </w:rPr>
        <w:footnoteReference w:id="17"/>
      </w:r>
      <w:r w:rsidRPr="000A6EBD">
        <w:rPr>
          <w:rFonts w:ascii="Franklin Gothic Book" w:hAnsi="Franklin Gothic Book"/>
        </w:rPr>
        <w:t xml:space="preserve"> o è (o dovrebbe essere) consapevole del fatto che i suoi beni/servizi sono utilizzati soprattutto da minori (anche quando presuppone il consenso del minore</w:t>
      </w:r>
      <w:r w:rsidRPr="000A6EBD">
        <w:rPr>
          <w:rStyle w:val="Rimandonotaapidipagina"/>
          <w:rFonts w:ascii="Franklin Gothic Book" w:hAnsi="Franklin Gothic Book"/>
        </w:rPr>
        <w:footnoteReference w:id="18"/>
      </w:r>
      <w:r w:rsidRPr="000A6EBD">
        <w:rPr>
          <w:rFonts w:ascii="Franklin Gothic Book" w:hAnsi="Franklin Gothic Book"/>
        </w:rPr>
        <w:t>) dovrebbe accertare che il lessico, il tono e lo stile utilizzati siano adeguati ai minori e per loro comprensibili, così che il minore destinatario delle informazioni si renda conto che il messaggio o l</w:t>
      </w:r>
      <w:r w:rsidR="000A6EBD">
        <w:rPr>
          <w:rFonts w:ascii="Franklin Gothic Book" w:hAnsi="Franklin Gothic Book"/>
        </w:rPr>
        <w:t>’</w:t>
      </w:r>
      <w:r w:rsidRPr="000A6EBD">
        <w:rPr>
          <w:rFonts w:ascii="Franklin Gothic Book" w:hAnsi="Franklin Gothic Book"/>
        </w:rPr>
        <w:t>informazione sono diretti a lui</w:t>
      </w:r>
      <w:r w:rsidRPr="000A6EBD">
        <w:rPr>
          <w:rStyle w:val="Rimandonotaapidipagina"/>
          <w:rFonts w:ascii="Franklin Gothic Book" w:hAnsi="Franklin Gothic Book"/>
        </w:rPr>
        <w:footnoteReference w:id="19"/>
      </w:r>
      <w:r w:rsidRPr="000A6EBD">
        <w:t>.</w:t>
      </w:r>
      <w:r w:rsidRPr="000A6EBD">
        <w:rPr>
          <w:rFonts w:ascii="Franklin Gothic Book" w:hAnsi="Franklin Gothic Book"/>
        </w:rPr>
        <w:t xml:space="preserve"> Un esempio calzante di linguaggio adatto ai minori utilizzato come alternativa al linguaggio giuridico originario è la pubblicazione </w:t>
      </w:r>
      <w:r w:rsidR="000A6EBD">
        <w:rPr>
          <w:rFonts w:ascii="Franklin Gothic Book" w:hAnsi="Franklin Gothic Book"/>
        </w:rPr>
        <w:t>“</w:t>
      </w:r>
      <w:r w:rsidRPr="000A6EBD">
        <w:rPr>
          <w:rFonts w:ascii="Franklin Gothic Book" w:hAnsi="Franklin Gothic Book"/>
        </w:rPr>
        <w:t>I diritti dei bambini in parole semplici</w:t>
      </w:r>
      <w:r w:rsidR="000A6EBD">
        <w:rPr>
          <w:rFonts w:ascii="Franklin Gothic Book" w:hAnsi="Franklin Gothic Book"/>
        </w:rPr>
        <w:t>”</w:t>
      </w:r>
      <w:r w:rsidRPr="000A6EBD">
        <w:rPr>
          <w:rFonts w:ascii="Franklin Gothic Book" w:hAnsi="Franklin Gothic Book"/>
        </w:rPr>
        <w:t>, che spiega in linguaggio adatto ai bambini la convenzione delle Nazioni Unite sui diritti dell</w:t>
      </w:r>
      <w:r w:rsidR="000A6EBD">
        <w:rPr>
          <w:rFonts w:ascii="Franklin Gothic Book" w:hAnsi="Franklin Gothic Book"/>
        </w:rPr>
        <w:t>’</w:t>
      </w:r>
      <w:r w:rsidRPr="000A6EBD">
        <w:rPr>
          <w:rFonts w:ascii="Franklin Gothic Book" w:hAnsi="Franklin Gothic Book"/>
        </w:rPr>
        <w:t>infanzia e dell</w:t>
      </w:r>
      <w:r w:rsidR="000A6EBD">
        <w:rPr>
          <w:rFonts w:ascii="Franklin Gothic Book" w:hAnsi="Franklin Gothic Book"/>
        </w:rPr>
        <w:t>’</w:t>
      </w:r>
      <w:r w:rsidRPr="000A6EBD">
        <w:rPr>
          <w:rFonts w:ascii="Franklin Gothic Book" w:hAnsi="Franklin Gothic Book"/>
        </w:rPr>
        <w:t>adolescenza.</w:t>
      </w:r>
      <w:r w:rsidRPr="000A6EBD">
        <w:rPr>
          <w:rStyle w:val="Rimandonotaapidipagina"/>
          <w:rFonts w:ascii="Franklin Gothic Book" w:hAnsi="Franklin Gothic Book"/>
        </w:rPr>
        <w:footnoteReference w:id="20"/>
      </w:r>
      <w:r w:rsidRPr="000A6EBD">
        <w:t>.</w:t>
      </w:r>
      <w:r w:rsidRPr="000A6EBD">
        <w:rPr>
          <w:rFonts w:ascii="Franklin Gothic Book" w:hAnsi="Franklin Gothic Book"/>
        </w:rPr>
        <w:t xml:space="preserve"> </w:t>
      </w:r>
    </w:p>
    <w:p w14:paraId="0ED03E28" w14:textId="77777777" w:rsidR="00612444" w:rsidRPr="000A6EBD" w:rsidRDefault="00612444" w:rsidP="00D74081">
      <w:pPr>
        <w:pStyle w:val="Paragrafoelenco"/>
        <w:spacing w:after="0"/>
        <w:jc w:val="both"/>
        <w:rPr>
          <w:rFonts w:ascii="Franklin Gothic Book" w:hAnsi="Franklin Gothic Book"/>
        </w:rPr>
      </w:pPr>
    </w:p>
    <w:p w14:paraId="79AE0ED7" w14:textId="34D43CAE" w:rsidR="00612444" w:rsidRPr="000A6EBD" w:rsidRDefault="00BB73B1" w:rsidP="00D74081">
      <w:pPr>
        <w:pStyle w:val="Intestazione"/>
        <w:numPr>
          <w:ilvl w:val="0"/>
          <w:numId w:val="1"/>
        </w:numPr>
        <w:tabs>
          <w:tab w:val="clear" w:pos="4513"/>
          <w:tab w:val="clear" w:pos="9026"/>
        </w:tabs>
        <w:spacing w:line="276" w:lineRule="auto"/>
        <w:ind w:hanging="720"/>
        <w:contextualSpacing/>
        <w:jc w:val="both"/>
        <w:rPr>
          <w:rFonts w:ascii="Franklin Gothic Book" w:hAnsi="Franklin Gothic Book"/>
        </w:rPr>
      </w:pPr>
      <w:r w:rsidRPr="000A6EBD">
        <w:rPr>
          <w:rFonts w:ascii="Franklin Gothic Book" w:hAnsi="Franklin Gothic Book"/>
        </w:rPr>
        <w:t>La posizione assunta dal Gruppo è che la trasparenza è un diritto a se stante, che si applica tanto ai minori quanto agli adulti. Il Gruppo sottolinea in particolare che i minori non perdono i loro diritti alla trasparenza in quanto interessati semplicemente per il fatto che il consenso è stato dato/autorizzato dal titolare della responsabilità genitoriale in una situazione in cui trova applicazione l</w:t>
      </w:r>
      <w:r w:rsidR="000A6EBD">
        <w:rPr>
          <w:rFonts w:ascii="Franklin Gothic Book" w:hAnsi="Franklin Gothic Book"/>
        </w:rPr>
        <w:t>’</w:t>
      </w:r>
      <w:r w:rsidRPr="000A6EBD">
        <w:rPr>
          <w:rFonts w:ascii="Franklin Gothic Book" w:hAnsi="Franklin Gothic Book"/>
        </w:rPr>
        <w:t>articolo 8 del regolamento. Sebbene in molti casi tale consenso sia concesso o autorizzato una tantum dal titolare della responsabilità genitoriale, il minore (come qualsiasi altro interessato) gode di un diritto permanente alla trasparenza per tutta la durata del rapporto con il titolare del trattamento. Ciò è coerente con l</w:t>
      </w:r>
      <w:r w:rsidR="000A6EBD">
        <w:rPr>
          <w:rFonts w:ascii="Franklin Gothic Book" w:hAnsi="Franklin Gothic Book"/>
        </w:rPr>
        <w:t>’</w:t>
      </w:r>
      <w:r w:rsidRPr="000A6EBD">
        <w:rPr>
          <w:rFonts w:ascii="Franklin Gothic Book" w:hAnsi="Franklin Gothic Book"/>
        </w:rPr>
        <w:t>articolo 13 della convenzione delle Nazioni Unite sui diritti dell</w:t>
      </w:r>
      <w:r w:rsidR="000A6EBD">
        <w:rPr>
          <w:rFonts w:ascii="Franklin Gothic Book" w:hAnsi="Franklin Gothic Book"/>
        </w:rPr>
        <w:t>’</w:t>
      </w:r>
      <w:r w:rsidRPr="000A6EBD">
        <w:rPr>
          <w:rFonts w:ascii="Franklin Gothic Book" w:hAnsi="Franklin Gothic Book"/>
        </w:rPr>
        <w:t>infanzia e dell</w:t>
      </w:r>
      <w:r w:rsidR="000A6EBD">
        <w:rPr>
          <w:rFonts w:ascii="Franklin Gothic Book" w:hAnsi="Franklin Gothic Book"/>
        </w:rPr>
        <w:t>’</w:t>
      </w:r>
      <w:r w:rsidRPr="000A6EBD">
        <w:rPr>
          <w:rFonts w:ascii="Franklin Gothic Book" w:hAnsi="Franklin Gothic Book"/>
        </w:rPr>
        <w:t>adolescenza, secondo cui il minore ha diritto alla libertà di espressione, che comprende la libertà di ricercare, di ricevere e di divulgare informazioni e idee di ogni specie</w:t>
      </w:r>
      <w:r w:rsidRPr="000A6EBD">
        <w:rPr>
          <w:rStyle w:val="Rimandonotaapidipagina"/>
          <w:rFonts w:ascii="Franklin Gothic Book" w:hAnsi="Franklin Gothic Book"/>
        </w:rPr>
        <w:footnoteReference w:id="21"/>
      </w:r>
      <w:r w:rsidRPr="000A6EBD">
        <w:t>.</w:t>
      </w:r>
      <w:r w:rsidRPr="000A6EBD">
        <w:rPr>
          <w:rFonts w:ascii="Franklin Gothic Book" w:hAnsi="Franklin Gothic Book"/>
        </w:rPr>
        <w:t xml:space="preserve"> È importante sottolineare che, nel disporre la prestazione del consenso per conto del minore che non ha ancora raggiunto una determinata età</w:t>
      </w:r>
      <w:r w:rsidRPr="000A6EBD">
        <w:rPr>
          <w:rStyle w:val="Rimandonotaapidipagina"/>
          <w:rFonts w:ascii="Franklin Gothic Book" w:hAnsi="Franklin Gothic Book"/>
        </w:rPr>
        <w:footnoteReference w:id="22"/>
      </w:r>
      <w:r w:rsidRPr="000A6EBD">
        <w:rPr>
          <w:rFonts w:ascii="Franklin Gothic Book" w:hAnsi="Franklin Gothic Book"/>
        </w:rPr>
        <w:t>, l</w:t>
      </w:r>
      <w:r w:rsidR="000A6EBD">
        <w:rPr>
          <w:rFonts w:ascii="Franklin Gothic Book" w:hAnsi="Franklin Gothic Book"/>
        </w:rPr>
        <w:t>’</w:t>
      </w:r>
      <w:r w:rsidRPr="000A6EBD">
        <w:rPr>
          <w:rFonts w:ascii="Franklin Gothic Book" w:hAnsi="Franklin Gothic Book"/>
        </w:rPr>
        <w:t xml:space="preserve">articolo 8 </w:t>
      </w:r>
      <w:r w:rsidRPr="000A6EBD">
        <w:rPr>
          <w:rFonts w:ascii="Franklin Gothic Book" w:hAnsi="Franklin Gothic Book"/>
          <w:i/>
        </w:rPr>
        <w:t>non prevede</w:t>
      </w:r>
      <w:r w:rsidRPr="000A6EBD">
        <w:rPr>
          <w:rFonts w:ascii="Franklin Gothic Book" w:hAnsi="Franklin Gothic Book"/>
        </w:rPr>
        <w:t xml:space="preserve"> misure di trasparenza dirette al titolare della responsabilità genitoriale che dà tale consenso. Pertanto, stando agli specifici rimandi alle misure di trasparenza destinate ai minori di cui all</w:t>
      </w:r>
      <w:r w:rsidR="000A6EBD">
        <w:rPr>
          <w:rFonts w:ascii="Franklin Gothic Book" w:hAnsi="Franklin Gothic Book"/>
        </w:rPr>
        <w:t>’</w:t>
      </w:r>
      <w:r w:rsidRPr="000A6EBD">
        <w:rPr>
          <w:rFonts w:ascii="Franklin Gothic Book" w:hAnsi="Franklin Gothic Book"/>
        </w:rPr>
        <w:t>articolo 12, paragrafo 1 (supportato dai considerando 38 e 58), il titolare del trattamento che si rivolge a minori o che sa che i suoi beni o servizi sono utilizzati soprattutto da minori in età da essere in grado di leggere e scrivere è tenuto a garantire che le informazioni e comunicazioni siano trasmesse in un linguaggio semplice e chiaro o con un mezzo che i minori possano comprendere con facilità. Onde fugare ogni dubbio, tuttavia, il Gruppo riconosce che, nel caso di bambini molto piccoli o che non sanno ancora leggere e scrivere, le misure di trasparenza possono essere rivolte ai titolari della responsabilità genitoriale, dal momento che, nella maggior parte dei casi, tali bambini non saranno probabilmente in grado di comprendere nemmeno i messaggi più semplici relativi alla trasparenza, siano essi redatti per iscritto o comunicati diversamente.</w:t>
      </w:r>
    </w:p>
    <w:p w14:paraId="61706452" w14:textId="77777777" w:rsidR="00AD05F3" w:rsidRPr="000A6EBD" w:rsidRDefault="00AD05F3" w:rsidP="00D74081">
      <w:pPr>
        <w:pStyle w:val="Intestazione"/>
        <w:tabs>
          <w:tab w:val="clear" w:pos="4513"/>
          <w:tab w:val="clear" w:pos="9026"/>
        </w:tabs>
        <w:spacing w:line="276" w:lineRule="auto"/>
        <w:ind w:left="720"/>
        <w:contextualSpacing/>
        <w:jc w:val="both"/>
        <w:rPr>
          <w:rFonts w:ascii="Franklin Gothic Book" w:hAnsi="Franklin Gothic Book"/>
        </w:rPr>
      </w:pPr>
    </w:p>
    <w:p w14:paraId="2D7BE766" w14:textId="7B09D009" w:rsidR="00AD05F3" w:rsidRPr="000A6EBD" w:rsidRDefault="00AD05F3" w:rsidP="00D74081">
      <w:pPr>
        <w:pStyle w:val="Intestazione"/>
        <w:numPr>
          <w:ilvl w:val="0"/>
          <w:numId w:val="1"/>
        </w:numPr>
        <w:tabs>
          <w:tab w:val="clear" w:pos="4513"/>
          <w:tab w:val="clear" w:pos="9026"/>
        </w:tabs>
        <w:spacing w:line="276" w:lineRule="auto"/>
        <w:ind w:hanging="720"/>
        <w:contextualSpacing/>
        <w:jc w:val="both"/>
        <w:rPr>
          <w:rFonts w:ascii="Franklin Gothic Book" w:hAnsi="Franklin Gothic Book"/>
        </w:rPr>
      </w:pPr>
      <w:r w:rsidRPr="000A6EBD">
        <w:rPr>
          <w:rFonts w:ascii="Franklin Gothic Book" w:hAnsi="Franklin Gothic Book"/>
        </w:rPr>
        <w:t>Se è consapevole che i suoi beni/servizi sono utilizzati da (o destinati ad) altri soggetti vulnerabili della società, tra cui persone con disabilità o persone che possono incontrare difficoltà ad accedere alle informazioni, il titolare del trattamento dovrebbe tenere conto delle vulnerabilità di tali interessati nella valutazione del modo in cui assolvere gli obblighi di trasparenza nei loro confronti</w:t>
      </w:r>
      <w:r w:rsidRPr="000A6EBD">
        <w:rPr>
          <w:rStyle w:val="Rimandonotaapidipagina"/>
          <w:rFonts w:ascii="Franklin Gothic Book" w:hAnsi="Franklin Gothic Book"/>
        </w:rPr>
        <w:footnoteReference w:id="23"/>
      </w:r>
      <w:r w:rsidRPr="000A6EBD">
        <w:t>.</w:t>
      </w:r>
      <w:r w:rsidRPr="000A6EBD">
        <w:rPr>
          <w:rFonts w:ascii="Franklin Gothic Book" w:hAnsi="Franklin Gothic Book"/>
        </w:rPr>
        <w:t xml:space="preserve"> Ciò si ricollega alla necessità che il titolare del trattamento valuti il probabile livello di comprensione del proprio pubblico, come illustrato sopra al paragrafo 9.</w:t>
      </w:r>
    </w:p>
    <w:p w14:paraId="29E31E6E" w14:textId="77777777" w:rsidR="00B96F16" w:rsidRPr="000A6EBD" w:rsidRDefault="00B96F16" w:rsidP="00D74081">
      <w:pPr>
        <w:pStyle w:val="Titolo2"/>
        <w:ind w:firstLine="709"/>
        <w:rPr>
          <w:rFonts w:ascii="Franklin Gothic Book" w:hAnsi="Franklin Gothic Book"/>
          <w:i/>
          <w:color w:val="auto"/>
          <w:sz w:val="22"/>
          <w:szCs w:val="22"/>
        </w:rPr>
      </w:pPr>
    </w:p>
    <w:p w14:paraId="7CEF2808" w14:textId="11F9E6CF" w:rsidR="00CA7D92" w:rsidRPr="000A6EBD" w:rsidRDefault="000A6EBD" w:rsidP="00D74081">
      <w:pPr>
        <w:pStyle w:val="Titolo2"/>
        <w:ind w:firstLine="709"/>
        <w:rPr>
          <w:rFonts w:ascii="Franklin Gothic Book" w:hAnsi="Franklin Gothic Book"/>
          <w:i/>
          <w:color w:val="auto"/>
          <w:sz w:val="22"/>
          <w:szCs w:val="22"/>
        </w:rPr>
      </w:pPr>
      <w:bookmarkStart w:id="11" w:name="_Toc511301466"/>
      <w:r>
        <w:rPr>
          <w:rFonts w:ascii="Franklin Gothic Book" w:hAnsi="Franklin Gothic Book"/>
          <w:i/>
          <w:color w:val="auto"/>
          <w:sz w:val="22"/>
        </w:rPr>
        <w:t>“</w:t>
      </w:r>
      <w:r w:rsidR="00CA7D92" w:rsidRPr="000A6EBD">
        <w:rPr>
          <w:rFonts w:ascii="Franklin Gothic Book" w:hAnsi="Franklin Gothic Book"/>
          <w:i/>
          <w:color w:val="auto"/>
          <w:sz w:val="22"/>
        </w:rPr>
        <w:t>Per iscritto o con altri mezzi</w:t>
      </w:r>
      <w:r>
        <w:rPr>
          <w:rFonts w:ascii="Franklin Gothic Book" w:hAnsi="Franklin Gothic Book"/>
          <w:i/>
          <w:color w:val="auto"/>
          <w:sz w:val="22"/>
        </w:rPr>
        <w:t>”</w:t>
      </w:r>
      <w:bookmarkEnd w:id="11"/>
    </w:p>
    <w:p w14:paraId="1FA7504E" w14:textId="30716C13" w:rsidR="00147E41" w:rsidRPr="000A6EBD" w:rsidRDefault="00147E41" w:rsidP="00D74081">
      <w:pPr>
        <w:pStyle w:val="Titolo2"/>
        <w:ind w:firstLine="709"/>
        <w:rPr>
          <w:rFonts w:ascii="Franklin Gothic Book" w:hAnsi="Franklin Gothic Book"/>
          <w:i/>
          <w:color w:val="auto"/>
          <w:sz w:val="22"/>
          <w:szCs w:val="22"/>
        </w:rPr>
      </w:pPr>
      <w:r w:rsidRPr="000A6EBD">
        <w:tab/>
      </w:r>
    </w:p>
    <w:p w14:paraId="11129309" w14:textId="6A3C8CC1" w:rsidR="00862433" w:rsidRPr="000A6EBD" w:rsidRDefault="00CA7D92" w:rsidP="00D74081">
      <w:pPr>
        <w:pStyle w:val="Paragrafoelenco"/>
        <w:numPr>
          <w:ilvl w:val="0"/>
          <w:numId w:val="1"/>
        </w:numPr>
        <w:ind w:hanging="720"/>
        <w:jc w:val="both"/>
      </w:pPr>
      <w:r w:rsidRPr="000A6EBD">
        <w:rPr>
          <w:rFonts w:ascii="Franklin Gothic Book" w:hAnsi="Franklin Gothic Book"/>
        </w:rPr>
        <w:t>Ai sensi dell</w:t>
      </w:r>
      <w:r w:rsidR="000A6EBD">
        <w:rPr>
          <w:rFonts w:ascii="Franklin Gothic Book" w:hAnsi="Franklin Gothic Book"/>
        </w:rPr>
        <w:t>’</w:t>
      </w:r>
      <w:r w:rsidRPr="000A6EBD">
        <w:rPr>
          <w:rFonts w:ascii="Franklin Gothic Book" w:hAnsi="Franklin Gothic Book"/>
        </w:rPr>
        <w:t>articolo 12, paragrafo 1, la</w:t>
      </w:r>
      <w:r w:rsidR="000A6EBD">
        <w:rPr>
          <w:rFonts w:ascii="Franklin Gothic Book" w:hAnsi="Franklin Gothic Book"/>
        </w:rPr>
        <w:t xml:space="preserve"> </w:t>
      </w:r>
      <w:r w:rsidRPr="000A6EBD">
        <w:rPr>
          <w:rFonts w:ascii="Franklin Gothic Book" w:hAnsi="Franklin Gothic Book"/>
        </w:rPr>
        <w:t>fornitura d</w:t>
      </w:r>
      <w:r w:rsidR="000A6EBD">
        <w:rPr>
          <w:rFonts w:ascii="Franklin Gothic Book" w:hAnsi="Franklin Gothic Book"/>
        </w:rPr>
        <w:t>’</w:t>
      </w:r>
      <w:r w:rsidRPr="000A6EBD">
        <w:rPr>
          <w:rFonts w:ascii="Franklin Gothic Book" w:hAnsi="Franklin Gothic Book"/>
        </w:rPr>
        <w:t>informazioni o comunicazioni agli interessati avviene di regola in forma scritta</w:t>
      </w:r>
      <w:r w:rsidRPr="000A6EBD">
        <w:rPr>
          <w:rStyle w:val="Rimandonotaapidipagina"/>
          <w:rFonts w:ascii="Franklin Gothic Book" w:hAnsi="Franklin Gothic Book"/>
        </w:rPr>
        <w:footnoteReference w:id="24"/>
      </w:r>
      <w:r w:rsidRPr="000A6EBD">
        <w:rPr>
          <w:rFonts w:ascii="Franklin Gothic Book" w:hAnsi="Franklin Gothic Book"/>
        </w:rPr>
        <w:t xml:space="preserve"> (l</w:t>
      </w:r>
      <w:r w:rsidR="000A6EBD">
        <w:rPr>
          <w:rFonts w:ascii="Franklin Gothic Book" w:hAnsi="Franklin Gothic Book"/>
        </w:rPr>
        <w:t>’</w:t>
      </w:r>
      <w:r w:rsidRPr="000A6EBD">
        <w:rPr>
          <w:rFonts w:ascii="Franklin Gothic Book" w:hAnsi="Franklin Gothic Book"/>
        </w:rPr>
        <w:t>articolo 12, paragrafo 7, prevede inoltre che le informazioni siano fornite in combinazione con icone standardizzate; quest</w:t>
      </w:r>
      <w:r w:rsidR="000A6EBD">
        <w:rPr>
          <w:rFonts w:ascii="Franklin Gothic Book" w:hAnsi="Franklin Gothic Book"/>
        </w:rPr>
        <w:t>’</w:t>
      </w:r>
      <w:r w:rsidRPr="000A6EBD">
        <w:rPr>
          <w:rFonts w:ascii="Franklin Gothic Book" w:hAnsi="Franklin Gothic Book"/>
        </w:rPr>
        <w:t>aspetto è esaminato nella sezione sugli strumenti di visualizzazione ai paragrafi 49—53).</w:t>
      </w:r>
      <w:r w:rsidR="000A6EBD">
        <w:rPr>
          <w:rFonts w:ascii="Franklin Gothic Book" w:hAnsi="Franklin Gothic Book"/>
        </w:rPr>
        <w:t xml:space="preserve"> </w:t>
      </w:r>
      <w:r w:rsidRPr="000A6EBD">
        <w:rPr>
          <w:rFonts w:ascii="Franklin Gothic Book" w:hAnsi="Franklin Gothic Book"/>
        </w:rPr>
        <w:t>Tuttavia, il regolamento consente anche l</w:t>
      </w:r>
      <w:r w:rsidR="000A6EBD">
        <w:rPr>
          <w:rFonts w:ascii="Franklin Gothic Book" w:hAnsi="Franklin Gothic Book"/>
        </w:rPr>
        <w:t>’</w:t>
      </w:r>
      <w:r w:rsidRPr="000A6EBD">
        <w:rPr>
          <w:rFonts w:ascii="Franklin Gothic Book" w:hAnsi="Franklin Gothic Book"/>
        </w:rPr>
        <w:t>utilizzo di altri mezzi non specificati, tra cui quelli elettronici. La posizione del Gruppo con riferimento ai mezzi elettronici scritti è la seguente: laddove il titolare del trattamento abbia un sito Internet (o operi, in tutto o in parte, tramite un sito Internet), è raccomandato l</w:t>
      </w:r>
      <w:r w:rsidR="000A6EBD">
        <w:rPr>
          <w:rFonts w:ascii="Franklin Gothic Book" w:hAnsi="Franklin Gothic Book"/>
        </w:rPr>
        <w:t>’</w:t>
      </w:r>
      <w:r w:rsidRPr="000A6EBD">
        <w:rPr>
          <w:rFonts w:ascii="Franklin Gothic Book" w:hAnsi="Franklin Gothic Book"/>
        </w:rPr>
        <w:t>uso di dichiarazioni/informative sulla privacy stratificate, che consentano ai visitatori del sito di consultare le sezioni particolari della dichiarazione/informativa sulla privacy di loro interesse (si vedano maggiori informazioni sulle dichiarazioni/informative sulla privacy stratificate ai paragrafi 35-37)</w:t>
      </w:r>
      <w:r w:rsidRPr="000A6EBD">
        <w:rPr>
          <w:rStyle w:val="Rimandonotaapidipagina"/>
          <w:rFonts w:ascii="Franklin Gothic Book" w:hAnsi="Franklin Gothic Book"/>
        </w:rPr>
        <w:footnoteReference w:id="25"/>
      </w:r>
      <w:r w:rsidRPr="000A6EBD">
        <w:t>.</w:t>
      </w:r>
      <w:r w:rsidRPr="000A6EBD">
        <w:rPr>
          <w:rFonts w:ascii="Franklin Gothic Book" w:hAnsi="Franklin Gothic Book"/>
        </w:rPr>
        <w:t xml:space="preserve"> Tutte le informazioni rivolte agli interessati dovrebbero comunque essere disponibili in un unico luogo o in un documento completo (in formato digitale o cartaceo), al quale essi possano accedere facilmente qualora intendano consultare nella loro interezza le informazioni di cui sono destinatari. Va rilevato che l</w:t>
      </w:r>
      <w:r w:rsidR="000A6EBD">
        <w:rPr>
          <w:rFonts w:ascii="Franklin Gothic Book" w:hAnsi="Franklin Gothic Book"/>
        </w:rPr>
        <w:t>’</w:t>
      </w:r>
      <w:r w:rsidRPr="000A6EBD">
        <w:rPr>
          <w:rFonts w:ascii="Franklin Gothic Book" w:hAnsi="Franklin Gothic Book"/>
        </w:rPr>
        <w:t>utilizzo dell</w:t>
      </w:r>
      <w:r w:rsidR="000A6EBD">
        <w:rPr>
          <w:rFonts w:ascii="Franklin Gothic Book" w:hAnsi="Franklin Gothic Book"/>
        </w:rPr>
        <w:t>’</w:t>
      </w:r>
      <w:r w:rsidRPr="000A6EBD">
        <w:rPr>
          <w:rFonts w:ascii="Franklin Gothic Book" w:hAnsi="Franklin Gothic Book"/>
        </w:rPr>
        <w:t xml:space="preserve">approccio stratificato per fornire informazioni agli interessati non è circoscritto ai mezzi elettronici scritti. Come esposto ai paragrafi 35, 36 e 38, può essere usato anche impiegando una combinazione di </w:t>
      </w:r>
      <w:r w:rsidRPr="000A6EBD">
        <w:rPr>
          <w:rFonts w:ascii="Franklin Gothic Book" w:hAnsi="Franklin Gothic Book"/>
          <w:i/>
        </w:rPr>
        <w:t>metodi</w:t>
      </w:r>
      <w:r w:rsidRPr="000A6EBD">
        <w:rPr>
          <w:rFonts w:ascii="Franklin Gothic Book" w:hAnsi="Franklin Gothic Book"/>
        </w:rPr>
        <w:t xml:space="preserve"> al fine di garantire trasparenza in relazione al trattamento dei dati. </w:t>
      </w:r>
    </w:p>
    <w:p w14:paraId="55902584" w14:textId="77777777" w:rsidR="00862433" w:rsidRPr="000A6EBD" w:rsidRDefault="00862433" w:rsidP="00D74081">
      <w:pPr>
        <w:pStyle w:val="Paragrafoelenco"/>
        <w:jc w:val="both"/>
      </w:pPr>
    </w:p>
    <w:p w14:paraId="73C4D590" w14:textId="1069F2C5" w:rsidR="00F62F32" w:rsidRPr="000A6EBD" w:rsidRDefault="00482290" w:rsidP="00D74081">
      <w:pPr>
        <w:pStyle w:val="Paragrafoelenco"/>
        <w:numPr>
          <w:ilvl w:val="0"/>
          <w:numId w:val="1"/>
        </w:numPr>
        <w:ind w:hanging="720"/>
        <w:jc w:val="both"/>
      </w:pPr>
      <w:r w:rsidRPr="000A6EBD">
        <w:rPr>
          <w:rFonts w:ascii="Franklin Gothic Book" w:hAnsi="Franklin Gothic Book"/>
        </w:rPr>
        <w:t>Ovviamente, l</w:t>
      </w:r>
      <w:r w:rsidR="000A6EBD">
        <w:rPr>
          <w:rFonts w:ascii="Franklin Gothic Book" w:hAnsi="Franklin Gothic Book"/>
        </w:rPr>
        <w:t>’</w:t>
      </w:r>
      <w:r w:rsidRPr="000A6EBD">
        <w:rPr>
          <w:rFonts w:ascii="Franklin Gothic Book" w:hAnsi="Franklin Gothic Book"/>
        </w:rPr>
        <w:t>utilizzo di dichiarazioni/informative sulla privacy digitali stratificate non è l</w:t>
      </w:r>
      <w:r w:rsidR="000A6EBD">
        <w:rPr>
          <w:rFonts w:ascii="Franklin Gothic Book" w:hAnsi="Franklin Gothic Book"/>
        </w:rPr>
        <w:t>’</w:t>
      </w:r>
      <w:r w:rsidRPr="000A6EBD">
        <w:rPr>
          <w:rFonts w:ascii="Franklin Gothic Book" w:hAnsi="Franklin Gothic Book"/>
        </w:rPr>
        <w:t xml:space="preserve">unico mezzo elettronico scritto cui i titolari del trattamento possono ricorrere. Altri mezzi elettronici includono pop-up contestuali </w:t>
      </w:r>
      <w:r w:rsidR="000A6EBD">
        <w:rPr>
          <w:rFonts w:ascii="Franklin Gothic Book" w:hAnsi="Franklin Gothic Book"/>
        </w:rPr>
        <w:t>“</w:t>
      </w:r>
      <w:r w:rsidRPr="000A6EBD">
        <w:rPr>
          <w:rFonts w:ascii="Franklin Gothic Book" w:hAnsi="Franklin Gothic Book"/>
        </w:rPr>
        <w:t>just-in-time</w:t>
      </w:r>
      <w:r w:rsidR="000A6EBD">
        <w:rPr>
          <w:rFonts w:ascii="Franklin Gothic Book" w:hAnsi="Franklin Gothic Book"/>
        </w:rPr>
        <w:t>”</w:t>
      </w:r>
      <w:r w:rsidRPr="000A6EBD">
        <w:rPr>
          <w:rFonts w:ascii="Franklin Gothic Book" w:hAnsi="Franklin Gothic Book"/>
        </w:rPr>
        <w:t xml:space="preserve">, notifiche touch 3D o hover-over e apposite dashboard. Gli strumenti elettronici non scritti che possono essere utilizzati </w:t>
      </w:r>
      <w:r w:rsidRPr="000A6EBD">
        <w:rPr>
          <w:rFonts w:ascii="Franklin Gothic Book" w:hAnsi="Franklin Gothic Book"/>
          <w:i/>
        </w:rPr>
        <w:t>in aggiunta</w:t>
      </w:r>
      <w:r w:rsidRPr="000A6EBD">
        <w:rPr>
          <w:rFonts w:ascii="Franklin Gothic Book" w:hAnsi="Franklin Gothic Book"/>
        </w:rPr>
        <w:t xml:space="preserve"> alla dichiarazione/informativa sulla privacy stratificata potrebbero includere video e notifiche vocali su smartphone o IoT</w:t>
      </w:r>
      <w:r w:rsidRPr="000A6EBD">
        <w:rPr>
          <w:rStyle w:val="Rimandonotaapidipagina"/>
          <w:rFonts w:ascii="Franklin Gothic Book" w:hAnsi="Franklin Gothic Book"/>
        </w:rPr>
        <w:footnoteReference w:id="26"/>
      </w:r>
      <w:r w:rsidRPr="000A6EBD">
        <w:t>.</w:t>
      </w:r>
      <w:r w:rsidRPr="000A6EBD">
        <w:rPr>
          <w:rFonts w:ascii="Franklin Gothic Book" w:hAnsi="Franklin Gothic Book"/>
        </w:rPr>
        <w:t xml:space="preserve"> Gli </w:t>
      </w:r>
      <w:r w:rsidR="000A6EBD">
        <w:rPr>
          <w:rFonts w:ascii="Franklin Gothic Book" w:hAnsi="Franklin Gothic Book"/>
        </w:rPr>
        <w:t>“</w:t>
      </w:r>
      <w:r w:rsidRPr="000A6EBD">
        <w:rPr>
          <w:rFonts w:ascii="Franklin Gothic Book" w:hAnsi="Franklin Gothic Book"/>
        </w:rPr>
        <w:t>altri mezzi</w:t>
      </w:r>
      <w:r w:rsidR="000A6EBD">
        <w:rPr>
          <w:rFonts w:ascii="Franklin Gothic Book" w:hAnsi="Franklin Gothic Book"/>
        </w:rPr>
        <w:t>”</w:t>
      </w:r>
      <w:r w:rsidRPr="000A6EBD">
        <w:rPr>
          <w:rFonts w:ascii="Franklin Gothic Book" w:hAnsi="Franklin Gothic Book"/>
        </w:rPr>
        <w:t xml:space="preserve"> non necessariamente elettronici potrebbero comprendere, ad esempio, vignette, infografica o diagrammi. Se le informazioni finalizzate alla trasparenza sono dirette specificamente ai minori, il titolare del trattamento dovrebbe valutare quali tipi di misure possano essere accessibili in modo particolare ai minori (tra gli altri, ad es., fumetti/vignette, pittogrammi, animazioni, ecc.).</w:t>
      </w:r>
    </w:p>
    <w:p w14:paraId="5A6174F9" w14:textId="77777777" w:rsidR="00F62F32" w:rsidRPr="000A6EBD" w:rsidRDefault="00F62F32" w:rsidP="00D74081">
      <w:pPr>
        <w:pStyle w:val="Paragrafoelenco"/>
        <w:spacing w:after="0"/>
        <w:jc w:val="both"/>
        <w:rPr>
          <w:rFonts w:ascii="Franklin Gothic Book" w:hAnsi="Franklin Gothic Book"/>
        </w:rPr>
      </w:pPr>
    </w:p>
    <w:p w14:paraId="7DDFC465" w14:textId="6AA9BECE" w:rsidR="00CA7D92" w:rsidRPr="000A6EBD" w:rsidRDefault="00913128"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Un aspetto di fondamentale importanza è che il o i metodi scelti per fornire le informazioni siano adeguati alle circostanze, vale a dire la modalità di interazione tra il titolare del trattamento e l</w:t>
      </w:r>
      <w:r w:rsidR="000A6EBD">
        <w:rPr>
          <w:rFonts w:ascii="Franklin Gothic Book" w:hAnsi="Franklin Gothic Book"/>
        </w:rPr>
        <w:t>’</w:t>
      </w:r>
      <w:r w:rsidRPr="000A6EBD">
        <w:rPr>
          <w:rFonts w:ascii="Franklin Gothic Book" w:hAnsi="Franklin Gothic Book"/>
        </w:rPr>
        <w:t>interessato o la modalità di raccolta delle informazioni dell</w:t>
      </w:r>
      <w:r w:rsidR="000A6EBD">
        <w:rPr>
          <w:rFonts w:ascii="Franklin Gothic Book" w:hAnsi="Franklin Gothic Book"/>
        </w:rPr>
        <w:t>’</w:t>
      </w:r>
      <w:r w:rsidRPr="000A6EBD">
        <w:rPr>
          <w:rFonts w:ascii="Franklin Gothic Book" w:hAnsi="Franklin Gothic Book"/>
        </w:rPr>
        <w:t xml:space="preserve">interessato. Ad esempio, limitarsi a fornire le informazioni in formato elettronico scritto, come con una dichiarazione/informativa sulla privacy online, potrebbe non essere adeguato/non funzionare nel caso in cui il dispositivo che cattura i dati personali non ha uno schermo (ad es. dispositivi IoT/smart) per accedere al sito Internet/visualizzare le informazioni scritte. In tali casi dovrebbe essere preso in considerazione un </w:t>
      </w:r>
      <w:r w:rsidRPr="000A6EBD">
        <w:rPr>
          <w:rFonts w:ascii="Franklin Gothic Book" w:hAnsi="Franklin Gothic Book"/>
          <w:i/>
        </w:rPr>
        <w:t xml:space="preserve">ulteriore </w:t>
      </w:r>
      <w:r w:rsidRPr="000A6EBD">
        <w:rPr>
          <w:rFonts w:ascii="Franklin Gothic Book" w:hAnsi="Franklin Gothic Book"/>
        </w:rPr>
        <w:t>mezzo alternativo adeguato, ad esempio l</w:t>
      </w:r>
      <w:r w:rsidR="000A6EBD">
        <w:rPr>
          <w:rFonts w:ascii="Franklin Gothic Book" w:hAnsi="Franklin Gothic Book"/>
        </w:rPr>
        <w:t>’</w:t>
      </w:r>
      <w:r w:rsidRPr="000A6EBD">
        <w:rPr>
          <w:rFonts w:ascii="Franklin Gothic Book" w:hAnsi="Franklin Gothic Book"/>
        </w:rPr>
        <w:t>inserimento della dichiarazione/informativa sulla privacy in manuali di istruzioni cartacei oppure l</w:t>
      </w:r>
      <w:r w:rsidR="000A6EBD">
        <w:rPr>
          <w:rFonts w:ascii="Franklin Gothic Book" w:hAnsi="Franklin Gothic Book"/>
        </w:rPr>
        <w:t>’</w:t>
      </w:r>
      <w:r w:rsidRPr="000A6EBD">
        <w:rPr>
          <w:rFonts w:ascii="Franklin Gothic Book" w:hAnsi="Franklin Gothic Book"/>
        </w:rPr>
        <w:t>indicazione, nelle istruzioni in formato cartaceo o sulla confezione, dell</w:t>
      </w:r>
      <w:r w:rsidR="000A6EBD">
        <w:rPr>
          <w:rFonts w:ascii="Franklin Gothic Book" w:hAnsi="Franklin Gothic Book"/>
        </w:rPr>
        <w:t>’</w:t>
      </w:r>
      <w:r w:rsidRPr="000A6EBD">
        <w:rPr>
          <w:rFonts w:ascii="Franklin Gothic Book" w:hAnsi="Franklin Gothic Book"/>
        </w:rPr>
        <w:t>indirizzo URL del sito Internet (ovvero la pagina specifica del sito) al quale è reperibile la dichiarazione/informativa sulla privacy. Se il dispositivo privo di schermo dispone di funzioni audio, si potrebbe provvedere anche la fornitura audio (orale) delle informazioni. Il Gruppo ha già formulato raccomandazioni sulla trasparenza e sulla fornitura d</w:t>
      </w:r>
      <w:r w:rsidR="000A6EBD">
        <w:rPr>
          <w:rFonts w:ascii="Franklin Gothic Book" w:hAnsi="Franklin Gothic Book"/>
        </w:rPr>
        <w:t>’</w:t>
      </w:r>
      <w:r w:rsidRPr="000A6EBD">
        <w:rPr>
          <w:rFonts w:ascii="Franklin Gothic Book" w:hAnsi="Franklin Gothic Book"/>
        </w:rPr>
        <w:t>informazioni agli interessati nel parere sui recenti sviluppi nel campo dell</w:t>
      </w:r>
      <w:r w:rsidR="000A6EBD">
        <w:rPr>
          <w:rFonts w:ascii="Franklin Gothic Book" w:hAnsi="Franklin Gothic Book"/>
        </w:rPr>
        <w:t>’</w:t>
      </w:r>
      <w:r w:rsidRPr="000A6EBD">
        <w:rPr>
          <w:rFonts w:ascii="Franklin Gothic Book" w:hAnsi="Franklin Gothic Book"/>
        </w:rPr>
        <w:t>Internet degli oggetti</w:t>
      </w:r>
      <w:r w:rsidRPr="000A6EBD">
        <w:rPr>
          <w:rStyle w:val="Rimandonotaapidipagina"/>
          <w:rFonts w:ascii="Franklin Gothic Book" w:hAnsi="Franklin Gothic Book"/>
        </w:rPr>
        <w:footnoteReference w:id="27"/>
      </w:r>
      <w:r w:rsidRPr="000A6EBD">
        <w:rPr>
          <w:rFonts w:ascii="Franklin Gothic Book" w:hAnsi="Franklin Gothic Book"/>
        </w:rPr>
        <w:t xml:space="preserve"> (come l</w:t>
      </w:r>
      <w:r w:rsidR="000A6EBD">
        <w:rPr>
          <w:rFonts w:ascii="Franklin Gothic Book" w:hAnsi="Franklin Gothic Book"/>
        </w:rPr>
        <w:t>’</w:t>
      </w:r>
      <w:r w:rsidRPr="000A6EBD">
        <w:rPr>
          <w:rFonts w:ascii="Franklin Gothic Book" w:hAnsi="Franklin Gothic Book"/>
        </w:rPr>
        <w:t>utilizzo di codici QR stampati su tali oggetti, in maniera tale che, una volta scansionati, il codice QR visualizzi le necessarie informazioni finalizzate alla trasparenza). Tali raccomandazioni rimangono applicabili ai sensi del regolamento.</w:t>
      </w:r>
    </w:p>
    <w:p w14:paraId="01A4CA5E" w14:textId="77777777" w:rsidR="00CA7D92" w:rsidRPr="000A6EBD" w:rsidRDefault="00CA7D92" w:rsidP="00D74081">
      <w:pPr>
        <w:spacing w:after="0"/>
        <w:jc w:val="both"/>
        <w:rPr>
          <w:rFonts w:ascii="Franklin Gothic Book" w:hAnsi="Franklin Gothic Book"/>
        </w:rPr>
      </w:pPr>
    </w:p>
    <w:p w14:paraId="7E0B0A21" w14:textId="2F621166" w:rsidR="00CA7D92" w:rsidRPr="000A6EBD" w:rsidRDefault="000A6EBD" w:rsidP="00D74081">
      <w:pPr>
        <w:pStyle w:val="Titolo2"/>
        <w:ind w:firstLine="709"/>
        <w:rPr>
          <w:rFonts w:ascii="Franklin Gothic Book" w:hAnsi="Franklin Gothic Book"/>
          <w:i/>
          <w:sz w:val="22"/>
          <w:szCs w:val="22"/>
        </w:rPr>
      </w:pPr>
      <w:bookmarkStart w:id="12" w:name="_Toc511301467"/>
      <w:r>
        <w:rPr>
          <w:rFonts w:ascii="Franklin Gothic Book" w:hAnsi="Franklin Gothic Book"/>
          <w:i/>
          <w:color w:val="auto"/>
          <w:sz w:val="22"/>
        </w:rPr>
        <w:t>“</w:t>
      </w:r>
      <w:r w:rsidR="00CA7D92" w:rsidRPr="000A6EBD">
        <w:rPr>
          <w:rFonts w:ascii="Franklin Gothic Book" w:hAnsi="Franklin Gothic Book"/>
          <w:i/>
          <w:color w:val="auto"/>
          <w:sz w:val="22"/>
        </w:rPr>
        <w:t>..le informazioni possono essere fornite oralmente</w:t>
      </w:r>
      <w:r>
        <w:rPr>
          <w:rFonts w:ascii="Franklin Gothic Book" w:hAnsi="Franklin Gothic Book"/>
          <w:i/>
          <w:color w:val="auto"/>
          <w:sz w:val="22"/>
        </w:rPr>
        <w:t>”</w:t>
      </w:r>
      <w:bookmarkEnd w:id="12"/>
    </w:p>
    <w:p w14:paraId="2EC0598F" w14:textId="77777777" w:rsidR="00CA7D92" w:rsidRPr="000A6EBD" w:rsidRDefault="00CA7D92" w:rsidP="00D74081">
      <w:pPr>
        <w:pStyle w:val="Paragrafoelenco"/>
        <w:rPr>
          <w:rFonts w:ascii="Franklin Gothic Book" w:hAnsi="Franklin Gothic Book"/>
        </w:rPr>
      </w:pPr>
    </w:p>
    <w:p w14:paraId="39823F50" w14:textId="596AD7A1"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articolo 12, paragrafo 1, prevede specificamente che le informazioni possano essere fornite oralmente su richiesta dell</w:t>
      </w:r>
      <w:r w:rsidR="000A6EBD">
        <w:rPr>
          <w:rFonts w:ascii="Franklin Gothic Book" w:hAnsi="Franklin Gothic Book"/>
        </w:rPr>
        <w:t>’</w:t>
      </w:r>
      <w:r w:rsidRPr="000A6EBD">
        <w:rPr>
          <w:rFonts w:ascii="Franklin Gothic Book" w:hAnsi="Franklin Gothic Book"/>
        </w:rPr>
        <w:t>interessato, purché sia comprovata con altri mezzi l</w:t>
      </w:r>
      <w:r w:rsidR="000A6EBD">
        <w:rPr>
          <w:rFonts w:ascii="Franklin Gothic Book" w:hAnsi="Franklin Gothic Book"/>
        </w:rPr>
        <w:t>’</w:t>
      </w:r>
      <w:r w:rsidRPr="000A6EBD">
        <w:rPr>
          <w:rFonts w:ascii="Franklin Gothic Book" w:hAnsi="Franklin Gothic Book"/>
        </w:rPr>
        <w:t>identità di questi. In altre parole, il mezzo impiegato dovrebbe andare oltre il semplice fatto di basarsi sull</w:t>
      </w:r>
      <w:r w:rsidR="000A6EBD">
        <w:rPr>
          <w:rFonts w:ascii="Franklin Gothic Book" w:hAnsi="Franklin Gothic Book"/>
        </w:rPr>
        <w:t>’</w:t>
      </w:r>
      <w:r w:rsidRPr="000A6EBD">
        <w:rPr>
          <w:rFonts w:ascii="Franklin Gothic Book" w:hAnsi="Franklin Gothic Book"/>
        </w:rPr>
        <w:t>affermazione con cui l</w:t>
      </w:r>
      <w:r w:rsidR="000A6EBD">
        <w:rPr>
          <w:rFonts w:ascii="Franklin Gothic Book" w:hAnsi="Franklin Gothic Book"/>
        </w:rPr>
        <w:t>’</w:t>
      </w:r>
      <w:r w:rsidRPr="000A6EBD">
        <w:rPr>
          <w:rFonts w:ascii="Franklin Gothic Book" w:hAnsi="Franklin Gothic Book"/>
        </w:rPr>
        <w:t>interessato sostiene di essere una determinata persona e dovrebbe consentire al titolare del trattamento di identificare l</w:t>
      </w:r>
      <w:r w:rsidR="000A6EBD">
        <w:rPr>
          <w:rFonts w:ascii="Franklin Gothic Book" w:hAnsi="Franklin Gothic Book"/>
        </w:rPr>
        <w:t>’</w:t>
      </w:r>
      <w:r w:rsidRPr="000A6EBD">
        <w:rPr>
          <w:rFonts w:ascii="Franklin Gothic Book" w:hAnsi="Franklin Gothic Book"/>
        </w:rPr>
        <w:t>interessato con sufficiente certezza. L</w:t>
      </w:r>
      <w:r w:rsidR="000A6EBD">
        <w:rPr>
          <w:rFonts w:ascii="Franklin Gothic Book" w:hAnsi="Franklin Gothic Book"/>
        </w:rPr>
        <w:t>’</w:t>
      </w:r>
      <w:r w:rsidRPr="000A6EBD">
        <w:rPr>
          <w:rFonts w:ascii="Franklin Gothic Book" w:hAnsi="Franklin Gothic Book"/>
        </w:rPr>
        <w:t>obbligo di verificare l</w:t>
      </w:r>
      <w:r w:rsidR="000A6EBD">
        <w:rPr>
          <w:rFonts w:ascii="Franklin Gothic Book" w:hAnsi="Franklin Gothic Book"/>
        </w:rPr>
        <w:t>’</w:t>
      </w:r>
      <w:r w:rsidRPr="000A6EBD">
        <w:rPr>
          <w:rFonts w:ascii="Franklin Gothic Book" w:hAnsi="Franklin Gothic Book"/>
        </w:rPr>
        <w:t>identità dell</w:t>
      </w:r>
      <w:r w:rsidR="000A6EBD">
        <w:rPr>
          <w:rFonts w:ascii="Franklin Gothic Book" w:hAnsi="Franklin Gothic Book"/>
        </w:rPr>
        <w:t>’</w:t>
      </w:r>
      <w:r w:rsidRPr="000A6EBD">
        <w:rPr>
          <w:rFonts w:ascii="Franklin Gothic Book" w:hAnsi="Franklin Gothic Book"/>
        </w:rPr>
        <w:t>interessato prima di fornire informazioni oralmente si applica soltanto alle informazioni relative all</w:t>
      </w:r>
      <w:r w:rsidR="000A6EBD">
        <w:rPr>
          <w:rFonts w:ascii="Franklin Gothic Book" w:hAnsi="Franklin Gothic Book"/>
        </w:rPr>
        <w:t>’</w:t>
      </w:r>
      <w:r w:rsidRPr="000A6EBD">
        <w:rPr>
          <w:rFonts w:ascii="Franklin Gothic Book" w:hAnsi="Franklin Gothic Book"/>
        </w:rPr>
        <w:t>esercizio dei diritti di cui agli articoli 15-22 e all</w:t>
      </w:r>
      <w:r w:rsidR="000A6EBD">
        <w:rPr>
          <w:rFonts w:ascii="Franklin Gothic Book" w:hAnsi="Franklin Gothic Book"/>
        </w:rPr>
        <w:t>’</w:t>
      </w:r>
      <w:r w:rsidRPr="000A6EBD">
        <w:rPr>
          <w:rFonts w:ascii="Franklin Gothic Book" w:hAnsi="Franklin Gothic Book"/>
        </w:rPr>
        <w:t>articolo 34 da parte di uno specifico interessato. Questo prerequisito della comunicazione d</w:t>
      </w:r>
      <w:r w:rsidR="000A6EBD">
        <w:rPr>
          <w:rFonts w:ascii="Franklin Gothic Book" w:hAnsi="Franklin Gothic Book"/>
        </w:rPr>
        <w:t>’</w:t>
      </w:r>
      <w:r w:rsidRPr="000A6EBD">
        <w:rPr>
          <w:rFonts w:ascii="Franklin Gothic Book" w:hAnsi="Franklin Gothic Book"/>
        </w:rPr>
        <w:t xml:space="preserve">informazioni orali non può applicarsi alla fornitura delle informazioni generali sulla privacy, prevista agli articoli 13 e 14, dal momento che le informazioni richieste da detti articoli devono essere accessibili anche ai </w:t>
      </w:r>
      <w:r w:rsidRPr="000A6EBD">
        <w:rPr>
          <w:rFonts w:ascii="Franklin Gothic Book" w:hAnsi="Franklin Gothic Book"/>
          <w:i/>
        </w:rPr>
        <w:t>futuri</w:t>
      </w:r>
      <w:r w:rsidRPr="000A6EBD">
        <w:rPr>
          <w:rFonts w:ascii="Franklin Gothic Book" w:hAnsi="Franklin Gothic Book"/>
        </w:rPr>
        <w:t xml:space="preserve"> utenti/clienti (la cui identità il titolare del trattamento non sarebbe in grado di verificare). Pertanto, le informazioni necessarie ai sensi degli articoli 13 e 14 possono essere fornite oralmente senza che il titolare del trattamento richieda la prova dell</w:t>
      </w:r>
      <w:r w:rsidR="000A6EBD">
        <w:rPr>
          <w:rFonts w:ascii="Franklin Gothic Book" w:hAnsi="Franklin Gothic Book"/>
        </w:rPr>
        <w:t>’</w:t>
      </w:r>
      <w:r w:rsidRPr="000A6EBD">
        <w:rPr>
          <w:rFonts w:ascii="Franklin Gothic Book" w:hAnsi="Franklin Gothic Book"/>
        </w:rPr>
        <w:t>identità dell</w:t>
      </w:r>
      <w:r w:rsidR="000A6EBD">
        <w:rPr>
          <w:rFonts w:ascii="Franklin Gothic Book" w:hAnsi="Franklin Gothic Book"/>
        </w:rPr>
        <w:t>’</w:t>
      </w:r>
      <w:r w:rsidRPr="000A6EBD">
        <w:rPr>
          <w:rFonts w:ascii="Franklin Gothic Book" w:hAnsi="Franklin Gothic Book"/>
        </w:rPr>
        <w:t>interessato.</w:t>
      </w:r>
    </w:p>
    <w:p w14:paraId="428E5BF8" w14:textId="03C862C8" w:rsidR="00CA7D92" w:rsidRPr="000A6EBD" w:rsidRDefault="00CA7D92" w:rsidP="00D74081">
      <w:pPr>
        <w:pStyle w:val="Paragrafoelenco"/>
        <w:spacing w:after="0"/>
        <w:jc w:val="both"/>
        <w:rPr>
          <w:rFonts w:ascii="Franklin Gothic Book" w:hAnsi="Franklin Gothic Book"/>
        </w:rPr>
      </w:pPr>
      <w:r w:rsidRPr="000A6EBD">
        <w:rPr>
          <w:rFonts w:ascii="Franklin Gothic Book" w:hAnsi="Franklin Gothic Book"/>
        </w:rPr>
        <w:t xml:space="preserve"> </w:t>
      </w:r>
    </w:p>
    <w:p w14:paraId="67A44C3E" w14:textId="0D01F46D" w:rsidR="00CA7D92" w:rsidRPr="000A6EBD" w:rsidRDefault="007724CA"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La fornitura orale delle informazioni richieste dagli articoli 13 e 14 non implica necessariamente che le informazioni orali siano fornite individualmente (vale a dire di persona o al telefono). Possono essere fornite informazioni orali automatizzate in aggiunta a mezzi scritti. Può essere il caso, ad esempio, per le persone con disabilità visive nell</w:t>
      </w:r>
      <w:r w:rsidR="000A6EBD">
        <w:rPr>
          <w:rFonts w:ascii="Franklin Gothic Book" w:hAnsi="Franklin Gothic Book"/>
        </w:rPr>
        <w:t>’</w:t>
      </w:r>
      <w:r w:rsidRPr="000A6EBD">
        <w:rPr>
          <w:rFonts w:ascii="Franklin Gothic Book" w:hAnsi="Franklin Gothic Book"/>
        </w:rPr>
        <w:t>interazione con fornitori di servizi della società dell</w:t>
      </w:r>
      <w:r w:rsidR="000A6EBD">
        <w:rPr>
          <w:rFonts w:ascii="Franklin Gothic Book" w:hAnsi="Franklin Gothic Book"/>
        </w:rPr>
        <w:t>’</w:t>
      </w:r>
      <w:r w:rsidRPr="000A6EBD">
        <w:rPr>
          <w:rFonts w:ascii="Franklin Gothic Book" w:hAnsi="Franklin Gothic Book"/>
        </w:rPr>
        <w:t>informazione o nel contesto dei dispositivi smart senza schermo richiamati al paragrafo 19. Se il titolare del trattamento ha scelto di fornire informazioni all</w:t>
      </w:r>
      <w:r w:rsidR="000A6EBD">
        <w:rPr>
          <w:rFonts w:ascii="Franklin Gothic Book" w:hAnsi="Franklin Gothic Book"/>
        </w:rPr>
        <w:t>’</w:t>
      </w:r>
      <w:r w:rsidRPr="000A6EBD">
        <w:rPr>
          <w:rFonts w:ascii="Franklin Gothic Book" w:hAnsi="Franklin Gothic Book"/>
        </w:rPr>
        <w:t>interessato oralmente o se questi richiede la fornitura d</w:t>
      </w:r>
      <w:r w:rsidR="000A6EBD">
        <w:rPr>
          <w:rFonts w:ascii="Franklin Gothic Book" w:hAnsi="Franklin Gothic Book"/>
        </w:rPr>
        <w:t>’</w:t>
      </w:r>
      <w:r w:rsidRPr="000A6EBD">
        <w:rPr>
          <w:rFonts w:ascii="Franklin Gothic Book" w:hAnsi="Franklin Gothic Book"/>
        </w:rPr>
        <w:t>informazioni o comunicazioni orali, il Gruppo reputa che il titolare del trattamento debba consentire all</w:t>
      </w:r>
      <w:r w:rsidR="000A6EBD">
        <w:rPr>
          <w:rFonts w:ascii="Franklin Gothic Book" w:hAnsi="Franklin Gothic Book"/>
        </w:rPr>
        <w:t>’</w:t>
      </w:r>
      <w:r w:rsidRPr="000A6EBD">
        <w:rPr>
          <w:rFonts w:ascii="Franklin Gothic Book" w:hAnsi="Franklin Gothic Book"/>
        </w:rPr>
        <w:t>interessato di riascoltare messaggi preregistrati. È obbligatorio procedere in tal senso qualora la richiesta d</w:t>
      </w:r>
      <w:r w:rsidR="000A6EBD">
        <w:rPr>
          <w:rFonts w:ascii="Franklin Gothic Book" w:hAnsi="Franklin Gothic Book"/>
        </w:rPr>
        <w:t>’</w:t>
      </w:r>
      <w:r w:rsidRPr="000A6EBD">
        <w:rPr>
          <w:rFonts w:ascii="Franklin Gothic Book" w:hAnsi="Franklin Gothic Book"/>
        </w:rPr>
        <w:t>informazioni orali si riferisca a interessati con disabilità visive o ad interessati che possano incontrare difficoltà nell</w:t>
      </w:r>
      <w:r w:rsidR="000A6EBD">
        <w:rPr>
          <w:rFonts w:ascii="Franklin Gothic Book" w:hAnsi="Franklin Gothic Book"/>
        </w:rPr>
        <w:t>’</w:t>
      </w:r>
      <w:r w:rsidRPr="000A6EBD">
        <w:rPr>
          <w:rFonts w:ascii="Franklin Gothic Book" w:hAnsi="Franklin Gothic Book"/>
        </w:rPr>
        <w:t>accesso o nella comprensione delle informazioni scritte. Il titolare del trattamento dovrebbe altresì provvedere a conservare traccia e a poter dimostrare (ai fini della rispondenza al requisito di responsabilizzazione): i) la richiesta di fornire informazioni oralmente, ii) il metodo con cui è stata verificata l</w:t>
      </w:r>
      <w:r w:rsidR="000A6EBD">
        <w:rPr>
          <w:rFonts w:ascii="Franklin Gothic Book" w:hAnsi="Franklin Gothic Book"/>
        </w:rPr>
        <w:t>’</w:t>
      </w:r>
      <w:r w:rsidRPr="000A6EBD">
        <w:rPr>
          <w:rFonts w:ascii="Franklin Gothic Book" w:hAnsi="Franklin Gothic Book"/>
        </w:rPr>
        <w:t>identità dell</w:t>
      </w:r>
      <w:r w:rsidR="000A6EBD">
        <w:rPr>
          <w:rFonts w:ascii="Franklin Gothic Book" w:hAnsi="Franklin Gothic Book"/>
        </w:rPr>
        <w:t>’</w:t>
      </w:r>
      <w:r w:rsidRPr="000A6EBD">
        <w:rPr>
          <w:rFonts w:ascii="Franklin Gothic Book" w:hAnsi="Franklin Gothic Book"/>
        </w:rPr>
        <w:t>interessato (ove applicabile – si veda il paragrafo 20) e iii) il fatto che le informazioni sono state fornite all</w:t>
      </w:r>
      <w:r w:rsidR="000A6EBD">
        <w:rPr>
          <w:rFonts w:ascii="Franklin Gothic Book" w:hAnsi="Franklin Gothic Book"/>
        </w:rPr>
        <w:t>’</w:t>
      </w:r>
      <w:r w:rsidRPr="000A6EBD">
        <w:rPr>
          <w:rFonts w:ascii="Franklin Gothic Book" w:hAnsi="Franklin Gothic Book"/>
        </w:rPr>
        <w:t>interessato.</w:t>
      </w:r>
    </w:p>
    <w:p w14:paraId="250DE60E" w14:textId="77777777" w:rsidR="00CA7D92" w:rsidRPr="000A6EBD" w:rsidRDefault="00CA7D92" w:rsidP="00D74081">
      <w:pPr>
        <w:spacing w:after="0"/>
        <w:ind w:left="360"/>
        <w:jc w:val="both"/>
        <w:rPr>
          <w:rFonts w:ascii="Franklin Gothic Book" w:hAnsi="Franklin Gothic Book"/>
        </w:rPr>
      </w:pPr>
    </w:p>
    <w:p w14:paraId="213F6069" w14:textId="63915FA0" w:rsidR="00CA7D92" w:rsidRPr="000A6EBD" w:rsidRDefault="000A6EBD" w:rsidP="00D74081">
      <w:pPr>
        <w:pStyle w:val="Titolo2"/>
        <w:ind w:firstLine="709"/>
        <w:rPr>
          <w:rFonts w:ascii="Franklin Gothic Book" w:hAnsi="Franklin Gothic Book"/>
          <w:i/>
          <w:sz w:val="22"/>
          <w:szCs w:val="22"/>
        </w:rPr>
      </w:pPr>
      <w:bookmarkStart w:id="13" w:name="_Toc511301468"/>
      <w:r>
        <w:rPr>
          <w:rFonts w:ascii="Franklin Gothic Book" w:hAnsi="Franklin Gothic Book"/>
          <w:i/>
          <w:color w:val="auto"/>
          <w:sz w:val="22"/>
        </w:rPr>
        <w:t>“</w:t>
      </w:r>
      <w:r w:rsidR="00CA7D92" w:rsidRPr="000A6EBD">
        <w:rPr>
          <w:rFonts w:ascii="Franklin Gothic Book" w:hAnsi="Franklin Gothic Book"/>
          <w:i/>
          <w:color w:val="auto"/>
          <w:sz w:val="22"/>
        </w:rPr>
        <w:t>Gratuitamente</w:t>
      </w:r>
      <w:r>
        <w:rPr>
          <w:rFonts w:ascii="Franklin Gothic Book" w:hAnsi="Franklin Gothic Book"/>
          <w:i/>
          <w:color w:val="auto"/>
          <w:sz w:val="22"/>
        </w:rPr>
        <w:t>”</w:t>
      </w:r>
      <w:bookmarkEnd w:id="13"/>
      <w:r w:rsidR="00CA7D92" w:rsidRPr="000A6EBD">
        <w:tab/>
      </w:r>
    </w:p>
    <w:p w14:paraId="17624DE6" w14:textId="77777777" w:rsidR="00CA7D92" w:rsidRPr="000A6EBD" w:rsidRDefault="00CA7D92" w:rsidP="00D74081">
      <w:pPr>
        <w:pStyle w:val="Paragrafoelenco"/>
        <w:spacing w:after="0"/>
        <w:jc w:val="both"/>
        <w:rPr>
          <w:rFonts w:ascii="Franklin Gothic Book" w:hAnsi="Franklin Gothic Book"/>
        </w:rPr>
      </w:pPr>
    </w:p>
    <w:p w14:paraId="7941637F" w14:textId="463AE3A0"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Ai sensi dell</w:t>
      </w:r>
      <w:r w:rsidR="000A6EBD">
        <w:rPr>
          <w:rFonts w:ascii="Franklin Gothic Book" w:hAnsi="Franklin Gothic Book"/>
        </w:rPr>
        <w:t>’</w:t>
      </w:r>
      <w:r w:rsidRPr="000A6EBD">
        <w:rPr>
          <w:rFonts w:ascii="Franklin Gothic Book" w:hAnsi="Franklin Gothic Book"/>
        </w:rPr>
        <w:t>articolo 12, paragrafo 5</w:t>
      </w:r>
      <w:r w:rsidRPr="000A6EBD">
        <w:rPr>
          <w:rStyle w:val="Rimandonotaapidipagina"/>
          <w:rFonts w:ascii="Franklin Gothic Book" w:hAnsi="Franklin Gothic Book"/>
        </w:rPr>
        <w:footnoteReference w:id="28"/>
      </w:r>
      <w:r w:rsidRPr="000A6EBD">
        <w:rPr>
          <w:rFonts w:ascii="Franklin Gothic Book" w:hAnsi="Franklin Gothic Book"/>
        </w:rPr>
        <w:t>, il titolare del trattamento non può in genere addebitare alcunché all</w:t>
      </w:r>
      <w:r w:rsidR="000A6EBD">
        <w:rPr>
          <w:rFonts w:ascii="Franklin Gothic Book" w:hAnsi="Franklin Gothic Book"/>
        </w:rPr>
        <w:t>’</w:t>
      </w:r>
      <w:r w:rsidRPr="000A6EBD">
        <w:rPr>
          <w:rFonts w:ascii="Franklin Gothic Book" w:hAnsi="Franklin Gothic Book"/>
        </w:rPr>
        <w:t>interessato per la fornitura d</w:t>
      </w:r>
      <w:r w:rsidR="000A6EBD">
        <w:rPr>
          <w:rFonts w:ascii="Franklin Gothic Book" w:hAnsi="Franklin Gothic Book"/>
        </w:rPr>
        <w:t>’</w:t>
      </w:r>
      <w:r w:rsidRPr="000A6EBD">
        <w:rPr>
          <w:rFonts w:ascii="Franklin Gothic Book" w:hAnsi="Franklin Gothic Book"/>
        </w:rPr>
        <w:t>informazioni ai sensi degli articoli 13 e 14 o per le comunicazioni e azioni intraprese ai sensi degli articoli 15-22 (sui diritti degli interessati) e dell</w:t>
      </w:r>
      <w:r w:rsidR="000A6EBD">
        <w:rPr>
          <w:rFonts w:ascii="Franklin Gothic Book" w:hAnsi="Franklin Gothic Book"/>
        </w:rPr>
        <w:t>’</w:t>
      </w:r>
      <w:r w:rsidRPr="000A6EBD">
        <w:rPr>
          <w:rFonts w:ascii="Franklin Gothic Book" w:hAnsi="Franklin Gothic Book"/>
        </w:rPr>
        <w:t>articolo 34 (comunicazione di violazioni dei dati personali all</w:t>
      </w:r>
      <w:r w:rsidR="000A6EBD">
        <w:rPr>
          <w:rFonts w:ascii="Franklin Gothic Book" w:hAnsi="Franklin Gothic Book"/>
        </w:rPr>
        <w:t>’</w:t>
      </w:r>
      <w:r w:rsidRPr="000A6EBD">
        <w:rPr>
          <w:rFonts w:ascii="Franklin Gothic Book" w:hAnsi="Franklin Gothic Book"/>
        </w:rPr>
        <w:t>interessato)</w:t>
      </w:r>
      <w:r w:rsidRPr="000A6EBD">
        <w:rPr>
          <w:rStyle w:val="Rimandonotaapidipagina"/>
          <w:rFonts w:ascii="Franklin Gothic Book" w:hAnsi="Franklin Gothic Book"/>
        </w:rPr>
        <w:footnoteReference w:id="29"/>
      </w:r>
      <w:r w:rsidRPr="000A6EBD">
        <w:t>.</w:t>
      </w:r>
      <w:r w:rsidRPr="000A6EBD">
        <w:rPr>
          <w:rFonts w:ascii="Franklin Gothic Book" w:hAnsi="Franklin Gothic Book"/>
        </w:rPr>
        <w:t xml:space="preserve"> Quest</w:t>
      </w:r>
      <w:r w:rsidR="000A6EBD">
        <w:rPr>
          <w:rFonts w:ascii="Franklin Gothic Book" w:hAnsi="Franklin Gothic Book"/>
        </w:rPr>
        <w:t>’</w:t>
      </w:r>
      <w:r w:rsidRPr="000A6EBD">
        <w:rPr>
          <w:rFonts w:ascii="Franklin Gothic Book" w:hAnsi="Franklin Gothic Book"/>
        </w:rPr>
        <w:t>aspetto della trasparenza implica anche che le informazioni fornite in ossequio agli obblighi di trasparenza non possono essere subordinate ad operazioni finanziarie, ad esempio il pagamento o l</w:t>
      </w:r>
      <w:r w:rsidR="000A6EBD">
        <w:rPr>
          <w:rFonts w:ascii="Franklin Gothic Book" w:hAnsi="Franklin Gothic Book"/>
        </w:rPr>
        <w:t>’</w:t>
      </w:r>
      <w:r w:rsidRPr="000A6EBD">
        <w:rPr>
          <w:rFonts w:ascii="Franklin Gothic Book" w:hAnsi="Franklin Gothic Book"/>
        </w:rPr>
        <w:t>acquisto di servizi o beni</w:t>
      </w:r>
      <w:r w:rsidRPr="000A6EBD">
        <w:rPr>
          <w:rStyle w:val="Rimandonotaapidipagina"/>
          <w:rFonts w:ascii="Franklin Gothic Book" w:hAnsi="Franklin Gothic Book"/>
        </w:rPr>
        <w:footnoteReference w:id="30"/>
      </w:r>
      <w:r w:rsidRPr="000A6EBD">
        <w:t>.</w:t>
      </w:r>
      <w:r w:rsidRPr="000A6EBD">
        <w:rPr>
          <w:rFonts w:ascii="Franklin Gothic Book" w:hAnsi="Franklin Gothic Book"/>
        </w:rPr>
        <w:t xml:space="preserve"> </w:t>
      </w:r>
    </w:p>
    <w:p w14:paraId="31BA6C5B" w14:textId="682B093F" w:rsidR="00CA7D92" w:rsidRPr="000A6EBD" w:rsidRDefault="00CA7D92" w:rsidP="00D74081">
      <w:pPr>
        <w:pStyle w:val="Titolo1"/>
        <w:rPr>
          <w:rFonts w:ascii="Franklin Gothic Book" w:hAnsi="Franklin Gothic Book"/>
          <w:b/>
          <w:sz w:val="22"/>
          <w:szCs w:val="22"/>
          <w:u w:val="single"/>
        </w:rPr>
      </w:pPr>
      <w:bookmarkStart w:id="14" w:name="_Toc511301469"/>
      <w:r w:rsidRPr="000A6EBD">
        <w:rPr>
          <w:rFonts w:ascii="Franklin Gothic Book" w:hAnsi="Franklin Gothic Book"/>
          <w:b/>
          <w:color w:val="auto"/>
          <w:sz w:val="22"/>
          <w:u w:val="single"/>
        </w:rPr>
        <w:t>Informazioni da fornire all</w:t>
      </w:r>
      <w:r w:rsidR="000A6EBD">
        <w:rPr>
          <w:rFonts w:ascii="Franklin Gothic Book" w:hAnsi="Franklin Gothic Book"/>
          <w:b/>
          <w:color w:val="auto"/>
          <w:sz w:val="22"/>
          <w:u w:val="single"/>
        </w:rPr>
        <w:t>’</w:t>
      </w:r>
      <w:r w:rsidRPr="000A6EBD">
        <w:rPr>
          <w:rFonts w:ascii="Franklin Gothic Book" w:hAnsi="Franklin Gothic Book"/>
          <w:b/>
          <w:color w:val="auto"/>
          <w:sz w:val="22"/>
          <w:u w:val="single"/>
        </w:rPr>
        <w:t>interessato – articoli 13 e 14</w:t>
      </w:r>
      <w:bookmarkEnd w:id="14"/>
    </w:p>
    <w:p w14:paraId="37E63795" w14:textId="77777777" w:rsidR="00974A2C" w:rsidRPr="000A6EBD" w:rsidRDefault="00974A2C" w:rsidP="00D74081">
      <w:pPr>
        <w:pStyle w:val="Titolo2"/>
        <w:ind w:firstLine="709"/>
        <w:rPr>
          <w:rFonts w:ascii="Franklin Gothic Book" w:hAnsi="Franklin Gothic Book"/>
          <w:i/>
          <w:color w:val="auto"/>
          <w:sz w:val="22"/>
          <w:szCs w:val="22"/>
        </w:rPr>
      </w:pPr>
    </w:p>
    <w:p w14:paraId="1EA0C69A" w14:textId="2471B14D" w:rsidR="00394790" w:rsidRPr="000A6EBD" w:rsidRDefault="00394790" w:rsidP="00D74081">
      <w:pPr>
        <w:pStyle w:val="Titolo2"/>
        <w:ind w:firstLine="709"/>
        <w:rPr>
          <w:rFonts w:ascii="Franklin Gothic Book" w:hAnsi="Franklin Gothic Book"/>
          <w:i/>
          <w:color w:val="auto"/>
          <w:sz w:val="22"/>
          <w:szCs w:val="22"/>
        </w:rPr>
      </w:pPr>
      <w:bookmarkStart w:id="15" w:name="_Toc511301470"/>
      <w:r w:rsidRPr="000A6EBD">
        <w:rPr>
          <w:rFonts w:ascii="Franklin Gothic Book" w:hAnsi="Franklin Gothic Book"/>
          <w:i/>
          <w:color w:val="auto"/>
          <w:sz w:val="22"/>
        </w:rPr>
        <w:t>Contenuto</w:t>
      </w:r>
      <w:bookmarkEnd w:id="15"/>
    </w:p>
    <w:p w14:paraId="18EFCD40" w14:textId="77777777" w:rsidR="00394790" w:rsidRPr="000A6EBD" w:rsidRDefault="00394790" w:rsidP="00D74081">
      <w:pPr>
        <w:pStyle w:val="Paragrafoelenco"/>
        <w:spacing w:after="0"/>
        <w:jc w:val="both"/>
        <w:rPr>
          <w:rFonts w:ascii="Franklin Gothic Book" w:hAnsi="Franklin Gothic Book"/>
        </w:rPr>
      </w:pPr>
    </w:p>
    <w:p w14:paraId="238B96E9" w14:textId="4842B72A" w:rsidR="00394790"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Il regolamento elenca le categorie d</w:t>
      </w:r>
      <w:r w:rsidR="000A6EBD">
        <w:rPr>
          <w:rFonts w:ascii="Franklin Gothic Book" w:hAnsi="Franklin Gothic Book"/>
        </w:rPr>
        <w:t>’</w:t>
      </w:r>
      <w:r w:rsidRPr="000A6EBD">
        <w:rPr>
          <w:rFonts w:ascii="Franklin Gothic Book" w:hAnsi="Franklin Gothic Book"/>
        </w:rPr>
        <w:t>informazioni che devono essere fornite all</w:t>
      </w:r>
      <w:r w:rsidR="000A6EBD">
        <w:rPr>
          <w:rFonts w:ascii="Franklin Gothic Book" w:hAnsi="Franklin Gothic Book"/>
        </w:rPr>
        <w:t>’</w:t>
      </w:r>
      <w:r w:rsidRPr="000A6EBD">
        <w:rPr>
          <w:rFonts w:ascii="Franklin Gothic Book" w:hAnsi="Franklin Gothic Book"/>
        </w:rPr>
        <w:t>interessato relativamente al trattamento dei dati personali che lo riguardano, quando i dati personali sono raccolti presso l</w:t>
      </w:r>
      <w:r w:rsidR="000A6EBD">
        <w:rPr>
          <w:rFonts w:ascii="Franklin Gothic Book" w:hAnsi="Franklin Gothic Book"/>
        </w:rPr>
        <w:t>’</w:t>
      </w:r>
      <w:r w:rsidRPr="000A6EBD">
        <w:rPr>
          <w:rFonts w:ascii="Franklin Gothic Book" w:hAnsi="Franklin Gothic Book"/>
        </w:rPr>
        <w:t xml:space="preserve">interessato (articolo 13) od ottenuti da altra fonte (articolo 14). La </w:t>
      </w:r>
      <w:r w:rsidRPr="000A6EBD">
        <w:rPr>
          <w:rFonts w:ascii="Franklin Gothic Book" w:hAnsi="Franklin Gothic Book"/>
          <w:b/>
          <w:u w:val="single"/>
        </w:rPr>
        <w:t>tabella allegata</w:t>
      </w:r>
      <w:r w:rsidRPr="000A6EBD">
        <w:rPr>
          <w:rFonts w:ascii="Franklin Gothic Book" w:hAnsi="Franklin Gothic Book"/>
        </w:rPr>
        <w:t xml:space="preserve"> alle presenti linee guida sintetizza le categorie d</w:t>
      </w:r>
      <w:r w:rsidR="000A6EBD">
        <w:rPr>
          <w:rFonts w:ascii="Franklin Gothic Book" w:hAnsi="Franklin Gothic Book"/>
        </w:rPr>
        <w:t>’</w:t>
      </w:r>
      <w:r w:rsidRPr="000A6EBD">
        <w:rPr>
          <w:rFonts w:ascii="Franklin Gothic Book" w:hAnsi="Franklin Gothic Book"/>
        </w:rPr>
        <w:t>informazioni da fornire ai sensi degli articoli 13 e 14, tenendo altresì conto della natura, della portata e del contenuto degli obblighi in questione. Per chiarezza, il Gruppo reputa che non vi sia differenza tra lo stato delle informazioni che devono essere fornite ai sensi dei paragrafi 1 e 2 dell</w:t>
      </w:r>
      <w:r w:rsidR="000A6EBD">
        <w:rPr>
          <w:rFonts w:ascii="Franklin Gothic Book" w:hAnsi="Franklin Gothic Book"/>
        </w:rPr>
        <w:t>’</w:t>
      </w:r>
      <w:r w:rsidRPr="000A6EBD">
        <w:rPr>
          <w:rFonts w:ascii="Franklin Gothic Book" w:hAnsi="Franklin Gothic Book"/>
        </w:rPr>
        <w:t>articolo 13 o, rispettivamente, dell</w:t>
      </w:r>
      <w:r w:rsidR="000A6EBD">
        <w:rPr>
          <w:rFonts w:ascii="Franklin Gothic Book" w:hAnsi="Franklin Gothic Book"/>
        </w:rPr>
        <w:t>’</w:t>
      </w:r>
      <w:r w:rsidRPr="000A6EBD">
        <w:rPr>
          <w:rFonts w:ascii="Franklin Gothic Book" w:hAnsi="Franklin Gothic Book"/>
        </w:rPr>
        <w:t>articolo 14. Tutte le informazioni previste in detti paragrafi sono di uguale importanza e devono essere fornite all</w:t>
      </w:r>
      <w:r w:rsidR="000A6EBD">
        <w:rPr>
          <w:rFonts w:ascii="Franklin Gothic Book" w:hAnsi="Franklin Gothic Book"/>
        </w:rPr>
        <w:t>’</w:t>
      </w:r>
      <w:r w:rsidRPr="000A6EBD">
        <w:rPr>
          <w:rFonts w:ascii="Franklin Gothic Book" w:hAnsi="Franklin Gothic Book"/>
        </w:rPr>
        <w:t>interessato.</w:t>
      </w:r>
    </w:p>
    <w:p w14:paraId="54FB5A12" w14:textId="38D198D6" w:rsidR="00CA7D92" w:rsidRPr="000A6EBD" w:rsidRDefault="00CA7D92" w:rsidP="00D74081">
      <w:pPr>
        <w:spacing w:after="0"/>
        <w:jc w:val="both"/>
        <w:rPr>
          <w:rFonts w:ascii="Franklin Gothic Book" w:hAnsi="Franklin Gothic Book"/>
        </w:rPr>
      </w:pPr>
    </w:p>
    <w:p w14:paraId="49BB3E61" w14:textId="597DEA7F" w:rsidR="00CA7D92" w:rsidRPr="000A6EBD" w:rsidRDefault="000A6EBD" w:rsidP="00D74081">
      <w:pPr>
        <w:pStyle w:val="Titolo2"/>
        <w:ind w:firstLine="709"/>
        <w:rPr>
          <w:rFonts w:ascii="Franklin Gothic Book" w:hAnsi="Franklin Gothic Book"/>
          <w:i/>
          <w:sz w:val="22"/>
          <w:szCs w:val="22"/>
        </w:rPr>
      </w:pPr>
      <w:bookmarkStart w:id="16" w:name="_Toc511301471"/>
      <w:r>
        <w:rPr>
          <w:rFonts w:ascii="Franklin Gothic Book" w:hAnsi="Franklin Gothic Book"/>
          <w:i/>
          <w:color w:val="auto"/>
          <w:sz w:val="22"/>
        </w:rPr>
        <w:t>“</w:t>
      </w:r>
      <w:r w:rsidR="00CA7D92" w:rsidRPr="000A6EBD">
        <w:rPr>
          <w:rFonts w:ascii="Franklin Gothic Book" w:hAnsi="Franklin Gothic Book"/>
          <w:i/>
          <w:color w:val="auto"/>
          <w:sz w:val="22"/>
        </w:rPr>
        <w:t>Misure appropriate</w:t>
      </w:r>
      <w:r>
        <w:rPr>
          <w:rFonts w:ascii="Franklin Gothic Book" w:hAnsi="Franklin Gothic Book"/>
          <w:i/>
          <w:color w:val="auto"/>
          <w:sz w:val="22"/>
        </w:rPr>
        <w:t>”</w:t>
      </w:r>
      <w:bookmarkEnd w:id="16"/>
    </w:p>
    <w:p w14:paraId="2F54E0E9" w14:textId="77777777" w:rsidR="00CA7D92" w:rsidRPr="000A6EBD" w:rsidRDefault="00CA7D92" w:rsidP="00D74081">
      <w:pPr>
        <w:pStyle w:val="Paragrafoelenco"/>
        <w:spacing w:after="0"/>
        <w:jc w:val="both"/>
        <w:rPr>
          <w:rFonts w:ascii="Franklin Gothic Book" w:hAnsi="Franklin Gothic Book"/>
        </w:rPr>
      </w:pPr>
    </w:p>
    <w:p w14:paraId="2CE7C242" w14:textId="71F20843" w:rsidR="00CA7D92" w:rsidRPr="000A6EBD" w:rsidRDefault="00A601D3" w:rsidP="00D74081">
      <w:pPr>
        <w:pStyle w:val="Paragrafoelenco"/>
        <w:numPr>
          <w:ilvl w:val="0"/>
          <w:numId w:val="1"/>
        </w:numPr>
        <w:spacing w:after="0"/>
        <w:ind w:hanging="720"/>
        <w:jc w:val="both"/>
        <w:rPr>
          <w:rFonts w:ascii="Franklin Gothic Book" w:hAnsi="Franklin Gothic Book"/>
          <w:b/>
        </w:rPr>
      </w:pPr>
      <w:r w:rsidRPr="000A6EBD">
        <w:rPr>
          <w:rFonts w:ascii="Franklin Gothic Book" w:hAnsi="Franklin Gothic Book"/>
        </w:rPr>
        <w:t>Oltre al contenuto, sono importanti anche la forma e il modo in cui dovrebbero essere fornite le informazioni richieste dagli articoli 13 e 14. Spesso il documento contenente dette informazioni è chiamato informativa sulla protezione dei dati, informativa sulla privacy, privacy policy, dichiarazione sulla privacy o informativa sul trattamento dei dati personali. Il regolamento non contiene prescrizioni circa il formato o la modalità con cui tali informazioni dovrebbero essere fornite all</w:t>
      </w:r>
      <w:r w:rsidR="000A6EBD">
        <w:rPr>
          <w:rFonts w:ascii="Franklin Gothic Book" w:hAnsi="Franklin Gothic Book"/>
        </w:rPr>
        <w:t>’</w:t>
      </w:r>
      <w:r w:rsidRPr="000A6EBD">
        <w:rPr>
          <w:rFonts w:ascii="Franklin Gothic Book" w:hAnsi="Franklin Gothic Book"/>
        </w:rPr>
        <w:t xml:space="preserve">interessato, ma precisa che spetta al titolare del trattamento adottare </w:t>
      </w:r>
      <w:r w:rsidR="000A6EBD">
        <w:rPr>
          <w:rFonts w:ascii="Franklin Gothic Book" w:hAnsi="Franklin Gothic Book"/>
        </w:rPr>
        <w:t>“</w:t>
      </w:r>
      <w:r w:rsidRPr="000A6EBD">
        <w:rPr>
          <w:rFonts w:ascii="Franklin Gothic Book" w:hAnsi="Franklin Gothic Book"/>
        </w:rPr>
        <w:t>misure appropriate</w:t>
      </w:r>
      <w:r w:rsidR="000A6EBD">
        <w:rPr>
          <w:rFonts w:ascii="Franklin Gothic Book" w:hAnsi="Franklin Gothic Book"/>
        </w:rPr>
        <w:t>”</w:t>
      </w:r>
      <w:r w:rsidRPr="000A6EBD">
        <w:rPr>
          <w:rFonts w:ascii="Franklin Gothic Book" w:hAnsi="Franklin Gothic Book"/>
        </w:rPr>
        <w:t xml:space="preserve"> per fornire le informazioni necessarie a fini di trasparenza. Ciò significa che il titolare del trattamento dovrebbe prendere una decisione sulla modalità e sulla forma appropriate per fornire le informazioni tenendo conto di tutte le circostanze della raccolta e del trattamento dei dati. In particolare, le misure appropriate dovranno essere valutate alla luce dell</w:t>
      </w:r>
      <w:r w:rsidR="000A6EBD">
        <w:rPr>
          <w:rFonts w:ascii="Franklin Gothic Book" w:hAnsi="Franklin Gothic Book"/>
        </w:rPr>
        <w:t>’</w:t>
      </w:r>
      <w:r w:rsidRPr="000A6EBD">
        <w:rPr>
          <w:rFonts w:ascii="Franklin Gothic Book" w:hAnsi="Franklin Gothic Book"/>
        </w:rPr>
        <w:t>esperienza dell</w:t>
      </w:r>
      <w:r w:rsidR="000A6EBD">
        <w:rPr>
          <w:rFonts w:ascii="Franklin Gothic Book" w:hAnsi="Franklin Gothic Book"/>
        </w:rPr>
        <w:t>’</w:t>
      </w:r>
      <w:r w:rsidRPr="000A6EBD">
        <w:rPr>
          <w:rFonts w:ascii="Franklin Gothic Book" w:hAnsi="Franklin Gothic Book"/>
        </w:rPr>
        <w:t xml:space="preserve">utente con il prodotto/servizio, vale a dire tenendo conto del dispositivo utilizzato (se applicabile), della natura delle interfacce utente/interazioni con il titolare del trattamento (il cosiddetto </w:t>
      </w:r>
      <w:r w:rsidR="000A6EBD">
        <w:rPr>
          <w:rFonts w:ascii="Franklin Gothic Book" w:hAnsi="Franklin Gothic Book"/>
        </w:rPr>
        <w:t>“</w:t>
      </w:r>
      <w:r w:rsidRPr="000A6EBD">
        <w:rPr>
          <w:rFonts w:ascii="Franklin Gothic Book" w:hAnsi="Franklin Gothic Book"/>
        </w:rPr>
        <w:t>percorso utente</w:t>
      </w:r>
      <w:r w:rsidR="000A6EBD">
        <w:rPr>
          <w:rFonts w:ascii="Franklin Gothic Book" w:hAnsi="Franklin Gothic Book"/>
        </w:rPr>
        <w:t>”</w:t>
      </w:r>
      <w:r w:rsidRPr="000A6EBD">
        <w:rPr>
          <w:rFonts w:ascii="Franklin Gothic Book" w:hAnsi="Franklin Gothic Book"/>
        </w:rPr>
        <w:t>) e delle limitazioni che tali fattori implicano. Come osservato al paragrafo 17, il Gruppo raccomanda che, se il titolare del trattamento ha una presenza online, sia predisposta una dichiarazione/informativa sulla privacy stratificata online.</w:t>
      </w:r>
    </w:p>
    <w:p w14:paraId="215D0592" w14:textId="77777777" w:rsidR="00CA7D92" w:rsidRPr="000A6EBD" w:rsidRDefault="00CA7D92" w:rsidP="00D74081">
      <w:pPr>
        <w:pStyle w:val="Paragrafoelenco"/>
        <w:spacing w:after="0"/>
        <w:jc w:val="both"/>
        <w:rPr>
          <w:rFonts w:ascii="Franklin Gothic Book" w:hAnsi="Franklin Gothic Book"/>
          <w:b/>
        </w:rPr>
      </w:pPr>
    </w:p>
    <w:p w14:paraId="5191DC53" w14:textId="70C1FADA" w:rsidR="00CA7D92" w:rsidRPr="000A6EBD" w:rsidRDefault="00CA7D92" w:rsidP="00D74081">
      <w:pPr>
        <w:pStyle w:val="Paragrafoelenco"/>
        <w:numPr>
          <w:ilvl w:val="0"/>
          <w:numId w:val="1"/>
        </w:numPr>
        <w:spacing w:after="0"/>
        <w:ind w:hanging="720"/>
        <w:jc w:val="both"/>
        <w:rPr>
          <w:rFonts w:ascii="Franklin Gothic Book" w:hAnsi="Franklin Gothic Book"/>
          <w:b/>
        </w:rPr>
      </w:pPr>
      <w:r w:rsidRPr="000A6EBD">
        <w:rPr>
          <w:rFonts w:ascii="Franklin Gothic Book" w:hAnsi="Franklin Gothic Book"/>
        </w:rPr>
        <w:t>Come ausilio per individuare la modalità più appropriata per fornire le informazioni, sarebbe utile che, prima dell</w:t>
      </w:r>
      <w:r w:rsidR="000A6EBD">
        <w:rPr>
          <w:rFonts w:ascii="Franklin Gothic Book" w:hAnsi="Franklin Gothic Book"/>
        </w:rPr>
        <w:t>’</w:t>
      </w:r>
      <w:r w:rsidRPr="000A6EBD">
        <w:rPr>
          <w:rFonts w:ascii="Franklin Gothic Book" w:hAnsi="Franklin Gothic Book"/>
        </w:rPr>
        <w:t>attivazione, il titolare del trattamento sperimentasse diversi metodi mediante test sugli utenti (ad es. test di Hall o altri test standardizzati della leggibilità o accessibilità) per sondare gli utenti sull</w:t>
      </w:r>
      <w:r w:rsidR="000A6EBD">
        <w:rPr>
          <w:rFonts w:ascii="Franklin Gothic Book" w:hAnsi="Franklin Gothic Book"/>
        </w:rPr>
        <w:t>’</w:t>
      </w:r>
      <w:r w:rsidRPr="000A6EBD">
        <w:rPr>
          <w:rFonts w:ascii="Franklin Gothic Book" w:hAnsi="Franklin Gothic Book"/>
        </w:rPr>
        <w:t>accessibilità, comprensibilità e facilità d</w:t>
      </w:r>
      <w:r w:rsidR="000A6EBD">
        <w:rPr>
          <w:rFonts w:ascii="Franklin Gothic Book" w:hAnsi="Franklin Gothic Book"/>
        </w:rPr>
        <w:t>’</w:t>
      </w:r>
      <w:r w:rsidRPr="000A6EBD">
        <w:rPr>
          <w:rFonts w:ascii="Franklin Gothic Book" w:hAnsi="Franklin Gothic Book"/>
        </w:rPr>
        <w:t>uso della misura (si vedano anche gli ulteriori commenti sopra riportati, al paragrafo 9, su altri meccanismi per condurre test sugli utenti). Documentare questo approccio dovrebbe peraltro aiutare il titolare del trattamento negli obblighi di responsabilizzazione, dimostrando come lo strumento/l</w:t>
      </w:r>
      <w:r w:rsidR="000A6EBD">
        <w:rPr>
          <w:rFonts w:ascii="Franklin Gothic Book" w:hAnsi="Franklin Gothic Book"/>
        </w:rPr>
        <w:t>’</w:t>
      </w:r>
      <w:r w:rsidRPr="000A6EBD">
        <w:rPr>
          <w:rFonts w:ascii="Franklin Gothic Book" w:hAnsi="Franklin Gothic Book"/>
        </w:rPr>
        <w:t xml:space="preserve">approccio scelto per trasmettere le informazioni sia quello più appropriato nel caso specifico. </w:t>
      </w:r>
    </w:p>
    <w:p w14:paraId="05843B80" w14:textId="77777777" w:rsidR="00CA7D92" w:rsidRPr="000A6EBD" w:rsidRDefault="00CA7D92" w:rsidP="00D74081">
      <w:pPr>
        <w:spacing w:after="0"/>
        <w:ind w:left="360"/>
        <w:jc w:val="both"/>
        <w:rPr>
          <w:rFonts w:ascii="Franklin Gothic Book" w:hAnsi="Franklin Gothic Book"/>
        </w:rPr>
      </w:pPr>
    </w:p>
    <w:p w14:paraId="3CEB42E4" w14:textId="1696EEB9" w:rsidR="00CA7D92" w:rsidRPr="000A6EBD" w:rsidRDefault="00CA7D92" w:rsidP="00D74081">
      <w:pPr>
        <w:pStyle w:val="Titolo2"/>
        <w:ind w:firstLine="709"/>
        <w:rPr>
          <w:rFonts w:ascii="Franklin Gothic Book" w:hAnsi="Franklin Gothic Book"/>
          <w:i/>
          <w:sz w:val="22"/>
          <w:szCs w:val="22"/>
        </w:rPr>
      </w:pPr>
      <w:bookmarkStart w:id="17" w:name="_Toc511301472"/>
      <w:r w:rsidRPr="000A6EBD">
        <w:rPr>
          <w:rFonts w:ascii="Franklin Gothic Book" w:hAnsi="Franklin Gothic Book"/>
          <w:i/>
          <w:color w:val="auto"/>
          <w:sz w:val="22"/>
        </w:rPr>
        <w:t>Tempistiche per la fornitura delle informazioni</w:t>
      </w:r>
      <w:bookmarkEnd w:id="17"/>
      <w:r w:rsidRPr="000A6EBD">
        <w:rPr>
          <w:rFonts w:ascii="Franklin Gothic Book" w:hAnsi="Franklin Gothic Book"/>
          <w:i/>
          <w:sz w:val="22"/>
        </w:rPr>
        <w:t xml:space="preserve"> </w:t>
      </w:r>
    </w:p>
    <w:p w14:paraId="2871F0CF" w14:textId="77777777" w:rsidR="00CA7D92" w:rsidRPr="000A6EBD" w:rsidRDefault="00CA7D92" w:rsidP="00D74081">
      <w:pPr>
        <w:pStyle w:val="Paragrafoelenco"/>
        <w:spacing w:after="0"/>
        <w:jc w:val="both"/>
        <w:rPr>
          <w:rFonts w:ascii="Franklin Gothic Book" w:hAnsi="Franklin Gothic Book"/>
        </w:rPr>
      </w:pPr>
    </w:p>
    <w:p w14:paraId="777BF602" w14:textId="0CD0E66E" w:rsidR="00482290" w:rsidRPr="000A6EBD" w:rsidRDefault="000F65AC"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Gli articoli 13 e 14 stabiliscono quali informazioni devono essere fornite all</w:t>
      </w:r>
      <w:r w:rsidR="000A6EBD">
        <w:rPr>
          <w:rFonts w:ascii="Franklin Gothic Book" w:hAnsi="Franklin Gothic Book"/>
        </w:rPr>
        <w:t>’</w:t>
      </w:r>
      <w:r w:rsidRPr="000A6EBD">
        <w:rPr>
          <w:rFonts w:ascii="Franklin Gothic Book" w:hAnsi="Franklin Gothic Book"/>
        </w:rPr>
        <w:t>interessato nella fase iniziale del ciclo del trattamento</w:t>
      </w:r>
      <w:r w:rsidRPr="000A6EBD">
        <w:rPr>
          <w:rStyle w:val="Rimandonotaapidipagina"/>
          <w:rFonts w:ascii="Franklin Gothic Book" w:hAnsi="Franklin Gothic Book"/>
        </w:rPr>
        <w:footnoteReference w:id="31"/>
      </w:r>
      <w:r w:rsidRPr="000A6EBD">
        <w:rPr>
          <w:rFonts w:ascii="Franklin Gothic Book" w:hAnsi="Franklin Gothic Book"/>
        </w:rPr>
        <w:t>. L</w:t>
      </w:r>
      <w:r w:rsidR="000A6EBD">
        <w:rPr>
          <w:rFonts w:ascii="Franklin Gothic Book" w:hAnsi="Franklin Gothic Book"/>
        </w:rPr>
        <w:t>’</w:t>
      </w:r>
      <w:r w:rsidRPr="000A6EBD">
        <w:rPr>
          <w:rFonts w:ascii="Franklin Gothic Book" w:hAnsi="Franklin Gothic Book"/>
        </w:rPr>
        <w:t>articolo 13 si applica al caso in cui i dati sono raccolti presso l</w:t>
      </w:r>
      <w:r w:rsidR="000A6EBD">
        <w:rPr>
          <w:rFonts w:ascii="Franklin Gothic Book" w:hAnsi="Franklin Gothic Book"/>
        </w:rPr>
        <w:t>’</w:t>
      </w:r>
      <w:r w:rsidRPr="000A6EBD">
        <w:rPr>
          <w:rFonts w:ascii="Franklin Gothic Book" w:hAnsi="Franklin Gothic Book"/>
        </w:rPr>
        <w:t>interessato. Sono compresi i dati personali che:</w:t>
      </w:r>
    </w:p>
    <w:p w14:paraId="47640F59" w14:textId="77777777" w:rsidR="008E4CE4" w:rsidRPr="000A6EBD" w:rsidRDefault="008E4CE4" w:rsidP="00D74081">
      <w:pPr>
        <w:pStyle w:val="Paragrafoelenco"/>
        <w:spacing w:after="0"/>
        <w:jc w:val="both"/>
        <w:rPr>
          <w:rFonts w:ascii="Franklin Gothic Book" w:hAnsi="Franklin Gothic Book"/>
        </w:rPr>
      </w:pPr>
    </w:p>
    <w:p w14:paraId="412F7124" w14:textId="2F13D162" w:rsidR="00482290" w:rsidRPr="000A6EBD" w:rsidRDefault="00482290" w:rsidP="00D74081">
      <w:pPr>
        <w:pStyle w:val="Paragrafoelenco"/>
        <w:numPr>
          <w:ilvl w:val="0"/>
          <w:numId w:val="6"/>
        </w:numPr>
        <w:spacing w:after="0"/>
        <w:ind w:hanging="731"/>
        <w:jc w:val="both"/>
        <w:rPr>
          <w:rFonts w:ascii="Franklin Gothic Book" w:hAnsi="Franklin Gothic Book"/>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interessato fornisce consapevolmente al titolare del trattamento (ad es. quando compila un modulo online) oppure</w:t>
      </w:r>
    </w:p>
    <w:p w14:paraId="19791710" w14:textId="11A3FAFA" w:rsidR="00396EBA" w:rsidRPr="000A6EBD" w:rsidRDefault="007F7521" w:rsidP="00D74081">
      <w:pPr>
        <w:pStyle w:val="Paragrafoelenco"/>
        <w:numPr>
          <w:ilvl w:val="0"/>
          <w:numId w:val="6"/>
        </w:numPr>
        <w:spacing w:after="0"/>
        <w:ind w:hanging="731"/>
        <w:jc w:val="both"/>
        <w:rPr>
          <w:rFonts w:ascii="Franklin Gothic Book" w:hAnsi="Franklin Gothic Book"/>
        </w:rPr>
      </w:pPr>
      <w:r w:rsidRPr="000A6EBD">
        <w:rPr>
          <w:rFonts w:ascii="Franklin Gothic Book" w:hAnsi="Franklin Gothic Book"/>
        </w:rPr>
        <w:t>il titolare del trattamento raccoglie presso l</w:t>
      </w:r>
      <w:r w:rsidR="000A6EBD">
        <w:rPr>
          <w:rFonts w:ascii="Franklin Gothic Book" w:hAnsi="Franklin Gothic Book"/>
        </w:rPr>
        <w:t>’</w:t>
      </w:r>
      <w:r w:rsidRPr="000A6EBD">
        <w:rPr>
          <w:rFonts w:ascii="Franklin Gothic Book" w:hAnsi="Franklin Gothic Book"/>
        </w:rPr>
        <w:t>interessato mediante osservazione (ad es. utilizzando dispositivi o software per catturare dati in modo automatizzato quali telecamere, apparecchiature di rete, tracciamento Wi-Fi, sensori RFID o di altro tipo).</w:t>
      </w:r>
    </w:p>
    <w:p w14:paraId="0CEC788D" w14:textId="77777777" w:rsidR="008E4CE4" w:rsidRPr="000A6EBD" w:rsidRDefault="008E4CE4" w:rsidP="00D74081">
      <w:pPr>
        <w:pStyle w:val="Paragrafoelenco"/>
        <w:spacing w:after="0"/>
        <w:ind w:left="1440"/>
        <w:jc w:val="both"/>
        <w:rPr>
          <w:rFonts w:ascii="Franklin Gothic Book" w:hAnsi="Franklin Gothic Book"/>
        </w:rPr>
      </w:pPr>
    </w:p>
    <w:p w14:paraId="3EBCC6B2" w14:textId="45EC2BE8" w:rsidR="007F7521" w:rsidRPr="000A6EBD" w:rsidRDefault="000F65AC" w:rsidP="00D74081">
      <w:pPr>
        <w:spacing w:after="0"/>
        <w:ind w:left="709"/>
        <w:jc w:val="both"/>
        <w:rPr>
          <w:rFonts w:ascii="Franklin Gothic Book" w:hAnsi="Franklin Gothic Book"/>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articolo 14 trova applicazione qualora i dati personali non siano stati ottenuti presso l</w:t>
      </w:r>
      <w:r w:rsidR="000A6EBD">
        <w:rPr>
          <w:rFonts w:ascii="Franklin Gothic Book" w:hAnsi="Franklin Gothic Book"/>
        </w:rPr>
        <w:t>’</w:t>
      </w:r>
      <w:r w:rsidRPr="000A6EBD">
        <w:rPr>
          <w:rFonts w:ascii="Franklin Gothic Book" w:hAnsi="Franklin Gothic Book"/>
        </w:rPr>
        <w:t xml:space="preserve">interessato. Sono compresi i dati personali che il titolare del trattamento ha ottenuto da altre fonti quali: </w:t>
      </w:r>
    </w:p>
    <w:p w14:paraId="65583568" w14:textId="77777777" w:rsidR="007F7521" w:rsidRPr="000A6EBD" w:rsidRDefault="007F7521" w:rsidP="00D74081">
      <w:pPr>
        <w:spacing w:after="0"/>
        <w:jc w:val="both"/>
        <w:rPr>
          <w:rFonts w:ascii="Franklin Gothic Book" w:hAnsi="Franklin Gothic Book"/>
        </w:rPr>
      </w:pPr>
    </w:p>
    <w:p w14:paraId="6EE14CF7" w14:textId="2DF04DBA" w:rsidR="007F7521" w:rsidRPr="000A6EBD" w:rsidRDefault="000F65AC" w:rsidP="00D74081">
      <w:pPr>
        <w:pStyle w:val="Paragrafoelenco"/>
        <w:numPr>
          <w:ilvl w:val="0"/>
          <w:numId w:val="7"/>
        </w:numPr>
        <w:spacing w:after="0"/>
        <w:ind w:hanging="720"/>
        <w:jc w:val="both"/>
        <w:rPr>
          <w:rFonts w:ascii="Franklin Gothic Book" w:hAnsi="Franklin Gothic Book"/>
        </w:rPr>
      </w:pPr>
      <w:r w:rsidRPr="000A6EBD">
        <w:rPr>
          <w:rFonts w:ascii="Franklin Gothic Book" w:hAnsi="Franklin Gothic Book"/>
        </w:rPr>
        <w:t>titolari del trattamento terzi;</w:t>
      </w:r>
    </w:p>
    <w:p w14:paraId="000CBF07" w14:textId="76E299C1" w:rsidR="007F7521" w:rsidRPr="000A6EBD" w:rsidRDefault="000F65AC" w:rsidP="00D74081">
      <w:pPr>
        <w:pStyle w:val="Paragrafoelenco"/>
        <w:numPr>
          <w:ilvl w:val="0"/>
          <w:numId w:val="7"/>
        </w:numPr>
        <w:spacing w:after="0"/>
        <w:ind w:hanging="720"/>
        <w:jc w:val="both"/>
        <w:rPr>
          <w:rFonts w:ascii="Franklin Gothic Book" w:hAnsi="Franklin Gothic Book"/>
        </w:rPr>
      </w:pPr>
      <w:r w:rsidRPr="000A6EBD">
        <w:rPr>
          <w:rFonts w:ascii="Franklin Gothic Book" w:hAnsi="Franklin Gothic Book"/>
        </w:rPr>
        <w:t>fonti pubblicamente disponibili;</w:t>
      </w:r>
    </w:p>
    <w:p w14:paraId="2E92E0E3" w14:textId="1F8BD4D5" w:rsidR="007F7521" w:rsidRPr="000A6EBD" w:rsidRDefault="000F65AC" w:rsidP="00D74081">
      <w:pPr>
        <w:pStyle w:val="Paragrafoelenco"/>
        <w:numPr>
          <w:ilvl w:val="0"/>
          <w:numId w:val="7"/>
        </w:numPr>
        <w:spacing w:after="0"/>
        <w:ind w:hanging="720"/>
        <w:jc w:val="both"/>
        <w:rPr>
          <w:rFonts w:ascii="Franklin Gothic Book" w:hAnsi="Franklin Gothic Book"/>
        </w:rPr>
      </w:pPr>
      <w:r w:rsidRPr="000A6EBD">
        <w:rPr>
          <w:rFonts w:ascii="Franklin Gothic Book" w:hAnsi="Franklin Gothic Book"/>
        </w:rPr>
        <w:t xml:space="preserve">intermediari di dati; </w:t>
      </w:r>
    </w:p>
    <w:p w14:paraId="335C919C" w14:textId="7D4D0510" w:rsidR="001E1C92" w:rsidRPr="000A6EBD" w:rsidRDefault="007F7521" w:rsidP="00D74081">
      <w:pPr>
        <w:pStyle w:val="Paragrafoelenco"/>
        <w:numPr>
          <w:ilvl w:val="0"/>
          <w:numId w:val="7"/>
        </w:numPr>
        <w:spacing w:after="0"/>
        <w:ind w:hanging="720"/>
        <w:jc w:val="both"/>
        <w:rPr>
          <w:rFonts w:ascii="Franklin Gothic Book" w:hAnsi="Franklin Gothic Book"/>
        </w:rPr>
      </w:pPr>
      <w:r w:rsidRPr="000A6EBD">
        <w:rPr>
          <w:rFonts w:ascii="Franklin Gothic Book" w:hAnsi="Franklin Gothic Book"/>
        </w:rPr>
        <w:t>altri interessati.</w:t>
      </w:r>
    </w:p>
    <w:p w14:paraId="3BE25CFE" w14:textId="77777777" w:rsidR="00CA7D92" w:rsidRPr="000A6EBD" w:rsidRDefault="00CA7D92" w:rsidP="00D74081">
      <w:pPr>
        <w:spacing w:after="0"/>
        <w:ind w:left="709"/>
        <w:jc w:val="both"/>
        <w:rPr>
          <w:rFonts w:ascii="Franklin Gothic Book" w:hAnsi="Franklin Gothic Book"/>
        </w:rPr>
      </w:pPr>
    </w:p>
    <w:p w14:paraId="3CBF1A2D" w14:textId="3EE08F89" w:rsidR="00B61D57"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Per quanto riguarda la tempistica della fornitura di queste informazioni, la tempestività è un elemento di fondamentale importanza dell</w:t>
      </w:r>
      <w:r w:rsidR="000A6EBD">
        <w:rPr>
          <w:rFonts w:ascii="Franklin Gothic Book" w:hAnsi="Franklin Gothic Book"/>
        </w:rPr>
        <w:t>’</w:t>
      </w:r>
      <w:r w:rsidRPr="000A6EBD">
        <w:rPr>
          <w:rFonts w:ascii="Franklin Gothic Book" w:hAnsi="Franklin Gothic Book"/>
        </w:rPr>
        <w:t>obbligo di trasparenza e dell</w:t>
      </w:r>
      <w:r w:rsidR="000A6EBD">
        <w:rPr>
          <w:rFonts w:ascii="Franklin Gothic Book" w:hAnsi="Franklin Gothic Book"/>
        </w:rPr>
        <w:t>’</w:t>
      </w:r>
      <w:r w:rsidRPr="000A6EBD">
        <w:rPr>
          <w:rFonts w:ascii="Franklin Gothic Book" w:hAnsi="Franklin Gothic Book"/>
        </w:rPr>
        <w:t>obbligo di trattare i dati in maniera corretta. Qualora trovi applicazione l</w:t>
      </w:r>
      <w:r w:rsidR="000A6EBD">
        <w:rPr>
          <w:rFonts w:ascii="Franklin Gothic Book" w:hAnsi="Franklin Gothic Book"/>
        </w:rPr>
        <w:t>’</w:t>
      </w:r>
      <w:r w:rsidRPr="000A6EBD">
        <w:rPr>
          <w:rFonts w:ascii="Franklin Gothic Book" w:hAnsi="Franklin Gothic Book"/>
        </w:rPr>
        <w:t xml:space="preserve">articolo 13, ai sensi del suo paragrafo 1 le informazioni devono essere fornite </w:t>
      </w:r>
      <w:r w:rsidR="000A6EBD">
        <w:rPr>
          <w:rFonts w:ascii="Franklin Gothic Book" w:hAnsi="Franklin Gothic Book"/>
          <w:i/>
        </w:rPr>
        <w:t>“</w:t>
      </w:r>
      <w:r w:rsidRPr="000A6EBD">
        <w:rPr>
          <w:rFonts w:ascii="Franklin Gothic Book" w:hAnsi="Franklin Gothic Book"/>
          <w:i/>
        </w:rPr>
        <w:t>nel momento in cui i dati personali sono ottenuti</w:t>
      </w:r>
      <w:r w:rsidR="000A6EBD">
        <w:rPr>
          <w:rFonts w:ascii="Franklin Gothic Book" w:hAnsi="Franklin Gothic Book"/>
          <w:i/>
        </w:rPr>
        <w:t>”</w:t>
      </w:r>
      <w:r w:rsidRPr="000A6EBD">
        <w:rPr>
          <w:rFonts w:ascii="Franklin Gothic Book" w:hAnsi="Franklin Gothic Book"/>
          <w:i/>
        </w:rPr>
        <w:t>.</w:t>
      </w:r>
      <w:r w:rsidR="000A6EBD">
        <w:rPr>
          <w:rFonts w:ascii="Franklin Gothic Book" w:hAnsi="Franklin Gothic Book"/>
        </w:rPr>
        <w:t xml:space="preserve"> </w:t>
      </w:r>
      <w:r w:rsidRPr="000A6EBD">
        <w:rPr>
          <w:rFonts w:ascii="Franklin Gothic Book" w:hAnsi="Franklin Gothic Book"/>
        </w:rPr>
        <w:t>Nel caso di dati personali ottenuti indirettamente ai sensi dell</w:t>
      </w:r>
      <w:r w:rsidR="000A6EBD">
        <w:rPr>
          <w:rFonts w:ascii="Franklin Gothic Book" w:hAnsi="Franklin Gothic Book"/>
        </w:rPr>
        <w:t>’</w:t>
      </w:r>
      <w:r w:rsidRPr="000A6EBD">
        <w:rPr>
          <w:rFonts w:ascii="Franklin Gothic Book" w:hAnsi="Franklin Gothic Book"/>
        </w:rPr>
        <w:t>articolo 14, le tempistiche entro cui le informazioni devono essere fornite all</w:t>
      </w:r>
      <w:r w:rsidR="000A6EBD">
        <w:rPr>
          <w:rFonts w:ascii="Franklin Gothic Book" w:hAnsi="Franklin Gothic Book"/>
        </w:rPr>
        <w:t>’</w:t>
      </w:r>
      <w:r w:rsidRPr="000A6EBD">
        <w:rPr>
          <w:rFonts w:ascii="Franklin Gothic Book" w:hAnsi="Franklin Gothic Book"/>
        </w:rPr>
        <w:t>interessato sono stabilite al medesimo articolo, paragrafo 3, lettere da a) a c), come segue:</w:t>
      </w:r>
    </w:p>
    <w:p w14:paraId="1006C91F" w14:textId="77777777" w:rsidR="00B61D57" w:rsidRPr="000A6EBD" w:rsidRDefault="00B61D57" w:rsidP="00D74081">
      <w:pPr>
        <w:pStyle w:val="Paragrafoelenco"/>
        <w:spacing w:after="0"/>
        <w:jc w:val="both"/>
        <w:rPr>
          <w:rFonts w:ascii="Franklin Gothic Book" w:hAnsi="Franklin Gothic Book"/>
        </w:rPr>
      </w:pPr>
    </w:p>
    <w:p w14:paraId="2A994238" w14:textId="427D2C15" w:rsidR="00B61D57" w:rsidRPr="000A6EBD" w:rsidRDefault="00CA7D92" w:rsidP="00D74081">
      <w:pPr>
        <w:pStyle w:val="Paragrafoelenco"/>
        <w:numPr>
          <w:ilvl w:val="1"/>
          <w:numId w:val="1"/>
        </w:numPr>
        <w:spacing w:after="0"/>
        <w:ind w:hanging="731"/>
        <w:jc w:val="both"/>
        <w:rPr>
          <w:rFonts w:ascii="Franklin Gothic Book" w:hAnsi="Franklin Gothic Book"/>
        </w:rPr>
      </w:pPr>
      <w:r w:rsidRPr="000A6EBD">
        <w:rPr>
          <w:rFonts w:ascii="Franklin Gothic Book" w:hAnsi="Franklin Gothic Book"/>
        </w:rPr>
        <w:t xml:space="preserve">il requisito generale è che le informazioni siano fornite entro </w:t>
      </w:r>
      <w:r w:rsidR="000A6EBD">
        <w:rPr>
          <w:rFonts w:ascii="Franklin Gothic Book" w:hAnsi="Franklin Gothic Book"/>
        </w:rPr>
        <w:t>“</w:t>
      </w:r>
      <w:r w:rsidRPr="000A6EBD">
        <w:rPr>
          <w:rFonts w:ascii="Franklin Gothic Book" w:hAnsi="Franklin Gothic Book"/>
        </w:rPr>
        <w:t>un termine ragionevole</w:t>
      </w:r>
      <w:r w:rsidR="000A6EBD">
        <w:rPr>
          <w:rFonts w:ascii="Franklin Gothic Book" w:hAnsi="Franklin Gothic Book"/>
        </w:rPr>
        <w:t>”</w:t>
      </w:r>
      <w:r w:rsidRPr="000A6EBD">
        <w:rPr>
          <w:rFonts w:ascii="Franklin Gothic Book" w:hAnsi="Franklin Gothic Book"/>
        </w:rPr>
        <w:t xml:space="preserve"> dall</w:t>
      </w:r>
      <w:r w:rsidR="000A6EBD">
        <w:rPr>
          <w:rFonts w:ascii="Franklin Gothic Book" w:hAnsi="Franklin Gothic Book"/>
        </w:rPr>
        <w:t>’</w:t>
      </w:r>
      <w:r w:rsidRPr="000A6EBD">
        <w:rPr>
          <w:rFonts w:ascii="Franklin Gothic Book" w:hAnsi="Franklin Gothic Book"/>
        </w:rPr>
        <w:t xml:space="preserve">ottenimento dei dati personali e non più tardi di un mese, </w:t>
      </w:r>
      <w:r w:rsidR="000A6EBD">
        <w:rPr>
          <w:rFonts w:ascii="Franklin Gothic Book" w:hAnsi="Franklin Gothic Book"/>
          <w:i/>
        </w:rPr>
        <w:t>“</w:t>
      </w:r>
      <w:r w:rsidRPr="000A6EBD">
        <w:rPr>
          <w:rFonts w:ascii="Franklin Gothic Book" w:hAnsi="Franklin Gothic Book"/>
          <w:i/>
        </w:rPr>
        <w:t>in considerazione delle specifiche circostanze in cui i dati personali sono trattati</w:t>
      </w:r>
      <w:r w:rsidR="000A6EBD">
        <w:rPr>
          <w:rFonts w:ascii="Franklin Gothic Book" w:hAnsi="Franklin Gothic Book"/>
        </w:rPr>
        <w:t>”</w:t>
      </w:r>
      <w:r w:rsidRPr="000A6EBD">
        <w:rPr>
          <w:rFonts w:ascii="Franklin Gothic Book" w:hAnsi="Franklin Gothic Book"/>
        </w:rPr>
        <w:t xml:space="preserve"> (articolo 14, paragrafo 3, lettera a)); </w:t>
      </w:r>
    </w:p>
    <w:p w14:paraId="44638910" w14:textId="77777777" w:rsidR="00B61D57" w:rsidRPr="000A6EBD" w:rsidRDefault="00B61D57" w:rsidP="00D74081">
      <w:pPr>
        <w:pStyle w:val="Paragrafoelenco"/>
        <w:spacing w:after="0"/>
        <w:ind w:left="1440"/>
        <w:jc w:val="both"/>
        <w:rPr>
          <w:rFonts w:ascii="Franklin Gothic Book" w:hAnsi="Franklin Gothic Book"/>
        </w:rPr>
      </w:pPr>
    </w:p>
    <w:p w14:paraId="36E8B3C3" w14:textId="3B1B6F37" w:rsidR="00B61D57" w:rsidRPr="000A6EBD" w:rsidRDefault="00673BF5" w:rsidP="00D74081">
      <w:pPr>
        <w:pStyle w:val="Paragrafoelenco"/>
        <w:numPr>
          <w:ilvl w:val="1"/>
          <w:numId w:val="1"/>
        </w:numPr>
        <w:spacing w:after="0"/>
        <w:ind w:hanging="731"/>
        <w:jc w:val="both"/>
        <w:rPr>
          <w:rFonts w:ascii="Franklin Gothic Book" w:hAnsi="Franklin Gothic Book"/>
        </w:rPr>
      </w:pPr>
      <w:r w:rsidRPr="000A6EBD">
        <w:rPr>
          <w:rFonts w:ascii="Franklin Gothic Book" w:hAnsi="Franklin Gothic Book"/>
        </w:rPr>
        <w:t>il limite generale di un mese di cui all</w:t>
      </w:r>
      <w:r w:rsidR="000A6EBD">
        <w:rPr>
          <w:rFonts w:ascii="Franklin Gothic Book" w:hAnsi="Franklin Gothic Book"/>
        </w:rPr>
        <w:t>’</w:t>
      </w:r>
      <w:r w:rsidRPr="000A6EBD">
        <w:rPr>
          <w:rFonts w:ascii="Franklin Gothic Book" w:hAnsi="Franklin Gothic Book"/>
        </w:rPr>
        <w:t>articolo 14, paragrafo 3, lettera a), può essere ulteriormente accorciato ai sensi dell</w:t>
      </w:r>
      <w:r w:rsidR="000A6EBD">
        <w:rPr>
          <w:rFonts w:ascii="Franklin Gothic Book" w:hAnsi="Franklin Gothic Book"/>
        </w:rPr>
        <w:t>’</w:t>
      </w:r>
      <w:r w:rsidRPr="000A6EBD">
        <w:rPr>
          <w:rFonts w:ascii="Franklin Gothic Book" w:hAnsi="Franklin Gothic Book"/>
        </w:rPr>
        <w:t>articolo 14, paragrafo 3, lettera b)</w:t>
      </w:r>
      <w:r w:rsidRPr="000A6EBD">
        <w:rPr>
          <w:rStyle w:val="Rimandonotaapidipagina"/>
          <w:rFonts w:ascii="Franklin Gothic Book" w:hAnsi="Franklin Gothic Book"/>
        </w:rPr>
        <w:footnoteReference w:id="32"/>
      </w:r>
      <w:r w:rsidRPr="000A6EBD">
        <w:rPr>
          <w:rFonts w:ascii="Franklin Gothic Book" w:hAnsi="Franklin Gothic Book"/>
        </w:rPr>
        <w:t>, il quale prevede la situazione in cui i dati sono destinati alla comunicazione con l</w:t>
      </w:r>
      <w:r w:rsidR="000A6EBD">
        <w:rPr>
          <w:rFonts w:ascii="Franklin Gothic Book" w:hAnsi="Franklin Gothic Book"/>
        </w:rPr>
        <w:t>’</w:t>
      </w:r>
      <w:r w:rsidRPr="000A6EBD">
        <w:rPr>
          <w:rFonts w:ascii="Franklin Gothic Book" w:hAnsi="Franklin Gothic Book"/>
        </w:rPr>
        <w:t>interessato. In tal caso, le informazioni devono essere fornite al più tardi al momento della prima comunicazione con l</w:t>
      </w:r>
      <w:r w:rsidR="000A6EBD">
        <w:rPr>
          <w:rFonts w:ascii="Franklin Gothic Book" w:hAnsi="Franklin Gothic Book"/>
        </w:rPr>
        <w:t>’</w:t>
      </w:r>
      <w:r w:rsidRPr="000A6EBD">
        <w:rPr>
          <w:rFonts w:ascii="Franklin Gothic Book" w:hAnsi="Franklin Gothic Book"/>
        </w:rPr>
        <w:t>interessato. Se la prima comunicazione si verifica prima del limite di un mese dall</w:t>
      </w:r>
      <w:r w:rsidR="000A6EBD">
        <w:rPr>
          <w:rFonts w:ascii="Franklin Gothic Book" w:hAnsi="Franklin Gothic Book"/>
        </w:rPr>
        <w:t>’</w:t>
      </w:r>
      <w:r w:rsidRPr="000A6EBD">
        <w:rPr>
          <w:rFonts w:ascii="Franklin Gothic Book" w:hAnsi="Franklin Gothic Book"/>
        </w:rPr>
        <w:t xml:space="preserve">ottenimento dei dati personali, le informazioni devono essere fornite </w:t>
      </w:r>
      <w:r w:rsidRPr="000A6EBD">
        <w:rPr>
          <w:rFonts w:ascii="Franklin Gothic Book" w:hAnsi="Franklin Gothic Book"/>
          <w:i/>
        </w:rPr>
        <w:t>al più tardi</w:t>
      </w:r>
      <w:r w:rsidRPr="000A6EBD">
        <w:rPr>
          <w:rFonts w:ascii="Franklin Gothic Book" w:hAnsi="Franklin Gothic Book"/>
        </w:rPr>
        <w:t xml:space="preserve"> al momento della prima comunicazione con l</w:t>
      </w:r>
      <w:r w:rsidR="000A6EBD">
        <w:rPr>
          <w:rFonts w:ascii="Franklin Gothic Book" w:hAnsi="Franklin Gothic Book"/>
        </w:rPr>
        <w:t>’</w:t>
      </w:r>
      <w:r w:rsidRPr="000A6EBD">
        <w:rPr>
          <w:rFonts w:ascii="Franklin Gothic Book" w:hAnsi="Franklin Gothic Book"/>
        </w:rPr>
        <w:t>interessato, nonostante non sia trascorso un mese dal momento dell</w:t>
      </w:r>
      <w:r w:rsidR="000A6EBD">
        <w:rPr>
          <w:rFonts w:ascii="Franklin Gothic Book" w:hAnsi="Franklin Gothic Book"/>
        </w:rPr>
        <w:t>’</w:t>
      </w:r>
      <w:r w:rsidRPr="000A6EBD">
        <w:rPr>
          <w:rFonts w:ascii="Franklin Gothic Book" w:hAnsi="Franklin Gothic Book"/>
        </w:rPr>
        <w:t>ottenimento dei dati. Se la prima comunicazione con l</w:t>
      </w:r>
      <w:r w:rsidR="000A6EBD">
        <w:rPr>
          <w:rFonts w:ascii="Franklin Gothic Book" w:hAnsi="Franklin Gothic Book"/>
        </w:rPr>
        <w:t>’</w:t>
      </w:r>
      <w:r w:rsidRPr="000A6EBD">
        <w:rPr>
          <w:rFonts w:ascii="Franklin Gothic Book" w:hAnsi="Franklin Gothic Book"/>
        </w:rPr>
        <w:t>interessato si verifica più di un mese dopo l</w:t>
      </w:r>
      <w:r w:rsidR="000A6EBD">
        <w:rPr>
          <w:rFonts w:ascii="Franklin Gothic Book" w:hAnsi="Franklin Gothic Book"/>
        </w:rPr>
        <w:t>’</w:t>
      </w:r>
      <w:r w:rsidRPr="000A6EBD">
        <w:rPr>
          <w:rFonts w:ascii="Franklin Gothic Book" w:hAnsi="Franklin Gothic Book"/>
        </w:rPr>
        <w:t>ottenimento dei dati personali, l</w:t>
      </w:r>
      <w:r w:rsidR="000A6EBD">
        <w:rPr>
          <w:rFonts w:ascii="Franklin Gothic Book" w:hAnsi="Franklin Gothic Book"/>
        </w:rPr>
        <w:t>’</w:t>
      </w:r>
      <w:r w:rsidRPr="000A6EBD">
        <w:rPr>
          <w:rFonts w:ascii="Franklin Gothic Book" w:hAnsi="Franklin Gothic Book"/>
        </w:rPr>
        <w:t>articolo 14, paragrafo 3, lettera a), continua a trovare applicazione; le informazioni di cui all</w:t>
      </w:r>
      <w:r w:rsidR="000A6EBD">
        <w:rPr>
          <w:rFonts w:ascii="Franklin Gothic Book" w:hAnsi="Franklin Gothic Book"/>
        </w:rPr>
        <w:t>’</w:t>
      </w:r>
      <w:r w:rsidRPr="000A6EBD">
        <w:rPr>
          <w:rFonts w:ascii="Franklin Gothic Book" w:hAnsi="Franklin Gothic Book"/>
        </w:rPr>
        <w:t>articolo 14 devono quindi essere fornite all</w:t>
      </w:r>
      <w:r w:rsidR="000A6EBD">
        <w:rPr>
          <w:rFonts w:ascii="Franklin Gothic Book" w:hAnsi="Franklin Gothic Book"/>
        </w:rPr>
        <w:t>’</w:t>
      </w:r>
      <w:r w:rsidRPr="000A6EBD">
        <w:rPr>
          <w:rFonts w:ascii="Franklin Gothic Book" w:hAnsi="Franklin Gothic Book"/>
        </w:rPr>
        <w:t>interessato al più tardi entro un mese dal loro ottenimento;</w:t>
      </w:r>
    </w:p>
    <w:p w14:paraId="62251603" w14:textId="77777777" w:rsidR="00B61D57" w:rsidRPr="000A6EBD" w:rsidRDefault="00B61D57" w:rsidP="00D74081">
      <w:pPr>
        <w:pStyle w:val="Paragrafoelenco"/>
        <w:rPr>
          <w:rFonts w:ascii="Franklin Gothic Book" w:hAnsi="Franklin Gothic Book"/>
        </w:rPr>
      </w:pPr>
    </w:p>
    <w:p w14:paraId="2C7792DD" w14:textId="0154B25A" w:rsidR="00867DB0" w:rsidRPr="000A6EBD" w:rsidRDefault="00DF415D" w:rsidP="00D74081">
      <w:pPr>
        <w:pStyle w:val="Paragrafoelenco"/>
        <w:numPr>
          <w:ilvl w:val="1"/>
          <w:numId w:val="1"/>
        </w:numPr>
        <w:spacing w:after="0"/>
        <w:jc w:val="both"/>
        <w:rPr>
          <w:rFonts w:ascii="Franklin Gothic Book" w:hAnsi="Franklin Gothic Book"/>
        </w:rPr>
      </w:pPr>
      <w:r w:rsidRPr="000A6EBD">
        <w:rPr>
          <w:rFonts w:ascii="Franklin Gothic Book" w:hAnsi="Franklin Gothic Book"/>
        </w:rPr>
        <w:t>il limite generale di un mese di cui all</w:t>
      </w:r>
      <w:r w:rsidR="000A6EBD">
        <w:rPr>
          <w:rFonts w:ascii="Franklin Gothic Book" w:hAnsi="Franklin Gothic Book"/>
        </w:rPr>
        <w:t>’</w:t>
      </w:r>
      <w:r w:rsidRPr="000A6EBD">
        <w:rPr>
          <w:rFonts w:ascii="Franklin Gothic Book" w:hAnsi="Franklin Gothic Book"/>
        </w:rPr>
        <w:t>articolo 14, paragrafo 3, lettera a), può anche essere accorciato ai sensi dell</w:t>
      </w:r>
      <w:r w:rsidR="000A6EBD">
        <w:rPr>
          <w:rFonts w:ascii="Franklin Gothic Book" w:hAnsi="Franklin Gothic Book"/>
        </w:rPr>
        <w:t>’</w:t>
      </w:r>
      <w:r w:rsidRPr="000A6EBD">
        <w:rPr>
          <w:rFonts w:ascii="Franklin Gothic Book" w:hAnsi="Franklin Gothic Book"/>
        </w:rPr>
        <w:t>articolo 14, paragrafo 3, lettera c)</w:t>
      </w:r>
      <w:r w:rsidRPr="000A6EBD">
        <w:rPr>
          <w:rStyle w:val="Rimandonotaapidipagina"/>
          <w:rFonts w:ascii="Franklin Gothic Book" w:hAnsi="Franklin Gothic Book"/>
        </w:rPr>
        <w:footnoteReference w:id="33"/>
      </w:r>
      <w:r w:rsidRPr="000A6EBD">
        <w:rPr>
          <w:rFonts w:ascii="Franklin Gothic Book" w:hAnsi="Franklin Gothic Book"/>
        </w:rPr>
        <w:t>, il quale prevede la situazione in cui i dati sono comunicati a un altro destinatario (che si tratti o meno di un terzo)</w:t>
      </w:r>
      <w:r w:rsidRPr="000A6EBD">
        <w:rPr>
          <w:rStyle w:val="Rimandonotaapidipagina"/>
          <w:rFonts w:ascii="Franklin Gothic Book" w:hAnsi="Franklin Gothic Book"/>
        </w:rPr>
        <w:footnoteReference w:id="34"/>
      </w:r>
      <w:r w:rsidRPr="000A6EBD">
        <w:rPr>
          <w:rFonts w:ascii="Franklin Gothic Book" w:hAnsi="Franklin Gothic Book"/>
        </w:rPr>
        <w:t xml:space="preserve">. In tal caso, le informazioni devono essere fornite al più tardi al momento della prima comunicazione. Se la comunicazione si verifica prima del limite di un mese, le informazioni devono essere fornite </w:t>
      </w:r>
      <w:r w:rsidRPr="000A6EBD">
        <w:rPr>
          <w:rFonts w:ascii="Franklin Gothic Book" w:hAnsi="Franklin Gothic Book"/>
          <w:i/>
        </w:rPr>
        <w:t>al più tardi</w:t>
      </w:r>
      <w:r w:rsidRPr="000A6EBD">
        <w:rPr>
          <w:rFonts w:ascii="Franklin Gothic Book" w:hAnsi="Franklin Gothic Book"/>
        </w:rPr>
        <w:t xml:space="preserve"> al momento della prima comunicazione, nonostante non sia trascorso un mese dal momento dell</w:t>
      </w:r>
      <w:r w:rsidR="000A6EBD">
        <w:rPr>
          <w:rFonts w:ascii="Franklin Gothic Book" w:hAnsi="Franklin Gothic Book"/>
        </w:rPr>
        <w:t>’</w:t>
      </w:r>
      <w:r w:rsidRPr="000A6EBD">
        <w:rPr>
          <w:rFonts w:ascii="Franklin Gothic Book" w:hAnsi="Franklin Gothic Book"/>
        </w:rPr>
        <w:t>ottenimento dei dati. Analogamente alla situazione dell</w:t>
      </w:r>
      <w:r w:rsidR="000A6EBD">
        <w:rPr>
          <w:rFonts w:ascii="Franklin Gothic Book" w:hAnsi="Franklin Gothic Book"/>
        </w:rPr>
        <w:t>’</w:t>
      </w:r>
      <w:r w:rsidRPr="000A6EBD">
        <w:rPr>
          <w:rFonts w:ascii="Franklin Gothic Book" w:hAnsi="Franklin Gothic Book"/>
        </w:rPr>
        <w:t>articolo 14, paragrafo 3, lettera b), se la comunicazione dei dati personali si verifica più di un mese dopo il loro ottenimento, l</w:t>
      </w:r>
      <w:r w:rsidR="000A6EBD">
        <w:rPr>
          <w:rFonts w:ascii="Franklin Gothic Book" w:hAnsi="Franklin Gothic Book"/>
        </w:rPr>
        <w:t>’</w:t>
      </w:r>
      <w:r w:rsidRPr="000A6EBD">
        <w:rPr>
          <w:rFonts w:ascii="Franklin Gothic Book" w:hAnsi="Franklin Gothic Book"/>
        </w:rPr>
        <w:t>articolo 14, paragrafo 3, lettera a), continua a trovare applicazione; le informazioni di cui all</w:t>
      </w:r>
      <w:r w:rsidR="000A6EBD">
        <w:rPr>
          <w:rFonts w:ascii="Franklin Gothic Book" w:hAnsi="Franklin Gothic Book"/>
        </w:rPr>
        <w:t>’</w:t>
      </w:r>
      <w:r w:rsidRPr="000A6EBD">
        <w:rPr>
          <w:rFonts w:ascii="Franklin Gothic Book" w:hAnsi="Franklin Gothic Book"/>
        </w:rPr>
        <w:t>articolo 14 devono quindi essere fornite all</w:t>
      </w:r>
      <w:r w:rsidR="000A6EBD">
        <w:rPr>
          <w:rFonts w:ascii="Franklin Gothic Book" w:hAnsi="Franklin Gothic Book"/>
        </w:rPr>
        <w:t>’</w:t>
      </w:r>
      <w:r w:rsidRPr="000A6EBD">
        <w:rPr>
          <w:rFonts w:ascii="Franklin Gothic Book" w:hAnsi="Franklin Gothic Book"/>
        </w:rPr>
        <w:t>interessato al più tardi entro un mese dal loro ottenimento.</w:t>
      </w:r>
    </w:p>
    <w:p w14:paraId="556D5297" w14:textId="77777777" w:rsidR="00B61D57" w:rsidRPr="000A6EBD" w:rsidRDefault="00B61D57" w:rsidP="00D74081">
      <w:pPr>
        <w:spacing w:after="0"/>
        <w:ind w:left="720"/>
        <w:jc w:val="both"/>
        <w:rPr>
          <w:rFonts w:ascii="Franklin Gothic Book" w:hAnsi="Franklin Gothic Book"/>
        </w:rPr>
      </w:pPr>
    </w:p>
    <w:p w14:paraId="705BCF25" w14:textId="34D23B44" w:rsidR="000F63D1" w:rsidRPr="000A6EBD" w:rsidRDefault="00C70DA4"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Il limite massimo di tempo entro il quale le informazioni di cui all</w:t>
      </w:r>
      <w:r w:rsidR="000A6EBD">
        <w:rPr>
          <w:rFonts w:ascii="Franklin Gothic Book" w:hAnsi="Franklin Gothic Book"/>
        </w:rPr>
        <w:t>’</w:t>
      </w:r>
      <w:r w:rsidRPr="000A6EBD">
        <w:rPr>
          <w:rFonts w:ascii="Franklin Gothic Book" w:hAnsi="Franklin Gothic Book"/>
        </w:rPr>
        <w:t>articolo 14 devono essere fornite all</w:t>
      </w:r>
      <w:r w:rsidR="000A6EBD">
        <w:rPr>
          <w:rFonts w:ascii="Franklin Gothic Book" w:hAnsi="Franklin Gothic Book"/>
        </w:rPr>
        <w:t>’</w:t>
      </w:r>
      <w:r w:rsidRPr="000A6EBD">
        <w:rPr>
          <w:rFonts w:ascii="Franklin Gothic Book" w:hAnsi="Franklin Gothic Book"/>
        </w:rPr>
        <w:t>interessato è in ogni caso di un mese. Tuttavia, i principi di correttezza e responsabilizzazione di cui al regolamento impongono al titolare del trattamento di decidere il momento in cui fornire le informazioni di cui all</w:t>
      </w:r>
      <w:r w:rsidR="000A6EBD">
        <w:rPr>
          <w:rFonts w:ascii="Franklin Gothic Book" w:hAnsi="Franklin Gothic Book"/>
        </w:rPr>
        <w:t>’</w:t>
      </w:r>
      <w:r w:rsidRPr="000A6EBD">
        <w:rPr>
          <w:rFonts w:ascii="Franklin Gothic Book" w:hAnsi="Franklin Gothic Book"/>
        </w:rPr>
        <w:t>articolo 14 considerando sempre le ragionevoli aspettative degli interessati e l</w:t>
      </w:r>
      <w:r w:rsidR="000A6EBD">
        <w:rPr>
          <w:rFonts w:ascii="Franklin Gothic Book" w:hAnsi="Franklin Gothic Book"/>
        </w:rPr>
        <w:t>’</w:t>
      </w:r>
      <w:r w:rsidRPr="000A6EBD">
        <w:rPr>
          <w:rFonts w:ascii="Franklin Gothic Book" w:hAnsi="Franklin Gothic Book"/>
        </w:rPr>
        <w:t>effetto che il trattamento potrebbe avere sugli stessi e sulla loro capacità di esercitare i diritti di cui godono in relazione al trattamento. Il principio della responsabilizzazione impone al titolare del trattamento di dimostrare la motivazione alla base della decisione assunta e di giustificare la scelta del momento in cui fornire le informazioni. In pratica, può essere difficile adempiere tali obblighi quando si forniscono informazioni all</w:t>
      </w:r>
      <w:r w:rsidR="000A6EBD">
        <w:rPr>
          <w:rFonts w:ascii="Franklin Gothic Book" w:hAnsi="Franklin Gothic Book"/>
        </w:rPr>
        <w:t>’“</w:t>
      </w:r>
      <w:r w:rsidRPr="000A6EBD">
        <w:rPr>
          <w:rFonts w:ascii="Franklin Gothic Book" w:hAnsi="Franklin Gothic Book"/>
        </w:rPr>
        <w:t>ultimo momento</w:t>
      </w:r>
      <w:r w:rsidR="000A6EBD">
        <w:rPr>
          <w:rFonts w:ascii="Franklin Gothic Book" w:hAnsi="Franklin Gothic Book"/>
        </w:rPr>
        <w:t>”</w:t>
      </w:r>
      <w:r w:rsidRPr="000A6EBD">
        <w:rPr>
          <w:rFonts w:ascii="Franklin Gothic Book" w:hAnsi="Franklin Gothic Book"/>
        </w:rPr>
        <w:t>. A tale proposito, il considerando 39 precisa, tra l</w:t>
      </w:r>
      <w:r w:rsidR="000A6EBD">
        <w:rPr>
          <w:rFonts w:ascii="Franklin Gothic Book" w:hAnsi="Franklin Gothic Book"/>
        </w:rPr>
        <w:t>’</w:t>
      </w:r>
      <w:r w:rsidRPr="000A6EBD">
        <w:rPr>
          <w:rFonts w:ascii="Franklin Gothic Book" w:hAnsi="Franklin Gothic Book"/>
        </w:rPr>
        <w:t xml:space="preserve">altro, che le persone interessate dovrebbero essere </w:t>
      </w:r>
      <w:r w:rsidR="000A6EBD">
        <w:rPr>
          <w:rFonts w:ascii="Franklin Gothic Book" w:hAnsi="Franklin Gothic Book"/>
          <w:i/>
        </w:rPr>
        <w:t>“</w:t>
      </w:r>
      <w:r w:rsidRPr="000A6EBD">
        <w:rPr>
          <w:rFonts w:ascii="Franklin Gothic Book" w:hAnsi="Franklin Gothic Book"/>
          <w:i/>
        </w:rPr>
        <w:t>sensibilizzate ai rischi, alle norme, alle garanzie e ai diritti relativi al trattamento dei dati personali, nonché alle modalità di esercizio dei loro diritti relativi a tale trattamento</w:t>
      </w:r>
      <w:r w:rsidR="000A6EBD">
        <w:rPr>
          <w:rFonts w:ascii="Franklin Gothic Book" w:hAnsi="Franklin Gothic Book"/>
          <w:i/>
        </w:rPr>
        <w:t>”</w:t>
      </w:r>
      <w:r w:rsidRPr="000A6EBD">
        <w:rPr>
          <w:rFonts w:ascii="Franklin Gothic Book" w:hAnsi="Franklin Gothic Book"/>
          <w:i/>
        </w:rPr>
        <w:t>.</w:t>
      </w:r>
      <w:r w:rsidRPr="000A6EBD">
        <w:rPr>
          <w:rFonts w:ascii="Franklin Gothic Book" w:hAnsi="Franklin Gothic Book"/>
        </w:rPr>
        <w:t xml:space="preserve"> Il considerando 60 fa anch</w:t>
      </w:r>
      <w:r w:rsidR="000A6EBD">
        <w:rPr>
          <w:rFonts w:ascii="Franklin Gothic Book" w:hAnsi="Franklin Gothic Book"/>
        </w:rPr>
        <w:t>’</w:t>
      </w:r>
      <w:r w:rsidRPr="000A6EBD">
        <w:rPr>
          <w:rFonts w:ascii="Franklin Gothic Book" w:hAnsi="Franklin Gothic Book"/>
        </w:rPr>
        <w:t>esso riferimento al fatto che, nel contesto dei principi di trattamento corretto e trasparente, l</w:t>
      </w:r>
      <w:r w:rsidR="000A6EBD">
        <w:rPr>
          <w:rFonts w:ascii="Franklin Gothic Book" w:hAnsi="Franklin Gothic Book"/>
        </w:rPr>
        <w:t>’</w:t>
      </w:r>
      <w:r w:rsidRPr="000A6EBD">
        <w:rPr>
          <w:rFonts w:ascii="Franklin Gothic Book" w:hAnsi="Franklin Gothic Book"/>
        </w:rPr>
        <w:t>interessato dev</w:t>
      </w:r>
      <w:r w:rsidR="000A6EBD">
        <w:rPr>
          <w:rFonts w:ascii="Franklin Gothic Book" w:hAnsi="Franklin Gothic Book"/>
        </w:rPr>
        <w:t>’</w:t>
      </w:r>
      <w:r w:rsidRPr="000A6EBD">
        <w:rPr>
          <w:rFonts w:ascii="Franklin Gothic Book" w:hAnsi="Franklin Gothic Book"/>
        </w:rPr>
        <w:t>essere informato dell</w:t>
      </w:r>
      <w:r w:rsidR="000A6EBD">
        <w:rPr>
          <w:rFonts w:ascii="Franklin Gothic Book" w:hAnsi="Franklin Gothic Book"/>
        </w:rPr>
        <w:t>’</w:t>
      </w:r>
      <w:r w:rsidRPr="000A6EBD">
        <w:rPr>
          <w:rFonts w:ascii="Franklin Gothic Book" w:hAnsi="Franklin Gothic Book"/>
        </w:rPr>
        <w:t>esistenza del trattamento e delle sue finalità. Per tutti questi motivi, la posizione del Gruppo è che, conformemente al principio di correttezza, il titolare del trattamento dovrebbe ove possibile fornire le informazioni all</w:t>
      </w:r>
      <w:r w:rsidR="000A6EBD">
        <w:rPr>
          <w:rFonts w:ascii="Franklin Gothic Book" w:hAnsi="Franklin Gothic Book"/>
        </w:rPr>
        <w:t>’</w:t>
      </w:r>
      <w:r w:rsidRPr="000A6EBD">
        <w:rPr>
          <w:rFonts w:ascii="Franklin Gothic Book" w:hAnsi="Franklin Gothic Book"/>
        </w:rPr>
        <w:t>interessato con largo anticipo rispetto ai limiti di tempo previsti. I paragrafi 30, 31 e 48 riportano ulteriori considerazioni sull</w:t>
      </w:r>
      <w:r w:rsidR="000A6EBD">
        <w:rPr>
          <w:rFonts w:ascii="Franklin Gothic Book" w:hAnsi="Franklin Gothic Book"/>
        </w:rPr>
        <w:t>’</w:t>
      </w:r>
      <w:r w:rsidRPr="000A6EBD">
        <w:rPr>
          <w:rFonts w:ascii="Franklin Gothic Book" w:hAnsi="Franklin Gothic Book"/>
        </w:rPr>
        <w:t>adeguatezza del periodo che intercorre tra la comunicazione del trattamento agli interessati e il momento in cui il trattamento avviene.</w:t>
      </w:r>
    </w:p>
    <w:p w14:paraId="1DE816BC" w14:textId="77777777" w:rsidR="001000C6" w:rsidRPr="000A6EBD" w:rsidRDefault="001000C6" w:rsidP="00D74081">
      <w:pPr>
        <w:pStyle w:val="Paragrafoelenco"/>
        <w:spacing w:after="0"/>
        <w:jc w:val="both"/>
        <w:rPr>
          <w:rFonts w:ascii="Franklin Gothic Book" w:hAnsi="Franklin Gothic Book"/>
        </w:rPr>
      </w:pPr>
    </w:p>
    <w:p w14:paraId="58F82694" w14:textId="17D5157C" w:rsidR="001000C6" w:rsidRPr="000A6EBD" w:rsidRDefault="001000C6" w:rsidP="00366104">
      <w:pPr>
        <w:pStyle w:val="Titolo2"/>
        <w:ind w:firstLine="709"/>
        <w:rPr>
          <w:rFonts w:ascii="Franklin Gothic Book" w:hAnsi="Franklin Gothic Book"/>
          <w:i/>
          <w:color w:val="auto"/>
          <w:sz w:val="22"/>
          <w:szCs w:val="22"/>
        </w:rPr>
      </w:pPr>
      <w:bookmarkStart w:id="18" w:name="_Toc511301473"/>
      <w:r w:rsidRPr="000A6EBD">
        <w:rPr>
          <w:rFonts w:ascii="Franklin Gothic Book" w:hAnsi="Franklin Gothic Book"/>
          <w:i/>
          <w:color w:val="auto"/>
          <w:sz w:val="22"/>
        </w:rPr>
        <w:t>Modifiche delle informazioni di cui agli articoli 13 e 14</w:t>
      </w:r>
      <w:bookmarkEnd w:id="18"/>
      <w:r w:rsidRPr="000A6EBD">
        <w:rPr>
          <w:rFonts w:ascii="Franklin Gothic Book" w:hAnsi="Franklin Gothic Book"/>
          <w:i/>
          <w:color w:val="auto"/>
          <w:sz w:val="22"/>
        </w:rPr>
        <w:t xml:space="preserve"> </w:t>
      </w:r>
    </w:p>
    <w:p w14:paraId="42ECD53B" w14:textId="77777777" w:rsidR="001000C6" w:rsidRPr="000A6EBD" w:rsidRDefault="001000C6" w:rsidP="009D3475">
      <w:pPr>
        <w:pStyle w:val="Paragrafoelenco"/>
        <w:rPr>
          <w:rFonts w:ascii="Franklin Gothic Book" w:hAnsi="Franklin Gothic Book"/>
        </w:rPr>
      </w:pPr>
    </w:p>
    <w:p w14:paraId="12BD0DA1" w14:textId="0F9062E5" w:rsidR="001000C6" w:rsidRPr="000A6EBD" w:rsidRDefault="001000C6" w:rsidP="00BF71A9">
      <w:pPr>
        <w:pStyle w:val="Paragrafoelenco"/>
        <w:numPr>
          <w:ilvl w:val="0"/>
          <w:numId w:val="1"/>
        </w:numPr>
        <w:spacing w:after="0"/>
        <w:ind w:hanging="720"/>
        <w:jc w:val="both"/>
        <w:rPr>
          <w:rFonts w:ascii="Franklin Gothic Book" w:hAnsi="Franklin Gothic Book"/>
          <w:b/>
        </w:rPr>
      </w:pPr>
      <w:r w:rsidRPr="000A6EBD">
        <w:rPr>
          <w:rFonts w:ascii="Franklin Gothic Book" w:hAnsi="Franklin Gothic Book"/>
        </w:rPr>
        <w:t>La responsabilizzazione con riferimento alla trasparenza si applica non solo al momento della raccolta dei dati personali ma nell</w:t>
      </w:r>
      <w:r w:rsidR="000A6EBD">
        <w:rPr>
          <w:rFonts w:ascii="Franklin Gothic Book" w:hAnsi="Franklin Gothic Book"/>
        </w:rPr>
        <w:t>’</w:t>
      </w:r>
      <w:r w:rsidRPr="000A6EBD">
        <w:rPr>
          <w:rFonts w:ascii="Franklin Gothic Book" w:hAnsi="Franklin Gothic Book"/>
        </w:rPr>
        <w:t>intero ciclo di vita del trattamento, a prescindere dal fatto che le informazioni o le comunicazioni siano trasmesse. È questo il caso, ad esempio, quando si modificano i contenuti di dichiarazioni/informative sulla privacy esistenti. Il titolare del trattamento dovrebbe attenersi agli stessi principi quando comunica la dichiarazione/informativa sulla privacy iniziale e quando comunica le modifiche materiali o sostanziali della stessa. I fattori di cui il titolare del trattamento dovrebbe tenere conto nel valutare che cosa si intenda per modifica materiale o sostanziale includono l</w:t>
      </w:r>
      <w:r w:rsidR="000A6EBD">
        <w:rPr>
          <w:rFonts w:ascii="Franklin Gothic Book" w:hAnsi="Franklin Gothic Book"/>
        </w:rPr>
        <w:t>’</w:t>
      </w:r>
      <w:r w:rsidRPr="000A6EBD">
        <w:rPr>
          <w:rFonts w:ascii="Franklin Gothic Book" w:hAnsi="Franklin Gothic Book"/>
        </w:rPr>
        <w:t>impatto sugli interessati (inclusa la loro capacità di esercitare i diritti di cui godono) e il carattere inatteso/sorprendente della modifica per gli stessi. Le modifiche della dichiarazione/informativa sulla privacy che dovrebbero essere sempre comunicate agli interessati comprendono la modifica della finalità del trattamento, la modifica dell</w:t>
      </w:r>
      <w:r w:rsidR="000A6EBD">
        <w:rPr>
          <w:rFonts w:ascii="Franklin Gothic Book" w:hAnsi="Franklin Gothic Book"/>
        </w:rPr>
        <w:t>’</w:t>
      </w:r>
      <w:r w:rsidRPr="000A6EBD">
        <w:rPr>
          <w:rFonts w:ascii="Franklin Gothic Book" w:hAnsi="Franklin Gothic Book"/>
        </w:rPr>
        <w:t>identità del titolare del trattamento e la modifica del modo in cui gli interessati possono esercitare i diritti di cui godono in relazione al trattamento. Per contro, la modifica di una dichiarazione/informativa sulla privacy che il Gruppo non ritiene essere materiale o sostanziale è, ad esempio, la correzione di un refuso o di un</w:t>
      </w:r>
      <w:r w:rsidR="000A6EBD">
        <w:rPr>
          <w:rFonts w:ascii="Franklin Gothic Book" w:hAnsi="Franklin Gothic Book"/>
        </w:rPr>
        <w:t>’</w:t>
      </w:r>
      <w:r w:rsidRPr="000A6EBD">
        <w:rPr>
          <w:rFonts w:ascii="Franklin Gothic Book" w:hAnsi="Franklin Gothic Book"/>
        </w:rPr>
        <w:t>imprecisione sintattica/grammaticale. Dal momento che la maggior parte dei clienti o utenti si limita a dare una rapida occhiata alle comunicazioni relative alle modifiche della dichiarazione/informativa sulla privacy, il titolare del cambiamento dovrebbe adottare tutte le misure necessarie per garantire che tali modifiche siano comunicate in modo tale da essere effettivamente notate dalla maggior parte dei destinatari. Ciò significa, ad esempio, che la modifica dovrebbe essere sempre comunicata in una modalità appropriata (ad es. e-mail, lettera scritta, finestra pop-up su una pagina Internet o altro modo che attiri efficacemente l</w:t>
      </w:r>
      <w:r w:rsidR="000A6EBD">
        <w:rPr>
          <w:rFonts w:ascii="Franklin Gothic Book" w:hAnsi="Franklin Gothic Book"/>
        </w:rPr>
        <w:t>’</w:t>
      </w:r>
      <w:r w:rsidRPr="000A6EBD">
        <w:rPr>
          <w:rFonts w:ascii="Franklin Gothic Book" w:hAnsi="Franklin Gothic Book"/>
        </w:rPr>
        <w:t>attenzione dell</w:t>
      </w:r>
      <w:r w:rsidR="000A6EBD">
        <w:rPr>
          <w:rFonts w:ascii="Franklin Gothic Book" w:hAnsi="Franklin Gothic Book"/>
        </w:rPr>
        <w:t>’</w:t>
      </w:r>
      <w:r w:rsidRPr="000A6EBD">
        <w:rPr>
          <w:rFonts w:ascii="Franklin Gothic Book" w:hAnsi="Franklin Gothic Book"/>
        </w:rPr>
        <w:t>interessato) specificamente dedicata alla modifica (ad es. non assieme a contenuti di commercializzazione diretta); inoltre, la comunicazione dovrebbe soddisfare i requisiti di cui all</w:t>
      </w:r>
      <w:r w:rsidR="000A6EBD">
        <w:rPr>
          <w:rFonts w:ascii="Franklin Gothic Book" w:hAnsi="Franklin Gothic Book"/>
        </w:rPr>
        <w:t>’</w:t>
      </w:r>
      <w:r w:rsidRPr="000A6EBD">
        <w:rPr>
          <w:rFonts w:ascii="Franklin Gothic Book" w:hAnsi="Franklin Gothic Book"/>
        </w:rPr>
        <w:t>articolo 12 di una forma concisa, trasparente, intelligibile e facilmente accessibile, con un linguaggio semplice e chiaro. I riferimenti contenuti nella dichiarazione/informativa sulla privacy secondo cui l</w:t>
      </w:r>
      <w:r w:rsidR="000A6EBD">
        <w:rPr>
          <w:rFonts w:ascii="Franklin Gothic Book" w:hAnsi="Franklin Gothic Book"/>
        </w:rPr>
        <w:t>’</w:t>
      </w:r>
      <w:r w:rsidRPr="000A6EBD">
        <w:rPr>
          <w:rFonts w:ascii="Franklin Gothic Book" w:hAnsi="Franklin Gothic Book"/>
        </w:rPr>
        <w:t>interessato dovrebbe regolarmente controllarla per verificare la presenza di modifiche o aggiornamenti sono considerati non solo insufficienti, ma anche non corretti nel contesto dell</w:t>
      </w:r>
      <w:r w:rsidR="000A6EBD">
        <w:rPr>
          <w:rFonts w:ascii="Franklin Gothic Book" w:hAnsi="Franklin Gothic Book"/>
        </w:rPr>
        <w:t>’</w:t>
      </w:r>
      <w:r w:rsidRPr="000A6EBD">
        <w:rPr>
          <w:rFonts w:ascii="Franklin Gothic Book" w:hAnsi="Franklin Gothic Book"/>
        </w:rPr>
        <w:t xml:space="preserve">articolo 5, paragrafo 1, lettera a). Ulteriori orientamenti sulla tempistica per la comunicazione delle modifiche agli interessati figurano ai paragrafi 30 e 31. </w:t>
      </w:r>
    </w:p>
    <w:p w14:paraId="4BFCD1F5" w14:textId="77777777" w:rsidR="00974A2C" w:rsidRPr="000A6EBD" w:rsidRDefault="00974A2C" w:rsidP="00D74081">
      <w:pPr>
        <w:pStyle w:val="Titolo2"/>
        <w:ind w:firstLine="709"/>
        <w:rPr>
          <w:rFonts w:ascii="Franklin Gothic Book" w:hAnsi="Franklin Gothic Book"/>
          <w:i/>
          <w:color w:val="auto"/>
          <w:sz w:val="22"/>
          <w:szCs w:val="22"/>
        </w:rPr>
      </w:pPr>
    </w:p>
    <w:p w14:paraId="0EE795CA" w14:textId="4BD60C01" w:rsidR="007B6A6B" w:rsidRPr="000A6EBD" w:rsidRDefault="007B6A6B" w:rsidP="00D74081">
      <w:pPr>
        <w:pStyle w:val="Titolo2"/>
        <w:ind w:firstLine="709"/>
        <w:rPr>
          <w:rFonts w:ascii="Franklin Gothic Book" w:hAnsi="Franklin Gothic Book"/>
          <w:i/>
          <w:sz w:val="22"/>
          <w:szCs w:val="22"/>
        </w:rPr>
      </w:pPr>
      <w:bookmarkStart w:id="19" w:name="_Toc511301474"/>
      <w:r w:rsidRPr="000A6EBD">
        <w:rPr>
          <w:rFonts w:ascii="Franklin Gothic Book" w:hAnsi="Franklin Gothic Book"/>
          <w:i/>
          <w:color w:val="auto"/>
          <w:sz w:val="22"/>
        </w:rPr>
        <w:t>Tempistica della comunicazione delle modifiche delle informazioni di cui agli articoli 13 e 14</w:t>
      </w:r>
      <w:bookmarkEnd w:id="19"/>
    </w:p>
    <w:p w14:paraId="34D47C33" w14:textId="77777777" w:rsidR="00CA7D92" w:rsidRPr="000A6EBD" w:rsidRDefault="00CA7D92" w:rsidP="00D74081">
      <w:pPr>
        <w:pStyle w:val="Paragrafoelenco"/>
        <w:rPr>
          <w:rFonts w:ascii="Franklin Gothic Book" w:hAnsi="Franklin Gothic Book"/>
        </w:rPr>
      </w:pPr>
    </w:p>
    <w:p w14:paraId="0B9461D0" w14:textId="7D76F53A"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 xml:space="preserve">Il regolamento non si esprime sui requisiti temporali (né sui metodi) che si applicano alla </w:t>
      </w:r>
      <w:r w:rsidRPr="000A6EBD">
        <w:rPr>
          <w:rFonts w:ascii="Franklin Gothic Book" w:hAnsi="Franklin Gothic Book"/>
          <w:u w:val="single"/>
        </w:rPr>
        <w:t>comunicazione delle modifiche</w:t>
      </w:r>
      <w:r w:rsidRPr="000A6EBD">
        <w:rPr>
          <w:rFonts w:ascii="Franklin Gothic Book" w:hAnsi="Franklin Gothic Book"/>
        </w:rPr>
        <w:t xml:space="preserve"> delle informazioni precedentemente fornite all</w:t>
      </w:r>
      <w:r w:rsidR="000A6EBD">
        <w:rPr>
          <w:rFonts w:ascii="Franklin Gothic Book" w:hAnsi="Franklin Gothic Book"/>
        </w:rPr>
        <w:t>’</w:t>
      </w:r>
      <w:r w:rsidRPr="000A6EBD">
        <w:rPr>
          <w:rFonts w:ascii="Franklin Gothic Book" w:hAnsi="Franklin Gothic Book"/>
        </w:rPr>
        <w:t>interessato ai sensi dell</w:t>
      </w:r>
      <w:r w:rsidR="000A6EBD">
        <w:rPr>
          <w:rFonts w:ascii="Franklin Gothic Book" w:hAnsi="Franklin Gothic Book"/>
        </w:rPr>
        <w:t>’</w:t>
      </w:r>
      <w:r w:rsidRPr="000A6EBD">
        <w:rPr>
          <w:rFonts w:ascii="Franklin Gothic Book" w:hAnsi="Franklin Gothic Book"/>
        </w:rPr>
        <w:t>articolo 13 o 14 (escludendo un</w:t>
      </w:r>
      <w:r w:rsidR="000A6EBD">
        <w:rPr>
          <w:rFonts w:ascii="Franklin Gothic Book" w:hAnsi="Franklin Gothic Book"/>
        </w:rPr>
        <w:t>’</w:t>
      </w:r>
      <w:r w:rsidRPr="000A6EBD">
        <w:rPr>
          <w:rFonts w:ascii="Franklin Gothic Book" w:hAnsi="Franklin Gothic Book"/>
        </w:rPr>
        <w:t>ulteriore finalità prevista per il trattamento, nel qual caso, conformemente all</w:t>
      </w:r>
      <w:r w:rsidR="000A6EBD">
        <w:rPr>
          <w:rFonts w:ascii="Franklin Gothic Book" w:hAnsi="Franklin Gothic Book"/>
        </w:rPr>
        <w:t>’</w:t>
      </w:r>
      <w:r w:rsidRPr="000A6EBD">
        <w:rPr>
          <w:rFonts w:ascii="Franklin Gothic Book" w:hAnsi="Franklin Gothic Book"/>
        </w:rPr>
        <w:t>articolo 13, paragrafo 3, e all</w:t>
      </w:r>
      <w:r w:rsidR="000A6EBD">
        <w:rPr>
          <w:rFonts w:ascii="Franklin Gothic Book" w:hAnsi="Franklin Gothic Book"/>
        </w:rPr>
        <w:t>’</w:t>
      </w:r>
      <w:r w:rsidRPr="000A6EBD">
        <w:rPr>
          <w:rFonts w:ascii="Franklin Gothic Book" w:hAnsi="Franklin Gothic Book"/>
        </w:rPr>
        <w:t>articolo 14, paragrafo 4, le corrispondenti informazioni devono essere comunicate prima di iniziare l</w:t>
      </w:r>
      <w:r w:rsidR="000A6EBD">
        <w:rPr>
          <w:rFonts w:ascii="Franklin Gothic Book" w:hAnsi="Franklin Gothic Book"/>
        </w:rPr>
        <w:t>’</w:t>
      </w:r>
      <w:r w:rsidRPr="000A6EBD">
        <w:rPr>
          <w:rFonts w:ascii="Franklin Gothic Book" w:hAnsi="Franklin Gothic Book"/>
        </w:rPr>
        <w:t>ulteriore trattamento - si veda il paragrafo 45). Tuttavia, come sopra evidenziato nel contesto della tempistica per la fornitura d</w:t>
      </w:r>
      <w:r w:rsidR="000A6EBD">
        <w:rPr>
          <w:rFonts w:ascii="Franklin Gothic Book" w:hAnsi="Franklin Gothic Book"/>
        </w:rPr>
        <w:t>’</w:t>
      </w:r>
      <w:r w:rsidRPr="000A6EBD">
        <w:rPr>
          <w:rFonts w:ascii="Franklin Gothic Book" w:hAnsi="Franklin Gothic Book"/>
        </w:rPr>
        <w:t>informazioni di cui all</w:t>
      </w:r>
      <w:r w:rsidR="000A6EBD">
        <w:rPr>
          <w:rFonts w:ascii="Franklin Gothic Book" w:hAnsi="Franklin Gothic Book"/>
        </w:rPr>
        <w:t>’</w:t>
      </w:r>
      <w:r w:rsidRPr="000A6EBD">
        <w:rPr>
          <w:rFonts w:ascii="Franklin Gothic Book" w:hAnsi="Franklin Gothic Book"/>
        </w:rPr>
        <w:t>articolo 14, il titolare del trattamento deve tenere nuovamente conto dei principi di correttezza e responsabilizzazione, in termini di ragionevoli aspettative dell</w:t>
      </w:r>
      <w:r w:rsidR="000A6EBD">
        <w:rPr>
          <w:rFonts w:ascii="Franklin Gothic Book" w:hAnsi="Franklin Gothic Book"/>
        </w:rPr>
        <w:t>’</w:t>
      </w:r>
      <w:r w:rsidRPr="000A6EBD">
        <w:rPr>
          <w:rFonts w:ascii="Franklin Gothic Book" w:hAnsi="Franklin Gothic Book"/>
        </w:rPr>
        <w:t>interessato o di potenziale impatto della modifica sullo stesso. Se la modifica apportata alle informazioni è indicativa di un cambiamento fondamentale della natura del trattamento (ad es. ampliamento delle categorie di destinatari o introduzione di trasferimenti a un paese terzo) o di un cambiamento che, senza essere necessariamente fondamentale in termini di trattamento, può avere rilevanza e impatto sull</w:t>
      </w:r>
      <w:r w:rsidR="000A6EBD">
        <w:rPr>
          <w:rFonts w:ascii="Franklin Gothic Book" w:hAnsi="Franklin Gothic Book"/>
        </w:rPr>
        <w:t>’</w:t>
      </w:r>
      <w:r w:rsidRPr="000A6EBD">
        <w:rPr>
          <w:rFonts w:ascii="Franklin Gothic Book" w:hAnsi="Franklin Gothic Book"/>
        </w:rPr>
        <w:t>interessato, le informazioni in tal senso dovrebbero essere fornite all</w:t>
      </w:r>
      <w:r w:rsidR="000A6EBD">
        <w:rPr>
          <w:rFonts w:ascii="Franklin Gothic Book" w:hAnsi="Franklin Gothic Book"/>
        </w:rPr>
        <w:t>’</w:t>
      </w:r>
      <w:r w:rsidRPr="000A6EBD">
        <w:rPr>
          <w:rFonts w:ascii="Franklin Gothic Book" w:hAnsi="Franklin Gothic Book"/>
        </w:rPr>
        <w:t>interessato con largo anticipo sull</w:t>
      </w:r>
      <w:r w:rsidR="000A6EBD">
        <w:rPr>
          <w:rFonts w:ascii="Franklin Gothic Book" w:hAnsi="Franklin Gothic Book"/>
        </w:rPr>
        <w:t>’</w:t>
      </w:r>
      <w:r w:rsidRPr="000A6EBD">
        <w:rPr>
          <w:rFonts w:ascii="Franklin Gothic Book" w:hAnsi="Franklin Gothic Book"/>
        </w:rPr>
        <w:t>effettiva efficacia della modifica e il metodo utilizzato per segnalare la modifica all</w:t>
      </w:r>
      <w:r w:rsidR="000A6EBD">
        <w:rPr>
          <w:rFonts w:ascii="Franklin Gothic Book" w:hAnsi="Franklin Gothic Book"/>
        </w:rPr>
        <w:t>’</w:t>
      </w:r>
      <w:r w:rsidRPr="000A6EBD">
        <w:rPr>
          <w:rFonts w:ascii="Franklin Gothic Book" w:hAnsi="Franklin Gothic Book"/>
        </w:rPr>
        <w:t>interessato dovrebbe essere esplicito ed efficace. L</w:t>
      </w:r>
      <w:r w:rsidR="000A6EBD">
        <w:rPr>
          <w:rFonts w:ascii="Franklin Gothic Book" w:hAnsi="Franklin Gothic Book"/>
        </w:rPr>
        <w:t>’</w:t>
      </w:r>
      <w:r w:rsidRPr="000A6EBD">
        <w:rPr>
          <w:rFonts w:ascii="Franklin Gothic Book" w:hAnsi="Franklin Gothic Book"/>
        </w:rPr>
        <w:t>obiettivo è che l</w:t>
      </w:r>
      <w:r w:rsidR="000A6EBD">
        <w:rPr>
          <w:rFonts w:ascii="Franklin Gothic Book" w:hAnsi="Franklin Gothic Book"/>
        </w:rPr>
        <w:t>’</w:t>
      </w:r>
      <w:r w:rsidRPr="000A6EBD">
        <w:rPr>
          <w:rFonts w:ascii="Franklin Gothic Book" w:hAnsi="Franklin Gothic Book"/>
        </w:rPr>
        <w:t xml:space="preserve">interessato non si </w:t>
      </w:r>
      <w:r w:rsidR="000A6EBD">
        <w:rPr>
          <w:rFonts w:ascii="Franklin Gothic Book" w:hAnsi="Franklin Gothic Book"/>
        </w:rPr>
        <w:t>“</w:t>
      </w:r>
      <w:r w:rsidRPr="000A6EBD">
        <w:rPr>
          <w:rFonts w:ascii="Franklin Gothic Book" w:hAnsi="Franklin Gothic Book"/>
        </w:rPr>
        <w:t>perda</w:t>
      </w:r>
      <w:r w:rsidR="000A6EBD">
        <w:rPr>
          <w:rFonts w:ascii="Franklin Gothic Book" w:hAnsi="Franklin Gothic Book"/>
        </w:rPr>
        <w:t>”</w:t>
      </w:r>
      <w:r w:rsidRPr="000A6EBD">
        <w:rPr>
          <w:rFonts w:ascii="Franklin Gothic Book" w:hAnsi="Franklin Gothic Book"/>
        </w:rPr>
        <w:t xml:space="preserve"> la modifica e che disponga di un termine ragionevole per a) valutare la natura e l</w:t>
      </w:r>
      <w:r w:rsidR="000A6EBD">
        <w:rPr>
          <w:rFonts w:ascii="Franklin Gothic Book" w:hAnsi="Franklin Gothic Book"/>
        </w:rPr>
        <w:t>’</w:t>
      </w:r>
      <w:r w:rsidRPr="000A6EBD">
        <w:rPr>
          <w:rFonts w:ascii="Franklin Gothic Book" w:hAnsi="Franklin Gothic Book"/>
        </w:rPr>
        <w:t xml:space="preserve">impatto della modifica e b) esercitare i diritti di cui gode in virtù del regolamento in relazione alla modifica stessa (ad es., revoca del consenso od opposizione al trattamento). </w:t>
      </w:r>
    </w:p>
    <w:p w14:paraId="4985713A" w14:textId="77777777" w:rsidR="00CA7D92" w:rsidRPr="000A6EBD" w:rsidRDefault="00CA7D92" w:rsidP="00D74081">
      <w:pPr>
        <w:pStyle w:val="Paragrafoelenco"/>
        <w:spacing w:after="0"/>
        <w:jc w:val="both"/>
        <w:rPr>
          <w:rFonts w:ascii="Franklin Gothic Book" w:hAnsi="Franklin Gothic Book"/>
        </w:rPr>
      </w:pPr>
    </w:p>
    <w:p w14:paraId="7F603A15" w14:textId="1FEF4F27"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Il titolare del trattamento dovrebbe valutare con attenzione le circostanze e il contesto di ogni situazione qualora si renda necessario un aggiornamento delle informazioni finalizzate alla trasparenza, considerando tra l</w:t>
      </w:r>
      <w:r w:rsidR="000A6EBD">
        <w:rPr>
          <w:rFonts w:ascii="Franklin Gothic Book" w:hAnsi="Franklin Gothic Book"/>
        </w:rPr>
        <w:t>’</w:t>
      </w:r>
      <w:r w:rsidRPr="000A6EBD">
        <w:rPr>
          <w:rFonts w:ascii="Franklin Gothic Book" w:hAnsi="Franklin Gothic Book"/>
        </w:rPr>
        <w:t>altro il potenziale impatto delle modifiche sull</w:t>
      </w:r>
      <w:r w:rsidR="000A6EBD">
        <w:rPr>
          <w:rFonts w:ascii="Franklin Gothic Book" w:hAnsi="Franklin Gothic Book"/>
        </w:rPr>
        <w:t>’</w:t>
      </w:r>
      <w:r w:rsidRPr="000A6EBD">
        <w:rPr>
          <w:rFonts w:ascii="Franklin Gothic Book" w:hAnsi="Franklin Gothic Book"/>
        </w:rPr>
        <w:t>interessato e la modalità utilizzata per comunicarle, ed essere in grado di dimostrare che il periodo intercorso tra la comunicazione delle modifiche e la loro efficacia rispetta il principio di correttezza nei confronti dell</w:t>
      </w:r>
      <w:r w:rsidR="000A6EBD">
        <w:rPr>
          <w:rFonts w:ascii="Franklin Gothic Book" w:hAnsi="Franklin Gothic Book"/>
        </w:rPr>
        <w:t>’</w:t>
      </w:r>
      <w:r w:rsidRPr="000A6EBD">
        <w:rPr>
          <w:rFonts w:ascii="Franklin Gothic Book" w:hAnsi="Franklin Gothic Book"/>
        </w:rPr>
        <w:t xml:space="preserve">interessato. Inoltre, la posizione del Gruppo è che, coerentemente con il principio di correttezza, nel comunicare le modifiche agli interessati il titolare del trattamento debba anche spiegare quale sarà il probabile impatto su di essi. In ogni caso, la conformità ai requisiti di trasparenza non </w:t>
      </w:r>
      <w:r w:rsidR="000A6EBD">
        <w:rPr>
          <w:rFonts w:ascii="Franklin Gothic Book" w:hAnsi="Franklin Gothic Book"/>
        </w:rPr>
        <w:t>“</w:t>
      </w:r>
      <w:r w:rsidRPr="000A6EBD">
        <w:rPr>
          <w:rFonts w:ascii="Franklin Gothic Book" w:hAnsi="Franklin Gothic Book"/>
        </w:rPr>
        <w:t>sdogana</w:t>
      </w:r>
      <w:r w:rsidR="000A6EBD">
        <w:rPr>
          <w:rFonts w:ascii="Franklin Gothic Book" w:hAnsi="Franklin Gothic Book"/>
        </w:rPr>
        <w:t>”</w:t>
      </w:r>
      <w:r w:rsidRPr="000A6EBD">
        <w:rPr>
          <w:rFonts w:ascii="Franklin Gothic Book" w:hAnsi="Franklin Gothic Book"/>
        </w:rPr>
        <w:t xml:space="preserve"> la situazione in cui le modifiche apportate al trattamento sono a tal punto rilevanti da snaturarlo. Il Gruppo sottolinea che tutte le altre norme del regolamento, incluse quelle relative all</w:t>
      </w:r>
      <w:r w:rsidR="000A6EBD">
        <w:rPr>
          <w:rFonts w:ascii="Franklin Gothic Book" w:hAnsi="Franklin Gothic Book"/>
        </w:rPr>
        <w:t>’</w:t>
      </w:r>
      <w:r w:rsidRPr="000A6EBD">
        <w:rPr>
          <w:rFonts w:ascii="Franklin Gothic Book" w:hAnsi="Franklin Gothic Book"/>
        </w:rPr>
        <w:t xml:space="preserve">ulteriore trattamento incompatibile, continuano a trovare applicazione a prescindere dalla conformità agli obblighi di trasparenza. </w:t>
      </w:r>
    </w:p>
    <w:p w14:paraId="3781698D" w14:textId="77777777" w:rsidR="00CA7D92" w:rsidRPr="000A6EBD" w:rsidRDefault="00CA7D92" w:rsidP="00D74081">
      <w:pPr>
        <w:pStyle w:val="Paragrafoelenco"/>
        <w:spacing w:after="0"/>
        <w:jc w:val="both"/>
        <w:rPr>
          <w:rFonts w:ascii="Franklin Gothic Book" w:hAnsi="Franklin Gothic Book"/>
        </w:rPr>
      </w:pPr>
    </w:p>
    <w:p w14:paraId="4A96AF1E" w14:textId="182B4F18"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Anche quando le informazioni finalizzate alla trasparenza (ad es. contenute in una dichiarazione/informativa sulla privacy) non cambiano sostanzialmente, è probabile che gli interessati che utilizzano un servizio da molto tempo non rammentino le informazioni loro fornite all</w:t>
      </w:r>
      <w:r w:rsidR="000A6EBD">
        <w:rPr>
          <w:rFonts w:ascii="Franklin Gothic Book" w:hAnsi="Franklin Gothic Book"/>
        </w:rPr>
        <w:t>’</w:t>
      </w:r>
      <w:r w:rsidRPr="000A6EBD">
        <w:rPr>
          <w:rFonts w:ascii="Franklin Gothic Book" w:hAnsi="Franklin Gothic Book"/>
        </w:rPr>
        <w:t>inizio a norma dell</w:t>
      </w:r>
      <w:r w:rsidR="000A6EBD">
        <w:rPr>
          <w:rFonts w:ascii="Franklin Gothic Book" w:hAnsi="Franklin Gothic Book"/>
        </w:rPr>
        <w:t>’</w:t>
      </w:r>
      <w:r w:rsidRPr="000A6EBD">
        <w:rPr>
          <w:rFonts w:ascii="Franklin Gothic Book" w:hAnsi="Franklin Gothic Book"/>
        </w:rPr>
        <w:t>articolo 13 e/o 14. Il Gruppo raccomanda al titolare del trattamento di agevolare agli interessati un facile accesso continuativo alle informazioni, così che possano riacquisire familiarità con la portata del trattamento dei dati. Secondo il principio di responsabilizzazione, il titolare del trattamento dovrebbe valutare anche se, e a quali intervalli, sia appropriato inviare un promemoria esplicito agli interessati riguardo alla dichiarazione/informativa sulla privacy e al luogo in cui trovarla.</w:t>
      </w:r>
    </w:p>
    <w:p w14:paraId="42AD3F5F" w14:textId="77777777" w:rsidR="00512987" w:rsidRPr="000A6EBD" w:rsidRDefault="00512987" w:rsidP="00D74081">
      <w:pPr>
        <w:pStyle w:val="Titolo2"/>
        <w:ind w:firstLine="709"/>
        <w:rPr>
          <w:rFonts w:ascii="Franklin Gothic Book" w:hAnsi="Franklin Gothic Book"/>
          <w:i/>
          <w:color w:val="auto"/>
          <w:sz w:val="22"/>
          <w:szCs w:val="22"/>
        </w:rPr>
      </w:pPr>
    </w:p>
    <w:p w14:paraId="373DF39F" w14:textId="7C708B72" w:rsidR="00CA7D92" w:rsidRPr="000A6EBD" w:rsidRDefault="00CA7D92" w:rsidP="00D74081">
      <w:pPr>
        <w:pStyle w:val="Titolo2"/>
        <w:ind w:firstLine="709"/>
        <w:rPr>
          <w:rFonts w:ascii="Franklin Gothic Book" w:hAnsi="Franklin Gothic Book"/>
          <w:i/>
          <w:sz w:val="22"/>
          <w:szCs w:val="22"/>
        </w:rPr>
      </w:pPr>
      <w:bookmarkStart w:id="20" w:name="_Toc511301475"/>
      <w:r w:rsidRPr="000A6EBD">
        <w:rPr>
          <w:rFonts w:ascii="Franklin Gothic Book" w:hAnsi="Franklin Gothic Book"/>
          <w:i/>
          <w:color w:val="auto"/>
          <w:sz w:val="22"/>
        </w:rPr>
        <w:t>Modalità e formato della fornitura delle informazioni</w:t>
      </w:r>
      <w:bookmarkEnd w:id="20"/>
    </w:p>
    <w:p w14:paraId="5EB7FA72" w14:textId="77777777" w:rsidR="00CA7D92" w:rsidRPr="000A6EBD" w:rsidRDefault="00CA7D92" w:rsidP="00D74081">
      <w:pPr>
        <w:pStyle w:val="Paragrafoelenco"/>
        <w:spacing w:after="0"/>
        <w:jc w:val="both"/>
        <w:rPr>
          <w:rFonts w:ascii="Franklin Gothic Book" w:hAnsi="Franklin Gothic Book"/>
          <w:i/>
        </w:rPr>
      </w:pPr>
    </w:p>
    <w:p w14:paraId="530FBF87" w14:textId="02C6BCA5" w:rsidR="00CA7D92" w:rsidRPr="000A6EBD" w:rsidRDefault="00CA7D92" w:rsidP="00D74081">
      <w:pPr>
        <w:pStyle w:val="Paragrafoelenco"/>
        <w:numPr>
          <w:ilvl w:val="0"/>
          <w:numId w:val="1"/>
        </w:numPr>
        <w:spacing w:after="0"/>
        <w:ind w:hanging="720"/>
        <w:jc w:val="both"/>
        <w:rPr>
          <w:rFonts w:ascii="Franklin Gothic Book" w:hAnsi="Franklin Gothic Book"/>
          <w:i/>
        </w:rPr>
      </w:pPr>
      <w:r w:rsidRPr="000A6EBD">
        <w:rPr>
          <w:rFonts w:ascii="Franklin Gothic Book" w:hAnsi="Franklin Gothic Book"/>
        </w:rPr>
        <w:t>Gli articoli 13 e 14 si riferiscono entrambi all</w:t>
      </w:r>
      <w:r w:rsidR="000A6EBD">
        <w:rPr>
          <w:rFonts w:ascii="Franklin Gothic Book" w:hAnsi="Franklin Gothic Book"/>
        </w:rPr>
        <w:t>’</w:t>
      </w:r>
      <w:r w:rsidRPr="000A6EBD">
        <w:rPr>
          <w:rFonts w:ascii="Franklin Gothic Book" w:hAnsi="Franklin Gothic Book"/>
        </w:rPr>
        <w:t xml:space="preserve">obbligo del titolare del trattamento, il quale </w:t>
      </w:r>
      <w:r w:rsidR="000A6EBD">
        <w:rPr>
          <w:rFonts w:ascii="Franklin Gothic Book" w:hAnsi="Franklin Gothic Book"/>
          <w:i/>
        </w:rPr>
        <w:t>“</w:t>
      </w:r>
      <w:r w:rsidRPr="000A6EBD">
        <w:rPr>
          <w:rFonts w:ascii="Franklin Gothic Book" w:hAnsi="Franklin Gothic Book"/>
          <w:i/>
        </w:rPr>
        <w:t>fornisce all</w:t>
      </w:r>
      <w:r w:rsidR="000A6EBD">
        <w:rPr>
          <w:rFonts w:ascii="Franklin Gothic Book" w:hAnsi="Franklin Gothic Book"/>
          <w:i/>
        </w:rPr>
        <w:t>’</w:t>
      </w:r>
      <w:r w:rsidRPr="000A6EBD">
        <w:rPr>
          <w:rFonts w:ascii="Franklin Gothic Book" w:hAnsi="Franklin Gothic Book"/>
          <w:i/>
        </w:rPr>
        <w:t>interessato [...] le seguenti informazioni...</w:t>
      </w:r>
      <w:r w:rsidR="000A6EBD">
        <w:rPr>
          <w:rFonts w:ascii="Franklin Gothic Book" w:hAnsi="Franklin Gothic Book"/>
          <w:i/>
        </w:rPr>
        <w:t>”</w:t>
      </w:r>
      <w:r w:rsidRPr="000A6EBD">
        <w:rPr>
          <w:rFonts w:ascii="Franklin Gothic Book" w:hAnsi="Franklin Gothic Book"/>
          <w:i/>
        </w:rPr>
        <w:t xml:space="preserve">. </w:t>
      </w:r>
      <w:r w:rsidRPr="000A6EBD">
        <w:rPr>
          <w:rFonts w:ascii="Franklin Gothic Book" w:hAnsi="Franklin Gothic Book"/>
        </w:rPr>
        <w:t xml:space="preserve">Il termine operativo è qui </w:t>
      </w:r>
      <w:r w:rsidR="000A6EBD">
        <w:rPr>
          <w:rFonts w:ascii="Franklin Gothic Book" w:hAnsi="Franklin Gothic Book"/>
        </w:rPr>
        <w:t>“</w:t>
      </w:r>
      <w:r w:rsidRPr="000A6EBD">
        <w:rPr>
          <w:rFonts w:ascii="Franklin Gothic Book" w:hAnsi="Franklin Gothic Book"/>
        </w:rPr>
        <w:t>fornisce</w:t>
      </w:r>
      <w:r w:rsidR="000A6EBD">
        <w:rPr>
          <w:rFonts w:ascii="Franklin Gothic Book" w:hAnsi="Franklin Gothic Book"/>
        </w:rPr>
        <w:t>”</w:t>
      </w:r>
      <w:r w:rsidRPr="000A6EBD">
        <w:rPr>
          <w:rFonts w:ascii="Franklin Gothic Book" w:hAnsi="Franklin Gothic Book"/>
        </w:rPr>
        <w:t>. Ciò significa che il titolare del trattamento deve attivarsi per fornire le informazioni in questione all</w:t>
      </w:r>
      <w:r w:rsidR="000A6EBD">
        <w:rPr>
          <w:rFonts w:ascii="Franklin Gothic Book" w:hAnsi="Franklin Gothic Book"/>
        </w:rPr>
        <w:t>’</w:t>
      </w:r>
      <w:r w:rsidRPr="000A6EBD">
        <w:rPr>
          <w:rFonts w:ascii="Franklin Gothic Book" w:hAnsi="Franklin Gothic Book"/>
        </w:rPr>
        <w:t>interessato o per indirizzarlo verso il punto in cui si trovano (ad es. mediante link diretto, utilizzo di un codice QR, ecc.). L</w:t>
      </w:r>
      <w:r w:rsidR="000A6EBD">
        <w:rPr>
          <w:rFonts w:ascii="Franklin Gothic Book" w:hAnsi="Franklin Gothic Book"/>
        </w:rPr>
        <w:t>’</w:t>
      </w:r>
      <w:r w:rsidRPr="000A6EBD">
        <w:rPr>
          <w:rFonts w:ascii="Franklin Gothic Book" w:hAnsi="Franklin Gothic Book"/>
        </w:rPr>
        <w:t>interessato non dev</w:t>
      </w:r>
      <w:r w:rsidR="000A6EBD">
        <w:rPr>
          <w:rFonts w:ascii="Franklin Gothic Book" w:hAnsi="Franklin Gothic Book"/>
        </w:rPr>
        <w:t>’</w:t>
      </w:r>
      <w:r w:rsidRPr="000A6EBD">
        <w:rPr>
          <w:rFonts w:ascii="Franklin Gothic Book" w:hAnsi="Franklin Gothic Book"/>
        </w:rPr>
        <w:t>essere costretto a cercare le informazioni contemplate in questi articoli tra le altre, come ad esempio fra le condizioni generali d</w:t>
      </w:r>
      <w:r w:rsidR="000A6EBD">
        <w:rPr>
          <w:rFonts w:ascii="Franklin Gothic Book" w:hAnsi="Franklin Gothic Book"/>
        </w:rPr>
        <w:t>’</w:t>
      </w:r>
      <w:r w:rsidRPr="000A6EBD">
        <w:rPr>
          <w:rFonts w:ascii="Franklin Gothic Book" w:hAnsi="Franklin Gothic Book"/>
        </w:rPr>
        <w:t>uso di un sito Internet o un</w:t>
      </w:r>
      <w:r w:rsidR="000A6EBD">
        <w:rPr>
          <w:rFonts w:ascii="Franklin Gothic Book" w:hAnsi="Franklin Gothic Book"/>
        </w:rPr>
        <w:t>’</w:t>
      </w:r>
      <w:r w:rsidRPr="000A6EBD">
        <w:rPr>
          <w:rFonts w:ascii="Franklin Gothic Book" w:hAnsi="Franklin Gothic Book"/>
        </w:rPr>
        <w:t>app. L</w:t>
      </w:r>
      <w:r w:rsidR="000A6EBD">
        <w:rPr>
          <w:rFonts w:ascii="Franklin Gothic Book" w:hAnsi="Franklin Gothic Book"/>
        </w:rPr>
        <w:t>’</w:t>
      </w:r>
      <w:r w:rsidRPr="000A6EBD">
        <w:rPr>
          <w:rFonts w:ascii="Franklin Gothic Book" w:hAnsi="Franklin Gothic Book"/>
        </w:rPr>
        <w:t>esempio riportato al paragrafo 11 illustra il punto. Come precisato al paragrafo 17, il Gruppo raccomanda che tutte le informazioni rivolte agli interessati siano messe a loro disposizione in un unico luogo o in un unico documento completo (ad es., in formato digitale su un sito Internet o su supporto cartaceo) cui si possa accedere facilmente per consultarle nella loro interezza.</w:t>
      </w:r>
    </w:p>
    <w:p w14:paraId="29144D1C" w14:textId="77777777" w:rsidR="00CA7D92" w:rsidRPr="000A6EBD" w:rsidRDefault="00CA7D92" w:rsidP="00D74081">
      <w:pPr>
        <w:pStyle w:val="Paragrafoelenco"/>
        <w:spacing w:after="0"/>
        <w:jc w:val="both"/>
        <w:rPr>
          <w:rFonts w:ascii="Franklin Gothic Book" w:hAnsi="Franklin Gothic Book"/>
          <w:i/>
        </w:rPr>
      </w:pPr>
    </w:p>
    <w:p w14:paraId="1E338F43" w14:textId="77777777" w:rsidR="00CA7D92" w:rsidRPr="000A6EBD" w:rsidRDefault="00CA7D92" w:rsidP="00D74081">
      <w:pPr>
        <w:pStyle w:val="Paragrafoelenco"/>
        <w:spacing w:after="0"/>
        <w:jc w:val="both"/>
        <w:rPr>
          <w:rFonts w:ascii="Franklin Gothic Book" w:hAnsi="Franklin Gothic Book"/>
          <w:i/>
        </w:rPr>
      </w:pPr>
    </w:p>
    <w:p w14:paraId="4B891727" w14:textId="55A38025" w:rsidR="008C616D" w:rsidRPr="000A6EBD" w:rsidRDefault="008C616D" w:rsidP="00D74081">
      <w:pPr>
        <w:pStyle w:val="Paragrafoelenco"/>
        <w:numPr>
          <w:ilvl w:val="0"/>
          <w:numId w:val="1"/>
        </w:numPr>
        <w:spacing w:after="0"/>
        <w:ind w:hanging="720"/>
        <w:jc w:val="both"/>
        <w:rPr>
          <w:rFonts w:ascii="Franklin Gothic Book" w:hAnsi="Franklin Gothic Book"/>
          <w:i/>
        </w:rPr>
      </w:pPr>
      <w:r w:rsidRPr="000A6EBD">
        <w:rPr>
          <w:rFonts w:ascii="Franklin Gothic Book" w:hAnsi="Franklin Gothic Book"/>
        </w:rPr>
        <w:t>Nel regolamento è insita una tensione tra, da un lato, l</w:t>
      </w:r>
      <w:r w:rsidR="000A6EBD">
        <w:rPr>
          <w:rFonts w:ascii="Franklin Gothic Book" w:hAnsi="Franklin Gothic Book"/>
        </w:rPr>
        <w:t>’</w:t>
      </w:r>
      <w:r w:rsidRPr="000A6EBD">
        <w:rPr>
          <w:rFonts w:ascii="Franklin Gothic Book" w:hAnsi="Franklin Gothic Book"/>
        </w:rPr>
        <w:t>obbligo di fornire agli interessati le necessarie informazioni complete e, dall</w:t>
      </w:r>
      <w:r w:rsidR="000A6EBD">
        <w:rPr>
          <w:rFonts w:ascii="Franklin Gothic Book" w:hAnsi="Franklin Gothic Book"/>
        </w:rPr>
        <w:t>’</w:t>
      </w:r>
      <w:r w:rsidRPr="000A6EBD">
        <w:rPr>
          <w:rFonts w:ascii="Franklin Gothic Book" w:hAnsi="Franklin Gothic Book"/>
        </w:rPr>
        <w:t>altro, l</w:t>
      </w:r>
      <w:r w:rsidR="000A6EBD">
        <w:rPr>
          <w:rFonts w:ascii="Franklin Gothic Book" w:hAnsi="Franklin Gothic Book"/>
        </w:rPr>
        <w:t>’</w:t>
      </w:r>
      <w:r w:rsidRPr="000A6EBD">
        <w:rPr>
          <w:rFonts w:ascii="Franklin Gothic Book" w:hAnsi="Franklin Gothic Book"/>
        </w:rPr>
        <w:t>obbligo di fornirle in una forma concisa, trasparente, intelligibile e facilmente accessibile. Tenuto conto dei principi fondamentali di responsabilizzazione e correttezza, il titolare del trattamento deve procedere quindi ad una propria analisi della natura, delle circostanze, della portata e del contesto del trattamento dei dati personali svolto e decidere, nell</w:t>
      </w:r>
      <w:r w:rsidR="000A6EBD">
        <w:rPr>
          <w:rFonts w:ascii="Franklin Gothic Book" w:hAnsi="Franklin Gothic Book"/>
        </w:rPr>
        <w:t>’</w:t>
      </w:r>
      <w:r w:rsidRPr="000A6EBD">
        <w:rPr>
          <w:rFonts w:ascii="Franklin Gothic Book" w:hAnsi="Franklin Gothic Book"/>
        </w:rPr>
        <w:t xml:space="preserve">ambito degli obblighi giuridici imposti dal regolamento e tenendo conto delle raccomandazioni contenute nelle presenti linee guida, in particolare al paragrafo 36, quale priorità assegnare alle informazioni da fornire agli interessati e quali livelli di dettaglio e metodi siano appropriati per trasmetterle. </w:t>
      </w:r>
    </w:p>
    <w:p w14:paraId="5F30896D" w14:textId="77777777" w:rsidR="00697C20" w:rsidRPr="000A6EBD" w:rsidRDefault="00697C20" w:rsidP="00D74081">
      <w:pPr>
        <w:pStyle w:val="Paragrafoelenco"/>
        <w:spacing w:after="0"/>
        <w:jc w:val="both"/>
        <w:rPr>
          <w:rFonts w:ascii="Franklin Gothic Book" w:hAnsi="Franklin Gothic Book"/>
          <w:i/>
        </w:rPr>
      </w:pPr>
    </w:p>
    <w:p w14:paraId="5343BD8A" w14:textId="31AECF76" w:rsidR="00697C20" w:rsidRPr="000A6EBD" w:rsidRDefault="00697C20" w:rsidP="00D74081">
      <w:pPr>
        <w:pStyle w:val="Titolo2"/>
        <w:ind w:left="720"/>
        <w:rPr>
          <w:rFonts w:ascii="Franklin Gothic Book" w:hAnsi="Franklin Gothic Book"/>
          <w:i/>
          <w:sz w:val="22"/>
          <w:szCs w:val="22"/>
        </w:rPr>
      </w:pPr>
      <w:bookmarkStart w:id="21" w:name="_Toc511301476"/>
      <w:r w:rsidRPr="000A6EBD">
        <w:rPr>
          <w:rFonts w:ascii="Franklin Gothic Book" w:hAnsi="Franklin Gothic Book"/>
          <w:i/>
          <w:color w:val="auto"/>
          <w:sz w:val="22"/>
        </w:rPr>
        <w:t>Stratificazione in ambiente digitale e dichiarazioni/informative sulla privacy stratificate</w:t>
      </w:r>
      <w:bookmarkEnd w:id="21"/>
    </w:p>
    <w:p w14:paraId="675CD0A8" w14:textId="77777777" w:rsidR="008C616D" w:rsidRPr="000A6EBD" w:rsidRDefault="008C616D" w:rsidP="00526117">
      <w:pPr>
        <w:pStyle w:val="Paragrafoelenco"/>
        <w:spacing w:after="0"/>
        <w:jc w:val="both"/>
        <w:rPr>
          <w:rFonts w:ascii="Franklin Gothic Book" w:hAnsi="Franklin Gothic Book"/>
          <w:i/>
        </w:rPr>
      </w:pPr>
    </w:p>
    <w:p w14:paraId="0A5FBD93" w14:textId="5A88A9A6" w:rsidR="00157D67" w:rsidRPr="000A6EBD" w:rsidRDefault="00CA7D92" w:rsidP="009D3475">
      <w:pPr>
        <w:pStyle w:val="Paragrafoelenco"/>
        <w:numPr>
          <w:ilvl w:val="0"/>
          <w:numId w:val="1"/>
        </w:numPr>
        <w:spacing w:after="0"/>
        <w:ind w:hanging="720"/>
        <w:jc w:val="both"/>
        <w:rPr>
          <w:rFonts w:ascii="Franklin Gothic Book" w:hAnsi="Franklin Gothic Book"/>
          <w:i/>
        </w:rPr>
      </w:pPr>
      <w:r w:rsidRPr="000A6EBD">
        <w:rPr>
          <w:rFonts w:ascii="Franklin Gothic Book" w:hAnsi="Franklin Gothic Book"/>
        </w:rPr>
        <w:t>Alla luce della quantità d</w:t>
      </w:r>
      <w:r w:rsidR="000A6EBD">
        <w:rPr>
          <w:rFonts w:ascii="Franklin Gothic Book" w:hAnsi="Franklin Gothic Book"/>
        </w:rPr>
        <w:t>’</w:t>
      </w:r>
      <w:r w:rsidRPr="000A6EBD">
        <w:rPr>
          <w:rFonts w:ascii="Franklin Gothic Book" w:hAnsi="Franklin Gothic Book"/>
        </w:rPr>
        <w:t>informazioni da fornire all</w:t>
      </w:r>
      <w:r w:rsidR="000A6EBD">
        <w:rPr>
          <w:rFonts w:ascii="Franklin Gothic Book" w:hAnsi="Franklin Gothic Book"/>
        </w:rPr>
        <w:t>’</w:t>
      </w:r>
      <w:r w:rsidRPr="000A6EBD">
        <w:rPr>
          <w:rFonts w:ascii="Franklin Gothic Book" w:hAnsi="Franklin Gothic Book"/>
        </w:rPr>
        <w:t>interessato, in ambiente digitale il titolare del trattamento può seguire un approccio stratificato, optando per una combinazione di metodi al fine di assicurare la trasparenza. Per evitare un subissamento informativo, il Gruppo raccomanda in particolare l</w:t>
      </w:r>
      <w:r w:rsidR="000A6EBD">
        <w:rPr>
          <w:rFonts w:ascii="Franklin Gothic Book" w:hAnsi="Franklin Gothic Book"/>
        </w:rPr>
        <w:t>’</w:t>
      </w:r>
      <w:r w:rsidRPr="000A6EBD">
        <w:rPr>
          <w:rFonts w:ascii="Franklin Gothic Book" w:hAnsi="Franklin Gothic Book"/>
        </w:rPr>
        <w:t>impiego di dichiarazioni/informative sulla privacy stratificate per collegare le varie categorie d</w:t>
      </w:r>
      <w:r w:rsidR="000A6EBD">
        <w:rPr>
          <w:rFonts w:ascii="Franklin Gothic Book" w:hAnsi="Franklin Gothic Book"/>
        </w:rPr>
        <w:t>’</w:t>
      </w:r>
      <w:r w:rsidRPr="000A6EBD">
        <w:rPr>
          <w:rFonts w:ascii="Franklin Gothic Book" w:hAnsi="Franklin Gothic Book"/>
        </w:rPr>
        <w:t>informazioni da fornire all</w:t>
      </w:r>
      <w:r w:rsidR="000A6EBD">
        <w:rPr>
          <w:rFonts w:ascii="Franklin Gothic Book" w:hAnsi="Franklin Gothic Book"/>
        </w:rPr>
        <w:t>’</w:t>
      </w:r>
      <w:r w:rsidRPr="000A6EBD">
        <w:rPr>
          <w:rFonts w:ascii="Franklin Gothic Book" w:hAnsi="Franklin Gothic Book"/>
        </w:rPr>
        <w:t>interessato, piuttosto che l</w:t>
      </w:r>
      <w:r w:rsidR="000A6EBD">
        <w:rPr>
          <w:rFonts w:ascii="Franklin Gothic Book" w:hAnsi="Franklin Gothic Book"/>
        </w:rPr>
        <w:t>’</w:t>
      </w:r>
      <w:r w:rsidRPr="000A6EBD">
        <w:rPr>
          <w:rFonts w:ascii="Franklin Gothic Book" w:hAnsi="Franklin Gothic Book"/>
        </w:rPr>
        <w:t>inserimento di tutte le informazioni in un</w:t>
      </w:r>
      <w:r w:rsidR="000A6EBD">
        <w:rPr>
          <w:rFonts w:ascii="Franklin Gothic Book" w:hAnsi="Franklin Gothic Book"/>
        </w:rPr>
        <w:t>’</w:t>
      </w:r>
      <w:r w:rsidRPr="000A6EBD">
        <w:rPr>
          <w:rFonts w:ascii="Franklin Gothic Book" w:hAnsi="Franklin Gothic Book"/>
        </w:rPr>
        <w:t>unica informativa sulla schermata. L</w:t>
      </w:r>
      <w:r w:rsidR="000A6EBD">
        <w:rPr>
          <w:rFonts w:ascii="Franklin Gothic Book" w:hAnsi="Franklin Gothic Book"/>
        </w:rPr>
        <w:t>’</w:t>
      </w:r>
      <w:r w:rsidRPr="000A6EBD">
        <w:rPr>
          <w:rFonts w:ascii="Franklin Gothic Book" w:hAnsi="Franklin Gothic Book"/>
        </w:rPr>
        <w:t>approccio stratificato può aiutare a superare la tensione tra completezza e comprensione, nello specifico consentendo agli utenti di muoversi direttamente verso la sezione della dichiarazione/informativa che vogliono leggere. Va notato che le dichiarazioni/informative sulla privacy non sono mere pagine annidiate in altre che richiedono diversi clic per arrivare all</w:t>
      </w:r>
      <w:r w:rsidR="000A6EBD">
        <w:rPr>
          <w:rFonts w:ascii="Franklin Gothic Book" w:hAnsi="Franklin Gothic Book"/>
        </w:rPr>
        <w:t>’</w:t>
      </w:r>
      <w:r w:rsidRPr="000A6EBD">
        <w:rPr>
          <w:rFonts w:ascii="Franklin Gothic Book" w:hAnsi="Franklin Gothic Book"/>
        </w:rPr>
        <w:t>informazione voluta: il design e il layout del primo strato della dichiarazione/informativa sulla privacy dovrebbe essere tale da offrire all</w:t>
      </w:r>
      <w:r w:rsidR="000A6EBD">
        <w:rPr>
          <w:rFonts w:ascii="Franklin Gothic Book" w:hAnsi="Franklin Gothic Book"/>
        </w:rPr>
        <w:t>’</w:t>
      </w:r>
      <w:r w:rsidRPr="000A6EBD">
        <w:rPr>
          <w:rFonts w:ascii="Franklin Gothic Book" w:hAnsi="Franklin Gothic Book"/>
        </w:rPr>
        <w:t>interessato una panoramica chiara delle informazioni a sua disposizione sul trattamento dei dati personali e del luogo e del modo in cui può trovarle fra i diversi strati. Un altro aspetto importante è la coerenza delle informazioni sia fra i diversi strati di una siffatta informativa sia all</w:t>
      </w:r>
      <w:r w:rsidR="000A6EBD">
        <w:rPr>
          <w:rFonts w:ascii="Franklin Gothic Book" w:hAnsi="Franklin Gothic Book"/>
        </w:rPr>
        <w:t>’</w:t>
      </w:r>
      <w:r w:rsidRPr="000A6EBD">
        <w:rPr>
          <w:rFonts w:ascii="Franklin Gothic Book" w:hAnsi="Franklin Gothic Book"/>
        </w:rPr>
        <w:t xml:space="preserve">interno di ogni singolo strato. </w:t>
      </w:r>
    </w:p>
    <w:p w14:paraId="033EEF50" w14:textId="77777777" w:rsidR="00157D67" w:rsidRPr="000A6EBD" w:rsidRDefault="00157D67" w:rsidP="009D3475">
      <w:pPr>
        <w:pStyle w:val="Paragrafoelenco"/>
        <w:spacing w:after="0"/>
        <w:jc w:val="both"/>
        <w:rPr>
          <w:rFonts w:ascii="Franklin Gothic Book" w:hAnsi="Franklin Gothic Book"/>
          <w:i/>
        </w:rPr>
      </w:pPr>
    </w:p>
    <w:p w14:paraId="60CA9D92" w14:textId="42E13E1A" w:rsidR="00050A8A" w:rsidRPr="000A6EBD" w:rsidRDefault="00157D67" w:rsidP="00D74081">
      <w:pPr>
        <w:pStyle w:val="Paragrafoelenco"/>
        <w:numPr>
          <w:ilvl w:val="0"/>
          <w:numId w:val="1"/>
        </w:numPr>
        <w:spacing w:after="0"/>
        <w:ind w:hanging="720"/>
        <w:jc w:val="both"/>
        <w:rPr>
          <w:rFonts w:ascii="Franklin Gothic Book" w:hAnsi="Franklin Gothic Book"/>
          <w:i/>
        </w:rPr>
      </w:pPr>
      <w:r w:rsidRPr="000A6EBD">
        <w:rPr>
          <w:rFonts w:ascii="Franklin Gothic Book" w:hAnsi="Franklin Gothic Book"/>
        </w:rPr>
        <w:t>Con riferimento al contenuto della prima modalità utilizzata dal titolare del trattamento per informare gli interessati in un approccio stratificato (in altre parole, il metodo principale con cui il titolare si rivolge all</w:t>
      </w:r>
      <w:r w:rsidR="000A6EBD">
        <w:rPr>
          <w:rFonts w:ascii="Franklin Gothic Book" w:hAnsi="Franklin Gothic Book"/>
        </w:rPr>
        <w:t>’</w:t>
      </w:r>
      <w:r w:rsidRPr="000A6EBD">
        <w:rPr>
          <w:rFonts w:ascii="Franklin Gothic Book" w:hAnsi="Franklin Gothic Book"/>
        </w:rPr>
        <w:t>interessato) o al contenuto del primo strato della dichiarazione/informativa sulla privacy stratificata, il Gruppo raccomanda che</w:t>
      </w:r>
      <w:r w:rsidRPr="000A6EBD">
        <w:rPr>
          <w:rFonts w:ascii="Franklin Gothic Book" w:hAnsi="Franklin Gothic Book"/>
          <w:sz w:val="20"/>
        </w:rPr>
        <w:t xml:space="preserve"> </w:t>
      </w:r>
      <w:r w:rsidRPr="000A6EBD">
        <w:rPr>
          <w:rFonts w:ascii="Franklin Gothic Book" w:hAnsi="Franklin Gothic Book"/>
        </w:rPr>
        <w:t>il primo strato/la prima modalità comprenda i dettagli delle finalità del trattamento, l</w:t>
      </w:r>
      <w:r w:rsidR="000A6EBD">
        <w:rPr>
          <w:rFonts w:ascii="Franklin Gothic Book" w:hAnsi="Franklin Gothic Book"/>
        </w:rPr>
        <w:t>’</w:t>
      </w:r>
      <w:r w:rsidRPr="000A6EBD">
        <w:rPr>
          <w:rFonts w:ascii="Franklin Gothic Book" w:hAnsi="Franklin Gothic Book"/>
        </w:rPr>
        <w:t>identità del titolare e una descrizione dei diritti dell</w:t>
      </w:r>
      <w:r w:rsidR="000A6EBD">
        <w:rPr>
          <w:rFonts w:ascii="Franklin Gothic Book" w:hAnsi="Franklin Gothic Book"/>
        </w:rPr>
        <w:t>’</w:t>
      </w:r>
      <w:r w:rsidRPr="000A6EBD">
        <w:rPr>
          <w:rFonts w:ascii="Franklin Gothic Book" w:hAnsi="Franklin Gothic Book"/>
        </w:rPr>
        <w:t>interessato (le informazioni dovrebbero inoltre essere portate direttamente all</w:t>
      </w:r>
      <w:r w:rsidR="000A6EBD">
        <w:rPr>
          <w:rFonts w:ascii="Franklin Gothic Book" w:hAnsi="Franklin Gothic Book"/>
        </w:rPr>
        <w:t>’</w:t>
      </w:r>
      <w:r w:rsidRPr="000A6EBD">
        <w:rPr>
          <w:rFonts w:ascii="Franklin Gothic Book" w:hAnsi="Franklin Gothic Book"/>
        </w:rPr>
        <w:t>attenzione dell</w:t>
      </w:r>
      <w:r w:rsidR="000A6EBD">
        <w:rPr>
          <w:rFonts w:ascii="Franklin Gothic Book" w:hAnsi="Franklin Gothic Book"/>
        </w:rPr>
        <w:t>’</w:t>
      </w:r>
      <w:r w:rsidRPr="000A6EBD">
        <w:rPr>
          <w:rFonts w:ascii="Franklin Gothic Book" w:hAnsi="Franklin Gothic Book"/>
        </w:rPr>
        <w:t>interessato nel momento della raccolta dei dati personali, vale a dire visualizzate quando l</w:t>
      </w:r>
      <w:r w:rsidR="000A6EBD">
        <w:rPr>
          <w:rFonts w:ascii="Franklin Gothic Book" w:hAnsi="Franklin Gothic Book"/>
        </w:rPr>
        <w:t>’</w:t>
      </w:r>
      <w:r w:rsidRPr="000A6EBD">
        <w:rPr>
          <w:rFonts w:ascii="Franklin Gothic Book" w:hAnsi="Franklin Gothic Book"/>
        </w:rPr>
        <w:t>interessato compila il modulo online). L</w:t>
      </w:r>
      <w:r w:rsidR="000A6EBD">
        <w:rPr>
          <w:rFonts w:ascii="Franklin Gothic Book" w:hAnsi="Franklin Gothic Book"/>
        </w:rPr>
        <w:t>’</w:t>
      </w:r>
      <w:r w:rsidRPr="000A6EBD">
        <w:rPr>
          <w:rFonts w:ascii="Franklin Gothic Book" w:hAnsi="Franklin Gothic Book"/>
        </w:rPr>
        <w:t>importanza di fornire tali informazioni in anticipo deriva in particolare dal considerando 39</w:t>
      </w:r>
      <w:r w:rsidRPr="000A6EBD">
        <w:rPr>
          <w:rStyle w:val="Rimandonotaapidipagina"/>
          <w:rFonts w:ascii="Franklin Gothic Book" w:hAnsi="Franklin Gothic Book"/>
        </w:rPr>
        <w:footnoteReference w:id="35"/>
      </w:r>
      <w:r w:rsidRPr="000A6EBD">
        <w:t>.</w:t>
      </w:r>
      <w:r w:rsidRPr="000A6EBD">
        <w:rPr>
          <w:rFonts w:ascii="Franklin Gothic Book" w:hAnsi="Franklin Gothic Book"/>
        </w:rPr>
        <w:t xml:space="preserve"> Mentre i titolari del trattamento devono essere in grado di dar prova di responsabilizzazione per quanto concerne le ulteriori informazioni cui decidono di assegnare priorità, la posizione del Gruppo è che, in linea con il principio di correttezza, oltre alle informazioni indicate nel presente paragrafo il primo strato/la prima modalità debba contenere anche quelle relative al trattamento che ha il maggiore impatto sull</w:t>
      </w:r>
      <w:r w:rsidR="000A6EBD">
        <w:rPr>
          <w:rFonts w:ascii="Franklin Gothic Book" w:hAnsi="Franklin Gothic Book"/>
        </w:rPr>
        <w:t>’</w:t>
      </w:r>
      <w:r w:rsidRPr="000A6EBD">
        <w:rPr>
          <w:rFonts w:ascii="Franklin Gothic Book" w:hAnsi="Franklin Gothic Book"/>
        </w:rPr>
        <w:t>interessato e al trattamento che potrebbe coglierlo di sorpresa. Pertanto, l</w:t>
      </w:r>
      <w:r w:rsidR="000A6EBD">
        <w:rPr>
          <w:rFonts w:ascii="Franklin Gothic Book" w:hAnsi="Franklin Gothic Book"/>
        </w:rPr>
        <w:t>’</w:t>
      </w:r>
      <w:r w:rsidRPr="000A6EBD">
        <w:rPr>
          <w:rFonts w:ascii="Franklin Gothic Book" w:hAnsi="Franklin Gothic Book"/>
        </w:rPr>
        <w:t>interessato dovrebbe essere in grado di comprendere dalle informazioni contenute nel primo strato/nella prima modalità quali saranno per lui le conseguenze del trattamento (si veda anche il paragrafo 10).</w:t>
      </w:r>
      <w:r w:rsidR="000A6EBD">
        <w:rPr>
          <w:rFonts w:ascii="Franklin Gothic Book" w:hAnsi="Franklin Gothic Book"/>
        </w:rPr>
        <w:t xml:space="preserve"> </w:t>
      </w:r>
    </w:p>
    <w:p w14:paraId="16AA1363" w14:textId="77777777" w:rsidR="00050A8A" w:rsidRPr="000A6EBD" w:rsidRDefault="00050A8A" w:rsidP="00D74081">
      <w:pPr>
        <w:pStyle w:val="Paragrafoelenco"/>
        <w:spacing w:after="0"/>
        <w:jc w:val="both"/>
        <w:rPr>
          <w:rFonts w:ascii="Franklin Gothic Book" w:hAnsi="Franklin Gothic Book"/>
          <w:i/>
        </w:rPr>
      </w:pPr>
    </w:p>
    <w:p w14:paraId="057359AF" w14:textId="1DC0A4DC" w:rsidR="00050A8A" w:rsidRPr="000A6EBD" w:rsidRDefault="00B0114B" w:rsidP="00D74081">
      <w:pPr>
        <w:pStyle w:val="Paragrafoelenco"/>
        <w:numPr>
          <w:ilvl w:val="0"/>
          <w:numId w:val="1"/>
        </w:numPr>
        <w:spacing w:after="0"/>
        <w:ind w:hanging="720"/>
        <w:jc w:val="both"/>
        <w:rPr>
          <w:i/>
        </w:rPr>
      </w:pPr>
      <w:r w:rsidRPr="000A6EBD">
        <w:rPr>
          <w:rFonts w:ascii="Franklin Gothic Book" w:hAnsi="Franklin Gothic Book"/>
        </w:rPr>
        <w:t xml:space="preserve">In ambiente digitale, al di là della dichiarazione/informativa sulla privacy stratificata online il titolare del trattamento potrebbe anche scegliere di utilizzare </w:t>
      </w:r>
      <w:r w:rsidRPr="000A6EBD">
        <w:rPr>
          <w:rFonts w:ascii="Franklin Gothic Book" w:hAnsi="Franklin Gothic Book"/>
          <w:i/>
        </w:rPr>
        <w:t>altri</w:t>
      </w:r>
      <w:r w:rsidRPr="000A6EBD">
        <w:rPr>
          <w:rFonts w:ascii="Franklin Gothic Book" w:hAnsi="Franklin Gothic Book"/>
        </w:rPr>
        <w:t xml:space="preserve"> strumenti di trasparenza (si vedano gli esempi sotto riportati) che forniscano all</w:t>
      </w:r>
      <w:r w:rsidR="000A6EBD">
        <w:rPr>
          <w:rFonts w:ascii="Franklin Gothic Book" w:hAnsi="Franklin Gothic Book"/>
        </w:rPr>
        <w:t>’</w:t>
      </w:r>
      <w:r w:rsidRPr="000A6EBD">
        <w:rPr>
          <w:rFonts w:ascii="Franklin Gothic Book" w:hAnsi="Franklin Gothic Book"/>
        </w:rPr>
        <w:t>interessato informazioni ad hoc specifiche per la sua situazione e per i beni/servizi di cui si avvale. Va tuttavia osservato che, mentre il Gruppo raccomanda l</w:t>
      </w:r>
      <w:r w:rsidR="000A6EBD">
        <w:rPr>
          <w:rFonts w:ascii="Franklin Gothic Book" w:hAnsi="Franklin Gothic Book"/>
        </w:rPr>
        <w:t>’</w:t>
      </w:r>
      <w:r w:rsidRPr="000A6EBD">
        <w:rPr>
          <w:rFonts w:ascii="Franklin Gothic Book" w:hAnsi="Franklin Gothic Book"/>
        </w:rPr>
        <w:t>utilizzo di dichiarazioni/informative sulla privacy stratificate online, la raccomandazione non esclude lo sviluppo e l</w:t>
      </w:r>
      <w:r w:rsidR="000A6EBD">
        <w:rPr>
          <w:rFonts w:ascii="Franklin Gothic Book" w:hAnsi="Franklin Gothic Book"/>
        </w:rPr>
        <w:t>’</w:t>
      </w:r>
      <w:r w:rsidRPr="000A6EBD">
        <w:rPr>
          <w:rFonts w:ascii="Franklin Gothic Book" w:hAnsi="Franklin Gothic Book"/>
        </w:rPr>
        <w:t>impiego di altri metodi innovativi di conformità agli obblighi di trasparenza.</w:t>
      </w:r>
      <w:r w:rsidRPr="000A6EBD">
        <w:rPr>
          <w:i/>
        </w:rPr>
        <w:t xml:space="preserve"> </w:t>
      </w:r>
    </w:p>
    <w:p w14:paraId="4330A0D2" w14:textId="77777777" w:rsidR="00BF71A9" w:rsidRPr="000A6EBD" w:rsidRDefault="00BF71A9" w:rsidP="00366104">
      <w:pPr>
        <w:pStyle w:val="Titolo2"/>
        <w:ind w:left="709"/>
        <w:rPr>
          <w:rFonts w:ascii="Franklin Gothic Book" w:hAnsi="Franklin Gothic Book"/>
          <w:i/>
          <w:color w:val="auto"/>
          <w:sz w:val="22"/>
          <w:szCs w:val="22"/>
        </w:rPr>
      </w:pPr>
    </w:p>
    <w:p w14:paraId="3CEA3CC2" w14:textId="743C2A53" w:rsidR="00B10E90" w:rsidRPr="000A6EBD" w:rsidRDefault="00B10E90" w:rsidP="00366104">
      <w:pPr>
        <w:pStyle w:val="Titolo2"/>
        <w:ind w:left="709"/>
        <w:rPr>
          <w:rFonts w:ascii="Franklin Gothic Book" w:hAnsi="Franklin Gothic Book"/>
          <w:i/>
          <w:color w:val="auto"/>
          <w:sz w:val="22"/>
          <w:szCs w:val="22"/>
        </w:rPr>
      </w:pPr>
      <w:bookmarkStart w:id="22" w:name="_Toc511301477"/>
      <w:r w:rsidRPr="000A6EBD">
        <w:rPr>
          <w:rFonts w:ascii="Franklin Gothic Book" w:hAnsi="Franklin Gothic Book"/>
          <w:i/>
          <w:color w:val="auto"/>
          <w:sz w:val="22"/>
        </w:rPr>
        <w:t>Approccio stratificato in ambiente non digitale</w:t>
      </w:r>
      <w:bookmarkEnd w:id="22"/>
    </w:p>
    <w:p w14:paraId="2A250E0C" w14:textId="77777777" w:rsidR="007909C4" w:rsidRPr="000A6EBD" w:rsidRDefault="007909C4" w:rsidP="00526117">
      <w:pPr>
        <w:pStyle w:val="Paragrafoelenco"/>
        <w:jc w:val="both"/>
        <w:rPr>
          <w:rFonts w:ascii="Franklin Gothic Book" w:hAnsi="Franklin Gothic Book"/>
          <w:i/>
        </w:rPr>
      </w:pPr>
    </w:p>
    <w:p w14:paraId="343BF51B" w14:textId="59B39E46" w:rsidR="00CA7D92" w:rsidRPr="000A6EBD" w:rsidRDefault="00CE22C8" w:rsidP="00FC7228">
      <w:pPr>
        <w:pStyle w:val="Paragrafoelenco"/>
        <w:numPr>
          <w:ilvl w:val="0"/>
          <w:numId w:val="1"/>
        </w:numPr>
        <w:spacing w:after="0"/>
        <w:ind w:hanging="720"/>
        <w:jc w:val="both"/>
        <w:rPr>
          <w:rFonts w:ascii="Franklin Gothic Book" w:hAnsi="Franklin Gothic Book"/>
          <w:i/>
        </w:rPr>
      </w:pPr>
      <w:r w:rsidRPr="000A6EBD">
        <w:rPr>
          <w:rFonts w:ascii="Franklin Gothic Book" w:hAnsi="Franklin Gothic Book"/>
        </w:rPr>
        <w:t>Un approccio stratificato alla fornitura all</w:t>
      </w:r>
      <w:r w:rsidR="000A6EBD">
        <w:rPr>
          <w:rFonts w:ascii="Franklin Gothic Book" w:hAnsi="Franklin Gothic Book"/>
        </w:rPr>
        <w:t>’</w:t>
      </w:r>
      <w:r w:rsidRPr="000A6EBD">
        <w:rPr>
          <w:rFonts w:ascii="Franklin Gothic Book" w:hAnsi="Franklin Gothic Book"/>
        </w:rPr>
        <w:t>interessato delle informazioni finalizzate alla trasparenza è possibile anche in ambiente offline/non digitale (ad esempio nel mondo reale, come nella comunicazione telefonica o con presenza fisica degli interlocutori), nel quale il titolare del trattamento può scegliere fra varie modalità per facilitare la fornitura delle informazioni (si vedano anche i paragrafi da 33 a 37, 39 e 40 relativamente alle diverse modalità di fornire le informazioni). Quest</w:t>
      </w:r>
      <w:r w:rsidR="000A6EBD">
        <w:rPr>
          <w:rFonts w:ascii="Franklin Gothic Book" w:hAnsi="Franklin Gothic Book"/>
        </w:rPr>
        <w:t>’</w:t>
      </w:r>
      <w:r w:rsidRPr="000A6EBD">
        <w:rPr>
          <w:rFonts w:ascii="Franklin Gothic Book" w:hAnsi="Franklin Gothic Book"/>
        </w:rPr>
        <w:t>approccio non dev</w:t>
      </w:r>
      <w:r w:rsidR="000A6EBD">
        <w:rPr>
          <w:rFonts w:ascii="Franklin Gothic Book" w:hAnsi="Franklin Gothic Book"/>
        </w:rPr>
        <w:t>’</w:t>
      </w:r>
      <w:r w:rsidRPr="000A6EBD">
        <w:rPr>
          <w:rFonts w:ascii="Franklin Gothic Book" w:hAnsi="Franklin Gothic Book"/>
        </w:rPr>
        <w:t>essere confuso con la questione distinta delle dichiarazioni/informative sulla privacy stratificate. Quale che sia il formato utilizzato in quest</w:t>
      </w:r>
      <w:r w:rsidR="000A6EBD">
        <w:rPr>
          <w:rFonts w:ascii="Franklin Gothic Book" w:hAnsi="Franklin Gothic Book"/>
        </w:rPr>
        <w:t>’</w:t>
      </w:r>
      <w:r w:rsidRPr="000A6EBD">
        <w:rPr>
          <w:rFonts w:ascii="Franklin Gothic Book" w:hAnsi="Franklin Gothic Book"/>
        </w:rPr>
        <w:t xml:space="preserve">approccio stratificato, il Gruppo raccomanda che il primo </w:t>
      </w:r>
      <w:r w:rsidR="000A6EBD">
        <w:rPr>
          <w:rFonts w:ascii="Franklin Gothic Book" w:hAnsi="Franklin Gothic Book"/>
        </w:rPr>
        <w:t>“</w:t>
      </w:r>
      <w:r w:rsidRPr="000A6EBD">
        <w:rPr>
          <w:rFonts w:ascii="Franklin Gothic Book" w:hAnsi="Franklin Gothic Book"/>
        </w:rPr>
        <w:t>strato</w:t>
      </w:r>
      <w:r w:rsidR="000A6EBD">
        <w:rPr>
          <w:rFonts w:ascii="Franklin Gothic Book" w:hAnsi="Franklin Gothic Book"/>
        </w:rPr>
        <w:t>”</w:t>
      </w:r>
      <w:r w:rsidRPr="000A6EBD">
        <w:rPr>
          <w:rFonts w:ascii="Franklin Gothic Book" w:hAnsi="Franklin Gothic Book"/>
        </w:rPr>
        <w:t xml:space="preserve"> (in altre parole, la modalità principale con cui il titolare del trattamento si rivolge inizialmente all</w:t>
      </w:r>
      <w:r w:rsidR="000A6EBD">
        <w:rPr>
          <w:rFonts w:ascii="Franklin Gothic Book" w:hAnsi="Franklin Gothic Book"/>
        </w:rPr>
        <w:t>’</w:t>
      </w:r>
      <w:r w:rsidRPr="000A6EBD">
        <w:rPr>
          <w:rFonts w:ascii="Franklin Gothic Book" w:hAnsi="Franklin Gothic Book"/>
        </w:rPr>
        <w:t>interessato) trasmetta di regola le informazioni più importanti (come indicato al paragrafo 36), vale a dire le finalità del trattamento, l</w:t>
      </w:r>
      <w:r w:rsidR="000A6EBD">
        <w:rPr>
          <w:rFonts w:ascii="Franklin Gothic Book" w:hAnsi="Franklin Gothic Book"/>
        </w:rPr>
        <w:t>’</w:t>
      </w:r>
      <w:r w:rsidRPr="000A6EBD">
        <w:rPr>
          <w:rFonts w:ascii="Franklin Gothic Book" w:hAnsi="Franklin Gothic Book"/>
        </w:rPr>
        <w:t>identità del titolare e una descrizione dei diritti dell</w:t>
      </w:r>
      <w:r w:rsidR="000A6EBD">
        <w:rPr>
          <w:rFonts w:ascii="Franklin Gothic Book" w:hAnsi="Franklin Gothic Book"/>
        </w:rPr>
        <w:t>’</w:t>
      </w:r>
      <w:r w:rsidRPr="000A6EBD">
        <w:rPr>
          <w:rFonts w:ascii="Franklin Gothic Book" w:hAnsi="Franklin Gothic Book"/>
        </w:rPr>
        <w:t>interessato, oltre a informazioni sull</w:t>
      </w:r>
      <w:r w:rsidR="000A6EBD">
        <w:rPr>
          <w:rFonts w:ascii="Franklin Gothic Book" w:hAnsi="Franklin Gothic Book"/>
        </w:rPr>
        <w:t>’</w:t>
      </w:r>
      <w:r w:rsidRPr="000A6EBD">
        <w:rPr>
          <w:rFonts w:ascii="Franklin Gothic Book" w:hAnsi="Franklin Gothic Book"/>
        </w:rPr>
        <w:t>impatto più consistente del trattamento o informazioni sul trattamento che potrebbe cogliere di sorpresa l</w:t>
      </w:r>
      <w:r w:rsidR="000A6EBD">
        <w:rPr>
          <w:rFonts w:ascii="Franklin Gothic Book" w:hAnsi="Franklin Gothic Book"/>
        </w:rPr>
        <w:t>’</w:t>
      </w:r>
      <w:r w:rsidRPr="000A6EBD">
        <w:rPr>
          <w:rFonts w:ascii="Franklin Gothic Book" w:hAnsi="Franklin Gothic Book"/>
        </w:rPr>
        <w:t>interessato. Ad esempio, se il primo contatto con l</w:t>
      </w:r>
      <w:r w:rsidR="000A6EBD">
        <w:rPr>
          <w:rFonts w:ascii="Franklin Gothic Book" w:hAnsi="Franklin Gothic Book"/>
        </w:rPr>
        <w:t>’</w:t>
      </w:r>
      <w:r w:rsidRPr="000A6EBD">
        <w:rPr>
          <w:rFonts w:ascii="Franklin Gothic Book" w:hAnsi="Franklin Gothic Book"/>
        </w:rPr>
        <w:t>interessato avviene telefonicamente, le informazioni potrebbero essere fornite durante la chiamata e, all</w:t>
      </w:r>
      <w:r w:rsidR="000A6EBD">
        <w:rPr>
          <w:rFonts w:ascii="Franklin Gothic Book" w:hAnsi="Franklin Gothic Book"/>
        </w:rPr>
        <w:t>’</w:t>
      </w:r>
      <w:r w:rsidRPr="000A6EBD">
        <w:rPr>
          <w:rFonts w:ascii="Franklin Gothic Book" w:hAnsi="Franklin Gothic Book"/>
        </w:rPr>
        <w:t>insegna del bilanciamento delle informazioni richieste agli articoli 13 e 14, potrebbero essere comunicate con un ulteriore mezzo diverso, ad esempio inviando all</w:t>
      </w:r>
      <w:r w:rsidR="000A6EBD">
        <w:rPr>
          <w:rFonts w:ascii="Franklin Gothic Book" w:hAnsi="Franklin Gothic Book"/>
        </w:rPr>
        <w:t>’</w:t>
      </w:r>
      <w:r w:rsidRPr="000A6EBD">
        <w:rPr>
          <w:rFonts w:ascii="Franklin Gothic Book" w:hAnsi="Franklin Gothic Book"/>
        </w:rPr>
        <w:t>interessato una copia dell</w:t>
      </w:r>
      <w:r w:rsidR="000A6EBD">
        <w:rPr>
          <w:rFonts w:ascii="Franklin Gothic Book" w:hAnsi="Franklin Gothic Book"/>
        </w:rPr>
        <w:t>’</w:t>
      </w:r>
      <w:r w:rsidRPr="000A6EBD">
        <w:rPr>
          <w:rFonts w:ascii="Franklin Gothic Book" w:hAnsi="Franklin Gothic Book"/>
        </w:rPr>
        <w:t xml:space="preserve">informativa sulla privacy via e-mail e/o un link alla dichiarazione/informativa sulla privacy stratificata online del titolare del trattamento. </w:t>
      </w:r>
    </w:p>
    <w:p w14:paraId="684EC5FB" w14:textId="77777777" w:rsidR="00366104" w:rsidRPr="000A6EBD" w:rsidRDefault="00366104" w:rsidP="00366104">
      <w:pPr>
        <w:pStyle w:val="Paragrafoelenco"/>
        <w:spacing w:after="0"/>
        <w:jc w:val="both"/>
        <w:rPr>
          <w:rFonts w:ascii="Franklin Gothic Book" w:hAnsi="Franklin Gothic Book"/>
          <w:i/>
        </w:rPr>
      </w:pPr>
    </w:p>
    <w:p w14:paraId="2EDDF869" w14:textId="29ED6CA8" w:rsidR="00CA7D92" w:rsidRPr="000A6EBD" w:rsidRDefault="00CA7D92" w:rsidP="00D74081">
      <w:pPr>
        <w:pStyle w:val="Titolo2"/>
        <w:ind w:firstLine="709"/>
        <w:rPr>
          <w:rFonts w:ascii="Franklin Gothic Book" w:hAnsi="Franklin Gothic Book"/>
          <w:i/>
          <w:sz w:val="22"/>
          <w:szCs w:val="22"/>
        </w:rPr>
      </w:pPr>
      <w:bookmarkStart w:id="23" w:name="_Toc511301478"/>
      <w:r w:rsidRPr="000A6EBD">
        <w:rPr>
          <w:rFonts w:ascii="Franklin Gothic Book" w:hAnsi="Franklin Gothic Book"/>
          <w:i/>
          <w:color w:val="auto"/>
          <w:sz w:val="22"/>
        </w:rPr>
        <w:t xml:space="preserve">Notifiche </w:t>
      </w:r>
      <w:r w:rsidR="000A6EBD">
        <w:rPr>
          <w:rFonts w:ascii="Franklin Gothic Book" w:hAnsi="Franklin Gothic Book"/>
          <w:i/>
          <w:color w:val="auto"/>
          <w:sz w:val="22"/>
        </w:rPr>
        <w:t>“</w:t>
      </w:r>
      <w:r w:rsidRPr="000A6EBD">
        <w:rPr>
          <w:rFonts w:ascii="Franklin Gothic Book" w:hAnsi="Franklin Gothic Book"/>
          <w:i/>
          <w:color w:val="auto"/>
          <w:sz w:val="22"/>
        </w:rPr>
        <w:t>push</w:t>
      </w:r>
      <w:r w:rsidR="000A6EBD">
        <w:rPr>
          <w:rFonts w:ascii="Franklin Gothic Book" w:hAnsi="Franklin Gothic Book"/>
          <w:i/>
          <w:color w:val="auto"/>
          <w:sz w:val="22"/>
        </w:rPr>
        <w:t>”</w:t>
      </w:r>
      <w:r w:rsidRPr="000A6EBD">
        <w:rPr>
          <w:rFonts w:ascii="Franklin Gothic Book" w:hAnsi="Franklin Gothic Book"/>
          <w:i/>
          <w:color w:val="auto"/>
          <w:sz w:val="22"/>
        </w:rPr>
        <w:t xml:space="preserve"> e </w:t>
      </w:r>
      <w:r w:rsidR="000A6EBD">
        <w:rPr>
          <w:rFonts w:ascii="Franklin Gothic Book" w:hAnsi="Franklin Gothic Book"/>
          <w:i/>
          <w:color w:val="auto"/>
          <w:sz w:val="22"/>
        </w:rPr>
        <w:t>“</w:t>
      </w:r>
      <w:r w:rsidRPr="000A6EBD">
        <w:rPr>
          <w:rFonts w:ascii="Franklin Gothic Book" w:hAnsi="Franklin Gothic Book"/>
          <w:i/>
          <w:color w:val="auto"/>
          <w:sz w:val="22"/>
        </w:rPr>
        <w:t>pull</w:t>
      </w:r>
      <w:r w:rsidR="000A6EBD">
        <w:rPr>
          <w:rFonts w:ascii="Franklin Gothic Book" w:hAnsi="Franklin Gothic Book"/>
          <w:i/>
          <w:color w:val="auto"/>
          <w:sz w:val="22"/>
        </w:rPr>
        <w:t>”</w:t>
      </w:r>
      <w:bookmarkEnd w:id="23"/>
    </w:p>
    <w:p w14:paraId="5F8766EE" w14:textId="77777777" w:rsidR="00CA7D92" w:rsidRPr="000A6EBD" w:rsidRDefault="00CA7D92" w:rsidP="00D74081">
      <w:pPr>
        <w:pStyle w:val="Paragrafoelenco"/>
        <w:rPr>
          <w:rFonts w:ascii="Franklin Gothic Book" w:hAnsi="Franklin Gothic Book"/>
        </w:rPr>
      </w:pPr>
    </w:p>
    <w:p w14:paraId="48D4D428" w14:textId="30189449"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Un altro possibile modo per fornire informazioni finalizzate alla trasparenza è attraverso l</w:t>
      </w:r>
      <w:r w:rsidR="000A6EBD">
        <w:rPr>
          <w:rFonts w:ascii="Franklin Gothic Book" w:hAnsi="Franklin Gothic Book"/>
        </w:rPr>
        <w:t>’</w:t>
      </w:r>
      <w:r w:rsidRPr="000A6EBD">
        <w:rPr>
          <w:rFonts w:ascii="Franklin Gothic Book" w:hAnsi="Franklin Gothic Book"/>
        </w:rPr>
        <w:t xml:space="preserve">uso di notifiche </w:t>
      </w:r>
      <w:r w:rsidR="000A6EBD">
        <w:rPr>
          <w:rFonts w:ascii="Franklin Gothic Book" w:hAnsi="Franklin Gothic Book"/>
        </w:rPr>
        <w:t>“</w:t>
      </w:r>
      <w:r w:rsidRPr="000A6EBD">
        <w:rPr>
          <w:rFonts w:ascii="Franklin Gothic Book" w:hAnsi="Franklin Gothic Book"/>
        </w:rPr>
        <w:t>push</w:t>
      </w:r>
      <w:r w:rsidR="000A6EBD">
        <w:rPr>
          <w:rFonts w:ascii="Franklin Gothic Book" w:hAnsi="Franklin Gothic Book"/>
        </w:rPr>
        <w:t>”</w:t>
      </w:r>
      <w:r w:rsidRPr="000A6EBD">
        <w:rPr>
          <w:rFonts w:ascii="Franklin Gothic Book" w:hAnsi="Franklin Gothic Book"/>
        </w:rPr>
        <w:t xml:space="preserve"> e </w:t>
      </w:r>
      <w:r w:rsidR="000A6EBD">
        <w:rPr>
          <w:rFonts w:ascii="Franklin Gothic Book" w:hAnsi="Franklin Gothic Book"/>
        </w:rPr>
        <w:t>“</w:t>
      </w:r>
      <w:r w:rsidRPr="000A6EBD">
        <w:rPr>
          <w:rFonts w:ascii="Franklin Gothic Book" w:hAnsi="Franklin Gothic Book"/>
        </w:rPr>
        <w:t>pull</w:t>
      </w:r>
      <w:r w:rsidR="000A6EBD">
        <w:rPr>
          <w:rFonts w:ascii="Franklin Gothic Book" w:hAnsi="Franklin Gothic Book"/>
        </w:rPr>
        <w:t>”</w:t>
      </w:r>
      <w:r w:rsidRPr="000A6EBD">
        <w:rPr>
          <w:rFonts w:ascii="Franklin Gothic Book" w:hAnsi="Franklin Gothic Book"/>
        </w:rPr>
        <w:t xml:space="preserve">. Le notifiche </w:t>
      </w:r>
      <w:r w:rsidR="000A6EBD">
        <w:rPr>
          <w:rFonts w:ascii="Franklin Gothic Book" w:hAnsi="Franklin Gothic Book"/>
        </w:rPr>
        <w:t>“</w:t>
      </w:r>
      <w:r w:rsidRPr="000A6EBD">
        <w:rPr>
          <w:rFonts w:ascii="Franklin Gothic Book" w:hAnsi="Franklin Gothic Book"/>
        </w:rPr>
        <w:t>push</w:t>
      </w:r>
      <w:r w:rsidR="000A6EBD">
        <w:rPr>
          <w:rFonts w:ascii="Franklin Gothic Book" w:hAnsi="Franklin Gothic Book"/>
        </w:rPr>
        <w:t>”</w:t>
      </w:r>
      <w:r w:rsidRPr="000A6EBD">
        <w:rPr>
          <w:rFonts w:ascii="Franklin Gothic Book" w:hAnsi="Franklin Gothic Book"/>
        </w:rPr>
        <w:t xml:space="preserve"> implicano la fornitura di messaggi </w:t>
      </w:r>
      <w:r w:rsidR="000A6EBD">
        <w:rPr>
          <w:rFonts w:ascii="Franklin Gothic Book" w:hAnsi="Franklin Gothic Book"/>
        </w:rPr>
        <w:t>“</w:t>
      </w:r>
      <w:r w:rsidRPr="000A6EBD">
        <w:rPr>
          <w:rFonts w:ascii="Franklin Gothic Book" w:hAnsi="Franklin Gothic Book"/>
        </w:rPr>
        <w:t>just in time</w:t>
      </w:r>
      <w:r w:rsidR="000A6EBD">
        <w:rPr>
          <w:rFonts w:ascii="Franklin Gothic Book" w:hAnsi="Franklin Gothic Book"/>
        </w:rPr>
        <w:t>”</w:t>
      </w:r>
      <w:r w:rsidRPr="000A6EBD">
        <w:rPr>
          <w:rFonts w:ascii="Franklin Gothic Book" w:hAnsi="Franklin Gothic Book"/>
        </w:rPr>
        <w:t xml:space="preserve">, mentre quelle </w:t>
      </w:r>
      <w:r w:rsidR="000A6EBD">
        <w:rPr>
          <w:rFonts w:ascii="Franklin Gothic Book" w:hAnsi="Franklin Gothic Book"/>
        </w:rPr>
        <w:t>“</w:t>
      </w:r>
      <w:r w:rsidRPr="000A6EBD">
        <w:rPr>
          <w:rFonts w:ascii="Franklin Gothic Book" w:hAnsi="Franklin Gothic Book"/>
        </w:rPr>
        <w:t>pull</w:t>
      </w:r>
      <w:r w:rsidR="000A6EBD">
        <w:rPr>
          <w:rFonts w:ascii="Franklin Gothic Book" w:hAnsi="Franklin Gothic Book"/>
        </w:rPr>
        <w:t>”</w:t>
      </w:r>
      <w:r w:rsidRPr="000A6EBD">
        <w:rPr>
          <w:rFonts w:ascii="Franklin Gothic Book" w:hAnsi="Franklin Gothic Book"/>
        </w:rPr>
        <w:t xml:space="preserve"> facilitano l</w:t>
      </w:r>
      <w:r w:rsidR="000A6EBD">
        <w:rPr>
          <w:rFonts w:ascii="Franklin Gothic Book" w:hAnsi="Franklin Gothic Book"/>
        </w:rPr>
        <w:t>’</w:t>
      </w:r>
      <w:r w:rsidRPr="000A6EBD">
        <w:rPr>
          <w:rFonts w:ascii="Franklin Gothic Book" w:hAnsi="Franklin Gothic Book"/>
        </w:rPr>
        <w:t>accesso alle informazioni con metodi quali la gestione dei permessi, dashboard per la privacy e tutorial per saperne di più. L</w:t>
      </w:r>
      <w:r w:rsidR="000A6EBD">
        <w:rPr>
          <w:rFonts w:ascii="Franklin Gothic Book" w:hAnsi="Franklin Gothic Book"/>
        </w:rPr>
        <w:t>’</w:t>
      </w:r>
      <w:r w:rsidRPr="000A6EBD">
        <w:rPr>
          <w:rFonts w:ascii="Franklin Gothic Book" w:hAnsi="Franklin Gothic Book"/>
        </w:rPr>
        <w:t>interessato può così fruire di un</w:t>
      </w:r>
      <w:r w:rsidR="000A6EBD">
        <w:rPr>
          <w:rFonts w:ascii="Franklin Gothic Book" w:hAnsi="Franklin Gothic Book"/>
        </w:rPr>
        <w:t>’</w:t>
      </w:r>
      <w:r w:rsidRPr="000A6EBD">
        <w:rPr>
          <w:rFonts w:ascii="Franklin Gothic Book" w:hAnsi="Franklin Gothic Book"/>
        </w:rPr>
        <w:t>esperienza maggiormente incentrata sull</w:t>
      </w:r>
      <w:r w:rsidR="000A6EBD">
        <w:rPr>
          <w:rFonts w:ascii="Franklin Gothic Book" w:hAnsi="Franklin Gothic Book"/>
        </w:rPr>
        <w:t>’</w:t>
      </w:r>
      <w:r w:rsidRPr="000A6EBD">
        <w:rPr>
          <w:rFonts w:ascii="Franklin Gothic Book" w:hAnsi="Franklin Gothic Book"/>
        </w:rPr>
        <w:t>utente.</w:t>
      </w:r>
    </w:p>
    <w:p w14:paraId="12F5A22B" w14:textId="77777777" w:rsidR="00F430DE" w:rsidRPr="000A6EBD" w:rsidRDefault="00F430DE" w:rsidP="00D74081">
      <w:pPr>
        <w:spacing w:after="0"/>
        <w:ind w:left="788"/>
        <w:contextualSpacing/>
        <w:jc w:val="both"/>
        <w:rPr>
          <w:rFonts w:ascii="Franklin Gothic Book" w:hAnsi="Franklin Gothic Book"/>
          <w:b/>
        </w:rPr>
      </w:pPr>
    </w:p>
    <w:p w14:paraId="745B0038" w14:textId="0D1C0349" w:rsidR="00F430DE" w:rsidRPr="000A6EBD" w:rsidRDefault="00F430DE" w:rsidP="00D74081">
      <w:pPr>
        <w:pStyle w:val="Paragrafoelenco"/>
        <w:numPr>
          <w:ilvl w:val="0"/>
          <w:numId w:val="5"/>
        </w:numPr>
        <w:spacing w:after="0"/>
        <w:ind w:hanging="657"/>
        <w:jc w:val="both"/>
        <w:rPr>
          <w:rFonts w:ascii="Franklin Gothic Book" w:hAnsi="Franklin Gothic Book"/>
        </w:rPr>
      </w:pPr>
      <w:r w:rsidRPr="000A6EBD">
        <w:rPr>
          <w:rFonts w:ascii="Franklin Gothic Book" w:hAnsi="Franklin Gothic Book"/>
        </w:rPr>
        <w:t xml:space="preserve">Una </w:t>
      </w:r>
      <w:r w:rsidRPr="000A6EBD">
        <w:rPr>
          <w:rFonts w:ascii="Franklin Gothic Book" w:hAnsi="Franklin Gothic Book"/>
          <w:u w:val="single"/>
        </w:rPr>
        <w:t>dashboard per la privacy</w:t>
      </w:r>
      <w:r w:rsidRPr="000A6EBD">
        <w:rPr>
          <w:rFonts w:ascii="Franklin Gothic Book" w:hAnsi="Franklin Gothic Book"/>
        </w:rPr>
        <w:t xml:space="preserve"> è un punto unico dal quale l</w:t>
      </w:r>
      <w:r w:rsidR="000A6EBD">
        <w:rPr>
          <w:rFonts w:ascii="Franklin Gothic Book" w:hAnsi="Franklin Gothic Book"/>
        </w:rPr>
        <w:t>’</w:t>
      </w:r>
      <w:r w:rsidRPr="000A6EBD">
        <w:rPr>
          <w:rFonts w:ascii="Franklin Gothic Book" w:hAnsi="Franklin Gothic Book"/>
        </w:rPr>
        <w:t xml:space="preserve">interessato può visualizzare le </w:t>
      </w:r>
      <w:r w:rsidR="000A6EBD">
        <w:rPr>
          <w:rFonts w:ascii="Franklin Gothic Book" w:hAnsi="Franklin Gothic Book"/>
        </w:rPr>
        <w:t>“</w:t>
      </w:r>
      <w:r w:rsidRPr="000A6EBD">
        <w:rPr>
          <w:rFonts w:ascii="Franklin Gothic Book" w:hAnsi="Franklin Gothic Book"/>
        </w:rPr>
        <w:t>informazioni sulla privacy</w:t>
      </w:r>
      <w:r w:rsidR="000A6EBD">
        <w:rPr>
          <w:rFonts w:ascii="Franklin Gothic Book" w:hAnsi="Franklin Gothic Book"/>
        </w:rPr>
        <w:t>”</w:t>
      </w:r>
      <w:r w:rsidRPr="000A6EBD">
        <w:rPr>
          <w:rFonts w:ascii="Franklin Gothic Book" w:hAnsi="Franklin Gothic Book"/>
        </w:rPr>
        <w:t xml:space="preserve"> e gestire le proprie preferenze permettendo o impedendo al servizio in questione determinati usi dei dati che lo riguardano. È particolarmente utile quando l</w:t>
      </w:r>
      <w:r w:rsidR="000A6EBD">
        <w:rPr>
          <w:rFonts w:ascii="Franklin Gothic Book" w:hAnsi="Franklin Gothic Book"/>
        </w:rPr>
        <w:t>’</w:t>
      </w:r>
      <w:r w:rsidRPr="000A6EBD">
        <w:rPr>
          <w:rFonts w:ascii="Franklin Gothic Book" w:hAnsi="Franklin Gothic Book"/>
        </w:rPr>
        <w:t>interessato usa lo stesso servizio su diversi dispositivi, perché dà accesso ai dati personali e la possibilità di controllarli a prescindere dall</w:t>
      </w:r>
      <w:r w:rsidR="000A6EBD">
        <w:rPr>
          <w:rFonts w:ascii="Franklin Gothic Book" w:hAnsi="Franklin Gothic Book"/>
        </w:rPr>
        <w:t>’</w:t>
      </w:r>
      <w:r w:rsidRPr="000A6EBD">
        <w:rPr>
          <w:rFonts w:ascii="Franklin Gothic Book" w:hAnsi="Franklin Gothic Book"/>
        </w:rPr>
        <w:t>uso fatto del servizio. Il fatto che l</w:t>
      </w:r>
      <w:r w:rsidR="000A6EBD">
        <w:rPr>
          <w:rFonts w:ascii="Franklin Gothic Book" w:hAnsi="Franklin Gothic Book"/>
        </w:rPr>
        <w:t>’</w:t>
      </w:r>
      <w:r w:rsidRPr="000A6EBD">
        <w:rPr>
          <w:rFonts w:ascii="Franklin Gothic Book" w:hAnsi="Franklin Gothic Book"/>
        </w:rPr>
        <w:t>interessato possa modificare manualmente le impostazioni sulla privacy tramite un</w:t>
      </w:r>
      <w:r w:rsidR="000A6EBD">
        <w:rPr>
          <w:rFonts w:ascii="Franklin Gothic Book" w:hAnsi="Franklin Gothic Book"/>
        </w:rPr>
        <w:t>’</w:t>
      </w:r>
      <w:r w:rsidRPr="000A6EBD">
        <w:rPr>
          <w:rFonts w:ascii="Franklin Gothic Book" w:hAnsi="Franklin Gothic Book"/>
        </w:rPr>
        <w:t>apposita dashboard può inoltre facilitare la personalizzazione della dichiarazione/informativa sulla privacy, che sarà in grado di rispecchiare solo i tipi di trattamento che si verificano per quel particolare interessato. È preferibile incorporare una dashboard per la privacy nell</w:t>
      </w:r>
      <w:r w:rsidR="000A6EBD">
        <w:rPr>
          <w:rFonts w:ascii="Franklin Gothic Book" w:hAnsi="Franklin Gothic Book"/>
        </w:rPr>
        <w:t>’</w:t>
      </w:r>
      <w:r w:rsidRPr="000A6EBD">
        <w:rPr>
          <w:rFonts w:ascii="Franklin Gothic Book" w:hAnsi="Franklin Gothic Book"/>
        </w:rPr>
        <w:t>architettura preesistente di un servizio (ad es. con lo stesso design e branding del resto), perché questo favorirà l</w:t>
      </w:r>
      <w:r w:rsidR="000A6EBD">
        <w:rPr>
          <w:rFonts w:ascii="Franklin Gothic Book" w:hAnsi="Franklin Gothic Book"/>
        </w:rPr>
        <w:t>’</w:t>
      </w:r>
      <w:r w:rsidRPr="000A6EBD">
        <w:rPr>
          <w:rFonts w:ascii="Franklin Gothic Book" w:hAnsi="Franklin Gothic Book"/>
        </w:rPr>
        <w:t>intuitività dell</w:t>
      </w:r>
      <w:r w:rsidR="000A6EBD">
        <w:rPr>
          <w:rFonts w:ascii="Franklin Gothic Book" w:hAnsi="Franklin Gothic Book"/>
        </w:rPr>
        <w:t>’</w:t>
      </w:r>
      <w:r w:rsidRPr="000A6EBD">
        <w:rPr>
          <w:rFonts w:ascii="Franklin Gothic Book" w:hAnsi="Franklin Gothic Book"/>
        </w:rPr>
        <w:t>accesso e dell</w:t>
      </w:r>
      <w:r w:rsidR="000A6EBD">
        <w:rPr>
          <w:rFonts w:ascii="Franklin Gothic Book" w:hAnsi="Franklin Gothic Book"/>
        </w:rPr>
        <w:t>’</w:t>
      </w:r>
      <w:r w:rsidRPr="000A6EBD">
        <w:rPr>
          <w:rFonts w:ascii="Franklin Gothic Book" w:hAnsi="Franklin Gothic Book"/>
        </w:rPr>
        <w:t xml:space="preserve">uso e potrà contribuire a incoraggiare gli utenti a servirsi di queste informazioni, esattamente come farebbero con altre componenti del servizio. Può essere un modo efficace di dimostrare che le </w:t>
      </w:r>
      <w:r w:rsidR="000A6EBD">
        <w:rPr>
          <w:rFonts w:ascii="Franklin Gothic Book" w:hAnsi="Franklin Gothic Book"/>
        </w:rPr>
        <w:t>“</w:t>
      </w:r>
      <w:r w:rsidRPr="000A6EBD">
        <w:rPr>
          <w:rFonts w:ascii="Franklin Gothic Book" w:hAnsi="Franklin Gothic Book"/>
        </w:rPr>
        <w:t>informazioni sulla privacy</w:t>
      </w:r>
      <w:r w:rsidR="000A6EBD">
        <w:rPr>
          <w:rFonts w:ascii="Franklin Gothic Book" w:hAnsi="Franklin Gothic Book"/>
        </w:rPr>
        <w:t>”</w:t>
      </w:r>
      <w:r w:rsidRPr="000A6EBD">
        <w:rPr>
          <w:rFonts w:ascii="Franklin Gothic Book" w:hAnsi="Franklin Gothic Book"/>
        </w:rPr>
        <w:t xml:space="preserve"> costituiscono un elemento necessario e parte integrante di un servizio anziché un lungo elenco di termini legalistici.</w:t>
      </w:r>
    </w:p>
    <w:p w14:paraId="622451D0" w14:textId="77777777" w:rsidR="00F430DE" w:rsidRPr="000A6EBD" w:rsidRDefault="00F430DE" w:rsidP="00D74081">
      <w:pPr>
        <w:spacing w:after="0"/>
        <w:ind w:left="788" w:hanging="657"/>
        <w:contextualSpacing/>
        <w:jc w:val="both"/>
        <w:rPr>
          <w:rFonts w:ascii="Franklin Gothic Book" w:hAnsi="Franklin Gothic Book"/>
        </w:rPr>
      </w:pPr>
    </w:p>
    <w:p w14:paraId="266380F1" w14:textId="77ACD570" w:rsidR="00F430DE" w:rsidRPr="000A6EBD" w:rsidRDefault="00F430DE" w:rsidP="00D74081">
      <w:pPr>
        <w:pStyle w:val="Paragrafoelenco"/>
        <w:numPr>
          <w:ilvl w:val="0"/>
          <w:numId w:val="5"/>
        </w:numPr>
        <w:spacing w:after="0"/>
        <w:ind w:hanging="657"/>
        <w:jc w:val="both"/>
        <w:rPr>
          <w:rFonts w:ascii="Franklin Gothic Book" w:hAnsi="Franklin Gothic Book"/>
        </w:rPr>
      </w:pPr>
      <w:r w:rsidRPr="000A6EBD">
        <w:rPr>
          <w:rFonts w:ascii="Franklin Gothic Book" w:hAnsi="Franklin Gothic Book"/>
        </w:rPr>
        <w:t xml:space="preserve">La notifica </w:t>
      </w:r>
      <w:r w:rsidRPr="000A6EBD">
        <w:rPr>
          <w:rFonts w:ascii="Franklin Gothic Book" w:hAnsi="Franklin Gothic Book"/>
          <w:u w:val="single"/>
        </w:rPr>
        <w:t>just-in-time</w:t>
      </w:r>
      <w:r w:rsidRPr="000A6EBD">
        <w:rPr>
          <w:rFonts w:ascii="Franklin Gothic Book" w:hAnsi="Franklin Gothic Book"/>
        </w:rPr>
        <w:t xml:space="preserve"> è utilizzata per fornire </w:t>
      </w:r>
      <w:r w:rsidR="000A6EBD">
        <w:rPr>
          <w:rFonts w:ascii="Franklin Gothic Book" w:hAnsi="Franklin Gothic Book"/>
        </w:rPr>
        <w:t>“</w:t>
      </w:r>
      <w:r w:rsidRPr="000A6EBD">
        <w:rPr>
          <w:rFonts w:ascii="Franklin Gothic Book" w:hAnsi="Franklin Gothic Book"/>
        </w:rPr>
        <w:t>informazioni sulla privacy</w:t>
      </w:r>
      <w:r w:rsidR="000A6EBD">
        <w:rPr>
          <w:rFonts w:ascii="Franklin Gothic Book" w:hAnsi="Franklin Gothic Book"/>
        </w:rPr>
        <w:t>”</w:t>
      </w:r>
      <w:r w:rsidRPr="000A6EBD">
        <w:rPr>
          <w:rFonts w:ascii="Franklin Gothic Book" w:hAnsi="Franklin Gothic Book"/>
        </w:rPr>
        <w:t xml:space="preserve"> specifiche in maniera ad hoc, vale a dire come e quando è più importante per l</w:t>
      </w:r>
      <w:r w:rsidR="000A6EBD">
        <w:rPr>
          <w:rFonts w:ascii="Franklin Gothic Book" w:hAnsi="Franklin Gothic Book"/>
        </w:rPr>
        <w:t>’</w:t>
      </w:r>
      <w:r w:rsidRPr="000A6EBD">
        <w:rPr>
          <w:rFonts w:ascii="Franklin Gothic Book" w:hAnsi="Franklin Gothic Book"/>
        </w:rPr>
        <w:t>interessato leggerle. Questo metodo è utile per fornire informazioni in vari momenti del processo di raccolta dei dati, favorisce una fornitura delle informazioni a blocchi assorbibili facilmente e riduce l</w:t>
      </w:r>
      <w:r w:rsidR="000A6EBD">
        <w:rPr>
          <w:rFonts w:ascii="Franklin Gothic Book" w:hAnsi="Franklin Gothic Book"/>
        </w:rPr>
        <w:t>’</w:t>
      </w:r>
      <w:r w:rsidRPr="000A6EBD">
        <w:rPr>
          <w:rFonts w:ascii="Franklin Gothic Book" w:hAnsi="Franklin Gothic Book"/>
        </w:rPr>
        <w:t>affidamento su un</w:t>
      </w:r>
      <w:r w:rsidR="000A6EBD">
        <w:rPr>
          <w:rFonts w:ascii="Franklin Gothic Book" w:hAnsi="Franklin Gothic Book"/>
        </w:rPr>
        <w:t>’</w:t>
      </w:r>
      <w:r w:rsidRPr="000A6EBD">
        <w:rPr>
          <w:rFonts w:ascii="Franklin Gothic Book" w:hAnsi="Franklin Gothic Book"/>
        </w:rPr>
        <w:t>unica dichiarazione/informativa sulla privacy piena d</w:t>
      </w:r>
      <w:r w:rsidR="000A6EBD">
        <w:rPr>
          <w:rFonts w:ascii="Franklin Gothic Book" w:hAnsi="Franklin Gothic Book"/>
        </w:rPr>
        <w:t>’</w:t>
      </w:r>
      <w:r w:rsidRPr="000A6EBD">
        <w:rPr>
          <w:rFonts w:ascii="Franklin Gothic Book" w:hAnsi="Franklin Gothic Book"/>
        </w:rPr>
        <w:t>informazioni difficilmente comprensibili fuori contesto. Ad esempio, se l</w:t>
      </w:r>
      <w:r w:rsidR="000A6EBD">
        <w:rPr>
          <w:rFonts w:ascii="Franklin Gothic Book" w:hAnsi="Franklin Gothic Book"/>
        </w:rPr>
        <w:t>’</w:t>
      </w:r>
      <w:r w:rsidRPr="000A6EBD">
        <w:rPr>
          <w:rFonts w:ascii="Franklin Gothic Book" w:hAnsi="Franklin Gothic Book"/>
        </w:rPr>
        <w:t>interessato acquista un prodotto online, possono essere fornite brevi informazioni esplicative in pop-up che accompagnano le pertinenti sezioni del testo. Accanto al campo che chiede il numero di telefono dell</w:t>
      </w:r>
      <w:r w:rsidR="000A6EBD">
        <w:rPr>
          <w:rFonts w:ascii="Franklin Gothic Book" w:hAnsi="Franklin Gothic Book"/>
        </w:rPr>
        <w:t>’</w:t>
      </w:r>
      <w:r w:rsidRPr="000A6EBD">
        <w:rPr>
          <w:rFonts w:ascii="Franklin Gothic Book" w:hAnsi="Franklin Gothic Book"/>
        </w:rPr>
        <w:t>interessato, le informazioni potrebbero ad esempio spiegare che il dato è raccolto soltanto per disporre di un contatto con riferimento all</w:t>
      </w:r>
      <w:r w:rsidR="000A6EBD">
        <w:rPr>
          <w:rFonts w:ascii="Franklin Gothic Book" w:hAnsi="Franklin Gothic Book"/>
        </w:rPr>
        <w:t>’</w:t>
      </w:r>
      <w:r w:rsidRPr="000A6EBD">
        <w:rPr>
          <w:rFonts w:ascii="Franklin Gothic Book" w:hAnsi="Franklin Gothic Book"/>
        </w:rPr>
        <w:t>acquisto e che sarà comunicato solo agli addetti del servizio di consegna.</w:t>
      </w:r>
    </w:p>
    <w:p w14:paraId="0E5D268D" w14:textId="77777777" w:rsidR="00974A2C" w:rsidRPr="000A6EBD" w:rsidRDefault="00974A2C" w:rsidP="00D74081">
      <w:pPr>
        <w:pStyle w:val="Titolo2"/>
        <w:ind w:firstLine="709"/>
        <w:rPr>
          <w:rFonts w:ascii="Franklin Gothic Book" w:hAnsi="Franklin Gothic Book"/>
          <w:i/>
          <w:color w:val="auto"/>
          <w:sz w:val="22"/>
          <w:szCs w:val="22"/>
        </w:rPr>
      </w:pPr>
    </w:p>
    <w:p w14:paraId="01B14B7A" w14:textId="547DF00D" w:rsidR="00CA7D92" w:rsidRPr="000A6EBD" w:rsidRDefault="00CA7D92" w:rsidP="00D74081">
      <w:pPr>
        <w:pStyle w:val="Titolo2"/>
        <w:ind w:firstLine="709"/>
        <w:rPr>
          <w:rFonts w:ascii="Franklin Gothic Book" w:hAnsi="Franklin Gothic Book"/>
          <w:i/>
          <w:sz w:val="22"/>
          <w:szCs w:val="22"/>
        </w:rPr>
      </w:pPr>
      <w:bookmarkStart w:id="24" w:name="_Toc511301479"/>
      <w:r w:rsidRPr="000A6EBD">
        <w:rPr>
          <w:rFonts w:ascii="Franklin Gothic Book" w:hAnsi="Franklin Gothic Book"/>
          <w:i/>
          <w:color w:val="auto"/>
          <w:sz w:val="22"/>
        </w:rPr>
        <w:t xml:space="preserve">Altri tipi di </w:t>
      </w:r>
      <w:r w:rsidR="000A6EBD">
        <w:rPr>
          <w:rFonts w:ascii="Franklin Gothic Book" w:hAnsi="Franklin Gothic Book"/>
          <w:i/>
          <w:color w:val="auto"/>
          <w:sz w:val="22"/>
        </w:rPr>
        <w:t>“</w:t>
      </w:r>
      <w:r w:rsidRPr="000A6EBD">
        <w:rPr>
          <w:rFonts w:ascii="Franklin Gothic Book" w:hAnsi="Franklin Gothic Book"/>
          <w:i/>
          <w:color w:val="auto"/>
          <w:sz w:val="22"/>
        </w:rPr>
        <w:t>misure appropriate</w:t>
      </w:r>
      <w:r w:rsidR="000A6EBD">
        <w:rPr>
          <w:rFonts w:ascii="Franklin Gothic Book" w:hAnsi="Franklin Gothic Book"/>
          <w:i/>
          <w:color w:val="auto"/>
          <w:sz w:val="22"/>
        </w:rPr>
        <w:t>”</w:t>
      </w:r>
      <w:bookmarkEnd w:id="24"/>
    </w:p>
    <w:p w14:paraId="30A4299B" w14:textId="77777777" w:rsidR="00CA7D92" w:rsidRPr="000A6EBD" w:rsidRDefault="00CA7D92" w:rsidP="00D74081">
      <w:pPr>
        <w:pStyle w:val="Paragrafoelenco"/>
        <w:rPr>
          <w:rFonts w:ascii="Franklin Gothic Book" w:hAnsi="Franklin Gothic Book"/>
        </w:rPr>
      </w:pPr>
    </w:p>
    <w:p w14:paraId="609CDB0D" w14:textId="33DD2D7E"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Considerato il livello molto elevato di accesso a Internet nell</w:t>
      </w:r>
      <w:r w:rsidR="000A6EBD">
        <w:rPr>
          <w:rFonts w:ascii="Franklin Gothic Book" w:hAnsi="Franklin Gothic Book"/>
        </w:rPr>
        <w:t>’</w:t>
      </w:r>
      <w:r w:rsidRPr="000A6EBD">
        <w:rPr>
          <w:rFonts w:ascii="Franklin Gothic Book" w:hAnsi="Franklin Gothic Book"/>
        </w:rPr>
        <w:t xml:space="preserve">UE e il fatto che gli interessati possono collegarsi online in qualsiasi momento, da molteplici luoghi e da diversi dispositivi (come illustrato sopra), il Gruppo ritiene che, nel caso dei titolari del trattamento che hanno una presenza digitale/online, una </w:t>
      </w:r>
      <w:r w:rsidR="000A6EBD">
        <w:rPr>
          <w:rFonts w:ascii="Franklin Gothic Book" w:hAnsi="Franklin Gothic Book"/>
        </w:rPr>
        <w:t>“</w:t>
      </w:r>
      <w:r w:rsidRPr="000A6EBD">
        <w:rPr>
          <w:rFonts w:ascii="Franklin Gothic Book" w:hAnsi="Franklin Gothic Book"/>
        </w:rPr>
        <w:t>misura appropriata</w:t>
      </w:r>
      <w:r w:rsidR="000A6EBD">
        <w:rPr>
          <w:rFonts w:ascii="Franklin Gothic Book" w:hAnsi="Franklin Gothic Book"/>
        </w:rPr>
        <w:t>”</w:t>
      </w:r>
      <w:r w:rsidRPr="000A6EBD">
        <w:rPr>
          <w:rFonts w:ascii="Franklin Gothic Book" w:hAnsi="Franklin Gothic Book"/>
        </w:rPr>
        <w:t xml:space="preserve"> per fornire informazioni finalizzate alla trasparenza è fornirle mediante una dichiarazione/informativa sulla privacy elettronica. In funzione delle circostanze della raccolta e del trattamento dei dati, il titolare del trattamento potrebbe tuttavia dover far uso di altre modalità e forme in aggiunta a detto metodo (o in alternativa ad esso, se non ha una presenza digitale/online). Altri modi possibili per trasmettere le informazioni all</w:t>
      </w:r>
      <w:r w:rsidR="000A6EBD">
        <w:rPr>
          <w:rFonts w:ascii="Franklin Gothic Book" w:hAnsi="Franklin Gothic Book"/>
        </w:rPr>
        <w:t>’</w:t>
      </w:r>
      <w:r w:rsidRPr="000A6EBD">
        <w:rPr>
          <w:rFonts w:ascii="Franklin Gothic Book" w:hAnsi="Franklin Gothic Book"/>
        </w:rPr>
        <w:t>interessato in funzione dei diversi ambienti dei dati personali possono includere le modalità di seguito elencate, applicabili al rispettivo ambiente. Come precedentemente osservato, il titolare del trattamento può adottare un approccio stratificato optando per una combinazione di tali metodi e garantendo al contempo che le informazioni più importanti (si vedano i paragrafi 36 e 38) siano sempre trasmesse nella prima modalità usata per comunicare con l</w:t>
      </w:r>
      <w:r w:rsidR="000A6EBD">
        <w:rPr>
          <w:rFonts w:ascii="Franklin Gothic Book" w:hAnsi="Franklin Gothic Book"/>
        </w:rPr>
        <w:t>’</w:t>
      </w:r>
      <w:r w:rsidRPr="000A6EBD">
        <w:rPr>
          <w:rFonts w:ascii="Franklin Gothic Book" w:hAnsi="Franklin Gothic Book"/>
        </w:rPr>
        <w:t>interessato.</w:t>
      </w:r>
    </w:p>
    <w:p w14:paraId="4AD4718F" w14:textId="77777777" w:rsidR="00CA7D92" w:rsidRPr="000A6EBD" w:rsidRDefault="00CA7D92" w:rsidP="00D74081">
      <w:pPr>
        <w:pStyle w:val="Paragrafoelenco"/>
        <w:rPr>
          <w:rFonts w:ascii="Franklin Gothic Book" w:hAnsi="Franklin Gothic Book"/>
          <w:i/>
        </w:rPr>
      </w:pPr>
    </w:p>
    <w:p w14:paraId="541F146D" w14:textId="55D61A90" w:rsidR="00CA7D92" w:rsidRPr="000A6EBD" w:rsidRDefault="00CA7D92" w:rsidP="00D74081">
      <w:pPr>
        <w:pStyle w:val="Paragrafoelenco"/>
        <w:numPr>
          <w:ilvl w:val="1"/>
          <w:numId w:val="3"/>
        </w:numPr>
        <w:spacing w:after="0"/>
        <w:ind w:hanging="731"/>
        <w:jc w:val="both"/>
        <w:rPr>
          <w:rFonts w:ascii="Franklin Gothic Book" w:hAnsi="Franklin Gothic Book"/>
        </w:rPr>
      </w:pPr>
      <w:r w:rsidRPr="000A6EBD">
        <w:rPr>
          <w:rFonts w:ascii="Franklin Gothic Book" w:hAnsi="Franklin Gothic Book"/>
          <w:u w:val="single"/>
        </w:rPr>
        <w:t>Ambiente cartaceo, ad esempio quando si stipulano contratti per via postale</w:t>
      </w:r>
      <w:r w:rsidRPr="000A6EBD">
        <w:rPr>
          <w:rFonts w:ascii="Franklin Gothic Book" w:hAnsi="Franklin Gothic Book"/>
        </w:rPr>
        <w:t>: spiegazioni scritte, opuscoli, informazioni contenute nella documentazione contrattuale, vignette, infografica o diagrammi.</w:t>
      </w:r>
    </w:p>
    <w:p w14:paraId="0A3BA8BB" w14:textId="40A50456" w:rsidR="00CA7D92" w:rsidRPr="000A6EBD" w:rsidRDefault="00CA7D92" w:rsidP="00D74081">
      <w:pPr>
        <w:pStyle w:val="Paragrafoelenco"/>
        <w:numPr>
          <w:ilvl w:val="1"/>
          <w:numId w:val="3"/>
        </w:numPr>
        <w:spacing w:after="0"/>
        <w:ind w:hanging="731"/>
        <w:jc w:val="both"/>
        <w:rPr>
          <w:rFonts w:ascii="Franklin Gothic Book" w:hAnsi="Franklin Gothic Book"/>
        </w:rPr>
      </w:pPr>
      <w:r w:rsidRPr="000A6EBD">
        <w:rPr>
          <w:rFonts w:ascii="Franklin Gothic Book" w:hAnsi="Franklin Gothic Book"/>
          <w:u w:val="single"/>
        </w:rPr>
        <w:t>Ambiente telefonico</w:t>
      </w:r>
      <w:r w:rsidRPr="000A6EBD">
        <w:rPr>
          <w:rFonts w:ascii="Franklin Gothic Book" w:hAnsi="Franklin Gothic Book"/>
        </w:rPr>
        <w:t>: spiegazioni orali date da una persona in carne e ossa, per consentire l</w:t>
      </w:r>
      <w:r w:rsidR="000A6EBD">
        <w:rPr>
          <w:rFonts w:ascii="Franklin Gothic Book" w:hAnsi="Franklin Gothic Book"/>
        </w:rPr>
        <w:t>’</w:t>
      </w:r>
      <w:r w:rsidRPr="000A6EBD">
        <w:rPr>
          <w:rFonts w:ascii="Franklin Gothic Book" w:hAnsi="Franklin Gothic Book"/>
        </w:rPr>
        <w:t xml:space="preserve">interazione e risposte alle domande, oppure informazioni automatiche o preregistrate con opzioni per ascoltare altre informazioni più dettagliate. </w:t>
      </w:r>
    </w:p>
    <w:p w14:paraId="0CF6A6C1" w14:textId="58DBCEB4" w:rsidR="00CA7D92" w:rsidRPr="000A6EBD" w:rsidRDefault="00CA7D92" w:rsidP="00D74081">
      <w:pPr>
        <w:pStyle w:val="Paragrafoelenco"/>
        <w:numPr>
          <w:ilvl w:val="1"/>
          <w:numId w:val="3"/>
        </w:numPr>
        <w:spacing w:after="0"/>
        <w:ind w:hanging="731"/>
        <w:jc w:val="both"/>
        <w:rPr>
          <w:rFonts w:ascii="Franklin Gothic Book" w:hAnsi="Franklin Gothic Book"/>
        </w:rPr>
      </w:pPr>
      <w:r w:rsidRPr="000A6EBD">
        <w:rPr>
          <w:rFonts w:ascii="Franklin Gothic Book" w:hAnsi="Franklin Gothic Book"/>
          <w:u w:val="single"/>
        </w:rPr>
        <w:t>Tecnologia smart senza schermo/ambiente IoT come analisi del tracciamento Wi-Fi</w:t>
      </w:r>
      <w:r w:rsidRPr="000A6EBD">
        <w:rPr>
          <w:rFonts w:ascii="Franklin Gothic Book" w:hAnsi="Franklin Gothic Book"/>
        </w:rPr>
        <w:t>: icone, codici QR, notifiche vocali, dettagli scritti incorporati in istruzioni di set-up cartacee, video incorporati in istruzioni di set-up digitali, informazioni scritte sul dispositivo smart, messaggi inviati via SMS o e-mail, pannelli visibili contenenti informazioni, segnaletica o campagne pubbliche d</w:t>
      </w:r>
      <w:r w:rsidR="000A6EBD">
        <w:rPr>
          <w:rFonts w:ascii="Franklin Gothic Book" w:hAnsi="Franklin Gothic Book"/>
        </w:rPr>
        <w:t>’</w:t>
      </w:r>
      <w:r w:rsidRPr="000A6EBD">
        <w:rPr>
          <w:rFonts w:ascii="Franklin Gothic Book" w:hAnsi="Franklin Gothic Book"/>
        </w:rPr>
        <w:t>informazione.</w:t>
      </w:r>
    </w:p>
    <w:p w14:paraId="1CEF861C" w14:textId="1DB000F9" w:rsidR="00CA7D92" w:rsidRPr="000A6EBD" w:rsidRDefault="00CA7D92" w:rsidP="00D74081">
      <w:pPr>
        <w:pStyle w:val="Paragrafoelenco"/>
        <w:numPr>
          <w:ilvl w:val="1"/>
          <w:numId w:val="3"/>
        </w:numPr>
        <w:spacing w:after="0"/>
        <w:ind w:hanging="731"/>
        <w:jc w:val="both"/>
        <w:rPr>
          <w:rFonts w:ascii="Franklin Gothic Book" w:hAnsi="Franklin Gothic Book"/>
        </w:rPr>
      </w:pPr>
      <w:r w:rsidRPr="000A6EBD">
        <w:rPr>
          <w:rFonts w:ascii="Franklin Gothic Book" w:hAnsi="Franklin Gothic Book"/>
          <w:u w:val="single"/>
        </w:rPr>
        <w:t>Ambiente interpersonale, come la risposta a sondaggi di opinione, la registrazione di persona per un servizio</w:t>
      </w:r>
      <w:r w:rsidRPr="000A6EBD">
        <w:rPr>
          <w:rFonts w:ascii="Franklin Gothic Book" w:hAnsi="Franklin Gothic Book"/>
        </w:rPr>
        <w:t>: spiegazioni orali o scritte fornite in forma cartacea o digitale.</w:t>
      </w:r>
    </w:p>
    <w:p w14:paraId="68FFFF5E" w14:textId="1FD1EAE0" w:rsidR="00CA7D92" w:rsidRPr="000A6EBD" w:rsidRDefault="00CA7D92" w:rsidP="00D74081">
      <w:pPr>
        <w:pStyle w:val="Paragrafoelenco"/>
        <w:numPr>
          <w:ilvl w:val="1"/>
          <w:numId w:val="3"/>
        </w:numPr>
        <w:spacing w:after="0"/>
        <w:ind w:hanging="731"/>
        <w:jc w:val="both"/>
        <w:rPr>
          <w:rFonts w:ascii="Franklin Gothic Book" w:hAnsi="Franklin Gothic Book"/>
        </w:rPr>
      </w:pPr>
      <w:r w:rsidRPr="000A6EBD">
        <w:rPr>
          <w:rFonts w:ascii="Franklin Gothic Book" w:hAnsi="Franklin Gothic Book"/>
          <w:u w:val="single"/>
        </w:rPr>
        <w:t xml:space="preserve">Ambiente di </w:t>
      </w:r>
      <w:r w:rsidR="000A6EBD">
        <w:rPr>
          <w:rFonts w:ascii="Franklin Gothic Book" w:hAnsi="Franklin Gothic Book"/>
          <w:u w:val="single"/>
        </w:rPr>
        <w:t>“</w:t>
      </w:r>
      <w:r w:rsidRPr="000A6EBD">
        <w:rPr>
          <w:rFonts w:ascii="Franklin Gothic Book" w:hAnsi="Franklin Gothic Book"/>
          <w:u w:val="single"/>
        </w:rPr>
        <w:t>vita reale</w:t>
      </w:r>
      <w:r w:rsidR="000A6EBD">
        <w:rPr>
          <w:rFonts w:ascii="Franklin Gothic Book" w:hAnsi="Franklin Gothic Book"/>
          <w:u w:val="single"/>
        </w:rPr>
        <w:t>”</w:t>
      </w:r>
      <w:r w:rsidRPr="000A6EBD">
        <w:rPr>
          <w:rFonts w:ascii="Franklin Gothic Book" w:hAnsi="Franklin Gothic Book"/>
          <w:u w:val="single"/>
        </w:rPr>
        <w:t xml:space="preserve"> con registrazione CCTV/ tramite drone</w:t>
      </w:r>
      <w:r w:rsidRPr="000A6EBD">
        <w:rPr>
          <w:rFonts w:ascii="Franklin Gothic Book" w:hAnsi="Franklin Gothic Book"/>
        </w:rPr>
        <w:t>: pannelli visibili contenenti informazioni, segnaletica pubblica, campagne pubbliche d</w:t>
      </w:r>
      <w:r w:rsidR="000A6EBD">
        <w:rPr>
          <w:rFonts w:ascii="Franklin Gothic Book" w:hAnsi="Franklin Gothic Book"/>
        </w:rPr>
        <w:t>’</w:t>
      </w:r>
      <w:r w:rsidRPr="000A6EBD">
        <w:rPr>
          <w:rFonts w:ascii="Franklin Gothic Book" w:hAnsi="Franklin Gothic Book"/>
        </w:rPr>
        <w:t>informazione o avvisi sui giornali/media.</w:t>
      </w:r>
    </w:p>
    <w:p w14:paraId="35C1FAF8" w14:textId="77777777" w:rsidR="00CA7D92" w:rsidRPr="000A6EBD" w:rsidRDefault="00CA7D92" w:rsidP="00D74081">
      <w:pPr>
        <w:pStyle w:val="Paragrafoelenco"/>
        <w:spacing w:after="0"/>
        <w:ind w:left="1440"/>
        <w:jc w:val="both"/>
        <w:rPr>
          <w:rFonts w:ascii="Franklin Gothic Book" w:hAnsi="Franklin Gothic Book"/>
          <w:i/>
        </w:rPr>
      </w:pPr>
    </w:p>
    <w:p w14:paraId="1FCA82F9" w14:textId="0A9EB346" w:rsidR="00CA7D92" w:rsidRPr="000A6EBD" w:rsidRDefault="00CA7D92" w:rsidP="00D74081">
      <w:pPr>
        <w:pStyle w:val="Titolo2"/>
        <w:ind w:firstLine="709"/>
        <w:rPr>
          <w:rFonts w:ascii="Franklin Gothic Book" w:hAnsi="Franklin Gothic Book"/>
          <w:i/>
          <w:sz w:val="22"/>
          <w:szCs w:val="22"/>
        </w:rPr>
      </w:pPr>
      <w:bookmarkStart w:id="25" w:name="_Toc511301480"/>
      <w:r w:rsidRPr="000A6EBD">
        <w:rPr>
          <w:rFonts w:ascii="Franklin Gothic Book" w:hAnsi="Franklin Gothic Book"/>
          <w:i/>
          <w:color w:val="auto"/>
          <w:sz w:val="22"/>
        </w:rPr>
        <w:t>Informazioni sulla profilazione e sul processo decisionale automatizzato</w:t>
      </w:r>
      <w:bookmarkEnd w:id="25"/>
      <w:r w:rsidRPr="000A6EBD">
        <w:rPr>
          <w:rFonts w:ascii="Franklin Gothic Book" w:hAnsi="Franklin Gothic Book"/>
          <w:i/>
          <w:sz w:val="22"/>
        </w:rPr>
        <w:t xml:space="preserve"> </w:t>
      </w:r>
    </w:p>
    <w:p w14:paraId="5A51909D" w14:textId="7A40280C" w:rsidR="00CA7D92" w:rsidRPr="000A6EBD" w:rsidRDefault="00CA7D92" w:rsidP="00D74081">
      <w:pPr>
        <w:pStyle w:val="Paragrafoelenco"/>
        <w:jc w:val="both"/>
        <w:rPr>
          <w:rFonts w:ascii="Franklin Gothic Book" w:hAnsi="Franklin Gothic Book"/>
        </w:rPr>
      </w:pPr>
    </w:p>
    <w:p w14:paraId="0A4D4AD3" w14:textId="6175A604" w:rsidR="00CA7D92" w:rsidRPr="000A6EBD" w:rsidRDefault="00CA7D92" w:rsidP="00D74081">
      <w:pPr>
        <w:pStyle w:val="Paragrafoelenco"/>
        <w:numPr>
          <w:ilvl w:val="0"/>
          <w:numId w:val="1"/>
        </w:numPr>
        <w:ind w:hanging="720"/>
        <w:jc w:val="both"/>
        <w:rPr>
          <w:rFonts w:ascii="Franklin Gothic Book" w:hAnsi="Franklin Gothic Book"/>
        </w:rPr>
      </w:pPr>
      <w:r w:rsidRPr="000A6EBD">
        <w:rPr>
          <w:rFonts w:ascii="Franklin Gothic Book" w:hAnsi="Franklin Gothic Book"/>
        </w:rPr>
        <w:t>Nelle informazioni obbligatorie da fornire all</w:t>
      </w:r>
      <w:r w:rsidR="000A6EBD">
        <w:rPr>
          <w:rFonts w:ascii="Franklin Gothic Book" w:hAnsi="Franklin Gothic Book"/>
        </w:rPr>
        <w:t>’</w:t>
      </w:r>
      <w:r w:rsidRPr="000A6EBD">
        <w:rPr>
          <w:rFonts w:ascii="Franklin Gothic Book" w:hAnsi="Franklin Gothic Book"/>
        </w:rPr>
        <w:t>interessato ai sensi dell</w:t>
      </w:r>
      <w:r w:rsidR="000A6EBD">
        <w:rPr>
          <w:rFonts w:ascii="Franklin Gothic Book" w:hAnsi="Franklin Gothic Book"/>
        </w:rPr>
        <w:t>’</w:t>
      </w:r>
      <w:r w:rsidRPr="000A6EBD">
        <w:rPr>
          <w:rFonts w:ascii="Franklin Gothic Book" w:hAnsi="Franklin Gothic Book"/>
        </w:rPr>
        <w:t>articolo 13, paragrafo 2, lettera f), e dell</w:t>
      </w:r>
      <w:r w:rsidR="000A6EBD">
        <w:rPr>
          <w:rFonts w:ascii="Franklin Gothic Book" w:hAnsi="Franklin Gothic Book"/>
        </w:rPr>
        <w:t>’</w:t>
      </w:r>
      <w:r w:rsidRPr="000A6EBD">
        <w:rPr>
          <w:rFonts w:ascii="Franklin Gothic Book" w:hAnsi="Franklin Gothic Book"/>
        </w:rPr>
        <w:t>articolo 14, paragrafo 2, lettera g), rientrano le informazioni sull</w:t>
      </w:r>
      <w:r w:rsidR="000A6EBD">
        <w:rPr>
          <w:rFonts w:ascii="Franklin Gothic Book" w:hAnsi="Franklin Gothic Book"/>
        </w:rPr>
        <w:t>’</w:t>
      </w:r>
      <w:r w:rsidRPr="000A6EBD">
        <w:rPr>
          <w:rFonts w:ascii="Franklin Gothic Book" w:hAnsi="Franklin Gothic Book"/>
        </w:rPr>
        <w:t>esistenza di un processo decisionale automatizzato, comprensivo della profilazione, quale previsto all</w:t>
      </w:r>
      <w:r w:rsidR="000A6EBD">
        <w:rPr>
          <w:rFonts w:ascii="Franklin Gothic Book" w:hAnsi="Franklin Gothic Book"/>
        </w:rPr>
        <w:t>’</w:t>
      </w:r>
      <w:r w:rsidRPr="000A6EBD">
        <w:rPr>
          <w:rFonts w:ascii="Franklin Gothic Book" w:hAnsi="Franklin Gothic Book"/>
        </w:rPr>
        <w:t>articolo 22, paragrafi 1 e 4, unitamente a informazioni pregnanti sulla logica applicata e le conseguenze rilevanti che si prevede il trattamento avrà per l</w:t>
      </w:r>
      <w:r w:rsidR="000A6EBD">
        <w:rPr>
          <w:rFonts w:ascii="Franklin Gothic Book" w:hAnsi="Franklin Gothic Book"/>
        </w:rPr>
        <w:t>’</w:t>
      </w:r>
      <w:r w:rsidRPr="000A6EBD">
        <w:rPr>
          <w:rFonts w:ascii="Franklin Gothic Book" w:hAnsi="Franklin Gothic Book"/>
        </w:rPr>
        <w:t>interessato. Il Gruppo ha elaborato linee guida sul processo decisionale automatizzato relativo alle persone fisiche e sulla profilazione</w:t>
      </w:r>
      <w:r w:rsidRPr="000A6EBD">
        <w:rPr>
          <w:rStyle w:val="Rimandonotaapidipagina"/>
          <w:rFonts w:ascii="Franklin Gothic Book" w:hAnsi="Franklin Gothic Book"/>
        </w:rPr>
        <w:footnoteReference w:id="36"/>
      </w:r>
      <w:r w:rsidRPr="000A6EBD">
        <w:rPr>
          <w:rFonts w:ascii="Franklin Gothic Book" w:hAnsi="Franklin Gothic Book"/>
        </w:rPr>
        <w:t>, cui si dovrebbe fare riferimento per un ulteriore orientamento sul modo in cui attuare la trasparenza nelle particolari circostanze della profilazione. Va notato che, a parte gli specifici obblighi di trasparenza applicabili al processo decisionale automatizzato di cui all</w:t>
      </w:r>
      <w:r w:rsidR="000A6EBD">
        <w:rPr>
          <w:rFonts w:ascii="Franklin Gothic Book" w:hAnsi="Franklin Gothic Book"/>
        </w:rPr>
        <w:t>’</w:t>
      </w:r>
      <w:r w:rsidRPr="000A6EBD">
        <w:rPr>
          <w:rFonts w:ascii="Franklin Gothic Book" w:hAnsi="Franklin Gothic Book"/>
        </w:rPr>
        <w:t>articolo 13, paragrafo 2, lettera f), e all</w:t>
      </w:r>
      <w:r w:rsidR="000A6EBD">
        <w:rPr>
          <w:rFonts w:ascii="Franklin Gothic Book" w:hAnsi="Franklin Gothic Book"/>
        </w:rPr>
        <w:t>’</w:t>
      </w:r>
      <w:r w:rsidRPr="000A6EBD">
        <w:rPr>
          <w:rFonts w:ascii="Franklin Gothic Book" w:hAnsi="Franklin Gothic Book"/>
        </w:rPr>
        <w:t>articolo 14, paragrafo 2, lettera g), le considerazioni contenute nelle presenti linee guida relativamente all</w:t>
      </w:r>
      <w:r w:rsidR="000A6EBD">
        <w:rPr>
          <w:rFonts w:ascii="Franklin Gothic Book" w:hAnsi="Franklin Gothic Book"/>
        </w:rPr>
        <w:t>’</w:t>
      </w:r>
      <w:r w:rsidRPr="000A6EBD">
        <w:rPr>
          <w:rFonts w:ascii="Franklin Gothic Book" w:hAnsi="Franklin Gothic Book"/>
        </w:rPr>
        <w:t>importanza d</w:t>
      </w:r>
      <w:r w:rsidR="000A6EBD">
        <w:rPr>
          <w:rFonts w:ascii="Franklin Gothic Book" w:hAnsi="Franklin Gothic Book"/>
        </w:rPr>
        <w:t>’</w:t>
      </w:r>
      <w:r w:rsidRPr="000A6EBD">
        <w:rPr>
          <w:rFonts w:ascii="Franklin Gothic Book" w:hAnsi="Franklin Gothic Book"/>
        </w:rPr>
        <w:t>informare gli interessati delle conseguenze del trattamento dei dati personali che li riguardano e il principio generale secondo cui questo trattamento non dovrebbe cogliere di sorpresa l</w:t>
      </w:r>
      <w:r w:rsidR="000A6EBD">
        <w:rPr>
          <w:rFonts w:ascii="Franklin Gothic Book" w:hAnsi="Franklin Gothic Book"/>
        </w:rPr>
        <w:t>’</w:t>
      </w:r>
      <w:r w:rsidRPr="000A6EBD">
        <w:rPr>
          <w:rFonts w:ascii="Franklin Gothic Book" w:hAnsi="Franklin Gothic Book"/>
        </w:rPr>
        <w:t>interessato si applicano parimenti alla profilazione in generale (non solo a quella descritta all</w:t>
      </w:r>
      <w:r w:rsidR="000A6EBD">
        <w:rPr>
          <w:rFonts w:ascii="Franklin Gothic Book" w:hAnsi="Franklin Gothic Book"/>
        </w:rPr>
        <w:t>’</w:t>
      </w:r>
      <w:r w:rsidRPr="000A6EBD">
        <w:rPr>
          <w:rFonts w:ascii="Franklin Gothic Book" w:hAnsi="Franklin Gothic Book"/>
        </w:rPr>
        <w:t>articolo 22</w:t>
      </w:r>
      <w:r w:rsidRPr="000A6EBD">
        <w:rPr>
          <w:rStyle w:val="Rimandonotaapidipagina"/>
          <w:rFonts w:ascii="Franklin Gothic Book" w:hAnsi="Franklin Gothic Book"/>
        </w:rPr>
        <w:footnoteReference w:id="37"/>
      </w:r>
      <w:r w:rsidRPr="000A6EBD">
        <w:rPr>
          <w:rFonts w:ascii="Franklin Gothic Book" w:hAnsi="Franklin Gothic Book"/>
        </w:rPr>
        <w:t>) in quanto tipologia di trattamento</w:t>
      </w:r>
      <w:r w:rsidRPr="000A6EBD">
        <w:rPr>
          <w:rStyle w:val="Rimandonotaapidipagina"/>
          <w:rFonts w:ascii="Franklin Gothic Book" w:hAnsi="Franklin Gothic Book"/>
        </w:rPr>
        <w:footnoteReference w:id="38"/>
      </w:r>
      <w:r w:rsidRPr="000A6EBD">
        <w:t>.</w:t>
      </w:r>
    </w:p>
    <w:p w14:paraId="3CD7B3E6" w14:textId="77777777" w:rsidR="00CA7D92" w:rsidRPr="000A6EBD" w:rsidRDefault="00CA7D92" w:rsidP="00D74081">
      <w:pPr>
        <w:pStyle w:val="Paragrafoelenco"/>
        <w:spacing w:after="0"/>
        <w:jc w:val="both"/>
        <w:rPr>
          <w:rFonts w:ascii="Franklin Gothic Book" w:hAnsi="Franklin Gothic Book"/>
        </w:rPr>
      </w:pPr>
    </w:p>
    <w:p w14:paraId="684D6B12" w14:textId="4E9CA7DD" w:rsidR="00CA7D92" w:rsidRPr="000A6EBD" w:rsidRDefault="00CA7D92" w:rsidP="00D74081">
      <w:pPr>
        <w:pStyle w:val="Titolo2"/>
        <w:ind w:firstLine="709"/>
        <w:rPr>
          <w:rFonts w:ascii="Franklin Gothic Book" w:hAnsi="Franklin Gothic Book"/>
          <w:i/>
          <w:sz w:val="22"/>
          <w:szCs w:val="22"/>
        </w:rPr>
      </w:pPr>
      <w:bookmarkStart w:id="26" w:name="_Toc511301481"/>
      <w:r w:rsidRPr="000A6EBD">
        <w:rPr>
          <w:rFonts w:ascii="Franklin Gothic Book" w:hAnsi="Franklin Gothic Book"/>
          <w:i/>
          <w:color w:val="auto"/>
          <w:sz w:val="22"/>
        </w:rPr>
        <w:t>Altre questioni – rischi, norme e garanzie</w:t>
      </w:r>
      <w:bookmarkEnd w:id="26"/>
    </w:p>
    <w:p w14:paraId="74A128BD" w14:textId="77777777" w:rsidR="00CA7D92" w:rsidRPr="000A6EBD" w:rsidRDefault="00CA7D92" w:rsidP="00D74081">
      <w:pPr>
        <w:pStyle w:val="Paragrafoelenco"/>
        <w:spacing w:after="0"/>
        <w:jc w:val="both"/>
        <w:rPr>
          <w:rFonts w:ascii="Franklin Gothic Book" w:hAnsi="Franklin Gothic Book"/>
          <w:i/>
        </w:rPr>
      </w:pPr>
    </w:p>
    <w:p w14:paraId="11C874B9" w14:textId="7EA4F67A"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Il considerando 39 del regolamento fa riferimento alla fornitura di determinate informazioni non esplicitamente trattate dagli articoli 13 e 14 (si veda il testo del considerando riportato al paragrafo 28). Il riferimento alla sensibilizzazione degli interessati ai rischi, alle norme e alle garanzie relativi al trattamento dei dati personali è connesso a varie altre questioni, che includono le valutazioni d</w:t>
      </w:r>
      <w:r w:rsidR="000A6EBD">
        <w:rPr>
          <w:rFonts w:ascii="Franklin Gothic Book" w:hAnsi="Franklin Gothic Book"/>
        </w:rPr>
        <w:t>’</w:t>
      </w:r>
      <w:r w:rsidRPr="000A6EBD">
        <w:rPr>
          <w:rFonts w:ascii="Franklin Gothic Book" w:hAnsi="Franklin Gothic Book"/>
        </w:rPr>
        <w:t>impatto sulla protezione dei dati. Come stabilito nelle linee guida del Gruppo in materia di valutazione d</w:t>
      </w:r>
      <w:r w:rsidR="000A6EBD">
        <w:rPr>
          <w:rFonts w:ascii="Franklin Gothic Book" w:hAnsi="Franklin Gothic Book"/>
        </w:rPr>
        <w:t>’</w:t>
      </w:r>
      <w:r w:rsidRPr="000A6EBD">
        <w:rPr>
          <w:rFonts w:ascii="Franklin Gothic Book" w:hAnsi="Franklin Gothic Book"/>
        </w:rPr>
        <w:t>impatto sulla protezione dei dati</w:t>
      </w:r>
      <w:r w:rsidRPr="000A6EBD">
        <w:rPr>
          <w:rStyle w:val="Rimandonotaapidipagina"/>
          <w:rFonts w:ascii="Franklin Gothic Book" w:hAnsi="Franklin Gothic Book"/>
        </w:rPr>
        <w:footnoteReference w:id="39"/>
      </w:r>
      <w:r w:rsidRPr="000A6EBD">
        <w:rPr>
          <w:rFonts w:ascii="Franklin Gothic Book" w:hAnsi="Franklin Gothic Book"/>
        </w:rPr>
        <w:t>, benché non esista un obbligo in tal senso il titolare del trattamento può vagliare l</w:t>
      </w:r>
      <w:r w:rsidR="000A6EBD">
        <w:rPr>
          <w:rFonts w:ascii="Franklin Gothic Book" w:hAnsi="Franklin Gothic Book"/>
        </w:rPr>
        <w:t>’</w:t>
      </w:r>
      <w:r w:rsidRPr="000A6EBD">
        <w:rPr>
          <w:rFonts w:ascii="Franklin Gothic Book" w:hAnsi="Franklin Gothic Book"/>
        </w:rPr>
        <w:t>ipotesi di pubblicare la valutazione d</w:t>
      </w:r>
      <w:r w:rsidR="000A6EBD">
        <w:rPr>
          <w:rFonts w:ascii="Franklin Gothic Book" w:hAnsi="Franklin Gothic Book"/>
        </w:rPr>
        <w:t>’</w:t>
      </w:r>
      <w:r w:rsidRPr="000A6EBD">
        <w:rPr>
          <w:rFonts w:ascii="Franklin Gothic Book" w:hAnsi="Franklin Gothic Book"/>
        </w:rPr>
        <w:t>impatto sulla protezione dei dati (o una sua parte) come modo per iniettare fiducia nei trattamenti effettuati e dar prova di responsabilizzazione e trasparenza. Per dar prova di trasparenza può inoltre risultare utile il rispetto di un codice di condotta (previsto all</w:t>
      </w:r>
      <w:r w:rsidR="000A6EBD">
        <w:rPr>
          <w:rFonts w:ascii="Franklin Gothic Book" w:hAnsi="Franklin Gothic Book"/>
        </w:rPr>
        <w:t>’</w:t>
      </w:r>
      <w:r w:rsidRPr="000A6EBD">
        <w:rPr>
          <w:rFonts w:ascii="Franklin Gothic Book" w:hAnsi="Franklin Gothic Book"/>
        </w:rPr>
        <w:t>articolo 40), dal momento che è possibile predisporre codici di condotta allo scopo di specificare alcuni aspetti dell</w:t>
      </w:r>
      <w:r w:rsidR="000A6EBD">
        <w:rPr>
          <w:rFonts w:ascii="Franklin Gothic Book" w:hAnsi="Franklin Gothic Book"/>
        </w:rPr>
        <w:t>’</w:t>
      </w:r>
      <w:r w:rsidRPr="000A6EBD">
        <w:rPr>
          <w:rFonts w:ascii="Franklin Gothic Book" w:hAnsi="Franklin Gothic Book"/>
        </w:rPr>
        <w:t>applicazione del regolamento, quali trattamento corretto e trasparente, informazioni fornite al pubblico e agli interessati e informazioni fornite ai minori e tutela degli stessi.</w:t>
      </w:r>
      <w:r w:rsidR="000A6EBD">
        <w:rPr>
          <w:rFonts w:ascii="Franklin Gothic Book" w:hAnsi="Franklin Gothic Book"/>
        </w:rPr>
        <w:t xml:space="preserve"> </w:t>
      </w:r>
    </w:p>
    <w:p w14:paraId="502D4B4E" w14:textId="77777777" w:rsidR="00CA7D92" w:rsidRPr="000A6EBD" w:rsidRDefault="00CA7D92" w:rsidP="00D74081">
      <w:pPr>
        <w:pStyle w:val="Paragrafoelenco"/>
        <w:spacing w:after="0"/>
        <w:jc w:val="both"/>
        <w:rPr>
          <w:rFonts w:ascii="Franklin Gothic Book" w:hAnsi="Franklin Gothic Book"/>
        </w:rPr>
      </w:pPr>
    </w:p>
    <w:p w14:paraId="60AC3522" w14:textId="460A5087"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Un altro aspetto rilevante riguardo alla trasparenza è la protezione dei dati fin dalla progettazione e la protezione per impostazione predefinita (previste all</w:t>
      </w:r>
      <w:r w:rsidR="000A6EBD">
        <w:rPr>
          <w:rFonts w:ascii="Franklin Gothic Book" w:hAnsi="Franklin Gothic Book"/>
        </w:rPr>
        <w:t>’</w:t>
      </w:r>
      <w:r w:rsidRPr="000A6EBD">
        <w:rPr>
          <w:rFonts w:ascii="Franklin Gothic Book" w:hAnsi="Franklin Gothic Book"/>
        </w:rPr>
        <w:t>articolo 25). Questi principi impongono al titolare di integrare le considerazioni sulla protezione dei dati nelle operazioni e nei sistemi di trattamento fin dalla fase iniziale, anziché considerare la protezione dei dati una questione di conformità di cui occuparsi all</w:t>
      </w:r>
      <w:r w:rsidR="000A6EBD">
        <w:rPr>
          <w:rFonts w:ascii="Franklin Gothic Book" w:hAnsi="Franklin Gothic Book"/>
        </w:rPr>
        <w:t>’</w:t>
      </w:r>
      <w:r w:rsidRPr="000A6EBD">
        <w:rPr>
          <w:rFonts w:ascii="Franklin Gothic Book" w:hAnsi="Franklin Gothic Book"/>
        </w:rPr>
        <w:t xml:space="preserve">ultimo minuto. Il considerando 78 si riferisce ai titolari del trattamento che attuano misure che soddisfano i requisiti della protezione dei dati fin dalla progettazione e per impostazione predefinita, tra cui misure di trasparenza con riferimento alle funzioni e al trattamento dei dati personali. </w:t>
      </w:r>
    </w:p>
    <w:p w14:paraId="5B44F738" w14:textId="77777777" w:rsidR="00CA7D92" w:rsidRPr="000A6EBD" w:rsidRDefault="00CA7D92" w:rsidP="00D74081">
      <w:pPr>
        <w:pStyle w:val="Paragrafoelenco"/>
        <w:rPr>
          <w:rFonts w:ascii="Franklin Gothic Book" w:hAnsi="Franklin Gothic Book"/>
        </w:rPr>
      </w:pPr>
    </w:p>
    <w:p w14:paraId="18DAE7B1" w14:textId="69B2D1A1" w:rsidR="00557EEB"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La questione distinta dei contitolari del trattamento è anch</w:t>
      </w:r>
      <w:r w:rsidR="000A6EBD">
        <w:rPr>
          <w:rFonts w:ascii="Franklin Gothic Book" w:hAnsi="Franklin Gothic Book"/>
        </w:rPr>
        <w:t>’</w:t>
      </w:r>
      <w:r w:rsidRPr="000A6EBD">
        <w:rPr>
          <w:rFonts w:ascii="Franklin Gothic Book" w:hAnsi="Franklin Gothic Book"/>
        </w:rPr>
        <w:t>essa connessa alla sensibilizzazione degli interessati ai rischi, alle norme e alle garanzie. L</w:t>
      </w:r>
      <w:r w:rsidR="000A6EBD">
        <w:rPr>
          <w:rFonts w:ascii="Franklin Gothic Book" w:hAnsi="Franklin Gothic Book"/>
        </w:rPr>
        <w:t>’</w:t>
      </w:r>
      <w:r w:rsidRPr="000A6EBD">
        <w:rPr>
          <w:rFonts w:ascii="Franklin Gothic Book" w:hAnsi="Franklin Gothic Book"/>
        </w:rPr>
        <w:t>articolo 26, paragrafo 1, impone ai contitolari di determinare le rispettive responsabilità di ciascuno in merito all</w:t>
      </w:r>
      <w:r w:rsidR="000A6EBD">
        <w:rPr>
          <w:rFonts w:ascii="Franklin Gothic Book" w:hAnsi="Franklin Gothic Book"/>
        </w:rPr>
        <w:t>’</w:t>
      </w:r>
      <w:r w:rsidRPr="000A6EBD">
        <w:rPr>
          <w:rFonts w:ascii="Franklin Gothic Book" w:hAnsi="Franklin Gothic Book"/>
        </w:rPr>
        <w:t>osservanza degli obblighi derivanti dal regolamento in maniera trasparente, con particolare riguardo all</w:t>
      </w:r>
      <w:r w:rsidR="000A6EBD">
        <w:rPr>
          <w:rFonts w:ascii="Franklin Gothic Book" w:hAnsi="Franklin Gothic Book"/>
        </w:rPr>
        <w:t>’</w:t>
      </w:r>
      <w:r w:rsidRPr="000A6EBD">
        <w:rPr>
          <w:rFonts w:ascii="Franklin Gothic Book" w:hAnsi="Franklin Gothic Book"/>
        </w:rPr>
        <w:t>esercizio dei diritti dell</w:t>
      </w:r>
      <w:r w:rsidR="000A6EBD">
        <w:rPr>
          <w:rFonts w:ascii="Franklin Gothic Book" w:hAnsi="Franklin Gothic Book"/>
        </w:rPr>
        <w:t>’</w:t>
      </w:r>
      <w:r w:rsidRPr="000A6EBD">
        <w:rPr>
          <w:rFonts w:ascii="Franklin Gothic Book" w:hAnsi="Franklin Gothic Book"/>
        </w:rPr>
        <w:t>interessato, e le rispettive funzioni di comunicazione delle informazioni di cui agli articoli 13 e 14. L</w:t>
      </w:r>
      <w:r w:rsidR="000A6EBD">
        <w:rPr>
          <w:rFonts w:ascii="Franklin Gothic Book" w:hAnsi="Franklin Gothic Book"/>
        </w:rPr>
        <w:t>’</w:t>
      </w:r>
      <w:r w:rsidRPr="000A6EBD">
        <w:rPr>
          <w:rFonts w:ascii="Franklin Gothic Book" w:hAnsi="Franklin Gothic Book"/>
        </w:rPr>
        <w:t>articolo 26, paragrafo 2, prescrive che il contenuto essenziale dell</w:t>
      </w:r>
      <w:r w:rsidR="000A6EBD">
        <w:rPr>
          <w:rFonts w:ascii="Franklin Gothic Book" w:hAnsi="Franklin Gothic Book"/>
        </w:rPr>
        <w:t>’</w:t>
      </w:r>
      <w:r w:rsidRPr="000A6EBD">
        <w:rPr>
          <w:rFonts w:ascii="Franklin Gothic Book" w:hAnsi="Franklin Gothic Book"/>
        </w:rPr>
        <w:t>accordo tra i titolari del trattamento debba essere messo a disposizione dell</w:t>
      </w:r>
      <w:r w:rsidR="000A6EBD">
        <w:rPr>
          <w:rFonts w:ascii="Franklin Gothic Book" w:hAnsi="Franklin Gothic Book"/>
        </w:rPr>
        <w:t>’</w:t>
      </w:r>
      <w:r w:rsidRPr="000A6EBD">
        <w:rPr>
          <w:rFonts w:ascii="Franklin Gothic Book" w:hAnsi="Franklin Gothic Book"/>
        </w:rPr>
        <w:t>interessato. In altre parole, dev</w:t>
      </w:r>
      <w:r w:rsidR="000A6EBD">
        <w:rPr>
          <w:rFonts w:ascii="Franklin Gothic Book" w:hAnsi="Franklin Gothic Book"/>
        </w:rPr>
        <w:t>’</w:t>
      </w:r>
      <w:r w:rsidRPr="000A6EBD">
        <w:rPr>
          <w:rFonts w:ascii="Franklin Gothic Book" w:hAnsi="Franklin Gothic Book"/>
        </w:rPr>
        <w:t>essere completamente chiaro all</w:t>
      </w:r>
      <w:r w:rsidR="000A6EBD">
        <w:rPr>
          <w:rFonts w:ascii="Franklin Gothic Book" w:hAnsi="Franklin Gothic Book"/>
        </w:rPr>
        <w:t>’</w:t>
      </w:r>
      <w:r w:rsidRPr="000A6EBD">
        <w:rPr>
          <w:rFonts w:ascii="Franklin Gothic Book" w:hAnsi="Franklin Gothic Book"/>
        </w:rPr>
        <w:t>interessato a quale titolare debba rivolgersi qualora intenda esercitare uno o più dei diritti che gli spettano ai sensi del regolamento</w:t>
      </w:r>
      <w:r w:rsidRPr="000A6EBD">
        <w:rPr>
          <w:rStyle w:val="Rimandonotaapidipagina"/>
          <w:rFonts w:ascii="Franklin Gothic Book" w:hAnsi="Franklin Gothic Book"/>
        </w:rPr>
        <w:footnoteReference w:id="40"/>
      </w:r>
      <w:r w:rsidRPr="000A6EBD">
        <w:t>.</w:t>
      </w:r>
    </w:p>
    <w:p w14:paraId="71780B87" w14:textId="77777777" w:rsidR="00557EEB" w:rsidRPr="000A6EBD" w:rsidRDefault="00557EEB" w:rsidP="00D74081">
      <w:pPr>
        <w:pStyle w:val="Paragrafoelenco"/>
        <w:rPr>
          <w:rFonts w:ascii="Franklin Gothic Book" w:hAnsi="Franklin Gothic Book"/>
        </w:rPr>
      </w:pPr>
    </w:p>
    <w:p w14:paraId="6CCCDCAB" w14:textId="698782F2" w:rsidR="00CA7D92" w:rsidRPr="000A6EBD" w:rsidRDefault="002F6A76" w:rsidP="00D74081">
      <w:pPr>
        <w:pStyle w:val="Titolo1"/>
        <w:rPr>
          <w:rFonts w:ascii="Franklin Gothic Book" w:hAnsi="Franklin Gothic Book"/>
          <w:b/>
          <w:sz w:val="22"/>
          <w:szCs w:val="22"/>
          <w:u w:val="single"/>
        </w:rPr>
      </w:pPr>
      <w:bookmarkStart w:id="27" w:name="_Toc511301482"/>
      <w:r w:rsidRPr="000A6EBD">
        <w:rPr>
          <w:rFonts w:ascii="Franklin Gothic Book" w:hAnsi="Franklin Gothic Book"/>
          <w:b/>
          <w:color w:val="auto"/>
          <w:sz w:val="22"/>
          <w:u w:val="single"/>
        </w:rPr>
        <w:t>Informazioni relative all</w:t>
      </w:r>
      <w:r w:rsidR="000A6EBD">
        <w:rPr>
          <w:rFonts w:ascii="Franklin Gothic Book" w:hAnsi="Franklin Gothic Book"/>
          <w:b/>
          <w:color w:val="auto"/>
          <w:sz w:val="22"/>
          <w:u w:val="single"/>
        </w:rPr>
        <w:t>’</w:t>
      </w:r>
      <w:r w:rsidRPr="000A6EBD">
        <w:rPr>
          <w:rFonts w:ascii="Franklin Gothic Book" w:hAnsi="Franklin Gothic Book"/>
          <w:b/>
          <w:color w:val="auto"/>
          <w:sz w:val="22"/>
          <w:u w:val="single"/>
        </w:rPr>
        <w:t>ulteriore trattamento</w:t>
      </w:r>
      <w:bookmarkEnd w:id="27"/>
    </w:p>
    <w:p w14:paraId="0A3A88F5" w14:textId="77777777" w:rsidR="00CA7D92" w:rsidRPr="000A6EBD" w:rsidRDefault="00CA7D92" w:rsidP="00D74081">
      <w:pPr>
        <w:spacing w:after="0"/>
        <w:jc w:val="both"/>
        <w:rPr>
          <w:rFonts w:ascii="Franklin Gothic Book" w:hAnsi="Franklin Gothic Book"/>
          <w:b/>
          <w:u w:val="single"/>
        </w:rPr>
      </w:pPr>
    </w:p>
    <w:p w14:paraId="02A4C3CC" w14:textId="5A19634A" w:rsidR="00CA7D92" w:rsidRPr="000A6EBD" w:rsidRDefault="00CA7D92" w:rsidP="00D74081">
      <w:pPr>
        <w:pStyle w:val="Paragrafoelenco"/>
        <w:numPr>
          <w:ilvl w:val="0"/>
          <w:numId w:val="1"/>
        </w:numPr>
        <w:spacing w:after="0"/>
        <w:ind w:hanging="720"/>
        <w:jc w:val="both"/>
        <w:rPr>
          <w:rFonts w:ascii="Franklin Gothic Book" w:hAnsi="Franklin Gothic Book"/>
          <w:b/>
        </w:rPr>
      </w:pPr>
      <w:r w:rsidRPr="000A6EBD">
        <w:rPr>
          <w:rFonts w:ascii="Franklin Gothic Book" w:hAnsi="Franklin Gothic Book"/>
        </w:rPr>
        <w:t>Gli articoli 13 e 14 contengono entrambi una disposizione</w:t>
      </w:r>
      <w:r w:rsidRPr="000A6EBD">
        <w:rPr>
          <w:rStyle w:val="Rimandonotaapidipagina"/>
          <w:rFonts w:ascii="Franklin Gothic Book" w:hAnsi="Franklin Gothic Book"/>
        </w:rPr>
        <w:footnoteReference w:id="41"/>
      </w:r>
      <w:r w:rsidRPr="000A6EBD">
        <w:rPr>
          <w:rFonts w:ascii="Franklin Gothic Book" w:hAnsi="Franklin Gothic Book"/>
        </w:rPr>
        <w:t xml:space="preserve"> che impone al titolare del trattamento d</w:t>
      </w:r>
      <w:r w:rsidR="000A6EBD">
        <w:rPr>
          <w:rFonts w:ascii="Franklin Gothic Book" w:hAnsi="Franklin Gothic Book"/>
        </w:rPr>
        <w:t>’</w:t>
      </w:r>
      <w:r w:rsidRPr="000A6EBD">
        <w:rPr>
          <w:rFonts w:ascii="Franklin Gothic Book" w:hAnsi="Franklin Gothic Book"/>
        </w:rPr>
        <w:t>informare l</w:t>
      </w:r>
      <w:r w:rsidR="000A6EBD">
        <w:rPr>
          <w:rFonts w:ascii="Franklin Gothic Book" w:hAnsi="Franklin Gothic Book"/>
        </w:rPr>
        <w:t>’</w:t>
      </w:r>
      <w:r w:rsidRPr="000A6EBD">
        <w:rPr>
          <w:rFonts w:ascii="Franklin Gothic Book" w:hAnsi="Franklin Gothic Book"/>
        </w:rPr>
        <w:t xml:space="preserve">interessato qualora intenda trattare ulteriormente i dati personali che lo riguardano per una finalità diversa da quella per cui sono stati raccolti/ottenuti. In tal caso, </w:t>
      </w:r>
      <w:r w:rsidR="000A6EBD">
        <w:rPr>
          <w:rFonts w:ascii="Franklin Gothic Book" w:hAnsi="Franklin Gothic Book"/>
          <w:i/>
        </w:rPr>
        <w:t>“</w:t>
      </w:r>
      <w:r w:rsidRPr="000A6EBD">
        <w:rPr>
          <w:rFonts w:ascii="Franklin Gothic Book" w:hAnsi="Franklin Gothic Book"/>
          <w:i/>
        </w:rPr>
        <w:t>prima di tale ulteriore trattamento fornisce all</w:t>
      </w:r>
      <w:r w:rsidR="000A6EBD">
        <w:rPr>
          <w:rFonts w:ascii="Franklin Gothic Book" w:hAnsi="Franklin Gothic Book"/>
          <w:i/>
        </w:rPr>
        <w:t>’</w:t>
      </w:r>
      <w:r w:rsidRPr="000A6EBD">
        <w:rPr>
          <w:rFonts w:ascii="Franklin Gothic Book" w:hAnsi="Franklin Gothic Book"/>
          <w:i/>
        </w:rPr>
        <w:t>interessato informazioni in merito a tale diversa finalità e ogni ulteriore informazione pertinente di cui al paragrafo 2</w:t>
      </w:r>
      <w:r w:rsidR="000A6EBD">
        <w:rPr>
          <w:rFonts w:ascii="Franklin Gothic Book" w:hAnsi="Franklin Gothic Book"/>
          <w:i/>
        </w:rPr>
        <w:t>”</w:t>
      </w:r>
      <w:r w:rsidRPr="000A6EBD">
        <w:rPr>
          <w:rFonts w:ascii="Franklin Gothic Book" w:hAnsi="Franklin Gothic Book"/>
          <w:i/>
        </w:rPr>
        <w:t xml:space="preserve">. </w:t>
      </w:r>
      <w:r w:rsidRPr="000A6EBD">
        <w:rPr>
          <w:rFonts w:ascii="Franklin Gothic Book" w:hAnsi="Franklin Gothic Book"/>
        </w:rPr>
        <w:t>Tali disposizioni danno concreta attuazione al principio di cui all</w:t>
      </w:r>
      <w:r w:rsidR="000A6EBD">
        <w:rPr>
          <w:rFonts w:ascii="Franklin Gothic Book" w:hAnsi="Franklin Gothic Book"/>
        </w:rPr>
        <w:t>’</w:t>
      </w:r>
      <w:r w:rsidRPr="000A6EBD">
        <w:rPr>
          <w:rFonts w:ascii="Franklin Gothic Book" w:hAnsi="Franklin Gothic Book"/>
        </w:rPr>
        <w:t xml:space="preserve">articolo 5, paragrafo 1, lettera b), secondo cui i dati personali devono essere raccolti per finalità determinate, esplicite e legittime ed è vietato trattarli successivamente in modo </w:t>
      </w:r>
      <w:r w:rsidRPr="000A6EBD">
        <w:rPr>
          <w:rFonts w:ascii="Franklin Gothic Book" w:hAnsi="Franklin Gothic Book"/>
          <w:i/>
        </w:rPr>
        <w:t>incompatibile</w:t>
      </w:r>
      <w:r w:rsidRPr="000A6EBD">
        <w:rPr>
          <w:rFonts w:ascii="Franklin Gothic Book" w:hAnsi="Franklin Gothic Book"/>
        </w:rPr>
        <w:t xml:space="preserve"> con tali finalità</w:t>
      </w:r>
      <w:r w:rsidRPr="000A6EBD">
        <w:rPr>
          <w:rStyle w:val="Rimandonotaapidipagina"/>
          <w:rFonts w:ascii="Franklin Gothic Book" w:hAnsi="Franklin Gothic Book"/>
        </w:rPr>
        <w:footnoteReference w:id="42"/>
      </w:r>
      <w:r w:rsidRPr="000A6EBD">
        <w:t>.</w:t>
      </w:r>
      <w:r w:rsidRPr="000A6EBD">
        <w:rPr>
          <w:rFonts w:ascii="Franklin Gothic Book" w:hAnsi="Franklin Gothic Book"/>
        </w:rPr>
        <w:t xml:space="preserve"> La seconda parte dell</w:t>
      </w:r>
      <w:r w:rsidR="000A6EBD">
        <w:rPr>
          <w:rFonts w:ascii="Franklin Gothic Book" w:hAnsi="Franklin Gothic Book"/>
        </w:rPr>
        <w:t>’</w:t>
      </w:r>
      <w:r w:rsidRPr="000A6EBD">
        <w:rPr>
          <w:rFonts w:ascii="Franklin Gothic Book" w:hAnsi="Franklin Gothic Book"/>
        </w:rPr>
        <w:t>articolo 5, paragrafo 1, lettera b), afferma che un ulteriore trattamento a fini di archiviazione nel pubblico interesse, di ricerca scientifica o storica o a fini statistici non è, conformemente all</w:t>
      </w:r>
      <w:r w:rsidR="000A6EBD">
        <w:rPr>
          <w:rFonts w:ascii="Franklin Gothic Book" w:hAnsi="Franklin Gothic Book"/>
        </w:rPr>
        <w:t>’</w:t>
      </w:r>
      <w:r w:rsidRPr="000A6EBD">
        <w:rPr>
          <w:rFonts w:ascii="Franklin Gothic Book" w:hAnsi="Franklin Gothic Book"/>
        </w:rPr>
        <w:t xml:space="preserve">articolo 89, paragrafo 1, considerato incompatibile con le finalità iniziali. Qualora i dati personali siano ulteriormente trattati per finalità </w:t>
      </w:r>
      <w:r w:rsidRPr="000A6EBD">
        <w:rPr>
          <w:rFonts w:ascii="Franklin Gothic Book" w:hAnsi="Franklin Gothic Book"/>
          <w:i/>
        </w:rPr>
        <w:t>compatibili</w:t>
      </w:r>
      <w:r w:rsidRPr="000A6EBD">
        <w:rPr>
          <w:rFonts w:ascii="Franklin Gothic Book" w:hAnsi="Franklin Gothic Book"/>
        </w:rPr>
        <w:t xml:space="preserve"> con quelle iniziali (l</w:t>
      </w:r>
      <w:r w:rsidR="000A6EBD">
        <w:rPr>
          <w:rFonts w:ascii="Franklin Gothic Book" w:hAnsi="Franklin Gothic Book"/>
        </w:rPr>
        <w:t>’</w:t>
      </w:r>
      <w:r w:rsidRPr="000A6EBD">
        <w:rPr>
          <w:rFonts w:ascii="Franklin Gothic Book" w:hAnsi="Franklin Gothic Book"/>
        </w:rPr>
        <w:t>articolo 6, paragrafo 4, regola la questione</w:t>
      </w:r>
      <w:r w:rsidRPr="000A6EBD">
        <w:rPr>
          <w:rStyle w:val="Rimandonotaapidipagina"/>
          <w:rFonts w:ascii="Franklin Gothic Book" w:hAnsi="Franklin Gothic Book"/>
        </w:rPr>
        <w:footnoteReference w:id="43"/>
      </w:r>
      <w:r w:rsidRPr="000A6EBD">
        <w:rPr>
          <w:rFonts w:ascii="Franklin Gothic Book" w:hAnsi="Franklin Gothic Book"/>
        </w:rPr>
        <w:t>), trovano applicazione l</w:t>
      </w:r>
      <w:r w:rsidR="000A6EBD">
        <w:rPr>
          <w:rFonts w:ascii="Franklin Gothic Book" w:hAnsi="Franklin Gothic Book"/>
        </w:rPr>
        <w:t>’</w:t>
      </w:r>
      <w:r w:rsidRPr="000A6EBD">
        <w:rPr>
          <w:rFonts w:ascii="Franklin Gothic Book" w:hAnsi="Franklin Gothic Book"/>
        </w:rPr>
        <w:t>articolo 13, paragrafo 3, e l</w:t>
      </w:r>
      <w:r w:rsidR="000A6EBD">
        <w:rPr>
          <w:rFonts w:ascii="Franklin Gothic Book" w:hAnsi="Franklin Gothic Book"/>
        </w:rPr>
        <w:t>’</w:t>
      </w:r>
      <w:r w:rsidRPr="000A6EBD">
        <w:rPr>
          <w:rFonts w:ascii="Franklin Gothic Book" w:hAnsi="Franklin Gothic Book"/>
        </w:rPr>
        <w:t>articolo 14, paragrafo 4. Le disposizioni di questi articoli che impongono di informare l</w:t>
      </w:r>
      <w:r w:rsidR="000A6EBD">
        <w:rPr>
          <w:rFonts w:ascii="Franklin Gothic Book" w:hAnsi="Franklin Gothic Book"/>
        </w:rPr>
        <w:t>’</w:t>
      </w:r>
      <w:r w:rsidRPr="000A6EBD">
        <w:rPr>
          <w:rFonts w:ascii="Franklin Gothic Book" w:hAnsi="Franklin Gothic Book"/>
        </w:rPr>
        <w:t>interessato dell</w:t>
      </w:r>
      <w:r w:rsidR="000A6EBD">
        <w:rPr>
          <w:rFonts w:ascii="Franklin Gothic Book" w:hAnsi="Franklin Gothic Book"/>
        </w:rPr>
        <w:t>’</w:t>
      </w:r>
      <w:r w:rsidRPr="000A6EBD">
        <w:rPr>
          <w:rFonts w:ascii="Franklin Gothic Book" w:hAnsi="Franklin Gothic Book"/>
        </w:rPr>
        <w:t>ulteriore trattamento supportano la posizione assunta nel regolamento, secondo cui l</w:t>
      </w:r>
      <w:r w:rsidR="000A6EBD">
        <w:rPr>
          <w:rFonts w:ascii="Franklin Gothic Book" w:hAnsi="Franklin Gothic Book"/>
        </w:rPr>
        <w:t>’</w:t>
      </w:r>
      <w:r w:rsidRPr="000A6EBD">
        <w:rPr>
          <w:rFonts w:ascii="Franklin Gothic Book" w:hAnsi="Franklin Gothic Book"/>
        </w:rPr>
        <w:t>interessato dovrebbe ragionevolmente attendersi, al momento e nel contesto della raccolta dei dati personali, che possa avere luogo un trattamento per una particolare finalità</w:t>
      </w:r>
      <w:r w:rsidRPr="000A6EBD">
        <w:rPr>
          <w:rStyle w:val="Rimandonotaapidipagina"/>
          <w:rFonts w:ascii="Franklin Gothic Book" w:hAnsi="Franklin Gothic Book"/>
        </w:rPr>
        <w:footnoteReference w:id="44"/>
      </w:r>
      <w:r w:rsidRPr="000A6EBD">
        <w:t>.</w:t>
      </w:r>
      <w:r w:rsidRPr="000A6EBD">
        <w:rPr>
          <w:rFonts w:ascii="Franklin Gothic Book" w:hAnsi="Franklin Gothic Book"/>
        </w:rPr>
        <w:t xml:space="preserve"> In altre parole, l</w:t>
      </w:r>
      <w:r w:rsidR="000A6EBD">
        <w:rPr>
          <w:rFonts w:ascii="Franklin Gothic Book" w:hAnsi="Franklin Gothic Book"/>
        </w:rPr>
        <w:t>’</w:t>
      </w:r>
      <w:r w:rsidRPr="000A6EBD">
        <w:rPr>
          <w:rFonts w:ascii="Franklin Gothic Book" w:hAnsi="Franklin Gothic Book"/>
        </w:rPr>
        <w:t xml:space="preserve">interessato non dovrebbe essere colto di sorpresa dalla finalità del trattamento dei dati personali che lo riguardano. </w:t>
      </w:r>
    </w:p>
    <w:p w14:paraId="05F823B5" w14:textId="77777777" w:rsidR="00CA7D92" w:rsidRPr="000A6EBD" w:rsidRDefault="00CA7D92" w:rsidP="00D74081">
      <w:pPr>
        <w:pStyle w:val="Paragrafoelenco"/>
        <w:spacing w:after="0"/>
        <w:jc w:val="both"/>
        <w:rPr>
          <w:rFonts w:ascii="Franklin Gothic Book" w:hAnsi="Franklin Gothic Book"/>
          <w:b/>
        </w:rPr>
      </w:pPr>
    </w:p>
    <w:p w14:paraId="1B7E8BE2" w14:textId="32C03E57" w:rsidR="00CA7D92" w:rsidRPr="000A6EBD" w:rsidRDefault="00CA7D92" w:rsidP="00D74081">
      <w:pPr>
        <w:pStyle w:val="Paragrafoelenco"/>
        <w:numPr>
          <w:ilvl w:val="0"/>
          <w:numId w:val="1"/>
        </w:numPr>
        <w:spacing w:after="0"/>
        <w:ind w:hanging="720"/>
        <w:jc w:val="both"/>
        <w:rPr>
          <w:rFonts w:ascii="Franklin Gothic Book" w:hAnsi="Franklin Gothic Book"/>
          <w:b/>
        </w:rPr>
      </w:pPr>
      <w:r w:rsidRPr="000A6EBD">
        <w:rPr>
          <w:rFonts w:ascii="Franklin Gothic Book" w:hAnsi="Franklin Gothic Book"/>
        </w:rPr>
        <w:t xml:space="preserve">Nella parte in cui si riferiscono alla fornitura di </w:t>
      </w:r>
      <w:r w:rsidR="000A6EBD">
        <w:rPr>
          <w:rFonts w:ascii="Franklin Gothic Book" w:hAnsi="Franklin Gothic Book"/>
          <w:i/>
        </w:rPr>
        <w:t>“</w:t>
      </w:r>
      <w:r w:rsidRPr="000A6EBD">
        <w:rPr>
          <w:rFonts w:ascii="Franklin Gothic Book" w:hAnsi="Franklin Gothic Book"/>
          <w:i/>
        </w:rPr>
        <w:t>ogni ulteriore informazione pertinente di cui al paragrafo 2</w:t>
      </w:r>
      <w:r w:rsidR="000A6EBD">
        <w:rPr>
          <w:rFonts w:ascii="Franklin Gothic Book" w:hAnsi="Franklin Gothic Book"/>
          <w:i/>
        </w:rPr>
        <w:t>”</w:t>
      </w:r>
      <w:r w:rsidRPr="000A6EBD">
        <w:rPr>
          <w:rFonts w:ascii="Franklin Gothic Book" w:hAnsi="Franklin Gothic Book"/>
          <w:i/>
        </w:rPr>
        <w:t xml:space="preserve">, </w:t>
      </w: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articolo 13, paragrafo 3, e l</w:t>
      </w:r>
      <w:r w:rsidR="000A6EBD">
        <w:rPr>
          <w:rFonts w:ascii="Franklin Gothic Book" w:hAnsi="Franklin Gothic Book"/>
        </w:rPr>
        <w:t>’</w:t>
      </w:r>
      <w:r w:rsidRPr="000A6EBD">
        <w:rPr>
          <w:rFonts w:ascii="Franklin Gothic Book" w:hAnsi="Franklin Gothic Book"/>
        </w:rPr>
        <w:t>articolo 14, paragrafo 4, possono essere interpretati a prima vista come se lasciassero al titolare del trattamento una certa libertà di valutazione circa la portata e le categorie particolari d</w:t>
      </w:r>
      <w:r w:rsidR="000A6EBD">
        <w:rPr>
          <w:rFonts w:ascii="Franklin Gothic Book" w:hAnsi="Franklin Gothic Book"/>
        </w:rPr>
        <w:t>’</w:t>
      </w:r>
      <w:r w:rsidRPr="000A6EBD">
        <w:rPr>
          <w:rFonts w:ascii="Franklin Gothic Book" w:hAnsi="Franklin Gothic Book"/>
        </w:rPr>
        <w:t>informazioni di cui al rispettivo paragrafo 2 (ovvero, a seconda del caso, articolo 13, paragrafo 2, o articolo 14, paragrafo 2) che dovrebbero essere fornite all</w:t>
      </w:r>
      <w:r w:rsidR="000A6EBD">
        <w:rPr>
          <w:rFonts w:ascii="Franklin Gothic Book" w:hAnsi="Franklin Gothic Book"/>
        </w:rPr>
        <w:t>’</w:t>
      </w:r>
      <w:r w:rsidRPr="000A6EBD">
        <w:rPr>
          <w:rFonts w:ascii="Franklin Gothic Book" w:hAnsi="Franklin Gothic Book"/>
        </w:rPr>
        <w:t xml:space="preserve">interessato (il considerando 61 parla a tale proposito di </w:t>
      </w:r>
      <w:r w:rsidR="000A6EBD">
        <w:rPr>
          <w:rFonts w:ascii="Franklin Gothic Book" w:hAnsi="Franklin Gothic Book"/>
        </w:rPr>
        <w:t>“</w:t>
      </w:r>
      <w:r w:rsidRPr="000A6EBD">
        <w:rPr>
          <w:rFonts w:ascii="Franklin Gothic Book" w:hAnsi="Franklin Gothic Book"/>
          <w:i/>
        </w:rPr>
        <w:t>altre informazioni necessarie</w:t>
      </w:r>
      <w:r w:rsidR="000A6EBD">
        <w:rPr>
          <w:rFonts w:ascii="Franklin Gothic Book" w:hAnsi="Franklin Gothic Book"/>
        </w:rPr>
        <w:t>”</w:t>
      </w:r>
      <w:r w:rsidRPr="000A6EBD">
        <w:rPr>
          <w:rFonts w:ascii="Franklin Gothic Book" w:hAnsi="Franklin Gothic Book"/>
        </w:rPr>
        <w:t>). La posizione prestabilita è comunque che tutte le informazioni di cui a detto paragrafo dovrebbero essere fornite all</w:t>
      </w:r>
      <w:r w:rsidR="000A6EBD">
        <w:rPr>
          <w:rFonts w:ascii="Franklin Gothic Book" w:hAnsi="Franklin Gothic Book"/>
        </w:rPr>
        <w:t>’</w:t>
      </w:r>
      <w:r w:rsidRPr="000A6EBD">
        <w:rPr>
          <w:rFonts w:ascii="Franklin Gothic Book" w:hAnsi="Franklin Gothic Book"/>
        </w:rPr>
        <w:t>interessato, salvo che una o più categorie d</w:t>
      </w:r>
      <w:r w:rsidR="000A6EBD">
        <w:rPr>
          <w:rFonts w:ascii="Franklin Gothic Book" w:hAnsi="Franklin Gothic Book"/>
        </w:rPr>
        <w:t>’</w:t>
      </w:r>
      <w:r w:rsidRPr="000A6EBD">
        <w:rPr>
          <w:rFonts w:ascii="Franklin Gothic Book" w:hAnsi="Franklin Gothic Book"/>
        </w:rPr>
        <w:t xml:space="preserve">informazioni non esistano o non siano applicabili. </w:t>
      </w:r>
    </w:p>
    <w:p w14:paraId="60C91F41" w14:textId="77777777" w:rsidR="00CA7D92" w:rsidRPr="000A6EBD" w:rsidRDefault="00CA7D92" w:rsidP="00D74081">
      <w:pPr>
        <w:pStyle w:val="Paragrafoelenco"/>
        <w:rPr>
          <w:rFonts w:ascii="Franklin Gothic Book" w:hAnsi="Franklin Gothic Book"/>
          <w:b/>
        </w:rPr>
      </w:pPr>
    </w:p>
    <w:p w14:paraId="22AFA101" w14:textId="54AC464A" w:rsidR="00CA7D92" w:rsidRPr="000A6EBD" w:rsidRDefault="00510386" w:rsidP="00D74081">
      <w:pPr>
        <w:pStyle w:val="Paragrafoelenco"/>
        <w:numPr>
          <w:ilvl w:val="0"/>
          <w:numId w:val="1"/>
        </w:numPr>
        <w:spacing w:after="0"/>
        <w:ind w:hanging="720"/>
        <w:jc w:val="both"/>
        <w:rPr>
          <w:rFonts w:ascii="Franklin Gothic Book" w:hAnsi="Franklin Gothic Book"/>
          <w:b/>
        </w:rPr>
      </w:pPr>
      <w:r w:rsidRPr="000A6EBD">
        <w:rPr>
          <w:rFonts w:ascii="Franklin Gothic Book" w:hAnsi="Franklin Gothic Book"/>
        </w:rPr>
        <w:t>Il Gruppo raccomanda che i titolari del trattamento, per essere trasparenti, corretti e responsabili, considerino di mettere a disposizione degli interessati, nella rispettiva dichiarazione/informativa sulla privacy, informazioni sull</w:t>
      </w:r>
      <w:r w:rsidR="000A6EBD">
        <w:rPr>
          <w:rFonts w:ascii="Franklin Gothic Book" w:hAnsi="Franklin Gothic Book"/>
        </w:rPr>
        <w:t>’</w:t>
      </w:r>
      <w:r w:rsidRPr="000A6EBD">
        <w:rPr>
          <w:rFonts w:ascii="Franklin Gothic Book" w:hAnsi="Franklin Gothic Book"/>
        </w:rPr>
        <w:t>analisi di compatibilità svolta ai sensi dell</w:t>
      </w:r>
      <w:r w:rsidR="000A6EBD">
        <w:rPr>
          <w:rFonts w:ascii="Franklin Gothic Book" w:hAnsi="Franklin Gothic Book"/>
        </w:rPr>
        <w:t>’</w:t>
      </w:r>
      <w:r w:rsidRPr="000A6EBD">
        <w:rPr>
          <w:rFonts w:ascii="Franklin Gothic Book" w:hAnsi="Franklin Gothic Book"/>
        </w:rPr>
        <w:t>articolo 6, paragrafo 4</w:t>
      </w:r>
      <w:r w:rsidRPr="000A6EBD">
        <w:rPr>
          <w:rStyle w:val="Rimandonotaapidipagina"/>
          <w:rFonts w:ascii="Franklin Gothic Book" w:hAnsi="Franklin Gothic Book"/>
        </w:rPr>
        <w:footnoteReference w:id="45"/>
      </w:r>
      <w:r w:rsidRPr="000A6EBD">
        <w:rPr>
          <w:rFonts w:ascii="Franklin Gothic Book" w:hAnsi="Franklin Gothic Book"/>
        </w:rPr>
        <w:t>, qualora la nuova finalità del trattamento si fondi su una base giuridica diversa dal consenso o da un atto legislativo dell</w:t>
      </w:r>
      <w:r w:rsidR="000A6EBD">
        <w:rPr>
          <w:rFonts w:ascii="Franklin Gothic Book" w:hAnsi="Franklin Gothic Book"/>
        </w:rPr>
        <w:t>’</w:t>
      </w:r>
      <w:r w:rsidRPr="000A6EBD">
        <w:rPr>
          <w:rFonts w:ascii="Franklin Gothic Book" w:hAnsi="Franklin Gothic Book"/>
        </w:rPr>
        <w:t>Unione o degli Stati membri (in altre parole, una spiegazione del modo in cui il trattamento per una finalità diversa sia compatibile con la finalità iniziale). L</w:t>
      </w:r>
      <w:r w:rsidR="000A6EBD">
        <w:rPr>
          <w:rFonts w:ascii="Franklin Gothic Book" w:hAnsi="Franklin Gothic Book"/>
        </w:rPr>
        <w:t>’</w:t>
      </w:r>
      <w:r w:rsidRPr="000A6EBD">
        <w:rPr>
          <w:rFonts w:ascii="Franklin Gothic Book" w:hAnsi="Franklin Gothic Book"/>
        </w:rPr>
        <w:t>intento è offrire agli interessati la possibilità di valutare la compatibilità dell</w:t>
      </w:r>
      <w:r w:rsidR="000A6EBD">
        <w:rPr>
          <w:rFonts w:ascii="Franklin Gothic Book" w:hAnsi="Franklin Gothic Book"/>
        </w:rPr>
        <w:t>’</w:t>
      </w:r>
      <w:r w:rsidRPr="000A6EBD">
        <w:rPr>
          <w:rFonts w:ascii="Franklin Gothic Book" w:hAnsi="Franklin Gothic Book"/>
        </w:rPr>
        <w:t>ulteriore trattamento e delle garanzie fornite e di decidere se esercitare o no i loro diritti, ad es., tra gli altri, il diritto di limitazione di trattamento o il diritto di opporsi al trattamento</w:t>
      </w:r>
      <w:r w:rsidRPr="000A6EBD">
        <w:rPr>
          <w:rStyle w:val="Rimandonotaapidipagina"/>
          <w:rFonts w:ascii="Franklin Gothic Book" w:hAnsi="Franklin Gothic Book"/>
        </w:rPr>
        <w:footnoteReference w:id="46"/>
      </w:r>
      <w:r w:rsidRPr="000A6EBD">
        <w:t>.</w:t>
      </w:r>
      <w:r w:rsidRPr="000A6EBD">
        <w:rPr>
          <w:rFonts w:ascii="Franklin Gothic Book" w:hAnsi="Franklin Gothic Book"/>
        </w:rPr>
        <w:t xml:space="preserve"> Laddove i titolari del trattamento scelgano di non includere tali informazioni nella dichiarazione/informativa sulla privacy, il Gruppo raccomanda che esplicitino agli interessati il fatto che tali informazioni possono essere ottenute su richiesta.</w:t>
      </w:r>
    </w:p>
    <w:p w14:paraId="46C069CC" w14:textId="77777777" w:rsidR="00CA7D92" w:rsidRPr="000A6EBD" w:rsidRDefault="00CA7D92" w:rsidP="00D74081">
      <w:pPr>
        <w:pStyle w:val="Paragrafoelenco"/>
        <w:rPr>
          <w:rFonts w:ascii="Franklin Gothic Book" w:hAnsi="Franklin Gothic Book"/>
        </w:rPr>
      </w:pPr>
    </w:p>
    <w:p w14:paraId="5EA7870E" w14:textId="146DDA0E" w:rsidR="00CA7D92" w:rsidRPr="000A6EBD" w:rsidRDefault="00CA7D92" w:rsidP="00D74081">
      <w:pPr>
        <w:pStyle w:val="Paragrafoelenco"/>
        <w:numPr>
          <w:ilvl w:val="0"/>
          <w:numId w:val="1"/>
        </w:numPr>
        <w:spacing w:after="0"/>
        <w:ind w:hanging="720"/>
        <w:jc w:val="both"/>
        <w:rPr>
          <w:rFonts w:ascii="Franklin Gothic Book" w:hAnsi="Franklin Gothic Book"/>
          <w:b/>
        </w:rPr>
      </w:pPr>
      <w:r w:rsidRPr="000A6EBD">
        <w:rPr>
          <w:rFonts w:ascii="Franklin Gothic Book" w:hAnsi="Franklin Gothic Book"/>
        </w:rPr>
        <w:t>Connessa all</w:t>
      </w:r>
      <w:r w:rsidR="000A6EBD">
        <w:rPr>
          <w:rFonts w:ascii="Franklin Gothic Book" w:hAnsi="Franklin Gothic Book"/>
        </w:rPr>
        <w:t>’</w:t>
      </w:r>
      <w:r w:rsidRPr="000A6EBD">
        <w:rPr>
          <w:rFonts w:ascii="Franklin Gothic Book" w:hAnsi="Franklin Gothic Book"/>
        </w:rPr>
        <w:t>esercizio dei diritti dell</w:t>
      </w:r>
      <w:r w:rsidR="000A6EBD">
        <w:rPr>
          <w:rFonts w:ascii="Franklin Gothic Book" w:hAnsi="Franklin Gothic Book"/>
        </w:rPr>
        <w:t>’</w:t>
      </w:r>
      <w:r w:rsidRPr="000A6EBD">
        <w:rPr>
          <w:rFonts w:ascii="Franklin Gothic Book" w:hAnsi="Franklin Gothic Book"/>
        </w:rPr>
        <w:t>interessato è la questione della tempestività. Come evidenziato sopra, la fornitura d</w:t>
      </w:r>
      <w:r w:rsidR="000A6EBD">
        <w:rPr>
          <w:rFonts w:ascii="Franklin Gothic Book" w:hAnsi="Franklin Gothic Book"/>
        </w:rPr>
        <w:t>’</w:t>
      </w:r>
      <w:r w:rsidRPr="000A6EBD">
        <w:rPr>
          <w:rFonts w:ascii="Franklin Gothic Book" w:hAnsi="Franklin Gothic Book"/>
        </w:rPr>
        <w:t>informazioni in maniera tempestiva è un elemento di vitale importanza degli obblighi di trasparenza di cui agli articoli 13 e 14, intrinsecamente legato al concetto di trattamento corretto. Le informazioni relative all</w:t>
      </w:r>
      <w:r w:rsidR="000A6EBD">
        <w:rPr>
          <w:rFonts w:ascii="Franklin Gothic Book" w:hAnsi="Franklin Gothic Book"/>
        </w:rPr>
        <w:t>’</w:t>
      </w:r>
      <w:r w:rsidRPr="000A6EBD">
        <w:rPr>
          <w:rFonts w:ascii="Franklin Gothic Book" w:hAnsi="Franklin Gothic Book"/>
          <w:i/>
        </w:rPr>
        <w:t>ulteriore trattamento</w:t>
      </w:r>
      <w:r w:rsidRPr="000A6EBD">
        <w:rPr>
          <w:rFonts w:ascii="Franklin Gothic Book" w:hAnsi="Franklin Gothic Book"/>
        </w:rPr>
        <w:t xml:space="preserve"> devono essere fornite </w:t>
      </w:r>
      <w:r w:rsidR="000A6EBD">
        <w:rPr>
          <w:rFonts w:ascii="Franklin Gothic Book" w:hAnsi="Franklin Gothic Book"/>
        </w:rPr>
        <w:t>“</w:t>
      </w:r>
      <w:r w:rsidRPr="000A6EBD">
        <w:rPr>
          <w:rFonts w:ascii="Franklin Gothic Book" w:hAnsi="Franklin Gothic Book"/>
        </w:rPr>
        <w:t>prima di tale ulteriore trattamento</w:t>
      </w:r>
      <w:r w:rsidR="000A6EBD">
        <w:rPr>
          <w:rFonts w:ascii="Franklin Gothic Book" w:hAnsi="Franklin Gothic Book"/>
        </w:rPr>
        <w:t>”</w:t>
      </w:r>
      <w:r w:rsidRPr="000A6EBD">
        <w:rPr>
          <w:rFonts w:ascii="Franklin Gothic Book" w:hAnsi="Franklin Gothic Book"/>
        </w:rPr>
        <w:t>. Il Gruppo ritiene che tra la comunicazione e l</w:t>
      </w:r>
      <w:r w:rsidR="000A6EBD">
        <w:rPr>
          <w:rFonts w:ascii="Franklin Gothic Book" w:hAnsi="Franklin Gothic Book"/>
        </w:rPr>
        <w:t>’</w:t>
      </w:r>
      <w:r w:rsidRPr="000A6EBD">
        <w:rPr>
          <w:rFonts w:ascii="Franklin Gothic Book" w:hAnsi="Franklin Gothic Book"/>
        </w:rPr>
        <w:t>inizio del trattamento debba intercorrere un periodo di tempo ragionevole, e non che il trattamento cominci non appena l</w:t>
      </w:r>
      <w:r w:rsidR="000A6EBD">
        <w:rPr>
          <w:rFonts w:ascii="Franklin Gothic Book" w:hAnsi="Franklin Gothic Book"/>
        </w:rPr>
        <w:t>’</w:t>
      </w:r>
      <w:r w:rsidRPr="000A6EBD">
        <w:rPr>
          <w:rFonts w:ascii="Franklin Gothic Book" w:hAnsi="Franklin Gothic Book"/>
        </w:rPr>
        <w:t>interessato riceve la comunicazione. Ciò garantisce agli interessati i vantaggi pratici del principio della trasparenza, offrendo loro una possibilità significativa di valutare l</w:t>
      </w:r>
      <w:r w:rsidR="000A6EBD">
        <w:rPr>
          <w:rFonts w:ascii="Franklin Gothic Book" w:hAnsi="Franklin Gothic Book"/>
        </w:rPr>
        <w:t>’</w:t>
      </w:r>
      <w:r w:rsidRPr="000A6EBD">
        <w:rPr>
          <w:rFonts w:ascii="Franklin Gothic Book" w:hAnsi="Franklin Gothic Book"/>
        </w:rPr>
        <w:t>ulteriore trattamento (e potenzialmente esercitare i loro diritti al riguardo). Quale sia un termine ragionevole dipende dalle circostanze specifiche. Il principio della correttezza impone che più invasivo (o meno atteso) è l</w:t>
      </w:r>
      <w:r w:rsidR="000A6EBD">
        <w:rPr>
          <w:rFonts w:ascii="Franklin Gothic Book" w:hAnsi="Franklin Gothic Book"/>
        </w:rPr>
        <w:t>’</w:t>
      </w:r>
      <w:r w:rsidRPr="000A6EBD">
        <w:rPr>
          <w:rFonts w:ascii="Franklin Gothic Book" w:hAnsi="Franklin Gothic Book"/>
        </w:rPr>
        <w:t>ulteriore trattamento, più lungo debba essere il periodo. Allo stesso modo, il principio di responsabilizzazione implica che i titolari del trattamento siano in grado di dimostrare che le conclusioni cui sono giunti circa la tempistica della fornitura delle informazioni sono giustificate nel caso specifico e che la tempistica è nel complesso corretta nei confronti degli interessati (si vedano anche le precedenti considerazioni circa la valutazione dei termini ragionevoli ai paragrafi 30-32.)</w:t>
      </w:r>
    </w:p>
    <w:p w14:paraId="1EE7A79A" w14:textId="6B6C1FB1" w:rsidR="00CA7D92" w:rsidRPr="000A6EBD" w:rsidRDefault="00974A2C" w:rsidP="00D74081">
      <w:pPr>
        <w:pStyle w:val="Titolo1"/>
        <w:rPr>
          <w:rFonts w:ascii="Franklin Gothic Book" w:hAnsi="Franklin Gothic Book"/>
          <w:b/>
          <w:sz w:val="22"/>
          <w:szCs w:val="22"/>
          <w:u w:val="single"/>
        </w:rPr>
      </w:pPr>
      <w:bookmarkStart w:id="28" w:name="_Toc511301483"/>
      <w:r w:rsidRPr="000A6EBD">
        <w:rPr>
          <w:rFonts w:ascii="Franklin Gothic Book" w:hAnsi="Franklin Gothic Book"/>
          <w:b/>
          <w:color w:val="auto"/>
          <w:sz w:val="22"/>
          <w:u w:val="single"/>
        </w:rPr>
        <w:t>Strumenti di visualizzazione</w:t>
      </w:r>
      <w:bookmarkEnd w:id="28"/>
      <w:r w:rsidRPr="000A6EBD">
        <w:rPr>
          <w:rFonts w:ascii="Franklin Gothic Book" w:hAnsi="Franklin Gothic Book"/>
          <w:b/>
          <w:sz w:val="22"/>
          <w:u w:val="single"/>
        </w:rPr>
        <w:t xml:space="preserve"> </w:t>
      </w:r>
    </w:p>
    <w:p w14:paraId="381586A7" w14:textId="77777777" w:rsidR="00CA7D92" w:rsidRPr="000A6EBD" w:rsidRDefault="00CA7D92" w:rsidP="00D74081">
      <w:pPr>
        <w:pStyle w:val="Paragrafoelenco"/>
        <w:rPr>
          <w:rFonts w:ascii="Franklin Gothic Book" w:hAnsi="Franklin Gothic Book"/>
          <w:b/>
        </w:rPr>
      </w:pPr>
    </w:p>
    <w:p w14:paraId="2CDB87FD" w14:textId="34888973"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Un aspetto importante è che nel regolamento l</w:t>
      </w:r>
      <w:r w:rsidR="000A6EBD">
        <w:rPr>
          <w:rFonts w:ascii="Franklin Gothic Book" w:hAnsi="Franklin Gothic Book"/>
        </w:rPr>
        <w:t>’</w:t>
      </w:r>
      <w:r w:rsidRPr="000A6EBD">
        <w:rPr>
          <w:rFonts w:ascii="Franklin Gothic Book" w:hAnsi="Franklin Gothic Book"/>
        </w:rPr>
        <w:t>attuazione del principio della trasparenza non si limita alle comunicazioni linguistiche (siano essere scritte od orali). Il regolamento prevede, se del caso, il ricorso a strumenti di visualizzazione (con particolare riferimento a icone, meccanismi di certificazione, sigilli e marchi di protezione dei dati). Il considerando 58</w:t>
      </w:r>
      <w:r w:rsidRPr="000A6EBD">
        <w:rPr>
          <w:rStyle w:val="Rimandonotaapidipagina"/>
          <w:rFonts w:ascii="Franklin Gothic Book" w:hAnsi="Franklin Gothic Book"/>
        </w:rPr>
        <w:footnoteReference w:id="47"/>
      </w:r>
      <w:r w:rsidRPr="000A6EBD">
        <w:rPr>
          <w:rFonts w:ascii="Franklin Gothic Book" w:hAnsi="Franklin Gothic Book"/>
        </w:rPr>
        <w:t xml:space="preserve"> indica che l</w:t>
      </w:r>
      <w:r w:rsidR="000A6EBD">
        <w:rPr>
          <w:rFonts w:ascii="Franklin Gothic Book" w:hAnsi="Franklin Gothic Book"/>
        </w:rPr>
        <w:t>’</w:t>
      </w:r>
      <w:r w:rsidRPr="000A6EBD">
        <w:rPr>
          <w:rFonts w:ascii="Franklin Gothic Book" w:hAnsi="Franklin Gothic Book"/>
        </w:rPr>
        <w:t>accessibilità delle informazioni rivolte al pubblico o agli interessati è particolarmente importante nell</w:t>
      </w:r>
      <w:r w:rsidR="000A6EBD">
        <w:rPr>
          <w:rFonts w:ascii="Franklin Gothic Book" w:hAnsi="Franklin Gothic Book"/>
        </w:rPr>
        <w:t>’</w:t>
      </w:r>
      <w:r w:rsidRPr="000A6EBD">
        <w:rPr>
          <w:rFonts w:ascii="Franklin Gothic Book" w:hAnsi="Franklin Gothic Book"/>
        </w:rPr>
        <w:t>ambiente online</w:t>
      </w:r>
      <w:r w:rsidRPr="000A6EBD">
        <w:rPr>
          <w:rStyle w:val="Rimandonotaapidipagina"/>
          <w:rFonts w:ascii="Franklin Gothic Book" w:hAnsi="Franklin Gothic Book"/>
        </w:rPr>
        <w:footnoteReference w:id="48"/>
      </w:r>
      <w:r w:rsidRPr="000A6EBD">
        <w:t>.</w:t>
      </w:r>
      <w:r w:rsidRPr="000A6EBD">
        <w:rPr>
          <w:rFonts w:ascii="Franklin Gothic Book" w:hAnsi="Franklin Gothic Book"/>
        </w:rPr>
        <w:t xml:space="preserve"> </w:t>
      </w:r>
    </w:p>
    <w:p w14:paraId="7CFCCE25" w14:textId="77777777" w:rsidR="00CA7D92" w:rsidRPr="000A6EBD" w:rsidRDefault="00CA7D92" w:rsidP="00D74081">
      <w:pPr>
        <w:pStyle w:val="Paragrafoelenco"/>
        <w:spacing w:after="0"/>
        <w:jc w:val="both"/>
        <w:rPr>
          <w:rFonts w:ascii="Franklin Gothic Book" w:hAnsi="Franklin Gothic Book"/>
        </w:rPr>
      </w:pPr>
    </w:p>
    <w:p w14:paraId="097D6E76" w14:textId="2BC213DA" w:rsidR="00CA7D92" w:rsidRPr="000A6EBD" w:rsidRDefault="00CA7D92" w:rsidP="00D74081">
      <w:pPr>
        <w:pStyle w:val="Titolo2"/>
        <w:ind w:firstLine="709"/>
        <w:rPr>
          <w:rFonts w:ascii="Franklin Gothic Book" w:hAnsi="Franklin Gothic Book"/>
          <w:i/>
          <w:sz w:val="22"/>
          <w:szCs w:val="22"/>
        </w:rPr>
      </w:pPr>
      <w:bookmarkStart w:id="29" w:name="_Toc511301484"/>
      <w:r w:rsidRPr="000A6EBD">
        <w:rPr>
          <w:rFonts w:ascii="Franklin Gothic Book" w:hAnsi="Franklin Gothic Book"/>
          <w:i/>
          <w:color w:val="auto"/>
          <w:sz w:val="22"/>
        </w:rPr>
        <w:t>Icone</w:t>
      </w:r>
      <w:bookmarkEnd w:id="29"/>
    </w:p>
    <w:p w14:paraId="2C0352A6" w14:textId="77777777" w:rsidR="00CA7D92" w:rsidRPr="000A6EBD" w:rsidRDefault="00CA7D92" w:rsidP="00D74081">
      <w:pPr>
        <w:pStyle w:val="Paragrafoelenco"/>
        <w:spacing w:after="0"/>
        <w:jc w:val="both"/>
        <w:rPr>
          <w:rFonts w:ascii="Franklin Gothic Book" w:hAnsi="Franklin Gothic Book"/>
        </w:rPr>
      </w:pPr>
    </w:p>
    <w:p w14:paraId="16868379" w14:textId="3C954342"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Il considerando 60 prevede che le informazioni siano fornite all</w:t>
      </w:r>
      <w:r w:rsidR="000A6EBD">
        <w:rPr>
          <w:rFonts w:ascii="Franklin Gothic Book" w:hAnsi="Franklin Gothic Book"/>
        </w:rPr>
        <w:t>’</w:t>
      </w:r>
      <w:r w:rsidRPr="000A6EBD">
        <w:rPr>
          <w:rFonts w:ascii="Franklin Gothic Book" w:hAnsi="Franklin Gothic Book"/>
        </w:rPr>
        <w:t xml:space="preserve">interessato </w:t>
      </w:r>
      <w:r w:rsidR="000A6EBD">
        <w:rPr>
          <w:rFonts w:ascii="Franklin Gothic Book" w:hAnsi="Franklin Gothic Book"/>
        </w:rPr>
        <w:t>“</w:t>
      </w:r>
      <w:r w:rsidRPr="000A6EBD">
        <w:rPr>
          <w:rFonts w:ascii="Franklin Gothic Book" w:hAnsi="Franklin Gothic Book"/>
        </w:rPr>
        <w:t>in combinazione</w:t>
      </w:r>
      <w:r w:rsidR="000A6EBD">
        <w:rPr>
          <w:rFonts w:ascii="Franklin Gothic Book" w:hAnsi="Franklin Gothic Book"/>
        </w:rPr>
        <w:t>”</w:t>
      </w:r>
      <w:r w:rsidRPr="000A6EBD">
        <w:rPr>
          <w:rFonts w:ascii="Franklin Gothic Book" w:hAnsi="Franklin Gothic Book"/>
        </w:rPr>
        <w:t xml:space="preserve"> con icone standardizzate, ammettendo così un approccio stratificato. Le icone non dovrebbero tuttavia essere usate come semplice sostituto delle informazioni necessarie per l</w:t>
      </w:r>
      <w:r w:rsidR="000A6EBD">
        <w:rPr>
          <w:rFonts w:ascii="Franklin Gothic Book" w:hAnsi="Franklin Gothic Book"/>
        </w:rPr>
        <w:t>’</w:t>
      </w:r>
      <w:r w:rsidRPr="000A6EBD">
        <w:rPr>
          <w:rFonts w:ascii="Franklin Gothic Book" w:hAnsi="Franklin Gothic Book"/>
        </w:rPr>
        <w:t>esercizio dei diritti dell</w:t>
      </w:r>
      <w:r w:rsidR="000A6EBD">
        <w:rPr>
          <w:rFonts w:ascii="Franklin Gothic Book" w:hAnsi="Franklin Gothic Book"/>
        </w:rPr>
        <w:t>’</w:t>
      </w:r>
      <w:r w:rsidRPr="000A6EBD">
        <w:rPr>
          <w:rFonts w:ascii="Franklin Gothic Book" w:hAnsi="Franklin Gothic Book"/>
        </w:rPr>
        <w:t>interessato né come sostituto per assicurare la conformità agli obblighi del titolare del trattamento previsti agli articoli 13 e 14. L</w:t>
      </w:r>
      <w:r w:rsidR="000A6EBD">
        <w:rPr>
          <w:rFonts w:ascii="Franklin Gothic Book" w:hAnsi="Franklin Gothic Book"/>
        </w:rPr>
        <w:t>’</w:t>
      </w:r>
      <w:r w:rsidRPr="000A6EBD">
        <w:rPr>
          <w:rFonts w:ascii="Franklin Gothic Book" w:hAnsi="Franklin Gothic Book"/>
        </w:rPr>
        <w:t>articolo 12, paragrafo 7, prevede l</w:t>
      </w:r>
      <w:r w:rsidR="000A6EBD">
        <w:rPr>
          <w:rFonts w:ascii="Franklin Gothic Book" w:hAnsi="Franklin Gothic Book"/>
        </w:rPr>
        <w:t>’</w:t>
      </w:r>
      <w:r w:rsidRPr="000A6EBD">
        <w:rPr>
          <w:rFonts w:ascii="Franklin Gothic Book" w:hAnsi="Franklin Gothic Book"/>
        </w:rPr>
        <w:t>uso di tale icone affermando che:</w:t>
      </w:r>
    </w:p>
    <w:p w14:paraId="23A8FB8B" w14:textId="77777777" w:rsidR="00CA7D92" w:rsidRPr="000A6EBD" w:rsidRDefault="00CA7D92" w:rsidP="00D74081">
      <w:pPr>
        <w:pStyle w:val="Paragrafoelenco"/>
        <w:rPr>
          <w:rFonts w:ascii="Franklin Gothic Book" w:hAnsi="Franklin Gothic Book"/>
        </w:rPr>
      </w:pPr>
    </w:p>
    <w:p w14:paraId="4522E5E9" w14:textId="0FDE0D5D" w:rsidR="00CA7D92" w:rsidRPr="000A6EBD" w:rsidRDefault="000A6EBD" w:rsidP="00D74081">
      <w:pPr>
        <w:pStyle w:val="Paragrafoelenco"/>
        <w:spacing w:after="0"/>
        <w:ind w:left="1440"/>
        <w:jc w:val="both"/>
        <w:rPr>
          <w:rFonts w:ascii="Franklin Gothic Book" w:hAnsi="Franklin Gothic Book"/>
        </w:rPr>
      </w:pPr>
      <w:r>
        <w:rPr>
          <w:rFonts w:ascii="Franklin Gothic Book" w:hAnsi="Franklin Gothic Book"/>
          <w:i/>
        </w:rPr>
        <w:t>“</w:t>
      </w:r>
      <w:r w:rsidR="00CA7D92" w:rsidRPr="000A6EBD">
        <w:rPr>
          <w:rFonts w:ascii="Franklin Gothic Book" w:hAnsi="Franklin Gothic Book"/>
          <w:i/>
        </w:rPr>
        <w:t>Le informazioni da fornire agli interessati a norma degli articoli 13 e 14 possono essere fornite in combinazione con icone standardizzate per dare, in modo facilmente visibile, intelligibile e chiaramente leggibile, un quadro d</w:t>
      </w:r>
      <w:r>
        <w:rPr>
          <w:rFonts w:ascii="Franklin Gothic Book" w:hAnsi="Franklin Gothic Book"/>
          <w:i/>
        </w:rPr>
        <w:t>’</w:t>
      </w:r>
      <w:r w:rsidR="00CA7D92" w:rsidRPr="000A6EBD">
        <w:rPr>
          <w:rFonts w:ascii="Franklin Gothic Book" w:hAnsi="Franklin Gothic Book"/>
          <w:i/>
        </w:rPr>
        <w:t>insieme del trattamento previsto. Se presentate elettronicamente, le icone sono leggibili da dispositivo automatico</w:t>
      </w:r>
      <w:r>
        <w:rPr>
          <w:rFonts w:ascii="Franklin Gothic Book" w:hAnsi="Franklin Gothic Book"/>
          <w:i/>
        </w:rPr>
        <w:t>”</w:t>
      </w:r>
      <w:r w:rsidR="00CA7D92" w:rsidRPr="000A6EBD">
        <w:rPr>
          <w:rFonts w:ascii="Franklin Gothic Book" w:hAnsi="Franklin Gothic Book"/>
          <w:i/>
        </w:rPr>
        <w:t>.</w:t>
      </w:r>
    </w:p>
    <w:p w14:paraId="66DAE67F" w14:textId="77777777" w:rsidR="00CA7D92" w:rsidRPr="000A6EBD" w:rsidRDefault="00CA7D92" w:rsidP="00D74081">
      <w:pPr>
        <w:spacing w:after="0"/>
        <w:jc w:val="both"/>
        <w:rPr>
          <w:rFonts w:ascii="Franklin Gothic Book" w:hAnsi="Franklin Gothic Book"/>
          <w:b/>
        </w:rPr>
      </w:pPr>
    </w:p>
    <w:p w14:paraId="301544E8" w14:textId="01F2707A"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Dal momento che l</w:t>
      </w:r>
      <w:r w:rsidR="000A6EBD">
        <w:rPr>
          <w:rFonts w:ascii="Franklin Gothic Book" w:hAnsi="Franklin Gothic Book"/>
        </w:rPr>
        <w:t>’</w:t>
      </w:r>
      <w:r w:rsidRPr="000A6EBD">
        <w:rPr>
          <w:rFonts w:ascii="Franklin Gothic Book" w:hAnsi="Franklin Gothic Book"/>
        </w:rPr>
        <w:t xml:space="preserve">articolo 12, paragrafo 7, afferma che </w:t>
      </w:r>
      <w:r w:rsidR="000A6EBD">
        <w:rPr>
          <w:rFonts w:ascii="Franklin Gothic Book" w:hAnsi="Franklin Gothic Book"/>
          <w:i/>
        </w:rPr>
        <w:t>“</w:t>
      </w:r>
      <w:r w:rsidRPr="000A6EBD">
        <w:rPr>
          <w:rFonts w:ascii="Franklin Gothic Book" w:hAnsi="Franklin Gothic Book"/>
          <w:i/>
        </w:rPr>
        <w:t>[s]e presentate elettronicamente, le icone sono leggibili da dispositivo automatico</w:t>
      </w:r>
      <w:r w:rsidR="000A6EBD">
        <w:rPr>
          <w:rFonts w:ascii="Franklin Gothic Book" w:hAnsi="Franklin Gothic Book"/>
          <w:i/>
        </w:rPr>
        <w:t>”</w:t>
      </w:r>
      <w:r w:rsidRPr="000A6EBD">
        <w:rPr>
          <w:rFonts w:ascii="Franklin Gothic Book" w:hAnsi="Franklin Gothic Book"/>
          <w:i/>
        </w:rPr>
        <w:t>,</w:t>
      </w:r>
      <w:r w:rsidRPr="000A6EBD">
        <w:rPr>
          <w:rFonts w:ascii="Franklin Gothic Book" w:hAnsi="Franklin Gothic Book"/>
        </w:rPr>
        <w:t xml:space="preserve"> possono esserci situazioni in cui le icone non sono presentate elettronicamente</w:t>
      </w:r>
      <w:r w:rsidRPr="000A6EBD">
        <w:rPr>
          <w:rStyle w:val="Rimandonotaapidipagina"/>
          <w:rFonts w:ascii="Franklin Gothic Book" w:hAnsi="Franklin Gothic Book"/>
        </w:rPr>
        <w:footnoteReference w:id="49"/>
      </w:r>
      <w:r w:rsidRPr="000A6EBD">
        <w:rPr>
          <w:rFonts w:ascii="Franklin Gothic Book" w:hAnsi="Franklin Gothic Book"/>
        </w:rPr>
        <w:t>, ma sono, ad esempio, icone riportate su materiale cartaceo, dispositivi IoT oppure su imballaggi di dispositivi IoT, avvisi in luoghi pubblici riguardo al tracciamento Wi-Fi, codici QR e notifiche CCTV.</w:t>
      </w:r>
    </w:p>
    <w:p w14:paraId="67AD5B75" w14:textId="77777777" w:rsidR="00CA7D92" w:rsidRPr="000A6EBD" w:rsidRDefault="00CA7D92" w:rsidP="00D74081">
      <w:pPr>
        <w:pStyle w:val="Paragrafoelenco"/>
        <w:spacing w:after="0"/>
        <w:jc w:val="both"/>
        <w:rPr>
          <w:rFonts w:ascii="Franklin Gothic Book" w:hAnsi="Franklin Gothic Book"/>
        </w:rPr>
      </w:pPr>
    </w:p>
    <w:p w14:paraId="6E1AB2D7" w14:textId="3966811E"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È evidente che le icone sono utilizzate allo scopo di aumentare la trasparenza per gli interessati, in quanto presentano la potenzialità di ridurre la necessità di presentare loro grandi quantità d</w:t>
      </w:r>
      <w:r w:rsidR="000A6EBD">
        <w:rPr>
          <w:rFonts w:ascii="Franklin Gothic Book" w:hAnsi="Franklin Gothic Book"/>
        </w:rPr>
        <w:t>’</w:t>
      </w:r>
      <w:r w:rsidRPr="000A6EBD">
        <w:rPr>
          <w:rFonts w:ascii="Franklin Gothic Book" w:hAnsi="Franklin Gothic Book"/>
        </w:rPr>
        <w:t>informazioni scritte. A ogni modo, l</w:t>
      </w:r>
      <w:r w:rsidR="000A6EBD">
        <w:rPr>
          <w:rFonts w:ascii="Franklin Gothic Book" w:hAnsi="Franklin Gothic Book"/>
        </w:rPr>
        <w:t>’</w:t>
      </w:r>
      <w:r w:rsidRPr="000A6EBD">
        <w:rPr>
          <w:rFonts w:ascii="Franklin Gothic Book" w:hAnsi="Franklin Gothic Book"/>
        </w:rPr>
        <w:t>utilità delle icone per trasmettere in maniera efficace agli interessati le informazioni richieste dagli articoli 13 e 14 dipende dalla standardizzazione dei simboli/delle immagini, che dovrebbero essere di uso universale e riconosciuti in tutta l</w:t>
      </w:r>
      <w:r w:rsidR="000A6EBD">
        <w:rPr>
          <w:rFonts w:ascii="Franklin Gothic Book" w:hAnsi="Franklin Gothic Book"/>
        </w:rPr>
        <w:t>’</w:t>
      </w:r>
      <w:r w:rsidRPr="000A6EBD">
        <w:rPr>
          <w:rFonts w:ascii="Franklin Gothic Book" w:hAnsi="Franklin Gothic Book"/>
        </w:rPr>
        <w:t>UE come rappresentazione schematica dell</w:t>
      </w:r>
      <w:r w:rsidR="000A6EBD">
        <w:rPr>
          <w:rFonts w:ascii="Franklin Gothic Book" w:hAnsi="Franklin Gothic Book"/>
        </w:rPr>
        <w:t>’</w:t>
      </w:r>
      <w:r w:rsidRPr="000A6EBD">
        <w:rPr>
          <w:rFonts w:ascii="Franklin Gothic Book" w:hAnsi="Franklin Gothic Book"/>
        </w:rPr>
        <w:t>informazione corrispondente. A tale riguardo, il regolamento attribuisce alla Commissione la responsabilità dello sviluppo di un codice iconografico, ma in definitiva il comitato europeo per la protezione dei dati può, su richiesta della Commissione o di propria iniziativa, fornire alla Commissione un parere in merito a dette icone</w:t>
      </w:r>
      <w:r w:rsidRPr="000A6EBD">
        <w:rPr>
          <w:rStyle w:val="Rimandonotaapidipagina"/>
          <w:rFonts w:ascii="Franklin Gothic Book" w:hAnsi="Franklin Gothic Book"/>
        </w:rPr>
        <w:footnoteReference w:id="50"/>
      </w:r>
      <w:r w:rsidRPr="000A6EBD">
        <w:t>.</w:t>
      </w:r>
      <w:r w:rsidRPr="000A6EBD">
        <w:rPr>
          <w:rFonts w:ascii="Franklin Gothic Book" w:hAnsi="Franklin Gothic Book"/>
        </w:rPr>
        <w:t xml:space="preserve"> Il Gruppo riconosce che, in linea con il considerando 166, lo sviluppo di un codice iconografico dovrebbe basarsi su un approccio empirico e che, prima di una simile standardizzazione, sarà necessario condurre, in collaborazione con gli operatori del settore e il pubblico in generale, estese ricerche sull</w:t>
      </w:r>
      <w:r w:rsidR="000A6EBD">
        <w:rPr>
          <w:rFonts w:ascii="Franklin Gothic Book" w:hAnsi="Franklin Gothic Book"/>
        </w:rPr>
        <w:t>’</w:t>
      </w:r>
      <w:r w:rsidRPr="000A6EBD">
        <w:rPr>
          <w:rFonts w:ascii="Franklin Gothic Book" w:hAnsi="Franklin Gothic Book"/>
        </w:rPr>
        <w:t>efficacia delle icone in questo contesto.</w:t>
      </w:r>
    </w:p>
    <w:p w14:paraId="1E7EDB6F" w14:textId="77777777" w:rsidR="007D76E9" w:rsidRPr="000A6EBD" w:rsidRDefault="007D76E9" w:rsidP="00D74081">
      <w:pPr>
        <w:pStyle w:val="Titolo2"/>
        <w:ind w:firstLine="709"/>
        <w:rPr>
          <w:rFonts w:ascii="Franklin Gothic Book" w:hAnsi="Franklin Gothic Book"/>
          <w:i/>
          <w:color w:val="auto"/>
          <w:sz w:val="22"/>
          <w:szCs w:val="22"/>
        </w:rPr>
      </w:pPr>
    </w:p>
    <w:p w14:paraId="58095353" w14:textId="3A0D7E25" w:rsidR="00CA7D92" w:rsidRPr="000A6EBD" w:rsidRDefault="00CA7D92" w:rsidP="00D74081">
      <w:pPr>
        <w:pStyle w:val="Titolo2"/>
        <w:ind w:firstLine="709"/>
        <w:rPr>
          <w:rFonts w:ascii="Franklin Gothic Book" w:hAnsi="Franklin Gothic Book"/>
          <w:i/>
          <w:sz w:val="22"/>
          <w:szCs w:val="22"/>
        </w:rPr>
      </w:pPr>
      <w:bookmarkStart w:id="30" w:name="_Toc511301485"/>
      <w:r w:rsidRPr="000A6EBD">
        <w:rPr>
          <w:rFonts w:ascii="Franklin Gothic Book" w:hAnsi="Franklin Gothic Book"/>
          <w:i/>
          <w:color w:val="auto"/>
          <w:sz w:val="22"/>
        </w:rPr>
        <w:t>Meccanismi di certificazione, sigilli e marchi</w:t>
      </w:r>
      <w:bookmarkEnd w:id="30"/>
    </w:p>
    <w:p w14:paraId="78CE82BF" w14:textId="77777777" w:rsidR="00CA7D92" w:rsidRPr="000A6EBD" w:rsidRDefault="00CA7D92" w:rsidP="00D74081">
      <w:pPr>
        <w:pStyle w:val="Paragrafoelenco"/>
        <w:rPr>
          <w:rFonts w:ascii="Franklin Gothic Book" w:hAnsi="Franklin Gothic Book"/>
          <w:b/>
        </w:rPr>
      </w:pPr>
    </w:p>
    <w:p w14:paraId="257AD34C" w14:textId="7EAF02D1" w:rsidR="00CA7D92" w:rsidRPr="000A6EBD" w:rsidRDefault="00CA7D92" w:rsidP="00D74081">
      <w:pPr>
        <w:pStyle w:val="Paragrafoelenco"/>
        <w:numPr>
          <w:ilvl w:val="0"/>
          <w:numId w:val="1"/>
        </w:numPr>
        <w:spacing w:after="0"/>
        <w:ind w:hanging="720"/>
        <w:jc w:val="both"/>
        <w:rPr>
          <w:rFonts w:ascii="Franklin Gothic Book" w:hAnsi="Franklin Gothic Book"/>
          <w:i/>
        </w:rPr>
      </w:pPr>
      <w:r w:rsidRPr="000A6EBD">
        <w:rPr>
          <w:rFonts w:ascii="Franklin Gothic Book" w:hAnsi="Franklin Gothic Book"/>
        </w:rPr>
        <w:t>Oltre alle icone standardizzate, il regolamento (articolo 42) prevede anche l</w:t>
      </w:r>
      <w:r w:rsidR="000A6EBD">
        <w:rPr>
          <w:rFonts w:ascii="Franklin Gothic Book" w:hAnsi="Franklin Gothic Book"/>
        </w:rPr>
        <w:t>’</w:t>
      </w:r>
      <w:r w:rsidRPr="000A6EBD">
        <w:rPr>
          <w:rFonts w:ascii="Franklin Gothic Book" w:hAnsi="Franklin Gothic Book"/>
        </w:rPr>
        <w:t>uso di meccanismi di certificazione della protezione dei dati, nonché di sigilli e marchi di protezione dei dati, allo scopo di dimostrare la conformità al regolamento dei trattamenti effettuati dai titolari del trattamento e dai responsabili del trattamento e migliorare la trasparenza per gli interessati</w:t>
      </w:r>
      <w:r w:rsidRPr="000A6EBD">
        <w:rPr>
          <w:rStyle w:val="Rimandonotaapidipagina"/>
          <w:rFonts w:ascii="Franklin Gothic Book" w:hAnsi="Franklin Gothic Book"/>
        </w:rPr>
        <w:footnoteReference w:id="51"/>
      </w:r>
      <w:r w:rsidRPr="000A6EBD">
        <w:t>.</w:t>
      </w:r>
      <w:r w:rsidRPr="000A6EBD">
        <w:rPr>
          <w:rFonts w:ascii="Franklin Gothic Book" w:hAnsi="Franklin Gothic Book"/>
        </w:rPr>
        <w:t xml:space="preserve"> Il Gruppo pubblicherà a tempo debito linee guida sui meccanismi di certificazione</w:t>
      </w:r>
      <w:r w:rsidRPr="000A6EBD">
        <w:t>.</w:t>
      </w:r>
      <w:r w:rsidRPr="000A6EBD">
        <w:rPr>
          <w:rFonts w:ascii="Franklin Gothic Book" w:hAnsi="Franklin Gothic Book"/>
        </w:rPr>
        <w:t xml:space="preserve"> </w:t>
      </w:r>
    </w:p>
    <w:p w14:paraId="37F7F350" w14:textId="77777777" w:rsidR="00557EEB" w:rsidRPr="000A6EBD" w:rsidRDefault="00557EEB" w:rsidP="00D74081">
      <w:pPr>
        <w:pStyle w:val="Paragrafoelenco"/>
        <w:spacing w:after="0"/>
        <w:jc w:val="both"/>
        <w:rPr>
          <w:rFonts w:ascii="Franklin Gothic Book" w:hAnsi="Franklin Gothic Book"/>
          <w:i/>
        </w:rPr>
      </w:pPr>
    </w:p>
    <w:p w14:paraId="546DB8F3" w14:textId="21B7693A" w:rsidR="00CA7D92" w:rsidRPr="000A6EBD" w:rsidRDefault="007D76E9" w:rsidP="00D74081">
      <w:pPr>
        <w:pStyle w:val="Titolo1"/>
        <w:rPr>
          <w:rFonts w:ascii="Franklin Gothic Book" w:hAnsi="Franklin Gothic Book"/>
          <w:b/>
          <w:sz w:val="22"/>
          <w:szCs w:val="22"/>
          <w:u w:val="single"/>
        </w:rPr>
      </w:pPr>
      <w:bookmarkStart w:id="31" w:name="_Toc511301486"/>
      <w:r w:rsidRPr="000A6EBD">
        <w:rPr>
          <w:rFonts w:ascii="Franklin Gothic Book" w:hAnsi="Franklin Gothic Book"/>
          <w:b/>
          <w:color w:val="auto"/>
          <w:sz w:val="22"/>
          <w:u w:val="single"/>
        </w:rPr>
        <w:t>Esercizio dei diritti degli interessati</w:t>
      </w:r>
      <w:bookmarkEnd w:id="31"/>
    </w:p>
    <w:p w14:paraId="105D30CD" w14:textId="77777777" w:rsidR="00CA7D92" w:rsidRPr="000A6EBD" w:rsidRDefault="00CA7D92" w:rsidP="00D74081">
      <w:pPr>
        <w:spacing w:after="0"/>
        <w:jc w:val="both"/>
        <w:rPr>
          <w:rFonts w:ascii="Franklin Gothic Book" w:hAnsi="Franklin Gothic Book"/>
          <w:b/>
          <w:u w:val="single"/>
        </w:rPr>
      </w:pPr>
    </w:p>
    <w:p w14:paraId="0733426B" w14:textId="353D8223"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La trasparenza impone al titolare del trattamento un triplice obbligo per quanto attiene ai diritti dell</w:t>
      </w:r>
      <w:r w:rsidR="000A6EBD">
        <w:rPr>
          <w:rFonts w:ascii="Franklin Gothic Book" w:hAnsi="Franklin Gothic Book"/>
        </w:rPr>
        <w:t>’</w:t>
      </w:r>
      <w:r w:rsidRPr="000A6EBD">
        <w:rPr>
          <w:rFonts w:ascii="Franklin Gothic Book" w:hAnsi="Franklin Gothic Book"/>
        </w:rPr>
        <w:t>interessato previsti dal regolamento, dal momento che deve</w:t>
      </w:r>
      <w:r w:rsidRPr="000A6EBD">
        <w:rPr>
          <w:rStyle w:val="Rimandonotaapidipagina"/>
          <w:rFonts w:ascii="Franklin Gothic Book" w:hAnsi="Franklin Gothic Book"/>
        </w:rPr>
        <w:footnoteReference w:id="52"/>
      </w:r>
      <w:r w:rsidRPr="000A6EBD">
        <w:t>:</w:t>
      </w:r>
      <w:r w:rsidRPr="000A6EBD">
        <w:rPr>
          <w:rFonts w:ascii="Franklin Gothic Book" w:hAnsi="Franklin Gothic Book"/>
        </w:rPr>
        <w:t xml:space="preserve"> </w:t>
      </w:r>
    </w:p>
    <w:p w14:paraId="1945CA1A" w14:textId="77777777" w:rsidR="00CA7D92" w:rsidRPr="000A6EBD" w:rsidRDefault="00CA7D92" w:rsidP="00D74081">
      <w:pPr>
        <w:pStyle w:val="Paragrafoelenco"/>
        <w:spacing w:after="0"/>
        <w:jc w:val="both"/>
        <w:rPr>
          <w:rFonts w:ascii="Franklin Gothic Book" w:hAnsi="Franklin Gothic Book"/>
        </w:rPr>
      </w:pPr>
    </w:p>
    <w:p w14:paraId="2509598F" w14:textId="2C38BDD0" w:rsidR="00CA7D92" w:rsidRPr="000A6EBD" w:rsidRDefault="00CA7D92" w:rsidP="00D74081">
      <w:pPr>
        <w:pStyle w:val="Paragrafoelenco"/>
        <w:numPr>
          <w:ilvl w:val="1"/>
          <w:numId w:val="1"/>
        </w:numPr>
        <w:spacing w:after="0"/>
        <w:ind w:hanging="731"/>
        <w:jc w:val="both"/>
        <w:rPr>
          <w:rFonts w:ascii="Franklin Gothic Book" w:hAnsi="Franklin Gothic Book"/>
        </w:rPr>
      </w:pPr>
      <w:r w:rsidRPr="000A6EBD">
        <w:rPr>
          <w:rFonts w:ascii="Franklin Gothic Book" w:hAnsi="Franklin Gothic Book"/>
        </w:rPr>
        <w:t>fornire informazioni agli interessati sui loro diritti</w:t>
      </w:r>
      <w:r w:rsidRPr="000A6EBD">
        <w:rPr>
          <w:rStyle w:val="Rimandonotaapidipagina"/>
          <w:rFonts w:ascii="Franklin Gothic Book" w:hAnsi="Franklin Gothic Book"/>
        </w:rPr>
        <w:footnoteReference w:id="53"/>
      </w:r>
      <w:r w:rsidRPr="000A6EBD">
        <w:rPr>
          <w:rFonts w:ascii="Franklin Gothic Book" w:hAnsi="Franklin Gothic Book"/>
        </w:rPr>
        <w:t xml:space="preserve"> (come previsto all</w:t>
      </w:r>
      <w:r w:rsidR="000A6EBD">
        <w:rPr>
          <w:rFonts w:ascii="Franklin Gothic Book" w:hAnsi="Franklin Gothic Book"/>
        </w:rPr>
        <w:t>’</w:t>
      </w:r>
      <w:r w:rsidRPr="000A6EBD">
        <w:rPr>
          <w:rFonts w:ascii="Franklin Gothic Book" w:hAnsi="Franklin Gothic Book"/>
        </w:rPr>
        <w:t>articolo 13, paragrafo, 2, lettera b), e all</w:t>
      </w:r>
      <w:r w:rsidR="000A6EBD">
        <w:rPr>
          <w:rFonts w:ascii="Franklin Gothic Book" w:hAnsi="Franklin Gothic Book"/>
        </w:rPr>
        <w:t>’</w:t>
      </w:r>
      <w:r w:rsidRPr="000A6EBD">
        <w:rPr>
          <w:rFonts w:ascii="Franklin Gothic Book" w:hAnsi="Franklin Gothic Book"/>
        </w:rPr>
        <w:t>articolo 14, paragrafo 2, lettera c));</w:t>
      </w:r>
    </w:p>
    <w:p w14:paraId="01F1E481" w14:textId="4A4951BC" w:rsidR="00CA7D92" w:rsidRPr="000A6EBD" w:rsidRDefault="00CA7D92" w:rsidP="00D74081">
      <w:pPr>
        <w:pStyle w:val="Paragrafoelenco"/>
        <w:numPr>
          <w:ilvl w:val="1"/>
          <w:numId w:val="1"/>
        </w:numPr>
        <w:spacing w:after="0"/>
        <w:ind w:hanging="731"/>
        <w:jc w:val="both"/>
        <w:rPr>
          <w:rFonts w:ascii="Franklin Gothic Book" w:hAnsi="Franklin Gothic Book"/>
        </w:rPr>
      </w:pPr>
      <w:r w:rsidRPr="000A6EBD">
        <w:rPr>
          <w:rFonts w:ascii="Franklin Gothic Book" w:hAnsi="Franklin Gothic Book"/>
        </w:rPr>
        <w:t>rispettare il principio di trasparenza (relativamente alla qualità delle comunicazioni, come stabilito all</w:t>
      </w:r>
      <w:r w:rsidR="000A6EBD">
        <w:rPr>
          <w:rFonts w:ascii="Franklin Gothic Book" w:hAnsi="Franklin Gothic Book"/>
        </w:rPr>
        <w:t>’</w:t>
      </w:r>
      <w:r w:rsidRPr="000A6EBD">
        <w:rPr>
          <w:rFonts w:ascii="Franklin Gothic Book" w:hAnsi="Franklin Gothic Book"/>
        </w:rPr>
        <w:t>articolo 12, paragrafo 1) nella comunicazione con gli interessati riguardo all</w:t>
      </w:r>
      <w:r w:rsidR="000A6EBD">
        <w:rPr>
          <w:rFonts w:ascii="Franklin Gothic Book" w:hAnsi="Franklin Gothic Book"/>
        </w:rPr>
        <w:t>’</w:t>
      </w:r>
      <w:r w:rsidRPr="000A6EBD">
        <w:rPr>
          <w:rFonts w:ascii="Franklin Gothic Book" w:hAnsi="Franklin Gothic Book"/>
        </w:rPr>
        <w:t>esercizio dei loro diritti ai sensi degli articoli 15-22 e dell</w:t>
      </w:r>
      <w:r w:rsidR="000A6EBD">
        <w:rPr>
          <w:rFonts w:ascii="Franklin Gothic Book" w:hAnsi="Franklin Gothic Book"/>
        </w:rPr>
        <w:t>’</w:t>
      </w:r>
      <w:r w:rsidRPr="000A6EBD">
        <w:rPr>
          <w:rFonts w:ascii="Franklin Gothic Book" w:hAnsi="Franklin Gothic Book"/>
        </w:rPr>
        <w:t xml:space="preserve">articolo 34; </w:t>
      </w:r>
    </w:p>
    <w:p w14:paraId="64C6A861" w14:textId="71270F4F" w:rsidR="00CA7D92" w:rsidRPr="000A6EBD" w:rsidRDefault="00CA7D92" w:rsidP="00D74081">
      <w:pPr>
        <w:pStyle w:val="Paragrafoelenco"/>
        <w:numPr>
          <w:ilvl w:val="1"/>
          <w:numId w:val="1"/>
        </w:numPr>
        <w:spacing w:after="0"/>
        <w:ind w:hanging="731"/>
        <w:jc w:val="both"/>
        <w:rPr>
          <w:rFonts w:ascii="Franklin Gothic Book" w:hAnsi="Franklin Gothic Book"/>
        </w:rPr>
      </w:pPr>
      <w:r w:rsidRPr="000A6EBD">
        <w:rPr>
          <w:rFonts w:ascii="Franklin Gothic Book" w:hAnsi="Franklin Gothic Book"/>
        </w:rPr>
        <w:t>agevolare l</w:t>
      </w:r>
      <w:r w:rsidR="000A6EBD">
        <w:rPr>
          <w:rFonts w:ascii="Franklin Gothic Book" w:hAnsi="Franklin Gothic Book"/>
        </w:rPr>
        <w:t>’</w:t>
      </w:r>
      <w:r w:rsidRPr="000A6EBD">
        <w:rPr>
          <w:rFonts w:ascii="Franklin Gothic Book" w:hAnsi="Franklin Gothic Book"/>
        </w:rPr>
        <w:t xml:space="preserve">esercizio dei diritti degli interessati ai sensi degli articoli 15-22. </w:t>
      </w:r>
    </w:p>
    <w:p w14:paraId="6B8BF32E" w14:textId="77777777" w:rsidR="00CA7D92" w:rsidRPr="000A6EBD" w:rsidRDefault="00CA7D92" w:rsidP="00D74081">
      <w:pPr>
        <w:pStyle w:val="Paragrafoelenco"/>
        <w:spacing w:after="0"/>
        <w:jc w:val="both"/>
        <w:rPr>
          <w:rFonts w:ascii="Franklin Gothic Book" w:hAnsi="Franklin Gothic Book"/>
        </w:rPr>
      </w:pPr>
    </w:p>
    <w:p w14:paraId="2B4BF5C4" w14:textId="68FE4F72"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Gli obblighi imposti dal regolamento in relazione all</w:t>
      </w:r>
      <w:r w:rsidR="000A6EBD">
        <w:rPr>
          <w:rFonts w:ascii="Franklin Gothic Book" w:hAnsi="Franklin Gothic Book"/>
        </w:rPr>
        <w:t>’</w:t>
      </w:r>
      <w:r w:rsidRPr="000A6EBD">
        <w:rPr>
          <w:rFonts w:ascii="Franklin Gothic Book" w:hAnsi="Franklin Gothic Book"/>
        </w:rPr>
        <w:t xml:space="preserve">esercizio di tali diritti e alla natura delle informazioni necessarie mirano a </w:t>
      </w:r>
      <w:r w:rsidRPr="000A6EBD">
        <w:rPr>
          <w:rFonts w:ascii="Franklin Gothic Book" w:hAnsi="Franklin Gothic Book"/>
          <w:i/>
        </w:rPr>
        <w:t>posizionare adeguatamente</w:t>
      </w:r>
      <w:r w:rsidRPr="000A6EBD">
        <w:rPr>
          <w:rFonts w:ascii="Franklin Gothic Book" w:hAnsi="Franklin Gothic Book"/>
        </w:rPr>
        <w:t xml:space="preserve"> gli interessati in modo che possano rivendicare i loro diritti e ritenere i titolari del trattamento responsabili del trattamento dei dati personali che li riguardano. Il considerando 59 precisa che </w:t>
      </w:r>
      <w:r w:rsidR="000A6EBD">
        <w:rPr>
          <w:rFonts w:ascii="Franklin Gothic Book" w:hAnsi="Franklin Gothic Book"/>
          <w:i/>
        </w:rPr>
        <w:t>“</w:t>
      </w:r>
      <w:r w:rsidRPr="000A6EBD">
        <w:rPr>
          <w:rFonts w:ascii="Franklin Gothic Book" w:hAnsi="Franklin Gothic Book"/>
          <w:i/>
        </w:rPr>
        <w:t>[è] opportuno prevedere modalità volte ad agevolare l</w:t>
      </w:r>
      <w:r w:rsidR="000A6EBD">
        <w:rPr>
          <w:rFonts w:ascii="Franklin Gothic Book" w:hAnsi="Franklin Gothic Book"/>
          <w:i/>
        </w:rPr>
        <w:t>’</w:t>
      </w:r>
      <w:r w:rsidRPr="000A6EBD">
        <w:rPr>
          <w:rFonts w:ascii="Franklin Gothic Book" w:hAnsi="Franklin Gothic Book"/>
          <w:i/>
        </w:rPr>
        <w:t>esercizio, da parte dell</w:t>
      </w:r>
      <w:r w:rsidR="000A6EBD">
        <w:rPr>
          <w:rFonts w:ascii="Franklin Gothic Book" w:hAnsi="Franklin Gothic Book"/>
          <w:i/>
        </w:rPr>
        <w:t>’</w:t>
      </w:r>
      <w:r w:rsidRPr="000A6EBD">
        <w:rPr>
          <w:rFonts w:ascii="Franklin Gothic Book" w:hAnsi="Franklin Gothic Book"/>
          <w:i/>
        </w:rPr>
        <w:t>interessato, dei diritti</w:t>
      </w:r>
      <w:r w:rsidR="000A6EBD">
        <w:rPr>
          <w:rFonts w:ascii="Franklin Gothic Book" w:hAnsi="Franklin Gothic Book"/>
          <w:i/>
        </w:rPr>
        <w:t>”</w:t>
      </w:r>
      <w:r w:rsidRPr="000A6EBD">
        <w:rPr>
          <w:rFonts w:ascii="Franklin Gothic Book" w:hAnsi="Franklin Gothic Book"/>
        </w:rPr>
        <w:t xml:space="preserve"> e che i titolari del trattamento dovrebbero </w:t>
      </w:r>
      <w:r w:rsidR="000A6EBD">
        <w:rPr>
          <w:rFonts w:ascii="Franklin Gothic Book" w:hAnsi="Franklin Gothic Book"/>
          <w:i/>
        </w:rPr>
        <w:t>“</w:t>
      </w:r>
      <w:r w:rsidRPr="000A6EBD">
        <w:rPr>
          <w:rFonts w:ascii="Franklin Gothic Book" w:hAnsi="Franklin Gothic Book"/>
          <w:i/>
        </w:rPr>
        <w:t>predisporre anche i mezzi per inoltrare le richieste per via elettronica, in particolare qualora i dati personali siano trattati con mezzi elettronici</w:t>
      </w:r>
      <w:r w:rsidR="000A6EBD">
        <w:rPr>
          <w:rFonts w:ascii="Franklin Gothic Book" w:hAnsi="Franklin Gothic Book"/>
          <w:i/>
        </w:rPr>
        <w:t>”</w:t>
      </w:r>
      <w:r w:rsidRPr="000A6EBD">
        <w:rPr>
          <w:rFonts w:ascii="Franklin Gothic Book" w:hAnsi="Franklin Gothic Book"/>
          <w:i/>
        </w:rPr>
        <w:t xml:space="preserve">. </w:t>
      </w:r>
      <w:r w:rsidRPr="000A6EBD">
        <w:rPr>
          <w:rFonts w:ascii="Franklin Gothic Book" w:hAnsi="Franklin Gothic Book"/>
        </w:rPr>
        <w:t>La modalità che il titolare del trattamento offre all</w:t>
      </w:r>
      <w:r w:rsidR="000A6EBD">
        <w:rPr>
          <w:rFonts w:ascii="Franklin Gothic Book" w:hAnsi="Franklin Gothic Book"/>
        </w:rPr>
        <w:t>’</w:t>
      </w:r>
      <w:r w:rsidRPr="000A6EBD">
        <w:rPr>
          <w:rFonts w:ascii="Franklin Gothic Book" w:hAnsi="Franklin Gothic Book"/>
        </w:rPr>
        <w:t>interessato per l</w:t>
      </w:r>
      <w:r w:rsidR="000A6EBD">
        <w:rPr>
          <w:rFonts w:ascii="Franklin Gothic Book" w:hAnsi="Franklin Gothic Book"/>
        </w:rPr>
        <w:t>’</w:t>
      </w:r>
      <w:r w:rsidRPr="000A6EBD">
        <w:rPr>
          <w:rFonts w:ascii="Franklin Gothic Book" w:hAnsi="Franklin Gothic Book"/>
        </w:rPr>
        <w:t>esercizio dei suoi diritti dovrebbe essere appropriata al contesto e alla natura del rapporto e delle interazioni tra loro. A tal fine, può risultare utile al titolare del trattamento offrire una o più modalità diverse che rispecchino i diversi modi in cui interagisce con l</w:t>
      </w:r>
      <w:r w:rsidR="000A6EBD">
        <w:rPr>
          <w:rFonts w:ascii="Franklin Gothic Book" w:hAnsi="Franklin Gothic Book"/>
        </w:rPr>
        <w:t>’</w:t>
      </w:r>
      <w:r w:rsidRPr="000A6EBD">
        <w:rPr>
          <w:rFonts w:ascii="Franklin Gothic Book" w:hAnsi="Franklin Gothic Book"/>
        </w:rPr>
        <w:t xml:space="preserve">interessato. </w:t>
      </w:r>
    </w:p>
    <w:p w14:paraId="28D001F7" w14:textId="77777777" w:rsidR="00CA7D92" w:rsidRPr="000A6EBD" w:rsidRDefault="00CA7D92" w:rsidP="00D74081">
      <w:pPr>
        <w:pStyle w:val="Paragrafoelenco"/>
        <w:spacing w:after="0"/>
        <w:jc w:val="both"/>
        <w:rPr>
          <w:rFonts w:ascii="Franklin Gothic Book" w:hAnsi="Franklin Gothic Book"/>
        </w:rPr>
      </w:pPr>
    </w:p>
    <w:tbl>
      <w:tblPr>
        <w:tblStyle w:val="Grigliatabella"/>
        <w:tblW w:w="8312" w:type="dxa"/>
        <w:tblInd w:w="704" w:type="dxa"/>
        <w:tblLook w:val="04A0" w:firstRow="1" w:lastRow="0" w:firstColumn="1" w:lastColumn="0" w:noHBand="0" w:noVBand="1"/>
      </w:tblPr>
      <w:tblGrid>
        <w:gridCol w:w="8312"/>
      </w:tblGrid>
      <w:tr w:rsidR="00CA7D92" w:rsidRPr="000A6EBD" w14:paraId="3B90176E" w14:textId="77777777" w:rsidTr="0043026B">
        <w:trPr>
          <w:trHeight w:val="1443"/>
        </w:trPr>
        <w:tc>
          <w:tcPr>
            <w:tcW w:w="8312" w:type="dxa"/>
          </w:tcPr>
          <w:p w14:paraId="0693C336" w14:textId="125BD113" w:rsidR="00CA7D92" w:rsidRPr="000A6EBD" w:rsidRDefault="00CA7D92" w:rsidP="00D74081">
            <w:pPr>
              <w:spacing w:after="0" w:line="276" w:lineRule="auto"/>
              <w:jc w:val="both"/>
              <w:rPr>
                <w:rFonts w:ascii="Franklin Gothic Book" w:hAnsi="Franklin Gothic Book"/>
                <w:b/>
              </w:rPr>
            </w:pPr>
            <w:r w:rsidRPr="000A6EBD">
              <w:rPr>
                <w:rFonts w:ascii="Franklin Gothic Book" w:hAnsi="Franklin Gothic Book"/>
                <w:b/>
              </w:rPr>
              <w:t>Esempio</w:t>
            </w:r>
          </w:p>
          <w:p w14:paraId="6DB49654" w14:textId="77777777" w:rsidR="00CA7D92" w:rsidRPr="000A6EBD" w:rsidRDefault="00CA7D92" w:rsidP="00D74081">
            <w:pPr>
              <w:pStyle w:val="Paragrafoelenco"/>
              <w:spacing w:after="0" w:line="276" w:lineRule="auto"/>
              <w:ind w:left="41"/>
              <w:jc w:val="both"/>
              <w:rPr>
                <w:rFonts w:ascii="Franklin Gothic Book" w:hAnsi="Franklin Gothic Book"/>
                <w:i/>
              </w:rPr>
            </w:pPr>
          </w:p>
          <w:p w14:paraId="1331F135" w14:textId="46B9437A" w:rsidR="00CA7D92" w:rsidRPr="000A6EBD" w:rsidRDefault="00F7358E" w:rsidP="00D74081">
            <w:pPr>
              <w:spacing w:after="0" w:line="276" w:lineRule="auto"/>
              <w:ind w:right="406"/>
              <w:jc w:val="both"/>
              <w:rPr>
                <w:rFonts w:ascii="Franklin Gothic Book" w:hAnsi="Franklin Gothic Book"/>
              </w:rPr>
            </w:pPr>
            <w:r w:rsidRPr="000A6EBD">
              <w:rPr>
                <w:rFonts w:ascii="Franklin Gothic Book" w:hAnsi="Franklin Gothic Book"/>
              </w:rPr>
              <w:t>Un fornitore di servizi sanitari utilizza un modulo elettronico sul proprio sito Internet e moduli cartacei alla reception delle sue cliniche per facilitare l</w:t>
            </w:r>
            <w:r w:rsidR="000A6EBD">
              <w:rPr>
                <w:rFonts w:ascii="Franklin Gothic Book" w:hAnsi="Franklin Gothic Book"/>
              </w:rPr>
              <w:t>’</w:t>
            </w:r>
            <w:r w:rsidRPr="000A6EBD">
              <w:rPr>
                <w:rFonts w:ascii="Franklin Gothic Book" w:hAnsi="Franklin Gothic Book"/>
              </w:rPr>
              <w:t>inoltro di richieste di accesso ai dati personali, online e di persona. Pur offrendo queste modalità, il fornitore di servizi sanitari accetta anche richieste di accesso presentate in altri modi (ad esempio via lettera o e-mail) e mette a disposizione un ufficio dedicato (accessibile via e-mail o telefonicamente) per assistere gli interessati nell</w:t>
            </w:r>
            <w:r w:rsidR="000A6EBD">
              <w:rPr>
                <w:rFonts w:ascii="Franklin Gothic Book" w:hAnsi="Franklin Gothic Book"/>
              </w:rPr>
              <w:t>’</w:t>
            </w:r>
            <w:r w:rsidRPr="000A6EBD">
              <w:rPr>
                <w:rFonts w:ascii="Franklin Gothic Book" w:hAnsi="Franklin Gothic Book"/>
              </w:rPr>
              <w:t xml:space="preserve">esercizio dei loro diritti. </w:t>
            </w:r>
          </w:p>
          <w:p w14:paraId="07895BB6" w14:textId="7C27854E" w:rsidR="002F575B" w:rsidRPr="000A6EBD" w:rsidRDefault="002F575B" w:rsidP="00D74081">
            <w:pPr>
              <w:spacing w:after="0" w:line="276" w:lineRule="auto"/>
              <w:ind w:right="406"/>
              <w:jc w:val="both"/>
              <w:rPr>
                <w:rFonts w:ascii="Franklin Gothic Book" w:hAnsi="Franklin Gothic Book"/>
              </w:rPr>
            </w:pPr>
          </w:p>
        </w:tc>
      </w:tr>
    </w:tbl>
    <w:p w14:paraId="25952DBE" w14:textId="61B0D0AA" w:rsidR="00CA7D92" w:rsidRPr="000A6EBD" w:rsidRDefault="00CA7D92" w:rsidP="00526117">
      <w:pPr>
        <w:pStyle w:val="Titolo1"/>
        <w:rPr>
          <w:rFonts w:ascii="Franklin Gothic Book" w:hAnsi="Franklin Gothic Book"/>
          <w:b/>
          <w:sz w:val="22"/>
          <w:szCs w:val="22"/>
          <w:u w:val="single"/>
        </w:rPr>
      </w:pPr>
      <w:bookmarkStart w:id="32" w:name="_Toc511301487"/>
      <w:r w:rsidRPr="000A6EBD">
        <w:rPr>
          <w:rFonts w:ascii="Franklin Gothic Book" w:hAnsi="Franklin Gothic Book"/>
          <w:b/>
          <w:color w:val="auto"/>
          <w:sz w:val="22"/>
          <w:u w:val="single"/>
        </w:rPr>
        <w:t>Eccezioni all</w:t>
      </w:r>
      <w:r w:rsidR="000A6EBD">
        <w:rPr>
          <w:rFonts w:ascii="Franklin Gothic Book" w:hAnsi="Franklin Gothic Book"/>
          <w:b/>
          <w:color w:val="auto"/>
          <w:sz w:val="22"/>
          <w:u w:val="single"/>
        </w:rPr>
        <w:t>’</w:t>
      </w:r>
      <w:r w:rsidRPr="000A6EBD">
        <w:rPr>
          <w:rFonts w:ascii="Franklin Gothic Book" w:hAnsi="Franklin Gothic Book"/>
          <w:b/>
          <w:color w:val="auto"/>
          <w:sz w:val="22"/>
          <w:u w:val="single"/>
        </w:rPr>
        <w:t>obbligo di fornire informazioni</w:t>
      </w:r>
      <w:bookmarkEnd w:id="32"/>
      <w:r w:rsidRPr="000A6EBD">
        <w:rPr>
          <w:rFonts w:ascii="Franklin Gothic Book" w:hAnsi="Franklin Gothic Book"/>
          <w:b/>
          <w:sz w:val="22"/>
          <w:u w:val="single"/>
        </w:rPr>
        <w:t xml:space="preserve"> </w:t>
      </w:r>
    </w:p>
    <w:p w14:paraId="67089C6D" w14:textId="3764396F" w:rsidR="00CA7D92" w:rsidRPr="000A6EBD" w:rsidRDefault="00CA7D92" w:rsidP="009D3475">
      <w:pPr>
        <w:pStyle w:val="Paragrafoelenco"/>
        <w:spacing w:after="0"/>
        <w:jc w:val="both"/>
        <w:rPr>
          <w:rFonts w:ascii="Franklin Gothic Book" w:hAnsi="Franklin Gothic Book"/>
        </w:rPr>
      </w:pPr>
    </w:p>
    <w:p w14:paraId="1AFC270D" w14:textId="1979CB94" w:rsidR="00CA7D92" w:rsidRPr="000A6EBD" w:rsidRDefault="00CA7D92" w:rsidP="00D74081">
      <w:pPr>
        <w:pStyle w:val="Titolo2"/>
        <w:ind w:firstLine="709"/>
        <w:rPr>
          <w:rFonts w:ascii="Franklin Gothic Book" w:hAnsi="Franklin Gothic Book"/>
          <w:i/>
          <w:sz w:val="22"/>
          <w:szCs w:val="22"/>
        </w:rPr>
      </w:pPr>
      <w:bookmarkStart w:id="33" w:name="_Toc511301488"/>
      <w:r w:rsidRPr="000A6EBD">
        <w:rPr>
          <w:rFonts w:ascii="Franklin Gothic Book" w:hAnsi="Franklin Gothic Book"/>
          <w:i/>
          <w:color w:val="auto"/>
          <w:sz w:val="22"/>
        </w:rPr>
        <w:t>Eccezioni all</w:t>
      </w:r>
      <w:r w:rsidR="000A6EBD">
        <w:rPr>
          <w:rFonts w:ascii="Franklin Gothic Book" w:hAnsi="Franklin Gothic Book"/>
          <w:i/>
          <w:color w:val="auto"/>
          <w:sz w:val="22"/>
        </w:rPr>
        <w:t>’</w:t>
      </w:r>
      <w:r w:rsidRPr="000A6EBD">
        <w:rPr>
          <w:rFonts w:ascii="Franklin Gothic Book" w:hAnsi="Franklin Gothic Book"/>
          <w:i/>
          <w:color w:val="auto"/>
          <w:sz w:val="22"/>
        </w:rPr>
        <w:t>articolo 13</w:t>
      </w:r>
      <w:bookmarkEnd w:id="33"/>
    </w:p>
    <w:p w14:paraId="0F42CEC8" w14:textId="77777777" w:rsidR="00CA7D92" w:rsidRPr="000A6EBD" w:rsidRDefault="00CA7D92" w:rsidP="00D74081">
      <w:pPr>
        <w:pStyle w:val="Paragrafoelenco"/>
        <w:spacing w:after="0"/>
        <w:jc w:val="both"/>
        <w:rPr>
          <w:rFonts w:ascii="Franklin Gothic Book" w:hAnsi="Franklin Gothic Book"/>
          <w:i/>
        </w:rPr>
      </w:pPr>
    </w:p>
    <w:p w14:paraId="46483920" w14:textId="51A91F2B"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La sola eccezione agli obblighi del titolare del trattamento di cui all</w:t>
      </w:r>
      <w:r w:rsidR="000A6EBD">
        <w:rPr>
          <w:rFonts w:ascii="Franklin Gothic Book" w:hAnsi="Franklin Gothic Book"/>
        </w:rPr>
        <w:t>’</w:t>
      </w:r>
      <w:r w:rsidRPr="000A6EBD">
        <w:rPr>
          <w:rFonts w:ascii="Franklin Gothic Book" w:hAnsi="Franklin Gothic Book"/>
        </w:rPr>
        <w:t>articolo 13, qualora abbia raccolto dati personali direttamente presso l</w:t>
      </w:r>
      <w:r w:rsidR="000A6EBD">
        <w:rPr>
          <w:rFonts w:ascii="Franklin Gothic Book" w:hAnsi="Franklin Gothic Book"/>
        </w:rPr>
        <w:t>’</w:t>
      </w:r>
      <w:r w:rsidRPr="000A6EBD">
        <w:rPr>
          <w:rFonts w:ascii="Franklin Gothic Book" w:hAnsi="Franklin Gothic Book"/>
        </w:rPr>
        <w:t xml:space="preserve">interessato, si ha </w:t>
      </w:r>
      <w:r w:rsidR="000A6EBD">
        <w:rPr>
          <w:rFonts w:ascii="Franklin Gothic Book" w:hAnsi="Franklin Gothic Book"/>
          <w:i/>
        </w:rPr>
        <w:t>“</w:t>
      </w:r>
      <w:r w:rsidRPr="000A6EBD">
        <w:rPr>
          <w:rFonts w:ascii="Franklin Gothic Book" w:hAnsi="Franklin Gothic Book"/>
          <w:i/>
        </w:rPr>
        <w:t>se e nella misura in cui l</w:t>
      </w:r>
      <w:r w:rsidR="000A6EBD">
        <w:rPr>
          <w:rFonts w:ascii="Franklin Gothic Book" w:hAnsi="Franklin Gothic Book"/>
          <w:i/>
        </w:rPr>
        <w:t>’</w:t>
      </w:r>
      <w:r w:rsidRPr="000A6EBD">
        <w:rPr>
          <w:rFonts w:ascii="Franklin Gothic Book" w:hAnsi="Franklin Gothic Book"/>
          <w:i/>
        </w:rPr>
        <w:t>interessato dispone già delle informazioni</w:t>
      </w:r>
      <w:r w:rsidR="000A6EBD">
        <w:rPr>
          <w:rFonts w:ascii="Franklin Gothic Book" w:hAnsi="Franklin Gothic Book"/>
          <w:i/>
        </w:rPr>
        <w:t>”</w:t>
      </w:r>
      <w:r w:rsidRPr="000A6EBD">
        <w:rPr>
          <w:rStyle w:val="Rimandonotaapidipagina"/>
          <w:rFonts w:ascii="Franklin Gothic Book" w:hAnsi="Franklin Gothic Book"/>
        </w:rPr>
        <w:footnoteReference w:id="54"/>
      </w:r>
      <w:r w:rsidRPr="000A6EBD">
        <w:t>.</w:t>
      </w:r>
      <w:r w:rsidRPr="000A6EBD">
        <w:rPr>
          <w:rFonts w:ascii="Franklin Gothic Book" w:hAnsi="Franklin Gothic Book"/>
          <w:i/>
        </w:rPr>
        <w:t xml:space="preserve"> </w:t>
      </w:r>
      <w:r w:rsidRPr="000A6EBD">
        <w:rPr>
          <w:rFonts w:ascii="Franklin Gothic Book" w:hAnsi="Franklin Gothic Book"/>
        </w:rPr>
        <w:t>Il principio di responsabilizzazione impone al titolare del trattamento di dimostrare (e documentare) quali informazioni l</w:t>
      </w:r>
      <w:r w:rsidR="000A6EBD">
        <w:rPr>
          <w:rFonts w:ascii="Franklin Gothic Book" w:hAnsi="Franklin Gothic Book"/>
        </w:rPr>
        <w:t>’</w:t>
      </w:r>
      <w:r w:rsidRPr="000A6EBD">
        <w:rPr>
          <w:rFonts w:ascii="Franklin Gothic Book" w:hAnsi="Franklin Gothic Book"/>
        </w:rPr>
        <w:t>interessato possiede già, come e quando le ha ricevute e l</w:t>
      </w:r>
      <w:r w:rsidR="000A6EBD">
        <w:rPr>
          <w:rFonts w:ascii="Franklin Gothic Book" w:hAnsi="Franklin Gothic Book"/>
        </w:rPr>
        <w:t>’</w:t>
      </w:r>
      <w:r w:rsidRPr="000A6EBD">
        <w:rPr>
          <w:rFonts w:ascii="Franklin Gothic Book" w:hAnsi="Franklin Gothic Book"/>
        </w:rPr>
        <w:t>assenza di modifiche delle informazioni tali da renderle obsolete. Inoltre, l</w:t>
      </w:r>
      <w:r w:rsidR="000A6EBD">
        <w:rPr>
          <w:rFonts w:ascii="Franklin Gothic Book" w:hAnsi="Franklin Gothic Book"/>
        </w:rPr>
        <w:t>’</w:t>
      </w:r>
      <w:r w:rsidRPr="000A6EBD">
        <w:rPr>
          <w:rFonts w:ascii="Franklin Gothic Book" w:hAnsi="Franklin Gothic Book"/>
        </w:rPr>
        <w:t xml:space="preserve">espressione </w:t>
      </w:r>
      <w:r w:rsidR="000A6EBD">
        <w:rPr>
          <w:rFonts w:ascii="Franklin Gothic Book" w:hAnsi="Franklin Gothic Book"/>
        </w:rPr>
        <w:t>“</w:t>
      </w:r>
      <w:r w:rsidRPr="000A6EBD">
        <w:rPr>
          <w:rFonts w:ascii="Franklin Gothic Book" w:hAnsi="Franklin Gothic Book"/>
        </w:rPr>
        <w:t>nella misura in cui</w:t>
      </w:r>
      <w:r w:rsidR="000A6EBD">
        <w:rPr>
          <w:rFonts w:ascii="Franklin Gothic Book" w:hAnsi="Franklin Gothic Book"/>
        </w:rPr>
        <w:t>”</w:t>
      </w:r>
      <w:r w:rsidRPr="000A6EBD">
        <w:rPr>
          <w:rFonts w:ascii="Franklin Gothic Book" w:hAnsi="Franklin Gothic Book"/>
        </w:rPr>
        <w:t xml:space="preserve"> all</w:t>
      </w:r>
      <w:r w:rsidR="000A6EBD">
        <w:rPr>
          <w:rFonts w:ascii="Franklin Gothic Book" w:hAnsi="Franklin Gothic Book"/>
        </w:rPr>
        <w:t>’</w:t>
      </w:r>
      <w:r w:rsidRPr="000A6EBD">
        <w:rPr>
          <w:rFonts w:ascii="Franklin Gothic Book" w:hAnsi="Franklin Gothic Book"/>
        </w:rPr>
        <w:t>articolo 13, paragrafo 4, chiarisce che, anche se all</w:t>
      </w:r>
      <w:r w:rsidR="000A6EBD">
        <w:rPr>
          <w:rFonts w:ascii="Franklin Gothic Book" w:hAnsi="Franklin Gothic Book"/>
        </w:rPr>
        <w:t>’</w:t>
      </w:r>
      <w:r w:rsidRPr="000A6EBD">
        <w:rPr>
          <w:rFonts w:ascii="Franklin Gothic Book" w:hAnsi="Franklin Gothic Book"/>
        </w:rPr>
        <w:t>interessato sono state precedentemente fornite determinate categorie d</w:t>
      </w:r>
      <w:r w:rsidR="000A6EBD">
        <w:rPr>
          <w:rFonts w:ascii="Franklin Gothic Book" w:hAnsi="Franklin Gothic Book"/>
        </w:rPr>
        <w:t>’</w:t>
      </w:r>
      <w:r w:rsidRPr="000A6EBD">
        <w:rPr>
          <w:rFonts w:ascii="Franklin Gothic Book" w:hAnsi="Franklin Gothic Book"/>
        </w:rPr>
        <w:t>informazioni fra quelle previste all</w:t>
      </w:r>
      <w:r w:rsidR="000A6EBD">
        <w:rPr>
          <w:rFonts w:ascii="Franklin Gothic Book" w:hAnsi="Franklin Gothic Book"/>
        </w:rPr>
        <w:t>’</w:t>
      </w:r>
      <w:r w:rsidRPr="000A6EBD">
        <w:rPr>
          <w:rFonts w:ascii="Franklin Gothic Book" w:hAnsi="Franklin Gothic Book"/>
        </w:rPr>
        <w:t>articolo 13, sussiste comunque, in capo al titolare del trattamento, l</w:t>
      </w:r>
      <w:r w:rsidR="000A6EBD">
        <w:rPr>
          <w:rFonts w:ascii="Franklin Gothic Book" w:hAnsi="Franklin Gothic Book"/>
        </w:rPr>
        <w:t>’</w:t>
      </w:r>
      <w:r w:rsidRPr="000A6EBD">
        <w:rPr>
          <w:rFonts w:ascii="Franklin Gothic Book" w:hAnsi="Franklin Gothic Book"/>
        </w:rPr>
        <w:t>obbligo di integrarle per garantire che l</w:t>
      </w:r>
      <w:r w:rsidR="000A6EBD">
        <w:rPr>
          <w:rFonts w:ascii="Franklin Gothic Book" w:hAnsi="Franklin Gothic Book"/>
        </w:rPr>
        <w:t>’</w:t>
      </w:r>
      <w:r w:rsidRPr="000A6EBD">
        <w:rPr>
          <w:rFonts w:ascii="Franklin Gothic Book" w:hAnsi="Franklin Gothic Book"/>
        </w:rPr>
        <w:t>interessato disponga di un insieme completo delle informazioni elencate all</w:t>
      </w:r>
      <w:r w:rsidR="000A6EBD">
        <w:rPr>
          <w:rFonts w:ascii="Franklin Gothic Book" w:hAnsi="Franklin Gothic Book"/>
        </w:rPr>
        <w:t>’</w:t>
      </w:r>
      <w:r w:rsidRPr="000A6EBD">
        <w:rPr>
          <w:rFonts w:ascii="Franklin Gothic Book" w:hAnsi="Franklin Gothic Book"/>
        </w:rPr>
        <w:t>articolo 13, paragrafi 1 e 2. Segue un esempio di migliore prassi relativamente al modo restrittivo in cui andrebbe interpretata l</w:t>
      </w:r>
      <w:r w:rsidR="000A6EBD">
        <w:rPr>
          <w:rFonts w:ascii="Franklin Gothic Book" w:hAnsi="Franklin Gothic Book"/>
        </w:rPr>
        <w:t>’</w:t>
      </w:r>
      <w:r w:rsidRPr="000A6EBD">
        <w:rPr>
          <w:rFonts w:ascii="Franklin Gothic Book" w:hAnsi="Franklin Gothic Book"/>
        </w:rPr>
        <w:t>eccezione prevista all</w:t>
      </w:r>
      <w:r w:rsidR="000A6EBD">
        <w:rPr>
          <w:rFonts w:ascii="Franklin Gothic Book" w:hAnsi="Franklin Gothic Book"/>
        </w:rPr>
        <w:t>’</w:t>
      </w:r>
      <w:r w:rsidRPr="000A6EBD">
        <w:rPr>
          <w:rFonts w:ascii="Franklin Gothic Book" w:hAnsi="Franklin Gothic Book"/>
        </w:rPr>
        <w:t>articolo 13, paragrafo 4.</w:t>
      </w:r>
    </w:p>
    <w:p w14:paraId="402DB3BA" w14:textId="77777777" w:rsidR="00CA7D92" w:rsidRPr="000A6EBD" w:rsidRDefault="00CA7D92" w:rsidP="00D74081">
      <w:pPr>
        <w:pStyle w:val="Paragrafoelenco"/>
        <w:spacing w:after="0"/>
        <w:jc w:val="both"/>
        <w:rPr>
          <w:rFonts w:ascii="Franklin Gothic Book" w:hAnsi="Franklin Gothic Book"/>
        </w:rPr>
      </w:pPr>
    </w:p>
    <w:tbl>
      <w:tblPr>
        <w:tblStyle w:val="Grigliatabella"/>
        <w:tblW w:w="0" w:type="auto"/>
        <w:tblInd w:w="720" w:type="dxa"/>
        <w:tblLook w:val="04A0" w:firstRow="1" w:lastRow="0" w:firstColumn="1" w:lastColumn="0" w:noHBand="0" w:noVBand="1"/>
      </w:tblPr>
      <w:tblGrid>
        <w:gridCol w:w="8522"/>
      </w:tblGrid>
      <w:tr w:rsidR="00CA7D92" w:rsidRPr="000A6EBD" w14:paraId="2FB564FF" w14:textId="77777777" w:rsidTr="004D52B0">
        <w:tc>
          <w:tcPr>
            <w:tcW w:w="9016" w:type="dxa"/>
          </w:tcPr>
          <w:p w14:paraId="6832DABA" w14:textId="39E14E63" w:rsidR="00CA7D92" w:rsidRPr="000A6EBD" w:rsidRDefault="00CA7D92" w:rsidP="00D74081">
            <w:pPr>
              <w:pStyle w:val="Paragrafoelenco"/>
              <w:spacing w:after="0" w:line="276" w:lineRule="auto"/>
              <w:ind w:left="160" w:right="264"/>
              <w:jc w:val="both"/>
              <w:rPr>
                <w:rFonts w:ascii="Franklin Gothic Book" w:hAnsi="Franklin Gothic Book"/>
              </w:rPr>
            </w:pPr>
          </w:p>
          <w:p w14:paraId="13890D86" w14:textId="6EC4CB2B" w:rsidR="00CA7D92" w:rsidRPr="000A6EBD" w:rsidRDefault="00CA7D92" w:rsidP="00526117">
            <w:pPr>
              <w:pStyle w:val="Paragrafoelenco"/>
              <w:spacing w:after="0" w:line="276" w:lineRule="auto"/>
              <w:ind w:left="159" w:right="266"/>
              <w:jc w:val="both"/>
              <w:rPr>
                <w:rFonts w:ascii="Franklin Gothic Book" w:hAnsi="Franklin Gothic Book"/>
                <w:b/>
              </w:rPr>
            </w:pPr>
            <w:r w:rsidRPr="000A6EBD">
              <w:rPr>
                <w:rFonts w:ascii="Franklin Gothic Book" w:hAnsi="Franklin Gothic Book"/>
                <w:b/>
              </w:rPr>
              <w:t>Esempio</w:t>
            </w:r>
          </w:p>
          <w:p w14:paraId="3F1D9BA9" w14:textId="77777777" w:rsidR="00CA7D92" w:rsidRPr="000A6EBD" w:rsidRDefault="00CA7D92" w:rsidP="009D3475">
            <w:pPr>
              <w:pStyle w:val="Paragrafoelenco"/>
              <w:spacing w:after="0" w:line="276" w:lineRule="auto"/>
              <w:ind w:left="159" w:right="266"/>
              <w:jc w:val="both"/>
              <w:rPr>
                <w:rFonts w:ascii="Franklin Gothic Book" w:hAnsi="Franklin Gothic Book"/>
              </w:rPr>
            </w:pPr>
          </w:p>
          <w:p w14:paraId="7A391F03" w14:textId="384216A8" w:rsidR="00CA7D92" w:rsidRPr="000A6EBD" w:rsidRDefault="00CA7D92" w:rsidP="00AE50B7">
            <w:pPr>
              <w:pStyle w:val="Paragrafoelenco"/>
              <w:spacing w:after="0" w:line="276" w:lineRule="auto"/>
              <w:ind w:left="159" w:right="266"/>
              <w:jc w:val="both"/>
              <w:rPr>
                <w:rFonts w:ascii="Franklin Gothic Book" w:hAnsi="Franklin Gothic Book"/>
              </w:rPr>
            </w:pPr>
            <w:r w:rsidRPr="000A6EBD">
              <w:rPr>
                <w:rFonts w:ascii="Franklin Gothic Book" w:hAnsi="Franklin Gothic Book"/>
              </w:rPr>
              <w:t>Una persona sottoscrive un servizio di posta elettronica online e riceve tutte le informazioni richieste dall</w:t>
            </w:r>
            <w:r w:rsidR="000A6EBD">
              <w:rPr>
                <w:rFonts w:ascii="Franklin Gothic Book" w:hAnsi="Franklin Gothic Book"/>
              </w:rPr>
              <w:t>’</w:t>
            </w:r>
            <w:r w:rsidRPr="000A6EBD">
              <w:rPr>
                <w:rFonts w:ascii="Franklin Gothic Book" w:hAnsi="Franklin Gothic Book"/>
              </w:rPr>
              <w:t>articolo 13, paragrafi 1 e 2, al momento della sottoscrizione. Sei mesi dopo l</w:t>
            </w:r>
            <w:r w:rsidR="000A6EBD">
              <w:rPr>
                <w:rFonts w:ascii="Franklin Gothic Book" w:hAnsi="Franklin Gothic Book"/>
              </w:rPr>
              <w:t>’</w:t>
            </w:r>
            <w:r w:rsidRPr="000A6EBD">
              <w:rPr>
                <w:rFonts w:ascii="Franklin Gothic Book" w:hAnsi="Franklin Gothic Book"/>
              </w:rPr>
              <w:t>interessato attiva una funzione di messaggeria istantanea tramite il fornitore del servizio di posta elettronica e a tal fine comunica il proprio numero di cellulare. Il fornitore del servizio trasmette all</w:t>
            </w:r>
            <w:r w:rsidR="000A6EBD">
              <w:rPr>
                <w:rFonts w:ascii="Franklin Gothic Book" w:hAnsi="Franklin Gothic Book"/>
              </w:rPr>
              <w:t>’</w:t>
            </w:r>
            <w:r w:rsidRPr="000A6EBD">
              <w:rPr>
                <w:rFonts w:ascii="Franklin Gothic Book" w:hAnsi="Franklin Gothic Book"/>
              </w:rPr>
              <w:t>interessato alcune informazioni di cui all</w:t>
            </w:r>
            <w:r w:rsidR="000A6EBD">
              <w:rPr>
                <w:rFonts w:ascii="Franklin Gothic Book" w:hAnsi="Franklin Gothic Book"/>
              </w:rPr>
              <w:t>’</w:t>
            </w:r>
            <w:r w:rsidRPr="000A6EBD">
              <w:rPr>
                <w:rFonts w:ascii="Franklin Gothic Book" w:hAnsi="Franklin Gothic Book"/>
              </w:rPr>
              <w:t>articolo 13, paragrafi 1 e 2, riguardo al trattamento del numero di telefono (ad es. finalità e base giuridica del trattamento, destinatari, periodo di conservazione), ma omette di fornirne altre di cui la persona è già in possesso da 6 mesi e che da allora non sono cambiate (ad es. l</w:t>
            </w:r>
            <w:r w:rsidR="000A6EBD">
              <w:rPr>
                <w:rFonts w:ascii="Franklin Gothic Book" w:hAnsi="Franklin Gothic Book"/>
              </w:rPr>
              <w:t>’</w:t>
            </w:r>
            <w:r w:rsidRPr="000A6EBD">
              <w:rPr>
                <w:rFonts w:ascii="Franklin Gothic Book" w:hAnsi="Franklin Gothic Book"/>
              </w:rPr>
              <w:t>identità e i dati di contatto del titolare e del responsabile della protezione dei dati, informazioni sui diritti dell</w:t>
            </w:r>
            <w:r w:rsidR="000A6EBD">
              <w:rPr>
                <w:rFonts w:ascii="Franklin Gothic Book" w:hAnsi="Franklin Gothic Book"/>
              </w:rPr>
              <w:t>’</w:t>
            </w:r>
            <w:r w:rsidRPr="000A6EBD">
              <w:rPr>
                <w:rFonts w:ascii="Franklin Gothic Book" w:hAnsi="Franklin Gothic Book"/>
              </w:rPr>
              <w:t>interessato e sul diritto di proporre reclamo all</w:t>
            </w:r>
            <w:r w:rsidR="000A6EBD">
              <w:rPr>
                <w:rFonts w:ascii="Franklin Gothic Book" w:hAnsi="Franklin Gothic Book"/>
              </w:rPr>
              <w:t>’</w:t>
            </w:r>
            <w:r w:rsidRPr="000A6EBD">
              <w:rPr>
                <w:rFonts w:ascii="Franklin Gothic Book" w:hAnsi="Franklin Gothic Book"/>
              </w:rPr>
              <w:t>autorità di controllo competente). La migliore prassi richiede tuttavia che all</w:t>
            </w:r>
            <w:r w:rsidR="000A6EBD">
              <w:rPr>
                <w:rFonts w:ascii="Franklin Gothic Book" w:hAnsi="Franklin Gothic Book"/>
              </w:rPr>
              <w:t>’</w:t>
            </w:r>
            <w:r w:rsidRPr="000A6EBD">
              <w:rPr>
                <w:rFonts w:ascii="Franklin Gothic Book" w:hAnsi="Franklin Gothic Book"/>
              </w:rPr>
              <w:t>interessato sia nuovamente fornito il pacchetto completo d</w:t>
            </w:r>
            <w:r w:rsidR="000A6EBD">
              <w:rPr>
                <w:rFonts w:ascii="Franklin Gothic Book" w:hAnsi="Franklin Gothic Book"/>
              </w:rPr>
              <w:t>’</w:t>
            </w:r>
            <w:r w:rsidRPr="000A6EBD">
              <w:rPr>
                <w:rFonts w:ascii="Franklin Gothic Book" w:hAnsi="Franklin Gothic Book"/>
              </w:rPr>
              <w:t>informazioni, ma che sia in grado di individuare con facilità le novità rispetto al passato. Il nuovo trattamento per la finalità del servizio di messaggeria istantanea potrebbe incidere sull</w:t>
            </w:r>
            <w:r w:rsidR="000A6EBD">
              <w:rPr>
                <w:rFonts w:ascii="Franklin Gothic Book" w:hAnsi="Franklin Gothic Book"/>
              </w:rPr>
              <w:t>’</w:t>
            </w:r>
            <w:r w:rsidRPr="000A6EBD">
              <w:rPr>
                <w:rFonts w:ascii="Franklin Gothic Book" w:hAnsi="Franklin Gothic Book"/>
              </w:rPr>
              <w:t>interessato a tal punto da indurlo a esercitare un diritto di cui potrebbe essersi dimenticato, avendo ricevuto le informazioni sei mesi prima. Fornire di nuovo tutte le informazioni contribuisce a garantire che l</w:t>
            </w:r>
            <w:r w:rsidR="000A6EBD">
              <w:rPr>
                <w:rFonts w:ascii="Franklin Gothic Book" w:hAnsi="Franklin Gothic Book"/>
              </w:rPr>
              <w:t>’</w:t>
            </w:r>
            <w:r w:rsidRPr="000A6EBD">
              <w:rPr>
                <w:rFonts w:ascii="Franklin Gothic Book" w:hAnsi="Franklin Gothic Book"/>
              </w:rPr>
              <w:t>interessato rimanga adeguatamente informato sul modo in cui sono utilizzati i dati che lo riguardano e sui diritti di cui gode.</w:t>
            </w:r>
          </w:p>
          <w:p w14:paraId="7C67A86D" w14:textId="77777777" w:rsidR="00CA7D92" w:rsidRPr="000A6EBD" w:rsidRDefault="00CA7D92" w:rsidP="00D74081">
            <w:pPr>
              <w:pStyle w:val="Paragrafoelenco"/>
              <w:spacing w:after="0" w:line="276" w:lineRule="auto"/>
              <w:ind w:left="0"/>
              <w:jc w:val="both"/>
              <w:rPr>
                <w:rFonts w:ascii="Franklin Gothic Book" w:hAnsi="Franklin Gothic Book"/>
              </w:rPr>
            </w:pPr>
          </w:p>
        </w:tc>
      </w:tr>
    </w:tbl>
    <w:p w14:paraId="334329A0" w14:textId="77777777" w:rsidR="00CA7D92" w:rsidRPr="000A6EBD" w:rsidRDefault="00CA7D92" w:rsidP="00526117">
      <w:pPr>
        <w:pStyle w:val="Paragrafoelenco"/>
        <w:spacing w:after="0"/>
        <w:jc w:val="both"/>
        <w:rPr>
          <w:rFonts w:ascii="Franklin Gothic Book" w:hAnsi="Franklin Gothic Book"/>
          <w:i/>
        </w:rPr>
      </w:pPr>
    </w:p>
    <w:p w14:paraId="45CDD602" w14:textId="7CC75365" w:rsidR="00CA7D92" w:rsidRPr="000A6EBD" w:rsidRDefault="00CA7D92" w:rsidP="009D3475">
      <w:pPr>
        <w:pStyle w:val="Titolo2"/>
        <w:ind w:firstLine="709"/>
        <w:rPr>
          <w:rFonts w:ascii="Franklin Gothic Book" w:hAnsi="Franklin Gothic Book"/>
          <w:i/>
          <w:sz w:val="22"/>
          <w:szCs w:val="22"/>
        </w:rPr>
      </w:pPr>
      <w:bookmarkStart w:id="34" w:name="_Toc511301489"/>
      <w:r w:rsidRPr="000A6EBD">
        <w:rPr>
          <w:rFonts w:ascii="Franklin Gothic Book" w:hAnsi="Franklin Gothic Book"/>
          <w:i/>
          <w:color w:val="auto"/>
          <w:sz w:val="22"/>
        </w:rPr>
        <w:t>Eccezioni all</w:t>
      </w:r>
      <w:r w:rsidR="000A6EBD">
        <w:rPr>
          <w:rFonts w:ascii="Franklin Gothic Book" w:hAnsi="Franklin Gothic Book"/>
          <w:i/>
          <w:color w:val="auto"/>
          <w:sz w:val="22"/>
        </w:rPr>
        <w:t>’</w:t>
      </w:r>
      <w:r w:rsidRPr="000A6EBD">
        <w:rPr>
          <w:rFonts w:ascii="Franklin Gothic Book" w:hAnsi="Franklin Gothic Book"/>
          <w:i/>
          <w:color w:val="auto"/>
          <w:sz w:val="22"/>
        </w:rPr>
        <w:t>articolo 14</w:t>
      </w:r>
      <w:bookmarkEnd w:id="34"/>
    </w:p>
    <w:p w14:paraId="550A08CC" w14:textId="77777777" w:rsidR="00CA7D92" w:rsidRPr="000A6EBD" w:rsidRDefault="00CA7D92" w:rsidP="00D74081">
      <w:pPr>
        <w:pStyle w:val="Paragrafoelenco"/>
        <w:spacing w:after="0"/>
        <w:jc w:val="both"/>
        <w:rPr>
          <w:rFonts w:ascii="Franklin Gothic Book" w:hAnsi="Franklin Gothic Book"/>
        </w:rPr>
      </w:pPr>
    </w:p>
    <w:p w14:paraId="7B5BB525" w14:textId="54E0251B"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Se i dati personali non sono stati ottenuti presso l</w:t>
      </w:r>
      <w:r w:rsidR="000A6EBD">
        <w:rPr>
          <w:rFonts w:ascii="Franklin Gothic Book" w:hAnsi="Franklin Gothic Book"/>
        </w:rPr>
        <w:t>’</w:t>
      </w:r>
      <w:r w:rsidRPr="000A6EBD">
        <w:rPr>
          <w:rFonts w:ascii="Franklin Gothic Book" w:hAnsi="Franklin Gothic Book"/>
        </w:rPr>
        <w:t>interessato, l</w:t>
      </w:r>
      <w:r w:rsidR="000A6EBD">
        <w:rPr>
          <w:rFonts w:ascii="Franklin Gothic Book" w:hAnsi="Franklin Gothic Book"/>
        </w:rPr>
        <w:t>’</w:t>
      </w:r>
      <w:r w:rsidRPr="000A6EBD">
        <w:rPr>
          <w:rFonts w:ascii="Franklin Gothic Book" w:hAnsi="Franklin Gothic Book"/>
        </w:rPr>
        <w:t>articolo 14 prevede una serie molto più ampia di eccezioni all</w:t>
      </w:r>
      <w:r w:rsidR="000A6EBD">
        <w:rPr>
          <w:rFonts w:ascii="Franklin Gothic Book" w:hAnsi="Franklin Gothic Book"/>
        </w:rPr>
        <w:t>’</w:t>
      </w:r>
      <w:r w:rsidRPr="000A6EBD">
        <w:rPr>
          <w:rFonts w:ascii="Franklin Gothic Book" w:hAnsi="Franklin Gothic Book"/>
        </w:rPr>
        <w:t>obbligo d</w:t>
      </w:r>
      <w:r w:rsidR="000A6EBD">
        <w:rPr>
          <w:rFonts w:ascii="Franklin Gothic Book" w:hAnsi="Franklin Gothic Book"/>
        </w:rPr>
        <w:t>’</w:t>
      </w:r>
      <w:r w:rsidRPr="000A6EBD">
        <w:rPr>
          <w:rFonts w:ascii="Franklin Gothic Book" w:hAnsi="Franklin Gothic Book"/>
        </w:rPr>
        <w:t>informazione incombente al titolare del trattamento. In linea generale, tali eccezioni dovrebbero essere interpretate e applicate restrittivamente. Oltre alle circostanze in cui l</w:t>
      </w:r>
      <w:r w:rsidR="000A6EBD">
        <w:rPr>
          <w:rFonts w:ascii="Franklin Gothic Book" w:hAnsi="Franklin Gothic Book"/>
        </w:rPr>
        <w:t>’</w:t>
      </w:r>
      <w:r w:rsidRPr="000A6EBD">
        <w:rPr>
          <w:rFonts w:ascii="Franklin Gothic Book" w:hAnsi="Franklin Gothic Book"/>
        </w:rPr>
        <w:t>interessato dispone già delle informazioni in questione (articolo 14, paragrafo 5, lettera a)), l</w:t>
      </w:r>
      <w:r w:rsidR="000A6EBD">
        <w:rPr>
          <w:rFonts w:ascii="Franklin Gothic Book" w:hAnsi="Franklin Gothic Book"/>
        </w:rPr>
        <w:t>’</w:t>
      </w:r>
      <w:r w:rsidRPr="000A6EBD">
        <w:rPr>
          <w:rFonts w:ascii="Franklin Gothic Book" w:hAnsi="Franklin Gothic Book"/>
        </w:rPr>
        <w:t>articolo 14, paragrafo 5, ammette le seguenti eccezioni:</w:t>
      </w:r>
    </w:p>
    <w:p w14:paraId="08413B44" w14:textId="77777777" w:rsidR="00CA7D92" w:rsidRPr="000A6EBD" w:rsidRDefault="00CA7D92" w:rsidP="00D74081">
      <w:pPr>
        <w:pStyle w:val="Paragrafoelenco"/>
        <w:rPr>
          <w:rFonts w:ascii="Franklin Gothic Book" w:hAnsi="Franklin Gothic Book"/>
        </w:rPr>
      </w:pPr>
    </w:p>
    <w:p w14:paraId="498B45B1" w14:textId="03045AAA" w:rsidR="00CA7D92" w:rsidRPr="000A6EBD" w:rsidRDefault="00CA7D92" w:rsidP="00D74081">
      <w:pPr>
        <w:pStyle w:val="Paragrafoelenco"/>
        <w:numPr>
          <w:ilvl w:val="0"/>
          <w:numId w:val="8"/>
        </w:numPr>
        <w:spacing w:after="0"/>
        <w:ind w:left="1418" w:hanging="709"/>
        <w:jc w:val="both"/>
        <w:rPr>
          <w:rFonts w:ascii="Franklin Gothic Book" w:hAnsi="Franklin Gothic Book"/>
        </w:rPr>
      </w:pPr>
      <w:r w:rsidRPr="000A6EBD">
        <w:rPr>
          <w:rFonts w:ascii="Franklin Gothic Book" w:hAnsi="Franklin Gothic Book"/>
        </w:rPr>
        <w:t xml:space="preserve">comunicare le informazioni risulta impossibile o implicherebbe uno sforzo sproporzionato, in particolare per il trattamento a fini di archiviazione nel pubblico interesse, di ricerca scientifica o storica o a fini statistici, o renderebbe impossibile o pregiudicherebbe gravemente il conseguimento delle finalità del trattamento; </w:t>
      </w:r>
    </w:p>
    <w:p w14:paraId="7EFD74A8" w14:textId="04546E61" w:rsidR="00CA7D92" w:rsidRPr="000A6EBD" w:rsidRDefault="00CA7D92" w:rsidP="00D74081">
      <w:pPr>
        <w:pStyle w:val="Paragrafoelenco"/>
        <w:numPr>
          <w:ilvl w:val="0"/>
          <w:numId w:val="8"/>
        </w:numPr>
        <w:spacing w:after="0"/>
        <w:ind w:left="1418" w:hanging="709"/>
        <w:jc w:val="both"/>
        <w:rPr>
          <w:rFonts w:ascii="Franklin Gothic Book" w:hAnsi="Franklin Gothic Book"/>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ottenimento o la comunicazione dei dati personali sono previsti dal diritto dell</w:t>
      </w:r>
      <w:r w:rsidR="000A6EBD">
        <w:rPr>
          <w:rFonts w:ascii="Franklin Gothic Book" w:hAnsi="Franklin Gothic Book"/>
        </w:rPr>
        <w:t>’</w:t>
      </w:r>
      <w:r w:rsidRPr="000A6EBD">
        <w:rPr>
          <w:rFonts w:ascii="Franklin Gothic Book" w:hAnsi="Franklin Gothic Book"/>
        </w:rPr>
        <w:t>Unione o dello Stato membro cui è soggetto il titolare del trattamento e che prevede misure appropriate per tutelare i legittimi interessi dell</w:t>
      </w:r>
      <w:r w:rsidR="000A6EBD">
        <w:rPr>
          <w:rFonts w:ascii="Franklin Gothic Book" w:hAnsi="Franklin Gothic Book"/>
        </w:rPr>
        <w:t>’</w:t>
      </w:r>
      <w:r w:rsidRPr="000A6EBD">
        <w:rPr>
          <w:rFonts w:ascii="Franklin Gothic Book" w:hAnsi="Franklin Gothic Book"/>
        </w:rPr>
        <w:t xml:space="preserve">interessato; </w:t>
      </w:r>
    </w:p>
    <w:p w14:paraId="5C715DAC" w14:textId="4DB479CC" w:rsidR="00CA7D92" w:rsidRPr="000A6EBD" w:rsidRDefault="00CA7D92" w:rsidP="00D74081">
      <w:pPr>
        <w:pStyle w:val="Paragrafoelenco"/>
        <w:numPr>
          <w:ilvl w:val="0"/>
          <w:numId w:val="8"/>
        </w:numPr>
        <w:spacing w:after="0"/>
        <w:ind w:left="1418" w:hanging="720"/>
        <w:jc w:val="both"/>
        <w:rPr>
          <w:rFonts w:ascii="Franklin Gothic Book" w:hAnsi="Franklin Gothic Book"/>
        </w:rPr>
      </w:pPr>
      <w:r w:rsidRPr="000A6EBD">
        <w:rPr>
          <w:rFonts w:ascii="Franklin Gothic Book" w:hAnsi="Franklin Gothic Book"/>
        </w:rPr>
        <w:t>un obbligo di segreto professionale (incluso un obbligo di segretezza previsto per legge) disciplinato dal diritto dell</w:t>
      </w:r>
      <w:r w:rsidR="000A6EBD">
        <w:rPr>
          <w:rFonts w:ascii="Franklin Gothic Book" w:hAnsi="Franklin Gothic Book"/>
        </w:rPr>
        <w:t>’</w:t>
      </w:r>
      <w:r w:rsidRPr="000A6EBD">
        <w:rPr>
          <w:rFonts w:ascii="Franklin Gothic Book" w:hAnsi="Franklin Gothic Book"/>
        </w:rPr>
        <w:t>Unione o degli Stati membri implica che i dati personali devono rimanere riservati.</w:t>
      </w:r>
    </w:p>
    <w:p w14:paraId="04236714" w14:textId="77777777" w:rsidR="00CA7D92" w:rsidRPr="000A6EBD" w:rsidRDefault="00CA7D92" w:rsidP="00D74081">
      <w:pPr>
        <w:spacing w:after="0"/>
        <w:ind w:left="720"/>
        <w:jc w:val="both"/>
        <w:rPr>
          <w:rFonts w:ascii="Franklin Gothic Book" w:hAnsi="Franklin Gothic Book"/>
        </w:rPr>
      </w:pPr>
    </w:p>
    <w:p w14:paraId="5D362AB4" w14:textId="22E6337C" w:rsidR="00CA7D92" w:rsidRPr="000A6EBD" w:rsidRDefault="001B6D62" w:rsidP="00D74081">
      <w:pPr>
        <w:pStyle w:val="Titolo2"/>
        <w:ind w:firstLine="709"/>
        <w:rPr>
          <w:rFonts w:ascii="Franklin Gothic Book" w:hAnsi="Franklin Gothic Book"/>
          <w:i/>
          <w:sz w:val="22"/>
          <w:szCs w:val="22"/>
        </w:rPr>
      </w:pPr>
      <w:bookmarkStart w:id="35" w:name="_Toc511301490"/>
      <w:r w:rsidRPr="000A6EBD">
        <w:rPr>
          <w:rFonts w:ascii="Franklin Gothic Book" w:hAnsi="Franklin Gothic Book"/>
          <w:i/>
          <w:color w:val="auto"/>
          <w:sz w:val="22"/>
        </w:rPr>
        <w:t>Impossibilità, sforzo sproporzionato e grave pregiudizio delle finalità</w:t>
      </w:r>
      <w:bookmarkEnd w:id="35"/>
    </w:p>
    <w:p w14:paraId="02111D53" w14:textId="77777777" w:rsidR="00CA7D92" w:rsidRPr="000A6EBD" w:rsidRDefault="00CA7D92" w:rsidP="00D74081">
      <w:pPr>
        <w:pStyle w:val="Paragrafoelenco"/>
        <w:rPr>
          <w:rFonts w:ascii="Franklin Gothic Book" w:hAnsi="Franklin Gothic Book"/>
        </w:rPr>
      </w:pPr>
    </w:p>
    <w:p w14:paraId="659EBC23" w14:textId="6520A9C0"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articolo 14, paragrafo 5, lettera b), prevede tre situazioni distinte in cui è fatta eccezione all</w:t>
      </w:r>
      <w:r w:rsidR="000A6EBD">
        <w:rPr>
          <w:rFonts w:ascii="Franklin Gothic Book" w:hAnsi="Franklin Gothic Book"/>
        </w:rPr>
        <w:t>’</w:t>
      </w:r>
      <w:r w:rsidRPr="000A6EBD">
        <w:rPr>
          <w:rFonts w:ascii="Franklin Gothic Book" w:hAnsi="Franklin Gothic Book"/>
        </w:rPr>
        <w:t>obbligo di fornire le informazioni di cui all</w:t>
      </w:r>
      <w:r w:rsidR="000A6EBD">
        <w:rPr>
          <w:rFonts w:ascii="Franklin Gothic Book" w:hAnsi="Franklin Gothic Book"/>
        </w:rPr>
        <w:t>’</w:t>
      </w:r>
      <w:r w:rsidRPr="000A6EBD">
        <w:rPr>
          <w:rFonts w:ascii="Franklin Gothic Book" w:hAnsi="Franklin Gothic Book"/>
        </w:rPr>
        <w:t>articolo 14, paragrafi 1, 2 e 4:</w:t>
      </w:r>
    </w:p>
    <w:p w14:paraId="15A47365" w14:textId="77777777" w:rsidR="00CA7D92" w:rsidRPr="000A6EBD" w:rsidRDefault="00CA7D92" w:rsidP="00D74081">
      <w:pPr>
        <w:pStyle w:val="Paragrafoelenco"/>
        <w:spacing w:after="0"/>
        <w:jc w:val="both"/>
        <w:rPr>
          <w:rFonts w:ascii="Franklin Gothic Book" w:hAnsi="Franklin Gothic Book"/>
        </w:rPr>
      </w:pPr>
    </w:p>
    <w:p w14:paraId="6A012AE1" w14:textId="53FAB449" w:rsidR="001B6D62" w:rsidRPr="000A6EBD" w:rsidRDefault="00CA7D92" w:rsidP="00D74081">
      <w:pPr>
        <w:pStyle w:val="Paragrafoelenco"/>
        <w:numPr>
          <w:ilvl w:val="0"/>
          <w:numId w:val="2"/>
        </w:numPr>
        <w:spacing w:after="0"/>
        <w:jc w:val="both"/>
        <w:rPr>
          <w:rFonts w:ascii="Franklin Gothic Book" w:hAnsi="Franklin Gothic Book"/>
        </w:rPr>
      </w:pPr>
      <w:r w:rsidRPr="000A6EBD">
        <w:rPr>
          <w:rFonts w:ascii="Franklin Gothic Book" w:hAnsi="Franklin Gothic Book"/>
        </w:rPr>
        <w:t>qualora ciò risulti impossibile (in particolare per il trattamento a fini di archiviazione, di ricerca scientifica o storica o a fini statistici);</w:t>
      </w:r>
    </w:p>
    <w:p w14:paraId="4BFEB504" w14:textId="5CDD312D" w:rsidR="00CA7D92" w:rsidRPr="000A6EBD" w:rsidRDefault="001B6D62" w:rsidP="00D74081">
      <w:pPr>
        <w:pStyle w:val="Paragrafoelenco"/>
        <w:numPr>
          <w:ilvl w:val="0"/>
          <w:numId w:val="2"/>
        </w:numPr>
        <w:spacing w:after="0"/>
        <w:jc w:val="both"/>
        <w:rPr>
          <w:rFonts w:ascii="Franklin Gothic Book" w:hAnsi="Franklin Gothic Book"/>
        </w:rPr>
      </w:pPr>
      <w:r w:rsidRPr="000A6EBD">
        <w:rPr>
          <w:rFonts w:ascii="Franklin Gothic Book" w:hAnsi="Franklin Gothic Book"/>
        </w:rPr>
        <w:t xml:space="preserve">qualora implichi uno sforzo sproporzionato (in particolare per il trattamento a fini di archiviazione, di ricerca scientifica o storica o a fini statistici); </w:t>
      </w:r>
    </w:p>
    <w:p w14:paraId="057326F5" w14:textId="4539B901" w:rsidR="00CA7D92" w:rsidRPr="000A6EBD" w:rsidRDefault="00CA7D92" w:rsidP="00D74081">
      <w:pPr>
        <w:pStyle w:val="Paragrafoelenco"/>
        <w:numPr>
          <w:ilvl w:val="0"/>
          <w:numId w:val="2"/>
        </w:numPr>
        <w:spacing w:after="0"/>
        <w:jc w:val="both"/>
        <w:rPr>
          <w:rFonts w:ascii="Franklin Gothic Book" w:hAnsi="Franklin Gothic Book"/>
        </w:rPr>
      </w:pPr>
      <w:r w:rsidRPr="000A6EBD">
        <w:rPr>
          <w:rFonts w:ascii="Franklin Gothic Book" w:hAnsi="Franklin Gothic Book"/>
        </w:rPr>
        <w:t>qualora comunicare le informazioni richieste dall</w:t>
      </w:r>
      <w:r w:rsidR="000A6EBD">
        <w:rPr>
          <w:rFonts w:ascii="Franklin Gothic Book" w:hAnsi="Franklin Gothic Book"/>
        </w:rPr>
        <w:t>’</w:t>
      </w:r>
      <w:r w:rsidRPr="000A6EBD">
        <w:rPr>
          <w:rFonts w:ascii="Franklin Gothic Book" w:hAnsi="Franklin Gothic Book"/>
        </w:rPr>
        <w:t>articolo 14, paragrafo 1, rischi di rendere impossibile o di pregiudicare gravemente il conseguimento delle finalità del trattamento.</w:t>
      </w:r>
    </w:p>
    <w:p w14:paraId="469A1FEF" w14:textId="77777777" w:rsidR="00CA7D92" w:rsidRPr="000A6EBD" w:rsidRDefault="00CA7D92" w:rsidP="00D74081">
      <w:pPr>
        <w:pStyle w:val="Paragrafoelenco"/>
        <w:spacing w:after="0"/>
        <w:jc w:val="both"/>
        <w:rPr>
          <w:rFonts w:ascii="Franklin Gothic Book" w:hAnsi="Franklin Gothic Book"/>
        </w:rPr>
      </w:pPr>
    </w:p>
    <w:p w14:paraId="2DAA49F0" w14:textId="6E10EF30" w:rsidR="00CA7D92" w:rsidRPr="000A6EBD" w:rsidRDefault="000A6EBD" w:rsidP="00D74081">
      <w:pPr>
        <w:pStyle w:val="Titolo2"/>
        <w:ind w:firstLine="709"/>
        <w:rPr>
          <w:rFonts w:ascii="Franklin Gothic Book" w:hAnsi="Franklin Gothic Book"/>
          <w:i/>
          <w:sz w:val="22"/>
          <w:szCs w:val="22"/>
        </w:rPr>
      </w:pPr>
      <w:bookmarkStart w:id="36" w:name="_Toc511301491"/>
      <w:r>
        <w:rPr>
          <w:rFonts w:ascii="Franklin Gothic Book" w:hAnsi="Franklin Gothic Book"/>
          <w:i/>
          <w:color w:val="auto"/>
          <w:sz w:val="22"/>
        </w:rPr>
        <w:t>“</w:t>
      </w:r>
      <w:r w:rsidR="00CA7D92" w:rsidRPr="000A6EBD">
        <w:rPr>
          <w:rFonts w:ascii="Franklin Gothic Book" w:hAnsi="Franklin Gothic Book"/>
          <w:i/>
          <w:color w:val="auto"/>
          <w:sz w:val="22"/>
        </w:rPr>
        <w:t>Risulta impossibile</w:t>
      </w:r>
      <w:r>
        <w:rPr>
          <w:rFonts w:ascii="Franklin Gothic Book" w:hAnsi="Franklin Gothic Book"/>
          <w:i/>
          <w:color w:val="auto"/>
          <w:sz w:val="22"/>
        </w:rPr>
        <w:t>”</w:t>
      </w:r>
      <w:bookmarkEnd w:id="36"/>
    </w:p>
    <w:p w14:paraId="5BBBD185" w14:textId="77777777" w:rsidR="00CA7D92" w:rsidRPr="000A6EBD" w:rsidRDefault="00CA7D92" w:rsidP="00D74081">
      <w:pPr>
        <w:pStyle w:val="Paragrafoelenco"/>
        <w:spacing w:after="0"/>
        <w:jc w:val="both"/>
        <w:rPr>
          <w:rFonts w:ascii="Franklin Gothic Book" w:hAnsi="Franklin Gothic Book"/>
        </w:rPr>
      </w:pPr>
    </w:p>
    <w:p w14:paraId="78E35A38" w14:textId="51DCD169" w:rsidR="00CA7D92" w:rsidRPr="000A6EBD" w:rsidRDefault="00CA7D92" w:rsidP="00D74081">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 xml:space="preserve">La situazione in cui la comunicazione delle informazioni </w:t>
      </w:r>
      <w:r w:rsidR="000A6EBD">
        <w:rPr>
          <w:rFonts w:ascii="Franklin Gothic Book" w:hAnsi="Franklin Gothic Book"/>
        </w:rPr>
        <w:t>“</w:t>
      </w:r>
      <w:r w:rsidRPr="000A6EBD">
        <w:rPr>
          <w:rFonts w:ascii="Franklin Gothic Book" w:hAnsi="Franklin Gothic Book"/>
        </w:rPr>
        <w:t>risulta impossibile</w:t>
      </w:r>
      <w:r w:rsidR="000A6EBD">
        <w:rPr>
          <w:rFonts w:ascii="Franklin Gothic Book" w:hAnsi="Franklin Gothic Book"/>
        </w:rPr>
        <w:t>”</w:t>
      </w:r>
      <w:r w:rsidRPr="000A6EBD">
        <w:rPr>
          <w:rFonts w:ascii="Franklin Gothic Book" w:hAnsi="Franklin Gothic Book"/>
        </w:rPr>
        <w:t xml:space="preserve"> ai sensi dell</w:t>
      </w:r>
      <w:r w:rsidR="000A6EBD">
        <w:rPr>
          <w:rFonts w:ascii="Franklin Gothic Book" w:hAnsi="Franklin Gothic Book"/>
        </w:rPr>
        <w:t>’</w:t>
      </w:r>
      <w:r w:rsidRPr="000A6EBD">
        <w:rPr>
          <w:rFonts w:ascii="Franklin Gothic Book" w:hAnsi="Franklin Gothic Book"/>
        </w:rPr>
        <w:t xml:space="preserve">articolo 14, paragrafo 5, lettera b), è del tipo </w:t>
      </w:r>
      <w:r w:rsidR="000A6EBD">
        <w:rPr>
          <w:rFonts w:ascii="Franklin Gothic Book" w:hAnsi="Franklin Gothic Book"/>
        </w:rPr>
        <w:t>“</w:t>
      </w:r>
      <w:r w:rsidRPr="000A6EBD">
        <w:rPr>
          <w:rFonts w:ascii="Franklin Gothic Book" w:hAnsi="Franklin Gothic Book"/>
        </w:rPr>
        <w:t>bianco o nero</w:t>
      </w:r>
      <w:r w:rsidR="000A6EBD">
        <w:rPr>
          <w:rFonts w:ascii="Franklin Gothic Book" w:hAnsi="Franklin Gothic Book"/>
        </w:rPr>
        <w:t>”</w:t>
      </w:r>
      <w:r w:rsidRPr="000A6EBD">
        <w:rPr>
          <w:rFonts w:ascii="Franklin Gothic Book" w:hAnsi="Franklin Gothic Book"/>
        </w:rPr>
        <w:t>, perché una certa cosa è impossibile oppure non lo è: non esistono gradazioni di impossibilità. Pertanto, se intende valersi dell</w:t>
      </w:r>
      <w:r w:rsidR="000A6EBD">
        <w:rPr>
          <w:rFonts w:ascii="Franklin Gothic Book" w:hAnsi="Franklin Gothic Book"/>
        </w:rPr>
        <w:t>’</w:t>
      </w:r>
      <w:r w:rsidRPr="000A6EBD">
        <w:rPr>
          <w:rFonts w:ascii="Franklin Gothic Book" w:hAnsi="Franklin Gothic Book"/>
        </w:rPr>
        <w:t xml:space="preserve">eccezione, il titolare del trattamento deve dimostrare i fattori che effettivamente </w:t>
      </w:r>
      <w:r w:rsidRPr="000A6EBD">
        <w:rPr>
          <w:rFonts w:ascii="Franklin Gothic Book" w:hAnsi="Franklin Gothic Book"/>
          <w:i/>
        </w:rPr>
        <w:t>gli impediscono</w:t>
      </w:r>
      <w:r w:rsidRPr="000A6EBD">
        <w:rPr>
          <w:rFonts w:ascii="Franklin Gothic Book" w:hAnsi="Franklin Gothic Book"/>
        </w:rPr>
        <w:t xml:space="preserve"> di fornire le informazioni all</w:t>
      </w:r>
      <w:r w:rsidR="000A6EBD">
        <w:rPr>
          <w:rFonts w:ascii="Franklin Gothic Book" w:hAnsi="Franklin Gothic Book"/>
        </w:rPr>
        <w:t>’</w:t>
      </w:r>
      <w:r w:rsidRPr="000A6EBD">
        <w:rPr>
          <w:rFonts w:ascii="Franklin Gothic Book" w:hAnsi="Franklin Gothic Book"/>
        </w:rPr>
        <w:t>interessato. Se, trascorso un certo periodo di tempo, i fattori che hanno determinato l</w:t>
      </w:r>
      <w:r w:rsidR="000A6EBD">
        <w:rPr>
          <w:rFonts w:ascii="Franklin Gothic Book" w:hAnsi="Franklin Gothic Book"/>
        </w:rPr>
        <w:t>’“</w:t>
      </w:r>
      <w:r w:rsidRPr="000A6EBD">
        <w:rPr>
          <w:rFonts w:ascii="Franklin Gothic Book" w:hAnsi="Franklin Gothic Book"/>
        </w:rPr>
        <w:t>impossibilità</w:t>
      </w:r>
      <w:r w:rsidR="000A6EBD">
        <w:rPr>
          <w:rFonts w:ascii="Franklin Gothic Book" w:hAnsi="Franklin Gothic Book"/>
        </w:rPr>
        <w:t>”</w:t>
      </w:r>
      <w:r w:rsidRPr="000A6EBD">
        <w:rPr>
          <w:rFonts w:ascii="Franklin Gothic Book" w:hAnsi="Franklin Gothic Book"/>
        </w:rPr>
        <w:t xml:space="preserve"> svaniscono e la comunicazione delle informazioni all</w:t>
      </w:r>
      <w:r w:rsidR="000A6EBD">
        <w:rPr>
          <w:rFonts w:ascii="Franklin Gothic Book" w:hAnsi="Franklin Gothic Book"/>
        </w:rPr>
        <w:t>’</w:t>
      </w:r>
      <w:r w:rsidRPr="000A6EBD">
        <w:rPr>
          <w:rFonts w:ascii="Franklin Gothic Book" w:hAnsi="Franklin Gothic Book"/>
        </w:rPr>
        <w:t>interessato diventa possibile, il titolare del trattamento dovrebbe provvedervi immediatamente. In pratica, vi saranno pochissime situazioni in cui il titolare del trattamento potrà dimostrare l</w:t>
      </w:r>
      <w:r w:rsidR="000A6EBD">
        <w:rPr>
          <w:rFonts w:ascii="Franklin Gothic Book" w:hAnsi="Franklin Gothic Book"/>
        </w:rPr>
        <w:t>’</w:t>
      </w:r>
      <w:r w:rsidRPr="000A6EBD">
        <w:rPr>
          <w:rFonts w:ascii="Franklin Gothic Book" w:hAnsi="Franklin Gothic Book"/>
        </w:rPr>
        <w:t>effettiva impossibilità di fornire le informazioni all</w:t>
      </w:r>
      <w:r w:rsidR="000A6EBD">
        <w:rPr>
          <w:rFonts w:ascii="Franklin Gothic Book" w:hAnsi="Franklin Gothic Book"/>
        </w:rPr>
        <w:t>’</w:t>
      </w:r>
      <w:r w:rsidRPr="000A6EBD">
        <w:rPr>
          <w:rFonts w:ascii="Franklin Gothic Book" w:hAnsi="Franklin Gothic Book"/>
        </w:rPr>
        <w:t>interessato; l</w:t>
      </w:r>
      <w:r w:rsidR="000A6EBD">
        <w:rPr>
          <w:rFonts w:ascii="Franklin Gothic Book" w:hAnsi="Franklin Gothic Book"/>
        </w:rPr>
        <w:t>’</w:t>
      </w:r>
      <w:r w:rsidRPr="000A6EBD">
        <w:rPr>
          <w:rFonts w:ascii="Franklin Gothic Book" w:hAnsi="Franklin Gothic Book"/>
        </w:rPr>
        <w:t>esempio seguente lo dimostra.</w:t>
      </w:r>
    </w:p>
    <w:p w14:paraId="4BCF468F" w14:textId="77777777" w:rsidR="00CA7D92" w:rsidRPr="000A6EBD" w:rsidRDefault="00CA7D92" w:rsidP="00D74081">
      <w:pPr>
        <w:pStyle w:val="Paragrafoelenco"/>
        <w:spacing w:after="0"/>
        <w:jc w:val="both"/>
        <w:rPr>
          <w:rFonts w:ascii="Franklin Gothic Book" w:hAnsi="Franklin Gothic Book"/>
          <w:i/>
        </w:rPr>
      </w:pPr>
      <w:r w:rsidRPr="000A6EBD">
        <w:rPr>
          <w:rFonts w:ascii="Franklin Gothic Book" w:hAnsi="Franklin Gothic Book"/>
        </w:rPr>
        <w:t xml:space="preserve"> </w:t>
      </w:r>
    </w:p>
    <w:tbl>
      <w:tblPr>
        <w:tblStyle w:val="Grigliatabella"/>
        <w:tblW w:w="8363" w:type="dxa"/>
        <w:tblInd w:w="704" w:type="dxa"/>
        <w:tblLook w:val="04A0" w:firstRow="1" w:lastRow="0" w:firstColumn="1" w:lastColumn="0" w:noHBand="0" w:noVBand="1"/>
      </w:tblPr>
      <w:tblGrid>
        <w:gridCol w:w="8363"/>
      </w:tblGrid>
      <w:tr w:rsidR="00CA7D92" w:rsidRPr="000A6EBD" w14:paraId="7296D9C2" w14:textId="77777777" w:rsidTr="004D52B0">
        <w:tc>
          <w:tcPr>
            <w:tcW w:w="8363" w:type="dxa"/>
          </w:tcPr>
          <w:p w14:paraId="6B4711A3" w14:textId="0B25DC4B" w:rsidR="00CA7D92" w:rsidRPr="000A6EBD" w:rsidRDefault="00CA7D92" w:rsidP="00D74081">
            <w:pPr>
              <w:pStyle w:val="Testocommento"/>
              <w:spacing w:line="276" w:lineRule="auto"/>
              <w:ind w:right="175" w:firstLine="7"/>
              <w:jc w:val="both"/>
              <w:rPr>
                <w:rFonts w:ascii="Franklin Gothic Book" w:hAnsi="Franklin Gothic Book"/>
                <w:b/>
                <w:sz w:val="22"/>
                <w:szCs w:val="22"/>
              </w:rPr>
            </w:pPr>
            <w:r w:rsidRPr="000A6EBD">
              <w:rPr>
                <w:rFonts w:ascii="Franklin Gothic Book" w:hAnsi="Franklin Gothic Book"/>
                <w:b/>
                <w:sz w:val="22"/>
              </w:rPr>
              <w:t>Esempio</w:t>
            </w:r>
          </w:p>
          <w:p w14:paraId="1AB37B88" w14:textId="2391F615" w:rsidR="00CA7D92" w:rsidRPr="000A6EBD" w:rsidRDefault="00D13F86" w:rsidP="00D74081">
            <w:pPr>
              <w:pStyle w:val="Testocommento"/>
              <w:spacing w:line="276" w:lineRule="auto"/>
              <w:ind w:right="175" w:firstLine="7"/>
              <w:jc w:val="both"/>
              <w:rPr>
                <w:rFonts w:ascii="Franklin Gothic Book" w:hAnsi="Franklin Gothic Book"/>
                <w:sz w:val="22"/>
                <w:szCs w:val="22"/>
              </w:rPr>
            </w:pPr>
            <w:r w:rsidRPr="000A6EBD">
              <w:rPr>
                <w:rFonts w:ascii="Franklin Gothic Book" w:hAnsi="Franklin Gothic Book"/>
                <w:sz w:val="22"/>
              </w:rPr>
              <w:t>L</w:t>
            </w:r>
            <w:r w:rsidR="000A6EBD">
              <w:rPr>
                <w:rFonts w:ascii="Franklin Gothic Book" w:hAnsi="Franklin Gothic Book"/>
                <w:sz w:val="22"/>
              </w:rPr>
              <w:t>’</w:t>
            </w:r>
            <w:r w:rsidRPr="000A6EBD">
              <w:rPr>
                <w:rFonts w:ascii="Franklin Gothic Book" w:hAnsi="Franklin Gothic Book"/>
                <w:sz w:val="22"/>
              </w:rPr>
              <w:t>interessato si registra per un servizio di abbonamento online con pagamento a posteriori. Dopo la registrazione, il titolare del trattamento raccoglie dati relativi alla solvibilità dell</w:t>
            </w:r>
            <w:r w:rsidR="000A6EBD">
              <w:rPr>
                <w:rFonts w:ascii="Franklin Gothic Book" w:hAnsi="Franklin Gothic Book"/>
                <w:sz w:val="22"/>
              </w:rPr>
              <w:t>’</w:t>
            </w:r>
            <w:r w:rsidRPr="000A6EBD">
              <w:rPr>
                <w:rFonts w:ascii="Franklin Gothic Book" w:hAnsi="Franklin Gothic Book"/>
                <w:sz w:val="22"/>
              </w:rPr>
              <w:t>interessato da un</w:t>
            </w:r>
            <w:r w:rsidR="000A6EBD">
              <w:rPr>
                <w:rFonts w:ascii="Franklin Gothic Book" w:hAnsi="Franklin Gothic Book"/>
                <w:sz w:val="22"/>
              </w:rPr>
              <w:t>’</w:t>
            </w:r>
            <w:r w:rsidRPr="000A6EBD">
              <w:rPr>
                <w:rFonts w:ascii="Franklin Gothic Book" w:hAnsi="Franklin Gothic Book"/>
                <w:sz w:val="22"/>
              </w:rPr>
              <w:t>agenzia dedicata, al fine di decidere se fornire o no il servizio. Il protocollo del titolare del trattamento prevede che si informino gli interessati della raccolta di tali dati entro tre giorni, conformemente all</w:t>
            </w:r>
            <w:r w:rsidR="000A6EBD">
              <w:rPr>
                <w:rFonts w:ascii="Franklin Gothic Book" w:hAnsi="Franklin Gothic Book"/>
                <w:sz w:val="22"/>
              </w:rPr>
              <w:t>’</w:t>
            </w:r>
            <w:r w:rsidRPr="000A6EBD">
              <w:rPr>
                <w:rFonts w:ascii="Franklin Gothic Book" w:hAnsi="Franklin Gothic Book"/>
                <w:sz w:val="22"/>
              </w:rPr>
              <w:t>articolo 14, paragrafo 3, lettera a). Tuttavia, l</w:t>
            </w:r>
            <w:r w:rsidR="000A6EBD">
              <w:rPr>
                <w:rFonts w:ascii="Franklin Gothic Book" w:hAnsi="Franklin Gothic Book"/>
                <w:sz w:val="22"/>
              </w:rPr>
              <w:t>’</w:t>
            </w:r>
            <w:r w:rsidRPr="000A6EBD">
              <w:rPr>
                <w:rFonts w:ascii="Franklin Gothic Book" w:hAnsi="Franklin Gothic Book"/>
                <w:sz w:val="22"/>
              </w:rPr>
              <w:t>indirizzo e il numero di telefono dell</w:t>
            </w:r>
            <w:r w:rsidR="000A6EBD">
              <w:rPr>
                <w:rFonts w:ascii="Franklin Gothic Book" w:hAnsi="Franklin Gothic Book"/>
                <w:sz w:val="22"/>
              </w:rPr>
              <w:t>’</w:t>
            </w:r>
            <w:r w:rsidRPr="000A6EBD">
              <w:rPr>
                <w:rFonts w:ascii="Franklin Gothic Book" w:hAnsi="Franklin Gothic Book"/>
                <w:sz w:val="22"/>
              </w:rPr>
              <w:t>interessato non sono riportati nei pubblici registri (l</w:t>
            </w:r>
            <w:r w:rsidR="000A6EBD">
              <w:rPr>
                <w:rFonts w:ascii="Franklin Gothic Book" w:hAnsi="Franklin Gothic Book"/>
                <w:sz w:val="22"/>
              </w:rPr>
              <w:t>’</w:t>
            </w:r>
            <w:r w:rsidRPr="000A6EBD">
              <w:rPr>
                <w:rFonts w:ascii="Franklin Gothic Book" w:hAnsi="Franklin Gothic Book"/>
                <w:sz w:val="22"/>
              </w:rPr>
              <w:t>interessato vive all</w:t>
            </w:r>
            <w:r w:rsidR="000A6EBD">
              <w:rPr>
                <w:rFonts w:ascii="Franklin Gothic Book" w:hAnsi="Franklin Gothic Book"/>
                <w:sz w:val="22"/>
              </w:rPr>
              <w:t>’</w:t>
            </w:r>
            <w:r w:rsidRPr="000A6EBD">
              <w:rPr>
                <w:rFonts w:ascii="Franklin Gothic Book" w:hAnsi="Franklin Gothic Book"/>
                <w:sz w:val="22"/>
              </w:rPr>
              <w:t>estero). L</w:t>
            </w:r>
            <w:r w:rsidR="000A6EBD">
              <w:rPr>
                <w:rFonts w:ascii="Franklin Gothic Book" w:hAnsi="Franklin Gothic Book"/>
                <w:sz w:val="22"/>
              </w:rPr>
              <w:t>’</w:t>
            </w:r>
            <w:r w:rsidRPr="000A6EBD">
              <w:rPr>
                <w:rFonts w:ascii="Franklin Gothic Book" w:hAnsi="Franklin Gothic Book"/>
                <w:sz w:val="22"/>
              </w:rPr>
              <w:t>interessato non ha lasciato un indirizzo e-mail al momento della registrazione per il servizio o l</w:t>
            </w:r>
            <w:r w:rsidR="000A6EBD">
              <w:rPr>
                <w:rFonts w:ascii="Franklin Gothic Book" w:hAnsi="Franklin Gothic Book"/>
                <w:sz w:val="22"/>
              </w:rPr>
              <w:t>’</w:t>
            </w:r>
            <w:r w:rsidRPr="000A6EBD">
              <w:rPr>
                <w:rFonts w:ascii="Franklin Gothic Book" w:hAnsi="Franklin Gothic Book"/>
                <w:sz w:val="22"/>
              </w:rPr>
              <w:t>indirizzo e-mail fornito non è valido. Il titolare del trattamento ritiene di non avere mezzi per contattare direttamente l</w:t>
            </w:r>
            <w:r w:rsidR="000A6EBD">
              <w:rPr>
                <w:rFonts w:ascii="Franklin Gothic Book" w:hAnsi="Franklin Gothic Book"/>
                <w:sz w:val="22"/>
              </w:rPr>
              <w:t>’</w:t>
            </w:r>
            <w:r w:rsidRPr="000A6EBD">
              <w:rPr>
                <w:rFonts w:ascii="Franklin Gothic Book" w:hAnsi="Franklin Gothic Book"/>
                <w:sz w:val="22"/>
              </w:rPr>
              <w:t>interessato. In questo caso, comunque, il titolare del trattamento potrebbe fornire informazioni circa la raccolta dei dati sulla solvibilità sul proprio sito Internet, prima della registrazione. In tal modo non risulterebbe impossibile fornire le informazioni a norma dell</w:t>
            </w:r>
            <w:r w:rsidR="000A6EBD">
              <w:rPr>
                <w:rFonts w:ascii="Franklin Gothic Book" w:hAnsi="Franklin Gothic Book"/>
                <w:sz w:val="22"/>
              </w:rPr>
              <w:t>’</w:t>
            </w:r>
            <w:r w:rsidRPr="000A6EBD">
              <w:rPr>
                <w:rFonts w:ascii="Franklin Gothic Book" w:hAnsi="Franklin Gothic Book"/>
                <w:sz w:val="22"/>
              </w:rPr>
              <w:t>articolo 14.</w:t>
            </w:r>
          </w:p>
        </w:tc>
      </w:tr>
    </w:tbl>
    <w:p w14:paraId="58805E0C" w14:textId="5629FF9B" w:rsidR="00CA7D92" w:rsidRPr="000A6EBD" w:rsidRDefault="00CA7D92" w:rsidP="00526117">
      <w:pPr>
        <w:spacing w:after="0"/>
        <w:jc w:val="both"/>
        <w:rPr>
          <w:rFonts w:ascii="Franklin Gothic Book" w:hAnsi="Franklin Gothic Book"/>
          <w:i/>
        </w:rPr>
      </w:pPr>
    </w:p>
    <w:p w14:paraId="001897E8" w14:textId="43564758" w:rsidR="00CA7D92" w:rsidRPr="000A6EBD" w:rsidRDefault="00CA7D92" w:rsidP="009D3475">
      <w:pPr>
        <w:pStyle w:val="Titolo2"/>
        <w:ind w:firstLine="709"/>
        <w:rPr>
          <w:rFonts w:ascii="Franklin Gothic Book" w:hAnsi="Franklin Gothic Book"/>
          <w:i/>
          <w:sz w:val="22"/>
          <w:szCs w:val="22"/>
        </w:rPr>
      </w:pPr>
      <w:bookmarkStart w:id="37" w:name="_Toc511301492"/>
      <w:r w:rsidRPr="000A6EBD">
        <w:rPr>
          <w:rFonts w:ascii="Franklin Gothic Book" w:hAnsi="Franklin Gothic Book"/>
          <w:i/>
          <w:color w:val="auto"/>
          <w:sz w:val="22"/>
        </w:rPr>
        <w:t>Impossibilità di specificare la fonte dei dati</w:t>
      </w:r>
      <w:bookmarkEnd w:id="37"/>
    </w:p>
    <w:p w14:paraId="4A885CB9" w14:textId="77777777" w:rsidR="00CA7D92" w:rsidRPr="000A6EBD" w:rsidRDefault="00CA7D92" w:rsidP="00D74081">
      <w:pPr>
        <w:pStyle w:val="Paragrafoelenco"/>
        <w:rPr>
          <w:rFonts w:ascii="Franklin Gothic Book" w:hAnsi="Franklin Gothic Book"/>
        </w:rPr>
      </w:pPr>
    </w:p>
    <w:p w14:paraId="333DEEBB" w14:textId="29F0BC3C" w:rsidR="00707ED7" w:rsidRPr="000A6EBD" w:rsidRDefault="00CA7D92" w:rsidP="00D74081">
      <w:pPr>
        <w:pStyle w:val="Paragrafoelenco"/>
        <w:numPr>
          <w:ilvl w:val="0"/>
          <w:numId w:val="1"/>
        </w:numPr>
        <w:spacing w:after="0"/>
        <w:ind w:hanging="720"/>
        <w:jc w:val="both"/>
        <w:rPr>
          <w:rFonts w:ascii="Franklin Gothic Book" w:hAnsi="Franklin Gothic Book"/>
          <w:b/>
        </w:rPr>
      </w:pPr>
      <w:r w:rsidRPr="000A6EBD">
        <w:rPr>
          <w:rFonts w:ascii="Franklin Gothic Book" w:hAnsi="Franklin Gothic Book"/>
        </w:rPr>
        <w:t xml:space="preserve">Il considerando 61 afferma che </w:t>
      </w:r>
      <w:r w:rsidR="000A6EBD">
        <w:rPr>
          <w:rFonts w:ascii="Franklin Gothic Book" w:hAnsi="Franklin Gothic Book"/>
        </w:rPr>
        <w:t>“</w:t>
      </w:r>
      <w:r w:rsidRPr="000A6EBD">
        <w:rPr>
          <w:rFonts w:ascii="Franklin Gothic Book" w:hAnsi="Franklin Gothic Book"/>
          <w:i/>
        </w:rPr>
        <w:t>[q]ualora non sia possibile comunicare all</w:t>
      </w:r>
      <w:r w:rsidR="000A6EBD">
        <w:rPr>
          <w:rFonts w:ascii="Franklin Gothic Book" w:hAnsi="Franklin Gothic Book"/>
          <w:i/>
        </w:rPr>
        <w:t>’</w:t>
      </w:r>
      <w:r w:rsidRPr="000A6EBD">
        <w:rPr>
          <w:rFonts w:ascii="Franklin Gothic Book" w:hAnsi="Franklin Gothic Book"/>
          <w:i/>
        </w:rPr>
        <w:t>interessato l</w:t>
      </w:r>
      <w:r w:rsidR="000A6EBD">
        <w:rPr>
          <w:rFonts w:ascii="Franklin Gothic Book" w:hAnsi="Franklin Gothic Book"/>
          <w:i/>
        </w:rPr>
        <w:t>’</w:t>
      </w:r>
      <w:r w:rsidRPr="000A6EBD">
        <w:rPr>
          <w:rFonts w:ascii="Franklin Gothic Book" w:hAnsi="Franklin Gothic Book"/>
          <w:i/>
        </w:rPr>
        <w:t>origine dei dati personali, perché sono state utilizzate varie fonti, dovrebbe essere fornita un</w:t>
      </w:r>
      <w:r w:rsidR="000A6EBD">
        <w:rPr>
          <w:rFonts w:ascii="Franklin Gothic Book" w:hAnsi="Franklin Gothic Book"/>
          <w:i/>
        </w:rPr>
        <w:t>’</w:t>
      </w:r>
      <w:r w:rsidRPr="000A6EBD">
        <w:rPr>
          <w:rFonts w:ascii="Franklin Gothic Book" w:hAnsi="Franklin Gothic Book"/>
          <w:i/>
        </w:rPr>
        <w:t>informazione di carattere generale</w:t>
      </w:r>
      <w:r w:rsidR="000A6EBD">
        <w:rPr>
          <w:rFonts w:ascii="Franklin Gothic Book" w:hAnsi="Franklin Gothic Book"/>
          <w:i/>
        </w:rPr>
        <w:t>”</w:t>
      </w:r>
      <w:r w:rsidRPr="000A6EBD">
        <w:rPr>
          <w:rFonts w:ascii="Franklin Gothic Book" w:hAnsi="Franklin Gothic Book"/>
        </w:rPr>
        <w:t>. L</w:t>
      </w:r>
      <w:r w:rsidR="000A6EBD">
        <w:rPr>
          <w:rFonts w:ascii="Franklin Gothic Book" w:hAnsi="Franklin Gothic Book"/>
        </w:rPr>
        <w:t>’</w:t>
      </w:r>
      <w:r w:rsidRPr="000A6EBD">
        <w:rPr>
          <w:rFonts w:ascii="Franklin Gothic Book" w:hAnsi="Franklin Gothic Book"/>
        </w:rPr>
        <w:t>esenzione dall</w:t>
      </w:r>
      <w:r w:rsidR="000A6EBD">
        <w:rPr>
          <w:rFonts w:ascii="Franklin Gothic Book" w:hAnsi="Franklin Gothic Book"/>
        </w:rPr>
        <w:t>’</w:t>
      </w:r>
      <w:r w:rsidRPr="000A6EBD">
        <w:rPr>
          <w:rFonts w:ascii="Franklin Gothic Book" w:hAnsi="Franklin Gothic Book"/>
        </w:rPr>
        <w:t>obbligo di fornire all</w:t>
      </w:r>
      <w:r w:rsidR="000A6EBD">
        <w:rPr>
          <w:rFonts w:ascii="Franklin Gothic Book" w:hAnsi="Franklin Gothic Book"/>
        </w:rPr>
        <w:t>’</w:t>
      </w:r>
      <w:r w:rsidRPr="000A6EBD">
        <w:rPr>
          <w:rFonts w:ascii="Franklin Gothic Book" w:hAnsi="Franklin Gothic Book"/>
        </w:rPr>
        <w:t>interessato informazioni sulla fonte dei dati personali che lo riguardano si applica solo se è impossibile attribuire a una determinata fonte i diversi dati personali ottenuti. Ad esempio, il mero fatto che il titolare del trattamento abbia compilato una banca dati contenente i dati personali di diversi interessati utilizzando più di una fonte non è sufficiente per derogare all</w:t>
      </w:r>
      <w:r w:rsidR="000A6EBD">
        <w:rPr>
          <w:rFonts w:ascii="Franklin Gothic Book" w:hAnsi="Franklin Gothic Book"/>
        </w:rPr>
        <w:t>’</w:t>
      </w:r>
      <w:r w:rsidRPr="000A6EBD">
        <w:rPr>
          <w:rFonts w:ascii="Franklin Gothic Book" w:hAnsi="Franklin Gothic Book"/>
        </w:rPr>
        <w:t>obbligo se è possibile (benché laborioso e dispendioso in termini di tempo) individuare la fonte a cui sono stati attinti i dati personali dei singoli interessati. Dato l</w:t>
      </w:r>
      <w:r w:rsidR="000A6EBD">
        <w:rPr>
          <w:rFonts w:ascii="Franklin Gothic Book" w:hAnsi="Franklin Gothic Book"/>
        </w:rPr>
        <w:t>’</w:t>
      </w:r>
      <w:r w:rsidRPr="000A6EBD">
        <w:rPr>
          <w:rFonts w:ascii="Franklin Gothic Book" w:hAnsi="Franklin Gothic Book"/>
        </w:rPr>
        <w:t>obbligo della protezione dei dati fin dalla progettazione e per impostazione predefinita</w:t>
      </w:r>
      <w:r w:rsidRPr="000A6EBD">
        <w:rPr>
          <w:rStyle w:val="Rimandonotaapidipagina"/>
          <w:rFonts w:ascii="Franklin Gothic Book" w:hAnsi="Franklin Gothic Book"/>
        </w:rPr>
        <w:footnoteReference w:id="55"/>
      </w:r>
      <w:r w:rsidRPr="000A6EBD">
        <w:rPr>
          <w:rFonts w:ascii="Franklin Gothic Book" w:hAnsi="Franklin Gothic Book"/>
        </w:rPr>
        <w:t>, i meccanismi di trasparenza dovrebbero essere integrati nei sistemi di trattamento sin dall</w:t>
      </w:r>
      <w:r w:rsidR="000A6EBD">
        <w:rPr>
          <w:rFonts w:ascii="Franklin Gothic Book" w:hAnsi="Franklin Gothic Book"/>
        </w:rPr>
        <w:t>’</w:t>
      </w:r>
      <w:r w:rsidRPr="000A6EBD">
        <w:rPr>
          <w:rFonts w:ascii="Franklin Gothic Book" w:hAnsi="Franklin Gothic Book"/>
        </w:rPr>
        <w:t>inizio, in maniera tale da poter rintracciare tutte le fonti dei dati personali ricevuti in un</w:t>
      </w:r>
      <w:r w:rsidR="000A6EBD">
        <w:rPr>
          <w:rFonts w:ascii="Franklin Gothic Book" w:hAnsi="Franklin Gothic Book"/>
        </w:rPr>
        <w:t>’</w:t>
      </w:r>
      <w:r w:rsidRPr="000A6EBD">
        <w:rPr>
          <w:rFonts w:ascii="Franklin Gothic Book" w:hAnsi="Franklin Gothic Book"/>
        </w:rPr>
        <w:t xml:space="preserve">organizzazione e da poter risalire ad esse in qualsiasi momento del ciclo di vita del trattamento (si veda il paragrafo 43). </w:t>
      </w:r>
    </w:p>
    <w:p w14:paraId="61A616C2" w14:textId="77777777" w:rsidR="00707ED7" w:rsidRPr="000A6EBD" w:rsidRDefault="00707ED7" w:rsidP="00D74081">
      <w:pPr>
        <w:pStyle w:val="Paragrafoelenco"/>
        <w:spacing w:after="0"/>
        <w:jc w:val="both"/>
        <w:rPr>
          <w:rFonts w:ascii="Franklin Gothic Book" w:hAnsi="Franklin Gothic Book"/>
          <w:b/>
        </w:rPr>
      </w:pPr>
    </w:p>
    <w:p w14:paraId="5E7EFF00" w14:textId="0C644145" w:rsidR="00CA7D92" w:rsidRPr="000A6EBD" w:rsidRDefault="000A6EBD" w:rsidP="00D74081">
      <w:pPr>
        <w:pStyle w:val="Titolo2"/>
        <w:ind w:firstLine="709"/>
        <w:rPr>
          <w:rFonts w:ascii="Franklin Gothic Book" w:hAnsi="Franklin Gothic Book"/>
          <w:i/>
          <w:sz w:val="22"/>
          <w:szCs w:val="22"/>
        </w:rPr>
      </w:pPr>
      <w:bookmarkStart w:id="38" w:name="_Toc511301493"/>
      <w:r>
        <w:rPr>
          <w:rFonts w:ascii="Franklin Gothic Book" w:hAnsi="Franklin Gothic Book"/>
          <w:i/>
          <w:color w:val="auto"/>
          <w:sz w:val="22"/>
        </w:rPr>
        <w:t>“</w:t>
      </w:r>
      <w:r w:rsidR="00CA7D92" w:rsidRPr="000A6EBD">
        <w:rPr>
          <w:rFonts w:ascii="Franklin Gothic Book" w:hAnsi="Franklin Gothic Book"/>
          <w:i/>
          <w:color w:val="auto"/>
          <w:sz w:val="22"/>
        </w:rPr>
        <w:t>Sforzo sproporzionato</w:t>
      </w:r>
      <w:r>
        <w:rPr>
          <w:rFonts w:ascii="Franklin Gothic Book" w:hAnsi="Franklin Gothic Book"/>
          <w:i/>
          <w:color w:val="auto"/>
          <w:sz w:val="22"/>
        </w:rPr>
        <w:t>”</w:t>
      </w:r>
      <w:bookmarkEnd w:id="38"/>
    </w:p>
    <w:p w14:paraId="2A3915EB" w14:textId="77777777" w:rsidR="00CA7D92" w:rsidRPr="000A6EBD" w:rsidRDefault="00CA7D92" w:rsidP="00D74081">
      <w:pPr>
        <w:pStyle w:val="Paragrafoelenco"/>
        <w:spacing w:after="0"/>
        <w:jc w:val="both"/>
        <w:rPr>
          <w:rFonts w:ascii="Franklin Gothic Book" w:hAnsi="Franklin Gothic Book"/>
        </w:rPr>
      </w:pPr>
    </w:p>
    <w:p w14:paraId="25A8A610" w14:textId="59224606" w:rsidR="00AC57A5" w:rsidRPr="000A6EBD" w:rsidRDefault="00CA7D92" w:rsidP="00D74081">
      <w:pPr>
        <w:pStyle w:val="Paragrafoelenco"/>
        <w:numPr>
          <w:ilvl w:val="0"/>
          <w:numId w:val="1"/>
        </w:numPr>
        <w:ind w:hanging="720"/>
        <w:jc w:val="both"/>
        <w:rPr>
          <w:rFonts w:ascii="Franklin Gothic Book" w:hAnsi="Franklin Gothic Book"/>
        </w:rPr>
      </w:pPr>
      <w:r w:rsidRPr="000A6EBD">
        <w:rPr>
          <w:rFonts w:ascii="Franklin Gothic Book" w:hAnsi="Franklin Gothic Book"/>
        </w:rPr>
        <w:t>Ai sensi dell</w:t>
      </w:r>
      <w:r w:rsidR="000A6EBD">
        <w:rPr>
          <w:rFonts w:ascii="Franklin Gothic Book" w:hAnsi="Franklin Gothic Book"/>
        </w:rPr>
        <w:t>’</w:t>
      </w:r>
      <w:r w:rsidRPr="000A6EBD">
        <w:rPr>
          <w:rFonts w:ascii="Franklin Gothic Book" w:hAnsi="Franklin Gothic Book"/>
        </w:rPr>
        <w:t xml:space="preserve">articolo 14, paragrafo 5, lettera b), oltre alla situazione di </w:t>
      </w:r>
      <w:r w:rsidR="000A6EBD">
        <w:rPr>
          <w:rFonts w:ascii="Franklin Gothic Book" w:hAnsi="Franklin Gothic Book"/>
        </w:rPr>
        <w:t>“</w:t>
      </w:r>
      <w:r w:rsidRPr="000A6EBD">
        <w:rPr>
          <w:rFonts w:ascii="Franklin Gothic Book" w:hAnsi="Franklin Gothic Book"/>
        </w:rPr>
        <w:t>impossibilità</w:t>
      </w:r>
      <w:r w:rsidR="000A6EBD">
        <w:rPr>
          <w:rFonts w:ascii="Franklin Gothic Book" w:hAnsi="Franklin Gothic Book"/>
        </w:rPr>
        <w:t>”</w:t>
      </w:r>
      <w:r w:rsidRPr="000A6EBD">
        <w:rPr>
          <w:rFonts w:ascii="Franklin Gothic Book" w:hAnsi="Franklin Gothic Book"/>
        </w:rPr>
        <w:t xml:space="preserve"> può trovare applicazione lo </w:t>
      </w:r>
      <w:r w:rsidR="000A6EBD">
        <w:rPr>
          <w:rFonts w:ascii="Franklin Gothic Book" w:hAnsi="Franklin Gothic Book"/>
        </w:rPr>
        <w:t>“</w:t>
      </w:r>
      <w:r w:rsidRPr="000A6EBD">
        <w:rPr>
          <w:rFonts w:ascii="Franklin Gothic Book" w:hAnsi="Franklin Gothic Book"/>
        </w:rPr>
        <w:t>sforzo sproporzionato</w:t>
      </w:r>
      <w:r w:rsidR="000A6EBD">
        <w:rPr>
          <w:rFonts w:ascii="Franklin Gothic Book" w:hAnsi="Franklin Gothic Book"/>
        </w:rPr>
        <w:t>”</w:t>
      </w:r>
      <w:r w:rsidRPr="000A6EBD">
        <w:rPr>
          <w:rFonts w:ascii="Franklin Gothic Book" w:hAnsi="Franklin Gothic Book"/>
        </w:rPr>
        <w:t xml:space="preserve">, in particolare per il trattamento </w:t>
      </w:r>
      <w:r w:rsidR="000A6EBD">
        <w:rPr>
          <w:rFonts w:ascii="Franklin Gothic Book" w:hAnsi="Franklin Gothic Book"/>
          <w:i/>
        </w:rPr>
        <w:t>“</w:t>
      </w:r>
      <w:r w:rsidRPr="000A6EBD">
        <w:rPr>
          <w:rFonts w:ascii="Franklin Gothic Book" w:hAnsi="Franklin Gothic Book"/>
          <w:i/>
        </w:rPr>
        <w:t>a fini di archiviazione nel pubblico interesse, di ricerca scientifica o storica o a fini statistici, fatte salve le condizioni e le garanzie di cui all</w:t>
      </w:r>
      <w:r w:rsidR="000A6EBD">
        <w:rPr>
          <w:rFonts w:ascii="Franklin Gothic Book" w:hAnsi="Franklin Gothic Book"/>
          <w:i/>
        </w:rPr>
        <w:t>’</w:t>
      </w:r>
      <w:r w:rsidRPr="000A6EBD">
        <w:rPr>
          <w:rFonts w:ascii="Franklin Gothic Book" w:hAnsi="Franklin Gothic Book"/>
          <w:i/>
        </w:rPr>
        <w:t>articolo 89, paragrafo 1</w:t>
      </w:r>
      <w:r w:rsidR="000A6EBD">
        <w:rPr>
          <w:rFonts w:ascii="Franklin Gothic Book" w:hAnsi="Franklin Gothic Book"/>
          <w:i/>
        </w:rPr>
        <w:t>”</w:t>
      </w:r>
      <w:r w:rsidRPr="000A6EBD">
        <w:rPr>
          <w:rFonts w:ascii="Franklin Gothic Book" w:hAnsi="Franklin Gothic Book"/>
          <w:i/>
        </w:rPr>
        <w:t xml:space="preserve">. </w:t>
      </w:r>
      <w:r w:rsidRPr="000A6EBD">
        <w:rPr>
          <w:rFonts w:ascii="Franklin Gothic Book" w:hAnsi="Franklin Gothic Book"/>
        </w:rPr>
        <w:t>Anche il considerando 62 si riferisce a queste finalità come a situazioni in cui informare l</w:t>
      </w:r>
      <w:r w:rsidR="000A6EBD">
        <w:rPr>
          <w:rFonts w:ascii="Franklin Gothic Book" w:hAnsi="Franklin Gothic Book"/>
        </w:rPr>
        <w:t>’</w:t>
      </w:r>
      <w:r w:rsidRPr="000A6EBD">
        <w:rPr>
          <w:rFonts w:ascii="Franklin Gothic Book" w:hAnsi="Franklin Gothic Book"/>
        </w:rPr>
        <w:t>interessato richiederebbe uno sforzo sproporzionato e afferma che, in tali casi, si dovrebbe tener conto del numero di interessati, dell</w:t>
      </w:r>
      <w:r w:rsidR="000A6EBD">
        <w:rPr>
          <w:rFonts w:ascii="Franklin Gothic Book" w:hAnsi="Franklin Gothic Book"/>
        </w:rPr>
        <w:t>’</w:t>
      </w:r>
      <w:r w:rsidRPr="000A6EBD">
        <w:rPr>
          <w:rFonts w:ascii="Franklin Gothic Book" w:hAnsi="Franklin Gothic Book"/>
        </w:rPr>
        <w:t>antichità dei dati e delle eventuali garanzie adeguate in essere. Considerato il rilievo posto dal considerando 62 e dall</w:t>
      </w:r>
      <w:r w:rsidR="000A6EBD">
        <w:rPr>
          <w:rFonts w:ascii="Franklin Gothic Book" w:hAnsi="Franklin Gothic Book"/>
        </w:rPr>
        <w:t>’</w:t>
      </w:r>
      <w:r w:rsidRPr="000A6EBD">
        <w:rPr>
          <w:rFonts w:ascii="Franklin Gothic Book" w:hAnsi="Franklin Gothic Book"/>
        </w:rPr>
        <w:t xml:space="preserve">articolo 14, paragrafo 5, lettera b), sulle finalità di archiviazione, di ricerca o statistiche, il Gruppo considera che, </w:t>
      </w:r>
      <w:r w:rsidRPr="000A6EBD">
        <w:rPr>
          <w:rFonts w:ascii="Franklin Gothic Book" w:hAnsi="Franklin Gothic Book"/>
          <w:i/>
        </w:rPr>
        <w:t>nell</w:t>
      </w:r>
      <w:r w:rsidR="000A6EBD">
        <w:rPr>
          <w:rFonts w:ascii="Franklin Gothic Book" w:hAnsi="Franklin Gothic Book"/>
          <w:i/>
        </w:rPr>
        <w:t>’</w:t>
      </w:r>
      <w:r w:rsidRPr="000A6EBD">
        <w:rPr>
          <w:rFonts w:ascii="Franklin Gothic Book" w:hAnsi="Franklin Gothic Book"/>
          <w:i/>
        </w:rPr>
        <w:t>ordinario</w:t>
      </w:r>
      <w:r w:rsidRPr="000A6EBD">
        <w:rPr>
          <w:rFonts w:ascii="Franklin Gothic Book" w:hAnsi="Franklin Gothic Book"/>
        </w:rPr>
        <w:t>, il titolare che non tratta dati personali a fini di archiviazione nel pubblico interesse, di ricerca scientifica o storica o a fini statistici non debba avvalersi di quest</w:t>
      </w:r>
      <w:r w:rsidR="000A6EBD">
        <w:rPr>
          <w:rFonts w:ascii="Franklin Gothic Book" w:hAnsi="Franklin Gothic Book"/>
        </w:rPr>
        <w:t>’</w:t>
      </w:r>
      <w:r w:rsidRPr="000A6EBD">
        <w:rPr>
          <w:rFonts w:ascii="Franklin Gothic Book" w:hAnsi="Franklin Gothic Book"/>
        </w:rPr>
        <w:t>esenzione. Il Gruppo sottolinea che, se queste sono le finalità perseguite, occorre soddisfare le condizioni di cui all</w:t>
      </w:r>
      <w:r w:rsidR="000A6EBD">
        <w:rPr>
          <w:rFonts w:ascii="Franklin Gothic Book" w:hAnsi="Franklin Gothic Book"/>
        </w:rPr>
        <w:t>’</w:t>
      </w:r>
      <w:r w:rsidRPr="000A6EBD">
        <w:rPr>
          <w:rFonts w:ascii="Franklin Gothic Book" w:hAnsi="Franklin Gothic Book"/>
        </w:rPr>
        <w:t>articolo 89, paragrafo 1, e che la comunicazione delle informazioni deve costituire uno sforzo sproporzionato.</w:t>
      </w:r>
    </w:p>
    <w:p w14:paraId="424FACD5" w14:textId="77777777" w:rsidR="00CA7D92" w:rsidRPr="000A6EBD" w:rsidRDefault="00CA7D92" w:rsidP="00D74081">
      <w:pPr>
        <w:pStyle w:val="Paragrafoelenco"/>
        <w:jc w:val="both"/>
        <w:rPr>
          <w:rFonts w:ascii="Franklin Gothic Book" w:hAnsi="Franklin Gothic Book"/>
        </w:rPr>
      </w:pPr>
    </w:p>
    <w:p w14:paraId="33248A9C" w14:textId="466509C1" w:rsidR="00A7429E" w:rsidRPr="000A6EBD" w:rsidRDefault="00CA7D92" w:rsidP="00D74081">
      <w:pPr>
        <w:pStyle w:val="Paragrafoelenco"/>
        <w:numPr>
          <w:ilvl w:val="0"/>
          <w:numId w:val="1"/>
        </w:numPr>
        <w:ind w:hanging="720"/>
        <w:jc w:val="both"/>
        <w:rPr>
          <w:rFonts w:ascii="Franklin Gothic Book" w:hAnsi="Franklin Gothic Book"/>
        </w:rPr>
      </w:pPr>
      <w:r w:rsidRPr="000A6EBD">
        <w:rPr>
          <w:rFonts w:ascii="Franklin Gothic Book" w:hAnsi="Franklin Gothic Book"/>
        </w:rPr>
        <w:t>Nel determinare che cosa possa configurare un</w:t>
      </w:r>
      <w:r w:rsidR="000A6EBD">
        <w:rPr>
          <w:rFonts w:ascii="Franklin Gothic Book" w:hAnsi="Franklin Gothic Book"/>
        </w:rPr>
        <w:t>’</w:t>
      </w:r>
      <w:r w:rsidRPr="000A6EBD">
        <w:rPr>
          <w:rFonts w:ascii="Franklin Gothic Book" w:hAnsi="Franklin Gothic Book"/>
        </w:rPr>
        <w:t>impossibilità o uno sforzo sproporzionato ai sensi dell</w:t>
      </w:r>
      <w:r w:rsidR="000A6EBD">
        <w:rPr>
          <w:rFonts w:ascii="Franklin Gothic Book" w:hAnsi="Franklin Gothic Book"/>
        </w:rPr>
        <w:t>’</w:t>
      </w:r>
      <w:r w:rsidRPr="000A6EBD">
        <w:rPr>
          <w:rFonts w:ascii="Franklin Gothic Book" w:hAnsi="Franklin Gothic Book"/>
        </w:rPr>
        <w:t>articolo 14, paragrafo 5, lettera b), è interessante rilevare che esenzioni analoghe non sono previste all</w:t>
      </w:r>
      <w:r w:rsidR="000A6EBD">
        <w:rPr>
          <w:rFonts w:ascii="Franklin Gothic Book" w:hAnsi="Franklin Gothic Book"/>
        </w:rPr>
        <w:t>’</w:t>
      </w:r>
      <w:r w:rsidRPr="000A6EBD">
        <w:rPr>
          <w:rFonts w:ascii="Franklin Gothic Book" w:hAnsi="Franklin Gothic Book"/>
        </w:rPr>
        <w:t>articolo 13 (se i dati personali sono raccolti presso l</w:t>
      </w:r>
      <w:r w:rsidR="000A6EBD">
        <w:rPr>
          <w:rFonts w:ascii="Franklin Gothic Book" w:hAnsi="Franklin Gothic Book"/>
        </w:rPr>
        <w:t>’</w:t>
      </w:r>
      <w:r w:rsidRPr="000A6EBD">
        <w:rPr>
          <w:rFonts w:ascii="Franklin Gothic Book" w:hAnsi="Franklin Gothic Book"/>
        </w:rPr>
        <w:t>interessato). L</w:t>
      </w:r>
      <w:r w:rsidR="000A6EBD">
        <w:rPr>
          <w:rFonts w:ascii="Franklin Gothic Book" w:hAnsi="Franklin Gothic Book"/>
        </w:rPr>
        <w:t>’</w:t>
      </w:r>
      <w:r w:rsidRPr="000A6EBD">
        <w:rPr>
          <w:rFonts w:ascii="Franklin Gothic Book" w:hAnsi="Franklin Gothic Book"/>
        </w:rPr>
        <w:t>unica differenza tra la situazione di cui all</w:t>
      </w:r>
      <w:r w:rsidR="000A6EBD">
        <w:rPr>
          <w:rFonts w:ascii="Franklin Gothic Book" w:hAnsi="Franklin Gothic Book"/>
        </w:rPr>
        <w:t>’</w:t>
      </w:r>
      <w:r w:rsidRPr="000A6EBD">
        <w:rPr>
          <w:rFonts w:ascii="Franklin Gothic Book" w:hAnsi="Franklin Gothic Book"/>
        </w:rPr>
        <w:t>articolo 13 e quella di cui all</w:t>
      </w:r>
      <w:r w:rsidR="000A6EBD">
        <w:rPr>
          <w:rFonts w:ascii="Franklin Gothic Book" w:hAnsi="Franklin Gothic Book"/>
        </w:rPr>
        <w:t>’</w:t>
      </w:r>
      <w:r w:rsidRPr="000A6EBD">
        <w:rPr>
          <w:rFonts w:ascii="Franklin Gothic Book" w:hAnsi="Franklin Gothic Book"/>
        </w:rPr>
        <w:t>articolo 14 è che, nella seconda, i dati personali non sono raccolti presso l</w:t>
      </w:r>
      <w:r w:rsidR="000A6EBD">
        <w:rPr>
          <w:rFonts w:ascii="Franklin Gothic Book" w:hAnsi="Franklin Gothic Book"/>
        </w:rPr>
        <w:t>’</w:t>
      </w:r>
      <w:r w:rsidRPr="000A6EBD">
        <w:rPr>
          <w:rFonts w:ascii="Franklin Gothic Book" w:hAnsi="Franklin Gothic Book"/>
        </w:rPr>
        <w:t>interessato. Ne consegue pertanto che l</w:t>
      </w:r>
      <w:r w:rsidR="000A6EBD">
        <w:rPr>
          <w:rFonts w:ascii="Franklin Gothic Book" w:hAnsi="Franklin Gothic Book"/>
        </w:rPr>
        <w:t>’</w:t>
      </w:r>
      <w:r w:rsidRPr="000A6EBD">
        <w:rPr>
          <w:rFonts w:ascii="Franklin Gothic Book" w:hAnsi="Franklin Gothic Book"/>
        </w:rPr>
        <w:t>impossibilità o lo sforzo sproporzionato deriva tipicamente da circostanze che non si applicano se i dati personali sono raccolti presso l</w:t>
      </w:r>
      <w:r w:rsidR="000A6EBD">
        <w:rPr>
          <w:rFonts w:ascii="Franklin Gothic Book" w:hAnsi="Franklin Gothic Book"/>
        </w:rPr>
        <w:t>’</w:t>
      </w:r>
      <w:r w:rsidRPr="000A6EBD">
        <w:rPr>
          <w:rFonts w:ascii="Franklin Gothic Book" w:hAnsi="Franklin Gothic Book"/>
        </w:rPr>
        <w:t>interessato. In altre parole, l</w:t>
      </w:r>
      <w:r w:rsidR="000A6EBD">
        <w:rPr>
          <w:rFonts w:ascii="Franklin Gothic Book" w:hAnsi="Franklin Gothic Book"/>
        </w:rPr>
        <w:t>’</w:t>
      </w:r>
      <w:r w:rsidRPr="000A6EBD">
        <w:rPr>
          <w:rFonts w:ascii="Franklin Gothic Book" w:hAnsi="Franklin Gothic Book"/>
        </w:rPr>
        <w:t>impossibilità o lo sforzo sproporzionato deve ricollegarsi direttamente al fatto che i dati personali sono stati ottenuti da fonte diversa dall</w:t>
      </w:r>
      <w:r w:rsidR="000A6EBD">
        <w:rPr>
          <w:rFonts w:ascii="Franklin Gothic Book" w:hAnsi="Franklin Gothic Book"/>
        </w:rPr>
        <w:t>’</w:t>
      </w:r>
      <w:r w:rsidRPr="000A6EBD">
        <w:rPr>
          <w:rFonts w:ascii="Franklin Gothic Book" w:hAnsi="Franklin Gothic Book"/>
        </w:rPr>
        <w:t xml:space="preserve">interessato. </w:t>
      </w:r>
    </w:p>
    <w:tbl>
      <w:tblPr>
        <w:tblStyle w:val="TableGrid1"/>
        <w:tblW w:w="8363" w:type="dxa"/>
        <w:tblInd w:w="704" w:type="dxa"/>
        <w:tblLook w:val="04A0" w:firstRow="1" w:lastRow="0" w:firstColumn="1" w:lastColumn="0" w:noHBand="0" w:noVBand="1"/>
      </w:tblPr>
      <w:tblGrid>
        <w:gridCol w:w="8363"/>
      </w:tblGrid>
      <w:tr w:rsidR="003E3EB6" w:rsidRPr="000A6EBD" w14:paraId="72ECDEE5" w14:textId="77777777" w:rsidTr="00526117">
        <w:tc>
          <w:tcPr>
            <w:tcW w:w="8363" w:type="dxa"/>
          </w:tcPr>
          <w:p w14:paraId="55EEA2A4" w14:textId="328EAB37" w:rsidR="003E3EB6" w:rsidRPr="000A6EBD" w:rsidRDefault="003E3EB6" w:rsidP="00D74081">
            <w:pPr>
              <w:spacing w:after="0" w:line="276" w:lineRule="auto"/>
              <w:ind w:left="183" w:right="324"/>
              <w:contextualSpacing/>
              <w:jc w:val="both"/>
              <w:rPr>
                <w:rFonts w:ascii="Franklin Gothic Book" w:hAnsi="Franklin Gothic Book"/>
                <w:b/>
              </w:rPr>
            </w:pPr>
            <w:r w:rsidRPr="000A6EBD">
              <w:rPr>
                <w:rFonts w:ascii="Franklin Gothic Book" w:hAnsi="Franklin Gothic Book"/>
                <w:b/>
              </w:rPr>
              <w:t xml:space="preserve">Esempio </w:t>
            </w:r>
          </w:p>
          <w:p w14:paraId="264B25BD" w14:textId="77777777" w:rsidR="003E3EB6" w:rsidRPr="000A6EBD" w:rsidRDefault="003E3EB6" w:rsidP="00D74081">
            <w:pPr>
              <w:spacing w:after="0" w:line="276" w:lineRule="auto"/>
              <w:ind w:left="183" w:right="324"/>
              <w:contextualSpacing/>
              <w:jc w:val="both"/>
              <w:rPr>
                <w:rFonts w:ascii="Franklin Gothic Book" w:hAnsi="Franklin Gothic Book"/>
                <w:b/>
              </w:rPr>
            </w:pPr>
          </w:p>
          <w:p w14:paraId="093C8CA9" w14:textId="5D8DF78A" w:rsidR="003E3EB6" w:rsidRPr="000A6EBD" w:rsidRDefault="003E3EB6" w:rsidP="00BF71A9">
            <w:pPr>
              <w:spacing w:line="276" w:lineRule="auto"/>
              <w:ind w:left="181" w:firstLine="2"/>
              <w:jc w:val="both"/>
              <w:rPr>
                <w:rFonts w:ascii="Franklin Gothic Book" w:hAnsi="Franklin Gothic Book"/>
                <w:iCs/>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ospedale di una grande città chiede a tutti i pazienti che vi si recano per trattamenti in day-hospital, ricoveri di lunga durata o visite mediche di compilare un modulo di raccolta dati del paziente in cui occorre indicare gli estremi di due parenti stretti (gli interessati). Considerato l</w:t>
            </w:r>
            <w:r w:rsidR="000A6EBD">
              <w:rPr>
                <w:rFonts w:ascii="Franklin Gothic Book" w:hAnsi="Franklin Gothic Book"/>
              </w:rPr>
              <w:t>’</w:t>
            </w:r>
            <w:r w:rsidRPr="000A6EBD">
              <w:rPr>
                <w:rFonts w:ascii="Franklin Gothic Book" w:hAnsi="Franklin Gothic Book"/>
              </w:rPr>
              <w:t>enorme numero di pazienti che ogni giorno passano per l</w:t>
            </w:r>
            <w:r w:rsidR="000A6EBD">
              <w:rPr>
                <w:rFonts w:ascii="Franklin Gothic Book" w:hAnsi="Franklin Gothic Book"/>
              </w:rPr>
              <w:t>’</w:t>
            </w:r>
            <w:r w:rsidRPr="000A6EBD">
              <w:rPr>
                <w:rFonts w:ascii="Franklin Gothic Book" w:hAnsi="Franklin Gothic Book"/>
              </w:rPr>
              <w:t>ospedale, comunicare le informazioni di cui all</w:t>
            </w:r>
            <w:r w:rsidR="000A6EBD">
              <w:rPr>
                <w:rFonts w:ascii="Franklin Gothic Book" w:hAnsi="Franklin Gothic Book"/>
              </w:rPr>
              <w:t>’</w:t>
            </w:r>
            <w:r w:rsidRPr="000A6EBD">
              <w:rPr>
                <w:rFonts w:ascii="Franklin Gothic Book" w:hAnsi="Franklin Gothic Book"/>
              </w:rPr>
              <w:t>articolo 14 a tutte le persone elencate come parenti stretti sui moduli compilati dai pazienti richiederebbe uno sforzo sproporzionato da parte dell</w:t>
            </w:r>
            <w:r w:rsidR="000A6EBD">
              <w:rPr>
                <w:rFonts w:ascii="Franklin Gothic Book" w:hAnsi="Franklin Gothic Book"/>
              </w:rPr>
              <w:t>’</w:t>
            </w:r>
            <w:r w:rsidRPr="000A6EBD">
              <w:rPr>
                <w:rFonts w:ascii="Franklin Gothic Book" w:hAnsi="Franklin Gothic Book"/>
              </w:rPr>
              <w:t>ospedale.</w:t>
            </w:r>
          </w:p>
        </w:tc>
      </w:tr>
    </w:tbl>
    <w:p w14:paraId="3D8138C4" w14:textId="77777777" w:rsidR="003E3EB6" w:rsidRPr="000A6EBD" w:rsidRDefault="003E3EB6" w:rsidP="00D74081">
      <w:pPr>
        <w:pStyle w:val="Paragrafoelenco"/>
        <w:rPr>
          <w:rFonts w:ascii="Franklin Gothic Book" w:hAnsi="Franklin Gothic Book"/>
        </w:rPr>
      </w:pPr>
    </w:p>
    <w:p w14:paraId="05B21E41" w14:textId="7168FE3D" w:rsidR="00CA7D92" w:rsidRPr="000A6EBD" w:rsidRDefault="00CA7D92" w:rsidP="00BF71A9">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I fattori richiamati nel considerando 62 (numero di interessati, antichità dei dati ed eventuali garanzie adeguate in essere) possono essere indicativi dei tipi di questioni che contribuiscono a far sì che il titolare del trattamento debba compiere uno sforzo sproporzionato per comunicare all</w:t>
      </w:r>
      <w:r w:rsidR="000A6EBD">
        <w:rPr>
          <w:rFonts w:ascii="Franklin Gothic Book" w:hAnsi="Franklin Gothic Book"/>
        </w:rPr>
        <w:t>’</w:t>
      </w:r>
      <w:r w:rsidRPr="000A6EBD">
        <w:rPr>
          <w:rFonts w:ascii="Franklin Gothic Book" w:hAnsi="Franklin Gothic Book"/>
        </w:rPr>
        <w:t>interessato le informazioni di cui all</w:t>
      </w:r>
      <w:r w:rsidR="000A6EBD">
        <w:rPr>
          <w:rFonts w:ascii="Franklin Gothic Book" w:hAnsi="Franklin Gothic Book"/>
        </w:rPr>
        <w:t>’</w:t>
      </w:r>
      <w:r w:rsidRPr="000A6EBD">
        <w:rPr>
          <w:rFonts w:ascii="Franklin Gothic Book" w:hAnsi="Franklin Gothic Book"/>
        </w:rPr>
        <w:t xml:space="preserve">articolo 14. </w:t>
      </w:r>
    </w:p>
    <w:p w14:paraId="2B9FCCA2" w14:textId="5A996024" w:rsidR="009E437F" w:rsidRPr="000A6EBD" w:rsidRDefault="009E437F" w:rsidP="00D74081">
      <w:pPr>
        <w:spacing w:after="0"/>
        <w:jc w:val="both"/>
        <w:rPr>
          <w:rFonts w:ascii="Franklin Gothic Book" w:hAnsi="Franklin Gothic Book"/>
        </w:rPr>
      </w:pPr>
    </w:p>
    <w:tbl>
      <w:tblPr>
        <w:tblStyle w:val="TableGrid1"/>
        <w:tblW w:w="8363" w:type="dxa"/>
        <w:tblInd w:w="704" w:type="dxa"/>
        <w:tblLook w:val="04A0" w:firstRow="1" w:lastRow="0" w:firstColumn="1" w:lastColumn="0" w:noHBand="0" w:noVBand="1"/>
      </w:tblPr>
      <w:tblGrid>
        <w:gridCol w:w="8363"/>
      </w:tblGrid>
      <w:tr w:rsidR="005761B3" w:rsidRPr="000A6EBD" w14:paraId="1FC3BD9A" w14:textId="77777777" w:rsidTr="00DC7B41">
        <w:tc>
          <w:tcPr>
            <w:tcW w:w="8363" w:type="dxa"/>
          </w:tcPr>
          <w:p w14:paraId="6FEA7209" w14:textId="4EEF23FF" w:rsidR="005761B3" w:rsidRPr="000A6EBD" w:rsidRDefault="005761B3" w:rsidP="00D74081">
            <w:pPr>
              <w:spacing w:after="0" w:line="276" w:lineRule="auto"/>
              <w:ind w:left="183" w:right="324"/>
              <w:contextualSpacing/>
              <w:jc w:val="both"/>
              <w:rPr>
                <w:rFonts w:ascii="Franklin Gothic Book" w:hAnsi="Franklin Gothic Book"/>
                <w:b/>
              </w:rPr>
            </w:pPr>
            <w:r w:rsidRPr="000A6EBD">
              <w:rPr>
                <w:rFonts w:ascii="Franklin Gothic Book" w:hAnsi="Franklin Gothic Book"/>
                <w:b/>
              </w:rPr>
              <w:t xml:space="preserve">Esempio </w:t>
            </w:r>
          </w:p>
          <w:p w14:paraId="4744C022" w14:textId="6EBDE4BA" w:rsidR="00E62144" w:rsidRPr="000A6EBD" w:rsidRDefault="00E62144" w:rsidP="00D74081">
            <w:pPr>
              <w:spacing w:after="0" w:line="276" w:lineRule="auto"/>
              <w:ind w:left="183" w:right="324"/>
              <w:contextualSpacing/>
              <w:jc w:val="both"/>
              <w:rPr>
                <w:rFonts w:ascii="Franklin Gothic Book" w:hAnsi="Franklin Gothic Book"/>
                <w:b/>
              </w:rPr>
            </w:pPr>
          </w:p>
          <w:p w14:paraId="3C3A3303" w14:textId="733A0D4B" w:rsidR="005761B3" w:rsidRPr="000A6EBD" w:rsidRDefault="00B50E3C" w:rsidP="00D74081">
            <w:pPr>
              <w:spacing w:after="0" w:line="276" w:lineRule="auto"/>
              <w:ind w:left="183" w:right="324"/>
              <w:contextualSpacing/>
              <w:jc w:val="both"/>
              <w:rPr>
                <w:rFonts w:ascii="Franklin Gothic Book" w:hAnsi="Franklin Gothic Book"/>
              </w:rPr>
            </w:pPr>
            <w:r w:rsidRPr="000A6EBD">
              <w:rPr>
                <w:rFonts w:ascii="Franklin Gothic Book" w:hAnsi="Franklin Gothic Book"/>
              </w:rPr>
              <w:t>Alcuni storici conducono una ricerca intesa a ricostruire la genealogia in base ai cognomi; in tale contesto ottengono indirettamente una consistente serie di dati su 20 000 interessati. I dati sono tuttavia stati raccolti 50 anni prima, non sono più stati aggiornati da allora e non includono i dati di contatto. Considerata la mole di dati e, più particolarmente, l</w:t>
            </w:r>
            <w:r w:rsidR="000A6EBD">
              <w:rPr>
                <w:rFonts w:ascii="Franklin Gothic Book" w:hAnsi="Franklin Gothic Book"/>
              </w:rPr>
              <w:t>’</w:t>
            </w:r>
            <w:r w:rsidRPr="000A6EBD">
              <w:rPr>
                <w:rFonts w:ascii="Franklin Gothic Book" w:hAnsi="Franklin Gothic Book"/>
              </w:rPr>
              <w:t>antichità degli stessi, rintracciare gli interessati a uno a uno per fornire loro le informazioni di cui all</w:t>
            </w:r>
            <w:r w:rsidR="000A6EBD">
              <w:rPr>
                <w:rFonts w:ascii="Franklin Gothic Book" w:hAnsi="Franklin Gothic Book"/>
              </w:rPr>
              <w:t>’</w:t>
            </w:r>
            <w:r w:rsidRPr="000A6EBD">
              <w:rPr>
                <w:rFonts w:ascii="Franklin Gothic Book" w:hAnsi="Franklin Gothic Book"/>
              </w:rPr>
              <w:t xml:space="preserve">articolo 14 richiederebbe uno sforzo sproporzionato da parte dei ricercatori. </w:t>
            </w:r>
          </w:p>
        </w:tc>
      </w:tr>
    </w:tbl>
    <w:p w14:paraId="17C7B32C" w14:textId="77777777" w:rsidR="00CA7D92" w:rsidRPr="000A6EBD" w:rsidRDefault="00CA7D92" w:rsidP="00526117">
      <w:pPr>
        <w:pStyle w:val="Paragrafoelenco"/>
        <w:spacing w:after="0"/>
        <w:jc w:val="both"/>
        <w:rPr>
          <w:rFonts w:ascii="Franklin Gothic Book" w:hAnsi="Franklin Gothic Book"/>
        </w:rPr>
      </w:pPr>
    </w:p>
    <w:p w14:paraId="3913BF25" w14:textId="5033695C" w:rsidR="00CA7D92" w:rsidRPr="000A6EBD" w:rsidRDefault="00CA7D92" w:rsidP="00BF71A9">
      <w:pPr>
        <w:pStyle w:val="Paragrafoelenco"/>
        <w:numPr>
          <w:ilvl w:val="0"/>
          <w:numId w:val="1"/>
        </w:numPr>
        <w:ind w:hanging="720"/>
        <w:jc w:val="both"/>
        <w:rPr>
          <w:rFonts w:ascii="Franklin Gothic Book" w:hAnsi="Franklin Gothic Book"/>
        </w:rPr>
      </w:pPr>
      <w:r w:rsidRPr="000A6EBD">
        <w:rPr>
          <w:rFonts w:ascii="Franklin Gothic Book" w:hAnsi="Franklin Gothic Book"/>
        </w:rPr>
        <w:t>Qualora intenda avvalersi dell</w:t>
      </w:r>
      <w:r w:rsidR="000A6EBD">
        <w:rPr>
          <w:rFonts w:ascii="Franklin Gothic Book" w:hAnsi="Franklin Gothic Book"/>
        </w:rPr>
        <w:t>’</w:t>
      </w:r>
      <w:r w:rsidRPr="000A6EBD">
        <w:rPr>
          <w:rFonts w:ascii="Franklin Gothic Book" w:hAnsi="Franklin Gothic Book"/>
        </w:rPr>
        <w:t>eccezione di cui all</w:t>
      </w:r>
      <w:r w:rsidR="000A6EBD">
        <w:rPr>
          <w:rFonts w:ascii="Franklin Gothic Book" w:hAnsi="Franklin Gothic Book"/>
        </w:rPr>
        <w:t>’</w:t>
      </w:r>
      <w:r w:rsidRPr="000A6EBD">
        <w:rPr>
          <w:rFonts w:ascii="Franklin Gothic Book" w:hAnsi="Franklin Gothic Book"/>
        </w:rPr>
        <w:t>articolo 14, paragrafo 5, lettera b), perché la comunicazione delle informazioni implicherebbe uno sforzo sproporzionato, il titolare del trattamento dovrebbe effettuare una valutazione mettendo sulla bilancia, da un lato, lo sforzo che fornire le informazioni all</w:t>
      </w:r>
      <w:r w:rsidR="000A6EBD">
        <w:rPr>
          <w:rFonts w:ascii="Franklin Gothic Book" w:hAnsi="Franklin Gothic Book"/>
        </w:rPr>
        <w:t>’</w:t>
      </w:r>
      <w:r w:rsidRPr="000A6EBD">
        <w:rPr>
          <w:rFonts w:ascii="Franklin Gothic Book" w:hAnsi="Franklin Gothic Book"/>
        </w:rPr>
        <w:t>interessato gli implicherebbe e, dall</w:t>
      </w:r>
      <w:r w:rsidR="000A6EBD">
        <w:rPr>
          <w:rFonts w:ascii="Franklin Gothic Book" w:hAnsi="Franklin Gothic Book"/>
        </w:rPr>
        <w:t>’</w:t>
      </w:r>
      <w:r w:rsidRPr="000A6EBD">
        <w:rPr>
          <w:rFonts w:ascii="Franklin Gothic Book" w:hAnsi="Franklin Gothic Book"/>
        </w:rPr>
        <w:t>altro, l</w:t>
      </w:r>
      <w:r w:rsidR="000A6EBD">
        <w:rPr>
          <w:rFonts w:ascii="Franklin Gothic Book" w:hAnsi="Franklin Gothic Book"/>
        </w:rPr>
        <w:t>’</w:t>
      </w:r>
      <w:r w:rsidRPr="000A6EBD">
        <w:rPr>
          <w:rFonts w:ascii="Franklin Gothic Book" w:hAnsi="Franklin Gothic Book"/>
        </w:rPr>
        <w:t>impatto e gli effetti dell</w:t>
      </w:r>
      <w:r w:rsidR="000A6EBD">
        <w:rPr>
          <w:rFonts w:ascii="Franklin Gothic Book" w:hAnsi="Franklin Gothic Book"/>
        </w:rPr>
        <w:t>’</w:t>
      </w:r>
      <w:r w:rsidRPr="000A6EBD">
        <w:rPr>
          <w:rFonts w:ascii="Franklin Gothic Book" w:hAnsi="Franklin Gothic Book"/>
        </w:rPr>
        <w:t>omessa comunicazione sull</w:t>
      </w:r>
      <w:r w:rsidR="000A6EBD">
        <w:rPr>
          <w:rFonts w:ascii="Franklin Gothic Book" w:hAnsi="Franklin Gothic Book"/>
        </w:rPr>
        <w:t>’</w:t>
      </w:r>
      <w:r w:rsidRPr="000A6EBD">
        <w:rPr>
          <w:rFonts w:ascii="Franklin Gothic Book" w:hAnsi="Franklin Gothic Book"/>
        </w:rPr>
        <w:t>interessato. Il titolare del trattamento dovrebbe documentare tale valutazione conformemente agli obblighi di responsabilizzazione che gl</w:t>
      </w:r>
      <w:r w:rsidR="000A6EBD">
        <w:rPr>
          <w:rFonts w:ascii="Franklin Gothic Book" w:hAnsi="Franklin Gothic Book"/>
        </w:rPr>
        <w:t>’</w:t>
      </w:r>
      <w:r w:rsidRPr="000A6EBD">
        <w:rPr>
          <w:rFonts w:ascii="Franklin Gothic Book" w:hAnsi="Franklin Gothic Book"/>
        </w:rPr>
        <w:t>incombono. In siffatto caso, l</w:t>
      </w:r>
      <w:r w:rsidR="000A6EBD">
        <w:rPr>
          <w:rFonts w:ascii="Franklin Gothic Book" w:hAnsi="Franklin Gothic Book"/>
        </w:rPr>
        <w:t>’</w:t>
      </w:r>
      <w:r w:rsidRPr="000A6EBD">
        <w:rPr>
          <w:rFonts w:ascii="Franklin Gothic Book" w:hAnsi="Franklin Gothic Book"/>
        </w:rPr>
        <w:t>articolo 14, paragrafo 5, lettera b), precisa che il titolare deve adottare misure appropriate per tutelare i diritti, le libertà e i legittimi interessi dell</w:t>
      </w:r>
      <w:r w:rsidR="000A6EBD">
        <w:rPr>
          <w:rFonts w:ascii="Franklin Gothic Book" w:hAnsi="Franklin Gothic Book"/>
        </w:rPr>
        <w:t>’</w:t>
      </w:r>
      <w:r w:rsidRPr="000A6EBD">
        <w:rPr>
          <w:rFonts w:ascii="Franklin Gothic Book" w:hAnsi="Franklin Gothic Book"/>
        </w:rPr>
        <w:t>interessato. Ciò si applica parimenti se il titolare del trattamento stabilisce che la comunicazione delle informazioni risulta impossibile oppure può rendere impossibile o pregiudicare gravemente il conseguimento delle finalità del trattamento. Come specificato all</w:t>
      </w:r>
      <w:r w:rsidR="000A6EBD">
        <w:rPr>
          <w:rFonts w:ascii="Franklin Gothic Book" w:hAnsi="Franklin Gothic Book"/>
        </w:rPr>
        <w:t>’</w:t>
      </w:r>
      <w:r w:rsidRPr="000A6EBD">
        <w:rPr>
          <w:rFonts w:ascii="Franklin Gothic Book" w:hAnsi="Franklin Gothic Book"/>
        </w:rPr>
        <w:t>articolo 14, paragrafo 5, lettera b), una delle misure appropriate che il titolare del trattamento deve adottare sempre è rendere pubbliche le informazioni. Questo è possibile in un certo numero di modi, ad esempio pubblicando le informazioni sul proprio sito Internet oppure pubblicizzandole proattivamente su un giornale o su manifesti nei propri locali. Le altre misure appropriate, oltre alla pubblicità delle informazioni, dipenderanno dalle circostanze del trattamento, ma potranno includere l</w:t>
      </w:r>
      <w:r w:rsidR="000A6EBD">
        <w:rPr>
          <w:rFonts w:ascii="Franklin Gothic Book" w:hAnsi="Franklin Gothic Book"/>
        </w:rPr>
        <w:t>’</w:t>
      </w:r>
      <w:r w:rsidRPr="000A6EBD">
        <w:rPr>
          <w:rFonts w:ascii="Franklin Gothic Book" w:hAnsi="Franklin Gothic Book"/>
        </w:rPr>
        <w:t>effettuazione di una valutazione d</w:t>
      </w:r>
      <w:r w:rsidR="000A6EBD">
        <w:rPr>
          <w:rFonts w:ascii="Franklin Gothic Book" w:hAnsi="Franklin Gothic Book"/>
        </w:rPr>
        <w:t>’</w:t>
      </w:r>
      <w:r w:rsidRPr="000A6EBD">
        <w:rPr>
          <w:rFonts w:ascii="Franklin Gothic Book" w:hAnsi="Franklin Gothic Book"/>
        </w:rPr>
        <w:t>impatto sulla protezione dei dati, l</w:t>
      </w:r>
      <w:r w:rsidR="000A6EBD">
        <w:rPr>
          <w:rFonts w:ascii="Franklin Gothic Book" w:hAnsi="Franklin Gothic Book"/>
        </w:rPr>
        <w:t>’</w:t>
      </w:r>
      <w:r w:rsidRPr="000A6EBD">
        <w:rPr>
          <w:rFonts w:ascii="Franklin Gothic Book" w:hAnsi="Franklin Gothic Book"/>
        </w:rPr>
        <w:t>applicazione di tecniche di pseudonimizzazione dei dati, la minimizzazione dei dati raccolti e del periodo di conservazione e l</w:t>
      </w:r>
      <w:r w:rsidR="000A6EBD">
        <w:rPr>
          <w:rFonts w:ascii="Franklin Gothic Book" w:hAnsi="Franklin Gothic Book"/>
        </w:rPr>
        <w:t>’</w:t>
      </w:r>
      <w:r w:rsidRPr="000A6EBD">
        <w:rPr>
          <w:rFonts w:ascii="Franklin Gothic Book" w:hAnsi="Franklin Gothic Book"/>
        </w:rPr>
        <w:t>attuazione di misure tecniche e organizzative finalizzate a un livello elevato di sicurezza. Vi possono inoltre essere situazioni in cui il titolare tratta dati personali che non richiedono l</w:t>
      </w:r>
      <w:r w:rsidR="000A6EBD">
        <w:rPr>
          <w:rFonts w:ascii="Franklin Gothic Book" w:hAnsi="Franklin Gothic Book"/>
        </w:rPr>
        <w:t>’</w:t>
      </w:r>
      <w:r w:rsidRPr="000A6EBD">
        <w:rPr>
          <w:rFonts w:ascii="Franklin Gothic Book" w:hAnsi="Franklin Gothic Book"/>
        </w:rPr>
        <w:t>identificazione dell</w:t>
      </w:r>
      <w:r w:rsidR="000A6EBD">
        <w:rPr>
          <w:rFonts w:ascii="Franklin Gothic Book" w:hAnsi="Franklin Gothic Book"/>
        </w:rPr>
        <w:t>’</w:t>
      </w:r>
      <w:r w:rsidRPr="000A6EBD">
        <w:rPr>
          <w:rFonts w:ascii="Franklin Gothic Book" w:hAnsi="Franklin Gothic Book"/>
        </w:rPr>
        <w:t>interessato (ad esempio dati pseudonimizzati). In tali casi, può risultare pertinente anche l</w:t>
      </w:r>
      <w:r w:rsidR="000A6EBD">
        <w:rPr>
          <w:rFonts w:ascii="Franklin Gothic Book" w:hAnsi="Franklin Gothic Book"/>
        </w:rPr>
        <w:t>’</w:t>
      </w:r>
      <w:r w:rsidRPr="000A6EBD">
        <w:rPr>
          <w:rFonts w:ascii="Franklin Gothic Book" w:hAnsi="Franklin Gothic Book"/>
        </w:rPr>
        <w:t>articolo 11, paragrafo 1, dal momento che afferma che il titolare del trattamento non è obbligato a conservare, acquisire o trattare ulteriori informazioni per identificare l</w:t>
      </w:r>
      <w:r w:rsidR="000A6EBD">
        <w:rPr>
          <w:rFonts w:ascii="Franklin Gothic Book" w:hAnsi="Franklin Gothic Book"/>
        </w:rPr>
        <w:t>’</w:t>
      </w:r>
      <w:r w:rsidRPr="000A6EBD">
        <w:rPr>
          <w:rFonts w:ascii="Franklin Gothic Book" w:hAnsi="Franklin Gothic Book"/>
        </w:rPr>
        <w:t xml:space="preserve">interessato al solo fine di rispettare il regolamento. </w:t>
      </w:r>
    </w:p>
    <w:p w14:paraId="6C0C9289" w14:textId="77777777" w:rsidR="00CA7D92" w:rsidRPr="000A6EBD" w:rsidRDefault="00CA7D92" w:rsidP="009D3475">
      <w:pPr>
        <w:pStyle w:val="Paragrafoelenco"/>
        <w:spacing w:after="0"/>
        <w:jc w:val="both"/>
        <w:rPr>
          <w:rFonts w:ascii="Franklin Gothic Book" w:hAnsi="Franklin Gothic Book"/>
        </w:rPr>
      </w:pPr>
    </w:p>
    <w:p w14:paraId="245F0125" w14:textId="04985DC7" w:rsidR="00AC1FD3" w:rsidRPr="000A6EBD" w:rsidRDefault="007D76E9" w:rsidP="00D74081">
      <w:pPr>
        <w:pStyle w:val="Titolo2"/>
        <w:ind w:firstLine="709"/>
        <w:rPr>
          <w:rFonts w:ascii="Franklin Gothic Book" w:hAnsi="Franklin Gothic Book"/>
          <w:i/>
          <w:sz w:val="22"/>
          <w:szCs w:val="22"/>
        </w:rPr>
      </w:pPr>
      <w:bookmarkStart w:id="39" w:name="_Toc511301494"/>
      <w:r w:rsidRPr="000A6EBD">
        <w:rPr>
          <w:rFonts w:ascii="Franklin Gothic Book" w:hAnsi="Franklin Gothic Book"/>
          <w:i/>
          <w:color w:val="auto"/>
          <w:sz w:val="22"/>
        </w:rPr>
        <w:t>Grave pregiudizio delle finalità</w:t>
      </w:r>
      <w:bookmarkEnd w:id="39"/>
    </w:p>
    <w:p w14:paraId="76CD04CA" w14:textId="77777777" w:rsidR="00AC1FD3" w:rsidRPr="000A6EBD" w:rsidRDefault="00AC1FD3" w:rsidP="00D74081">
      <w:pPr>
        <w:pStyle w:val="Paragrafoelenco"/>
        <w:spacing w:after="0"/>
        <w:jc w:val="both"/>
        <w:rPr>
          <w:rFonts w:ascii="Franklin Gothic Book" w:hAnsi="Franklin Gothic Book"/>
        </w:rPr>
      </w:pPr>
    </w:p>
    <w:p w14:paraId="43CC2142" w14:textId="5CB2D04A" w:rsidR="00CA7D92" w:rsidRPr="000A6EBD" w:rsidRDefault="00CA7D92" w:rsidP="00BF71A9">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ultima situazione contemplata dall</w:t>
      </w:r>
      <w:r w:rsidR="000A6EBD">
        <w:rPr>
          <w:rFonts w:ascii="Franklin Gothic Book" w:hAnsi="Franklin Gothic Book"/>
        </w:rPr>
        <w:t>’</w:t>
      </w:r>
      <w:r w:rsidRPr="000A6EBD">
        <w:rPr>
          <w:rFonts w:ascii="Franklin Gothic Book" w:hAnsi="Franklin Gothic Book"/>
        </w:rPr>
        <w:t>articolo 14, paragrafo 5, lettera b), è quella in cui la comunicazione all</w:t>
      </w:r>
      <w:r w:rsidR="000A6EBD">
        <w:rPr>
          <w:rFonts w:ascii="Franklin Gothic Book" w:hAnsi="Franklin Gothic Book"/>
        </w:rPr>
        <w:t>’</w:t>
      </w:r>
      <w:r w:rsidRPr="000A6EBD">
        <w:rPr>
          <w:rFonts w:ascii="Franklin Gothic Book" w:hAnsi="Franklin Gothic Book"/>
        </w:rPr>
        <w:t>interessato, da parte del titolare del trattamento, delle informazioni di cui all</w:t>
      </w:r>
      <w:r w:rsidR="000A6EBD">
        <w:rPr>
          <w:rFonts w:ascii="Franklin Gothic Book" w:hAnsi="Franklin Gothic Book"/>
        </w:rPr>
        <w:t>’</w:t>
      </w:r>
      <w:r w:rsidRPr="000A6EBD">
        <w:rPr>
          <w:rFonts w:ascii="Franklin Gothic Book" w:hAnsi="Franklin Gothic Book"/>
        </w:rPr>
        <w:t>articolo 14, paragrafo 1, potrebbe rendere impossibile o pregiudicare gravemente il conseguimento delle finalità del trattamento. Per avvalersi di quest</w:t>
      </w:r>
      <w:r w:rsidR="000A6EBD">
        <w:rPr>
          <w:rFonts w:ascii="Franklin Gothic Book" w:hAnsi="Franklin Gothic Book"/>
        </w:rPr>
        <w:t>’</w:t>
      </w:r>
      <w:r w:rsidRPr="000A6EBD">
        <w:rPr>
          <w:rFonts w:ascii="Franklin Gothic Book" w:hAnsi="Franklin Gothic Book"/>
        </w:rPr>
        <w:t>eccezione, il titolare del trattamento deve dimostrare che basterebbe fornire le informazioni di cui all</w:t>
      </w:r>
      <w:r w:rsidR="000A6EBD">
        <w:rPr>
          <w:rFonts w:ascii="Franklin Gothic Book" w:hAnsi="Franklin Gothic Book"/>
        </w:rPr>
        <w:t>’</w:t>
      </w:r>
      <w:r w:rsidRPr="000A6EBD">
        <w:rPr>
          <w:rFonts w:ascii="Franklin Gothic Book" w:hAnsi="Franklin Gothic Book"/>
        </w:rPr>
        <w:t>articolo 14, paragrafo 1, per vanificare le finalità del trattamento. Segnatamente, quest</w:t>
      </w:r>
      <w:r w:rsidR="000A6EBD">
        <w:rPr>
          <w:rFonts w:ascii="Franklin Gothic Book" w:hAnsi="Franklin Gothic Book"/>
        </w:rPr>
        <w:t>’</w:t>
      </w:r>
      <w:r w:rsidRPr="000A6EBD">
        <w:rPr>
          <w:rFonts w:ascii="Franklin Gothic Book" w:hAnsi="Franklin Gothic Book"/>
        </w:rPr>
        <w:t>aspetto dell</w:t>
      </w:r>
      <w:r w:rsidR="000A6EBD">
        <w:rPr>
          <w:rFonts w:ascii="Franklin Gothic Book" w:hAnsi="Franklin Gothic Book"/>
        </w:rPr>
        <w:t>’</w:t>
      </w:r>
      <w:r w:rsidRPr="000A6EBD">
        <w:rPr>
          <w:rFonts w:ascii="Franklin Gothic Book" w:hAnsi="Franklin Gothic Book"/>
        </w:rPr>
        <w:t>articolo 14, paragrafo 5, lettera b), può essere addotto presupponendo che il trattamento dei dati rispetti tutti i principi stabiliti all</w:t>
      </w:r>
      <w:r w:rsidR="000A6EBD">
        <w:rPr>
          <w:rFonts w:ascii="Franklin Gothic Book" w:hAnsi="Franklin Gothic Book"/>
        </w:rPr>
        <w:t>’</w:t>
      </w:r>
      <w:r w:rsidRPr="000A6EBD">
        <w:rPr>
          <w:rFonts w:ascii="Franklin Gothic Book" w:hAnsi="Franklin Gothic Book"/>
        </w:rPr>
        <w:t>articolo 5 e che, cosa ancor più importante, il trattamento dei dati personali sia corretto e abbia una base giuridica in tutte le circostanze.</w:t>
      </w:r>
    </w:p>
    <w:p w14:paraId="5C40AD68" w14:textId="1F6CF8D9" w:rsidR="00CD6F1B" w:rsidRPr="000A6EBD" w:rsidRDefault="00CD6F1B" w:rsidP="00D74081">
      <w:pPr>
        <w:pStyle w:val="Paragrafoelenco"/>
        <w:spacing w:after="0"/>
        <w:jc w:val="both"/>
        <w:rPr>
          <w:rFonts w:ascii="Franklin Gothic Book" w:hAnsi="Franklin Gothic Book"/>
        </w:rPr>
      </w:pPr>
    </w:p>
    <w:tbl>
      <w:tblPr>
        <w:tblStyle w:val="TableGrid1"/>
        <w:tblW w:w="8363" w:type="dxa"/>
        <w:tblInd w:w="704" w:type="dxa"/>
        <w:tblLook w:val="04A0" w:firstRow="1" w:lastRow="0" w:firstColumn="1" w:lastColumn="0" w:noHBand="0" w:noVBand="1"/>
      </w:tblPr>
      <w:tblGrid>
        <w:gridCol w:w="8363"/>
      </w:tblGrid>
      <w:tr w:rsidR="00CD6F1B" w:rsidRPr="000A6EBD" w14:paraId="48F2E1A4" w14:textId="77777777" w:rsidTr="00CD6F1B">
        <w:tc>
          <w:tcPr>
            <w:tcW w:w="8363" w:type="dxa"/>
          </w:tcPr>
          <w:p w14:paraId="27AE6B15" w14:textId="301237FD" w:rsidR="00CD6F1B" w:rsidRPr="000A6EBD" w:rsidRDefault="00CD6F1B" w:rsidP="00D74081">
            <w:pPr>
              <w:spacing w:after="0" w:line="276" w:lineRule="auto"/>
              <w:ind w:left="183" w:right="324"/>
              <w:contextualSpacing/>
              <w:jc w:val="both"/>
              <w:rPr>
                <w:rFonts w:ascii="Franklin Gothic Book" w:hAnsi="Franklin Gothic Book"/>
                <w:b/>
              </w:rPr>
            </w:pPr>
            <w:r w:rsidRPr="000A6EBD">
              <w:rPr>
                <w:rFonts w:ascii="Franklin Gothic Book" w:hAnsi="Franklin Gothic Book"/>
                <w:b/>
              </w:rPr>
              <w:t xml:space="preserve">Esempio </w:t>
            </w:r>
          </w:p>
          <w:p w14:paraId="694EC5F7" w14:textId="77777777" w:rsidR="00CD6F1B" w:rsidRPr="000A6EBD" w:rsidRDefault="00CD6F1B" w:rsidP="00D74081">
            <w:pPr>
              <w:spacing w:after="0" w:line="276" w:lineRule="auto"/>
              <w:ind w:left="183" w:right="324"/>
              <w:contextualSpacing/>
              <w:jc w:val="both"/>
              <w:rPr>
                <w:rFonts w:ascii="Franklin Gothic Book" w:hAnsi="Franklin Gothic Book"/>
              </w:rPr>
            </w:pPr>
          </w:p>
          <w:p w14:paraId="36968ED9" w14:textId="7F67AE08" w:rsidR="00CD6F1B" w:rsidRPr="000A6EBD" w:rsidRDefault="000B59F4" w:rsidP="00201393">
            <w:pPr>
              <w:spacing w:after="0" w:line="276" w:lineRule="auto"/>
              <w:ind w:left="183" w:right="324"/>
              <w:contextualSpacing/>
              <w:jc w:val="both"/>
              <w:rPr>
                <w:rFonts w:ascii="Franklin Gothic Book" w:hAnsi="Franklin Gothic Book"/>
              </w:rPr>
            </w:pPr>
            <w:r w:rsidRPr="000A6EBD">
              <w:rPr>
                <w:rFonts w:ascii="Franklin Gothic Book" w:hAnsi="Franklin Gothic Book"/>
              </w:rPr>
              <w:t>La normativa antiriciclaggio obbliga la banca A a segnalare alla competente autorità di polizia economico-finanziaria le operazioni sospette relative ai conti detenuti presso di essa. La banca A riceve dalla banca B (di un altro Stato membro) l</w:t>
            </w:r>
            <w:r w:rsidR="000A6EBD">
              <w:rPr>
                <w:rFonts w:ascii="Franklin Gothic Book" w:hAnsi="Franklin Gothic Book"/>
              </w:rPr>
              <w:t>’</w:t>
            </w:r>
            <w:r w:rsidRPr="000A6EBD">
              <w:rPr>
                <w:rFonts w:ascii="Franklin Gothic Book" w:hAnsi="Franklin Gothic Book"/>
              </w:rPr>
              <w:t xml:space="preserve">informazione che un dato correntista ha disposto il trasferimento di una certa somma a un altro conto detenuto presso la banca A, il che appare sospetto. La banca A trasmette i dati relativi al correntista e alle operazioni sospette alla competente autorità di polizia economico-finanziaria. Secondo la normativa antiriciclaggio in questione, commette reato la banca segnalatrice che, con una </w:t>
            </w:r>
            <w:r w:rsidR="000A6EBD">
              <w:rPr>
                <w:rFonts w:ascii="Franklin Gothic Book" w:hAnsi="Franklin Gothic Book"/>
              </w:rPr>
              <w:t>“</w:t>
            </w:r>
            <w:r w:rsidRPr="000A6EBD">
              <w:rPr>
                <w:rFonts w:ascii="Franklin Gothic Book" w:hAnsi="Franklin Gothic Book"/>
              </w:rPr>
              <w:t>soffiata</w:t>
            </w:r>
            <w:r w:rsidR="000A6EBD">
              <w:rPr>
                <w:rFonts w:ascii="Franklin Gothic Book" w:hAnsi="Franklin Gothic Book"/>
              </w:rPr>
              <w:t>”</w:t>
            </w:r>
            <w:r w:rsidRPr="000A6EBD">
              <w:rPr>
                <w:rFonts w:ascii="Franklin Gothic Book" w:hAnsi="Franklin Gothic Book"/>
              </w:rPr>
              <w:t>, avvisa il correntista del fatto che potrebbe essere sottoposto a indagini a norma di legge. In tale situazione, l</w:t>
            </w:r>
            <w:r w:rsidR="000A6EBD">
              <w:rPr>
                <w:rFonts w:ascii="Franklin Gothic Book" w:hAnsi="Franklin Gothic Book"/>
              </w:rPr>
              <w:t>’</w:t>
            </w:r>
            <w:r w:rsidRPr="000A6EBD">
              <w:rPr>
                <w:rFonts w:ascii="Franklin Gothic Book" w:hAnsi="Franklin Gothic Book"/>
              </w:rPr>
              <w:t>articolo 14, paragrafo 5, lettera b), trova applicazione, dal momento che fornire all</w:t>
            </w:r>
            <w:r w:rsidR="000A6EBD">
              <w:rPr>
                <w:rFonts w:ascii="Franklin Gothic Book" w:hAnsi="Franklin Gothic Book"/>
              </w:rPr>
              <w:t>’</w:t>
            </w:r>
            <w:r w:rsidRPr="000A6EBD">
              <w:rPr>
                <w:rFonts w:ascii="Franklin Gothic Book" w:hAnsi="Franklin Gothic Book"/>
              </w:rPr>
              <w:t>interessato (il correntista della banca A) le informazioni di cui all</w:t>
            </w:r>
            <w:r w:rsidR="000A6EBD">
              <w:rPr>
                <w:rFonts w:ascii="Franklin Gothic Book" w:hAnsi="Franklin Gothic Book"/>
              </w:rPr>
              <w:t>’</w:t>
            </w:r>
            <w:r w:rsidRPr="000A6EBD">
              <w:rPr>
                <w:rFonts w:ascii="Franklin Gothic Book" w:hAnsi="Franklin Gothic Book"/>
              </w:rPr>
              <w:t xml:space="preserve">articolo 14 sul trattamento dei dati personali che lo riguardano, ricevuti dalla banca B, pregiudicherebbe gravemente le finalità della normativa, che include la prevenzione delle </w:t>
            </w:r>
            <w:r w:rsidR="000A6EBD">
              <w:rPr>
                <w:rFonts w:ascii="Franklin Gothic Book" w:hAnsi="Franklin Gothic Book"/>
              </w:rPr>
              <w:t>“</w:t>
            </w:r>
            <w:r w:rsidRPr="000A6EBD">
              <w:rPr>
                <w:rFonts w:ascii="Franklin Gothic Book" w:hAnsi="Franklin Gothic Book"/>
              </w:rPr>
              <w:t>soffiate</w:t>
            </w:r>
            <w:r w:rsidR="000A6EBD">
              <w:rPr>
                <w:rFonts w:ascii="Franklin Gothic Book" w:hAnsi="Franklin Gothic Book"/>
              </w:rPr>
              <w:t>”</w:t>
            </w:r>
            <w:r w:rsidRPr="000A6EBD">
              <w:rPr>
                <w:rFonts w:ascii="Franklin Gothic Book" w:hAnsi="Franklin Gothic Book"/>
              </w:rPr>
              <w:t>. Tuttavia, all</w:t>
            </w:r>
            <w:r w:rsidR="000A6EBD">
              <w:rPr>
                <w:rFonts w:ascii="Franklin Gothic Book" w:hAnsi="Franklin Gothic Book"/>
              </w:rPr>
              <w:t>’</w:t>
            </w:r>
            <w:r w:rsidRPr="000A6EBD">
              <w:rPr>
                <w:rFonts w:ascii="Franklin Gothic Book" w:hAnsi="Franklin Gothic Book"/>
              </w:rPr>
              <w:t>apertura di un conto la banca A dovrebbe fornire a tutti i correntisti informazioni generali che indichino che i dati che li riguardano potranno essere trattati per finalità di antiriciclaggio.</w:t>
            </w:r>
          </w:p>
        </w:tc>
      </w:tr>
    </w:tbl>
    <w:p w14:paraId="32935F12" w14:textId="1BC6E554" w:rsidR="00CD6F1B" w:rsidRPr="000A6EBD" w:rsidRDefault="00CD6F1B" w:rsidP="00526117">
      <w:pPr>
        <w:pStyle w:val="Paragrafoelenco"/>
        <w:spacing w:after="0"/>
        <w:jc w:val="both"/>
        <w:rPr>
          <w:rFonts w:ascii="Franklin Gothic Book" w:hAnsi="Franklin Gothic Book"/>
        </w:rPr>
      </w:pPr>
    </w:p>
    <w:p w14:paraId="38589870" w14:textId="77777777" w:rsidR="00A7429E" w:rsidRPr="000A6EBD" w:rsidRDefault="00A7429E" w:rsidP="00526117">
      <w:pPr>
        <w:pStyle w:val="Paragrafoelenco"/>
        <w:spacing w:after="0"/>
        <w:jc w:val="both"/>
        <w:rPr>
          <w:rFonts w:ascii="Franklin Gothic Book" w:hAnsi="Franklin Gothic Book"/>
        </w:rPr>
      </w:pPr>
    </w:p>
    <w:p w14:paraId="51848BF7" w14:textId="6E05A73C" w:rsidR="00CA7D92" w:rsidRPr="000A6EBD" w:rsidRDefault="00CA7D92" w:rsidP="009D3475">
      <w:pPr>
        <w:pStyle w:val="Titolo2"/>
        <w:ind w:firstLine="709"/>
        <w:rPr>
          <w:rFonts w:ascii="Franklin Gothic Book" w:hAnsi="Franklin Gothic Book"/>
          <w:i/>
          <w:sz w:val="22"/>
          <w:szCs w:val="22"/>
        </w:rPr>
      </w:pPr>
      <w:bookmarkStart w:id="40" w:name="_Toc511301495"/>
      <w:r w:rsidRPr="000A6EBD">
        <w:rPr>
          <w:rFonts w:ascii="Franklin Gothic Book" w:hAnsi="Franklin Gothic Book"/>
          <w:i/>
          <w:color w:val="auto"/>
          <w:sz w:val="22"/>
        </w:rPr>
        <w:t>Ottenimento o comunicazione d</w:t>
      </w:r>
      <w:r w:rsidR="000A6EBD">
        <w:rPr>
          <w:rFonts w:ascii="Franklin Gothic Book" w:hAnsi="Franklin Gothic Book"/>
          <w:i/>
          <w:color w:val="auto"/>
          <w:sz w:val="22"/>
        </w:rPr>
        <w:t>’</w:t>
      </w:r>
      <w:r w:rsidRPr="000A6EBD">
        <w:rPr>
          <w:rFonts w:ascii="Franklin Gothic Book" w:hAnsi="Franklin Gothic Book"/>
          <w:i/>
          <w:color w:val="auto"/>
          <w:sz w:val="22"/>
        </w:rPr>
        <w:t>informazioni espressamente previsti per legge</w:t>
      </w:r>
      <w:bookmarkEnd w:id="40"/>
    </w:p>
    <w:p w14:paraId="64FA524D" w14:textId="77777777" w:rsidR="00CA7D92" w:rsidRPr="000A6EBD" w:rsidRDefault="00CA7D92" w:rsidP="00D74081">
      <w:pPr>
        <w:pStyle w:val="Paragrafoelenco"/>
        <w:rPr>
          <w:rFonts w:ascii="Franklin Gothic Book" w:hAnsi="Franklin Gothic Book"/>
        </w:rPr>
      </w:pPr>
    </w:p>
    <w:p w14:paraId="5BFE5A7C" w14:textId="1BEE75DC" w:rsidR="00CA7D92" w:rsidRPr="000A6EBD" w:rsidRDefault="00CA7D92" w:rsidP="00BF71A9">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articolo 14, paragrafo 5, lettera c), ammette l</w:t>
      </w:r>
      <w:r w:rsidR="000A6EBD">
        <w:rPr>
          <w:rFonts w:ascii="Franklin Gothic Book" w:hAnsi="Franklin Gothic Book"/>
        </w:rPr>
        <w:t>’</w:t>
      </w:r>
      <w:r w:rsidRPr="000A6EBD">
        <w:rPr>
          <w:rFonts w:ascii="Franklin Gothic Book" w:hAnsi="Franklin Gothic Book"/>
        </w:rPr>
        <w:t>esenzione dagli obblighi d</w:t>
      </w:r>
      <w:r w:rsidR="000A6EBD">
        <w:rPr>
          <w:rFonts w:ascii="Franklin Gothic Book" w:hAnsi="Franklin Gothic Book"/>
        </w:rPr>
        <w:t>’</w:t>
      </w:r>
      <w:r w:rsidRPr="000A6EBD">
        <w:rPr>
          <w:rFonts w:ascii="Franklin Gothic Book" w:hAnsi="Franklin Gothic Book"/>
        </w:rPr>
        <w:t>informazione di cui all</w:t>
      </w:r>
      <w:r w:rsidR="000A6EBD">
        <w:rPr>
          <w:rFonts w:ascii="Franklin Gothic Book" w:hAnsi="Franklin Gothic Book"/>
        </w:rPr>
        <w:t>’</w:t>
      </w:r>
      <w:r w:rsidRPr="000A6EBD">
        <w:rPr>
          <w:rFonts w:ascii="Franklin Gothic Book" w:hAnsi="Franklin Gothic Book"/>
        </w:rPr>
        <w:t>articolo 14, paragrafi 1, 2 e 4, nella misura in cui l</w:t>
      </w:r>
      <w:r w:rsidR="000A6EBD">
        <w:rPr>
          <w:rFonts w:ascii="Franklin Gothic Book" w:hAnsi="Franklin Gothic Book"/>
        </w:rPr>
        <w:t>’</w:t>
      </w:r>
      <w:r w:rsidRPr="000A6EBD">
        <w:rPr>
          <w:rFonts w:ascii="Franklin Gothic Book" w:hAnsi="Franklin Gothic Book"/>
        </w:rPr>
        <w:t xml:space="preserve">ottenimento o la comunicazione dei dati personali </w:t>
      </w:r>
      <w:r w:rsidR="000A6EBD">
        <w:rPr>
          <w:rFonts w:ascii="Franklin Gothic Book" w:hAnsi="Franklin Gothic Book"/>
          <w:i/>
        </w:rPr>
        <w:t>“</w:t>
      </w:r>
      <w:r w:rsidRPr="000A6EBD">
        <w:rPr>
          <w:rFonts w:ascii="Franklin Gothic Book" w:hAnsi="Franklin Gothic Book"/>
          <w:i/>
        </w:rPr>
        <w:t>sono espressamente previsti dal diritto dell</w:t>
      </w:r>
      <w:r w:rsidR="000A6EBD">
        <w:rPr>
          <w:rFonts w:ascii="Franklin Gothic Book" w:hAnsi="Franklin Gothic Book"/>
          <w:i/>
        </w:rPr>
        <w:t>’</w:t>
      </w:r>
      <w:r w:rsidRPr="000A6EBD">
        <w:rPr>
          <w:rFonts w:ascii="Franklin Gothic Book" w:hAnsi="Franklin Gothic Book"/>
          <w:i/>
        </w:rPr>
        <w:t>Unione o dello Stato membro cui è soggetto il titolare del trattamento</w:t>
      </w:r>
      <w:r w:rsidR="000A6EBD">
        <w:rPr>
          <w:rFonts w:ascii="Franklin Gothic Book" w:hAnsi="Franklin Gothic Book"/>
          <w:i/>
        </w:rPr>
        <w:t>”</w:t>
      </w:r>
      <w:r w:rsidRPr="000A6EBD">
        <w:rPr>
          <w:rFonts w:ascii="Franklin Gothic Book" w:hAnsi="Franklin Gothic Book"/>
          <w:i/>
        </w:rPr>
        <w:t xml:space="preserve">. </w:t>
      </w: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 xml:space="preserve">esenzione è subordinata alla condizione che il diritto in questione preveda </w:t>
      </w:r>
      <w:r w:rsidR="000A6EBD">
        <w:rPr>
          <w:rFonts w:ascii="Franklin Gothic Book" w:hAnsi="Franklin Gothic Book"/>
          <w:i/>
        </w:rPr>
        <w:t>“</w:t>
      </w:r>
      <w:r w:rsidRPr="000A6EBD">
        <w:rPr>
          <w:rFonts w:ascii="Franklin Gothic Book" w:hAnsi="Franklin Gothic Book"/>
          <w:i/>
        </w:rPr>
        <w:t>misure appropriate per tutelare i diritti, le libertà e i legittimi interessi dell</w:t>
      </w:r>
      <w:r w:rsidR="000A6EBD">
        <w:rPr>
          <w:rFonts w:ascii="Franklin Gothic Book" w:hAnsi="Franklin Gothic Book"/>
          <w:i/>
        </w:rPr>
        <w:t>’</w:t>
      </w:r>
      <w:r w:rsidRPr="000A6EBD">
        <w:rPr>
          <w:rFonts w:ascii="Franklin Gothic Book" w:hAnsi="Franklin Gothic Book"/>
          <w:i/>
        </w:rPr>
        <w:t>interessato</w:t>
      </w:r>
      <w:r w:rsidR="000A6EBD">
        <w:rPr>
          <w:rFonts w:ascii="Franklin Gothic Book" w:hAnsi="Franklin Gothic Book"/>
          <w:i/>
        </w:rPr>
        <w:t>”</w:t>
      </w:r>
      <w:r w:rsidRPr="000A6EBD">
        <w:rPr>
          <w:rFonts w:ascii="Franklin Gothic Book" w:hAnsi="Franklin Gothic Book"/>
          <w:i/>
        </w:rPr>
        <w:t xml:space="preserve">. </w:t>
      </w:r>
      <w:r w:rsidRPr="000A6EBD">
        <w:rPr>
          <w:rFonts w:ascii="Franklin Gothic Book" w:hAnsi="Franklin Gothic Book"/>
        </w:rPr>
        <w:t>Il diritto in questione deve riguardare direttamente il titolare del trattamento, per il quale l</w:t>
      </w:r>
      <w:r w:rsidR="000A6EBD">
        <w:rPr>
          <w:rFonts w:ascii="Franklin Gothic Book" w:hAnsi="Franklin Gothic Book"/>
        </w:rPr>
        <w:t>’</w:t>
      </w:r>
      <w:r w:rsidRPr="000A6EBD">
        <w:rPr>
          <w:rFonts w:ascii="Franklin Gothic Book" w:hAnsi="Franklin Gothic Book"/>
        </w:rPr>
        <w:t>ottenimento o la comunicazione dovrebbero essere obbligatori. Di conseguenza, il titolare del trattamento dev</w:t>
      </w:r>
      <w:r w:rsidR="000A6EBD">
        <w:rPr>
          <w:rFonts w:ascii="Franklin Gothic Book" w:hAnsi="Franklin Gothic Book"/>
        </w:rPr>
        <w:t>’</w:t>
      </w:r>
      <w:r w:rsidRPr="000A6EBD">
        <w:rPr>
          <w:rFonts w:ascii="Franklin Gothic Book" w:hAnsi="Franklin Gothic Book"/>
        </w:rPr>
        <w:t>essere in grado di dimostrare che il diritto in questione trova applicazione nei suoi confronti e gli impone l</w:t>
      </w:r>
      <w:r w:rsidR="000A6EBD">
        <w:rPr>
          <w:rFonts w:ascii="Franklin Gothic Book" w:hAnsi="Franklin Gothic Book"/>
        </w:rPr>
        <w:t>’</w:t>
      </w:r>
      <w:r w:rsidRPr="000A6EBD">
        <w:rPr>
          <w:rFonts w:ascii="Franklin Gothic Book" w:hAnsi="Franklin Gothic Book"/>
        </w:rPr>
        <w:t>ottenimento o la comunicazione dei dati personali. Sebbene spetti al diritto dell</w:t>
      </w:r>
      <w:r w:rsidR="000A6EBD">
        <w:rPr>
          <w:rFonts w:ascii="Franklin Gothic Book" w:hAnsi="Franklin Gothic Book"/>
        </w:rPr>
        <w:t>’</w:t>
      </w:r>
      <w:r w:rsidRPr="000A6EBD">
        <w:rPr>
          <w:rFonts w:ascii="Franklin Gothic Book" w:hAnsi="Franklin Gothic Book"/>
        </w:rPr>
        <w:t xml:space="preserve">Unione europea o dello Stato membro inquadrare la normativa in maniera tale che preveda </w:t>
      </w:r>
      <w:r w:rsidR="000A6EBD">
        <w:rPr>
          <w:rFonts w:ascii="Franklin Gothic Book" w:hAnsi="Franklin Gothic Book"/>
        </w:rPr>
        <w:t>“</w:t>
      </w:r>
      <w:r w:rsidRPr="000A6EBD">
        <w:rPr>
          <w:rFonts w:ascii="Franklin Gothic Book" w:hAnsi="Franklin Gothic Book"/>
          <w:i/>
        </w:rPr>
        <w:t>misure appropriate per tutelare i diritti, le libertà e i legittimi interessi dell</w:t>
      </w:r>
      <w:r w:rsidR="000A6EBD">
        <w:rPr>
          <w:rFonts w:ascii="Franklin Gothic Book" w:hAnsi="Franklin Gothic Book"/>
          <w:i/>
        </w:rPr>
        <w:t>’</w:t>
      </w:r>
      <w:r w:rsidRPr="000A6EBD">
        <w:rPr>
          <w:rFonts w:ascii="Franklin Gothic Book" w:hAnsi="Franklin Gothic Book"/>
          <w:i/>
        </w:rPr>
        <w:t>interessato</w:t>
      </w:r>
      <w:r w:rsidR="000A6EBD">
        <w:rPr>
          <w:rFonts w:ascii="Franklin Gothic Book" w:hAnsi="Franklin Gothic Book"/>
          <w:i/>
        </w:rPr>
        <w:t>”</w:t>
      </w:r>
      <w:r w:rsidRPr="000A6EBD">
        <w:rPr>
          <w:rFonts w:ascii="Franklin Gothic Book" w:hAnsi="Franklin Gothic Book"/>
          <w:i/>
        </w:rPr>
        <w:t>,</w:t>
      </w:r>
      <w:r w:rsidRPr="000A6EBD">
        <w:rPr>
          <w:rFonts w:ascii="Franklin Gothic Book" w:hAnsi="Franklin Gothic Book"/>
        </w:rPr>
        <w:t xml:space="preserve"> il titolare del trattamento dovrebbe garantire (ed essere in grado di dimostrare) di aver ottenuto o comunicato i dati personali in conformità di tali misure. Salvo se la legge gli impedisce di agire in tal senso, il titolare del trattamento dovrebbe inoltre chiarire agli interessati che l</w:t>
      </w:r>
      <w:r w:rsidR="000A6EBD">
        <w:rPr>
          <w:rFonts w:ascii="Franklin Gothic Book" w:hAnsi="Franklin Gothic Book"/>
        </w:rPr>
        <w:t>’</w:t>
      </w:r>
      <w:r w:rsidRPr="000A6EBD">
        <w:rPr>
          <w:rFonts w:ascii="Franklin Gothic Book" w:hAnsi="Franklin Gothic Book"/>
        </w:rPr>
        <w:t>ottenimento o la comunicazione dei dati personali è conforme al diritto in questione. Ciò è in linea con il considerando 41 del regolamento, il quale afferma che una base giuridica o una misura legislativa dovrebbe essere chiara e precisa e la sua applicazione prevedibile per le persone che vi sono sottoposte, in conformità della giurisprudenza della Corte di giustizia dell</w:t>
      </w:r>
      <w:r w:rsidR="000A6EBD">
        <w:rPr>
          <w:rFonts w:ascii="Franklin Gothic Book" w:hAnsi="Franklin Gothic Book"/>
        </w:rPr>
        <w:t>’</w:t>
      </w:r>
      <w:r w:rsidRPr="000A6EBD">
        <w:rPr>
          <w:rFonts w:ascii="Franklin Gothic Book" w:hAnsi="Franklin Gothic Book"/>
        </w:rPr>
        <w:t>Unione europea e della Corte europea dei diritti dell</w:t>
      </w:r>
      <w:r w:rsidR="000A6EBD">
        <w:rPr>
          <w:rFonts w:ascii="Franklin Gothic Book" w:hAnsi="Franklin Gothic Book"/>
        </w:rPr>
        <w:t>’</w:t>
      </w:r>
      <w:r w:rsidRPr="000A6EBD">
        <w:rPr>
          <w:rFonts w:ascii="Franklin Gothic Book" w:hAnsi="Franklin Gothic Book"/>
        </w:rPr>
        <w:t>uomo. Tuttavia, l</w:t>
      </w:r>
      <w:r w:rsidR="000A6EBD">
        <w:rPr>
          <w:rFonts w:ascii="Franklin Gothic Book" w:hAnsi="Franklin Gothic Book"/>
        </w:rPr>
        <w:t>’</w:t>
      </w:r>
      <w:r w:rsidRPr="000A6EBD">
        <w:rPr>
          <w:rFonts w:ascii="Franklin Gothic Book" w:hAnsi="Franklin Gothic Book"/>
        </w:rPr>
        <w:t>articolo 14, paragrafo 5, lettera c), non troverà applicazione qualora sussista per il titolare del trattamento l</w:t>
      </w:r>
      <w:r w:rsidR="000A6EBD">
        <w:rPr>
          <w:rFonts w:ascii="Franklin Gothic Book" w:hAnsi="Franklin Gothic Book"/>
        </w:rPr>
        <w:t>’</w:t>
      </w:r>
      <w:r w:rsidRPr="000A6EBD">
        <w:rPr>
          <w:rFonts w:ascii="Franklin Gothic Book" w:hAnsi="Franklin Gothic Book"/>
        </w:rPr>
        <w:t xml:space="preserve">obbligo di ottenere i dati </w:t>
      </w:r>
      <w:r w:rsidRPr="000A6EBD">
        <w:rPr>
          <w:rFonts w:ascii="Franklin Gothic Book" w:hAnsi="Franklin Gothic Book"/>
          <w:i/>
        </w:rPr>
        <w:t>direttamente presso l</w:t>
      </w:r>
      <w:r w:rsidR="000A6EBD">
        <w:rPr>
          <w:rFonts w:ascii="Franklin Gothic Book" w:hAnsi="Franklin Gothic Book"/>
          <w:i/>
        </w:rPr>
        <w:t>’</w:t>
      </w:r>
      <w:r w:rsidRPr="000A6EBD">
        <w:rPr>
          <w:rFonts w:ascii="Franklin Gothic Book" w:hAnsi="Franklin Gothic Book"/>
          <w:i/>
        </w:rPr>
        <w:t>interessato</w:t>
      </w:r>
      <w:r w:rsidRPr="000A6EBD">
        <w:rPr>
          <w:rFonts w:ascii="Franklin Gothic Book" w:hAnsi="Franklin Gothic Book"/>
        </w:rPr>
        <w:t>, nel qual caso si applicherà l</w:t>
      </w:r>
      <w:r w:rsidR="000A6EBD">
        <w:rPr>
          <w:rFonts w:ascii="Franklin Gothic Book" w:hAnsi="Franklin Gothic Book"/>
        </w:rPr>
        <w:t>’</w:t>
      </w:r>
      <w:r w:rsidRPr="000A6EBD">
        <w:rPr>
          <w:rFonts w:ascii="Franklin Gothic Book" w:hAnsi="Franklin Gothic Book"/>
        </w:rPr>
        <w:t>articolo 13. In tal caso, la sola eccezione prevista dal regolamento che esoneri il titolare del trattamento dal fornire all</w:t>
      </w:r>
      <w:r w:rsidR="000A6EBD">
        <w:rPr>
          <w:rFonts w:ascii="Franklin Gothic Book" w:hAnsi="Franklin Gothic Book"/>
        </w:rPr>
        <w:t>’</w:t>
      </w:r>
      <w:r w:rsidRPr="000A6EBD">
        <w:rPr>
          <w:rFonts w:ascii="Franklin Gothic Book" w:hAnsi="Franklin Gothic Book"/>
        </w:rPr>
        <w:t>interessato le informazioni sul trattamento sarà quella prevista all</w:t>
      </w:r>
      <w:r w:rsidR="000A6EBD">
        <w:rPr>
          <w:rFonts w:ascii="Franklin Gothic Book" w:hAnsi="Franklin Gothic Book"/>
        </w:rPr>
        <w:t>’</w:t>
      </w:r>
      <w:r w:rsidRPr="000A6EBD">
        <w:rPr>
          <w:rFonts w:ascii="Franklin Gothic Book" w:hAnsi="Franklin Gothic Book"/>
        </w:rPr>
        <w:t>articolo 13, paragrafo 4 (vale a dire se e nella misura in cui l</w:t>
      </w:r>
      <w:r w:rsidR="000A6EBD">
        <w:rPr>
          <w:rFonts w:ascii="Franklin Gothic Book" w:hAnsi="Franklin Gothic Book"/>
        </w:rPr>
        <w:t>’</w:t>
      </w:r>
      <w:r w:rsidRPr="000A6EBD">
        <w:rPr>
          <w:rFonts w:ascii="Franklin Gothic Book" w:hAnsi="Franklin Gothic Book"/>
        </w:rPr>
        <w:t>interessato dispone già delle informazioni). Come riportato al paragrafo 68, a livello nazionale gli Stati membri possono tuttavia legiferare, conformemente all</w:t>
      </w:r>
      <w:r w:rsidR="000A6EBD">
        <w:rPr>
          <w:rFonts w:ascii="Franklin Gothic Book" w:hAnsi="Franklin Gothic Book"/>
        </w:rPr>
        <w:t>’</w:t>
      </w:r>
      <w:r w:rsidRPr="000A6EBD">
        <w:rPr>
          <w:rFonts w:ascii="Franklin Gothic Book" w:hAnsi="Franklin Gothic Book"/>
        </w:rPr>
        <w:t>articolo 23, su ulteriori specifiche limitazioni del diritto alla trasparenza di cui all</w:t>
      </w:r>
      <w:r w:rsidR="000A6EBD">
        <w:rPr>
          <w:rFonts w:ascii="Franklin Gothic Book" w:hAnsi="Franklin Gothic Book"/>
        </w:rPr>
        <w:t>’</w:t>
      </w:r>
      <w:r w:rsidRPr="000A6EBD">
        <w:rPr>
          <w:rFonts w:ascii="Franklin Gothic Book" w:hAnsi="Franklin Gothic Book"/>
        </w:rPr>
        <w:t>articolo 12 e all</w:t>
      </w:r>
      <w:r w:rsidR="000A6EBD">
        <w:rPr>
          <w:rFonts w:ascii="Franklin Gothic Book" w:hAnsi="Franklin Gothic Book"/>
        </w:rPr>
        <w:t>’</w:t>
      </w:r>
      <w:r w:rsidRPr="000A6EBD">
        <w:rPr>
          <w:rFonts w:ascii="Franklin Gothic Book" w:hAnsi="Franklin Gothic Book"/>
        </w:rPr>
        <w:t>informazione ai sensi degli articoli 13 e 14.</w:t>
      </w:r>
    </w:p>
    <w:p w14:paraId="4B808F3A" w14:textId="0B39FE10" w:rsidR="00541C54" w:rsidRPr="000A6EBD" w:rsidRDefault="00541C54" w:rsidP="00D74081">
      <w:pPr>
        <w:spacing w:after="0"/>
        <w:jc w:val="both"/>
        <w:rPr>
          <w:rFonts w:ascii="Franklin Gothic Book" w:hAnsi="Franklin Gothic Book"/>
        </w:rPr>
      </w:pPr>
    </w:p>
    <w:tbl>
      <w:tblPr>
        <w:tblStyle w:val="TableGrid1"/>
        <w:tblW w:w="8363" w:type="dxa"/>
        <w:tblInd w:w="704" w:type="dxa"/>
        <w:tblLook w:val="04A0" w:firstRow="1" w:lastRow="0" w:firstColumn="1" w:lastColumn="0" w:noHBand="0" w:noVBand="1"/>
      </w:tblPr>
      <w:tblGrid>
        <w:gridCol w:w="8363"/>
      </w:tblGrid>
      <w:tr w:rsidR="006917EF" w:rsidRPr="000A6EBD" w14:paraId="2422917F" w14:textId="77777777" w:rsidTr="00B42B22">
        <w:tc>
          <w:tcPr>
            <w:tcW w:w="8363" w:type="dxa"/>
          </w:tcPr>
          <w:p w14:paraId="4D34FE38" w14:textId="16614F0F" w:rsidR="00541C54" w:rsidRPr="000A6EBD" w:rsidRDefault="00541C54" w:rsidP="00D74081">
            <w:pPr>
              <w:spacing w:after="0" w:line="276" w:lineRule="auto"/>
              <w:ind w:left="181" w:right="324"/>
              <w:contextualSpacing/>
              <w:jc w:val="both"/>
              <w:rPr>
                <w:rFonts w:ascii="Franklin Gothic Book" w:hAnsi="Franklin Gothic Book"/>
                <w:b/>
              </w:rPr>
            </w:pPr>
            <w:r w:rsidRPr="000A6EBD">
              <w:rPr>
                <w:rFonts w:ascii="Franklin Gothic Book" w:hAnsi="Franklin Gothic Book"/>
                <w:b/>
              </w:rPr>
              <w:t xml:space="preserve">Esempio </w:t>
            </w:r>
          </w:p>
          <w:p w14:paraId="2E22BDE7" w14:textId="77777777" w:rsidR="006917EF" w:rsidRPr="000A6EBD" w:rsidRDefault="006917EF" w:rsidP="00D74081">
            <w:pPr>
              <w:spacing w:after="0" w:line="276" w:lineRule="auto"/>
              <w:ind w:left="181" w:right="324"/>
              <w:contextualSpacing/>
              <w:jc w:val="both"/>
              <w:rPr>
                <w:rFonts w:ascii="Franklin Gothic Book" w:hAnsi="Franklin Gothic Book"/>
                <w:b/>
              </w:rPr>
            </w:pPr>
          </w:p>
          <w:p w14:paraId="7BEFFB8B" w14:textId="2753EA59" w:rsidR="006917EF" w:rsidRPr="000A6EBD" w:rsidRDefault="006917EF" w:rsidP="00D74081">
            <w:pPr>
              <w:pStyle w:val="Paragrafoelenco"/>
              <w:spacing w:after="0" w:line="276" w:lineRule="auto"/>
              <w:ind w:left="181"/>
              <w:jc w:val="both"/>
              <w:rPr>
                <w:rFonts w:ascii="Franklin Gothic Book" w:hAnsi="Franklin Gothic Book"/>
              </w:rPr>
            </w:pPr>
            <w:r w:rsidRPr="000A6EBD">
              <w:rPr>
                <w:rFonts w:ascii="Franklin Gothic Book" w:hAnsi="Franklin Gothic Book"/>
              </w:rPr>
              <w:t>Un</w:t>
            </w:r>
            <w:r w:rsidR="000A6EBD">
              <w:rPr>
                <w:rFonts w:ascii="Franklin Gothic Book" w:hAnsi="Franklin Gothic Book"/>
              </w:rPr>
              <w:t>’</w:t>
            </w:r>
            <w:r w:rsidRPr="000A6EBD">
              <w:rPr>
                <w:rFonts w:ascii="Franklin Gothic Book" w:hAnsi="Franklin Gothic Book"/>
              </w:rPr>
              <w:t>autorità fiscale è soggetta all</w:t>
            </w:r>
            <w:r w:rsidR="000A6EBD">
              <w:rPr>
                <w:rFonts w:ascii="Franklin Gothic Book" w:hAnsi="Franklin Gothic Book"/>
              </w:rPr>
              <w:t>’</w:t>
            </w:r>
            <w:r w:rsidRPr="000A6EBD">
              <w:rPr>
                <w:rFonts w:ascii="Franklin Gothic Book" w:hAnsi="Franklin Gothic Book"/>
              </w:rPr>
              <w:t>obbligo, previsto dal diritto nazionale, di ottenere dai datori di lavoro dati sui salari dei dipendenti. I dati personali non sono ottenuti presso gli interessati e pertanto l</w:t>
            </w:r>
            <w:r w:rsidR="000A6EBD">
              <w:rPr>
                <w:rFonts w:ascii="Franklin Gothic Book" w:hAnsi="Franklin Gothic Book"/>
              </w:rPr>
              <w:t>’</w:t>
            </w:r>
            <w:r w:rsidRPr="000A6EBD">
              <w:rPr>
                <w:rFonts w:ascii="Franklin Gothic Book" w:hAnsi="Franklin Gothic Book"/>
              </w:rPr>
              <w:t>autorità fiscale è soggetta agli obblighi di cui all</w:t>
            </w:r>
            <w:r w:rsidR="000A6EBD">
              <w:rPr>
                <w:rFonts w:ascii="Franklin Gothic Book" w:hAnsi="Franklin Gothic Book"/>
              </w:rPr>
              <w:t>’</w:t>
            </w:r>
            <w:r w:rsidRPr="000A6EBD">
              <w:rPr>
                <w:rFonts w:ascii="Franklin Gothic Book" w:hAnsi="Franklin Gothic Book"/>
              </w:rPr>
              <w:t>articolo 14. Dal momento che questo tipo di ottenimento dei dati personali presso i datori di lavoro è espressamente previsto dalla legge, l</w:t>
            </w:r>
            <w:r w:rsidR="000A6EBD">
              <w:rPr>
                <w:rFonts w:ascii="Franklin Gothic Book" w:hAnsi="Franklin Gothic Book"/>
              </w:rPr>
              <w:t>’</w:t>
            </w:r>
            <w:r w:rsidRPr="000A6EBD">
              <w:rPr>
                <w:rFonts w:ascii="Franklin Gothic Book" w:hAnsi="Franklin Gothic Book"/>
              </w:rPr>
              <w:t>autorità fiscale non è sottoposta agli obblighi d</w:t>
            </w:r>
            <w:r w:rsidR="000A6EBD">
              <w:rPr>
                <w:rFonts w:ascii="Franklin Gothic Book" w:hAnsi="Franklin Gothic Book"/>
              </w:rPr>
              <w:t>’</w:t>
            </w:r>
            <w:r w:rsidRPr="000A6EBD">
              <w:rPr>
                <w:rFonts w:ascii="Franklin Gothic Book" w:hAnsi="Franklin Gothic Book"/>
              </w:rPr>
              <w:t>informazione di cui all</w:t>
            </w:r>
            <w:r w:rsidR="000A6EBD">
              <w:rPr>
                <w:rFonts w:ascii="Franklin Gothic Book" w:hAnsi="Franklin Gothic Book"/>
              </w:rPr>
              <w:t>’</w:t>
            </w:r>
            <w:r w:rsidRPr="000A6EBD">
              <w:rPr>
                <w:rFonts w:ascii="Franklin Gothic Book" w:hAnsi="Franklin Gothic Book"/>
              </w:rPr>
              <w:t>articolo 14.</w:t>
            </w:r>
          </w:p>
          <w:p w14:paraId="663F440D" w14:textId="77777777" w:rsidR="00541C54" w:rsidRPr="000A6EBD" w:rsidRDefault="00541C54" w:rsidP="00D74081">
            <w:pPr>
              <w:spacing w:after="0" w:line="276" w:lineRule="auto"/>
              <w:ind w:left="181" w:right="324"/>
              <w:contextualSpacing/>
              <w:jc w:val="both"/>
              <w:rPr>
                <w:rFonts w:ascii="Franklin Gothic Book" w:hAnsi="Franklin Gothic Book"/>
              </w:rPr>
            </w:pPr>
          </w:p>
        </w:tc>
      </w:tr>
    </w:tbl>
    <w:p w14:paraId="4AD454CC" w14:textId="77777777" w:rsidR="00541C54" w:rsidRPr="000A6EBD" w:rsidRDefault="00541C54" w:rsidP="00526117">
      <w:pPr>
        <w:spacing w:after="0"/>
        <w:jc w:val="both"/>
        <w:rPr>
          <w:rFonts w:ascii="Franklin Gothic Book" w:hAnsi="Franklin Gothic Book"/>
        </w:rPr>
      </w:pPr>
    </w:p>
    <w:p w14:paraId="47E22EAC" w14:textId="3D5DF6B7" w:rsidR="00CA7D92" w:rsidRPr="000A6EBD" w:rsidRDefault="00CA7D92" w:rsidP="009D3475">
      <w:pPr>
        <w:pStyle w:val="Titolo2"/>
        <w:ind w:firstLine="709"/>
        <w:rPr>
          <w:rFonts w:ascii="Franklin Gothic Book" w:hAnsi="Franklin Gothic Book"/>
          <w:i/>
          <w:sz w:val="22"/>
          <w:szCs w:val="22"/>
        </w:rPr>
      </w:pPr>
      <w:bookmarkStart w:id="41" w:name="_Toc511301496"/>
      <w:r w:rsidRPr="000A6EBD">
        <w:rPr>
          <w:rFonts w:ascii="Franklin Gothic Book" w:hAnsi="Franklin Gothic Book"/>
          <w:i/>
          <w:color w:val="auto"/>
          <w:sz w:val="22"/>
        </w:rPr>
        <w:t>Riservatezza a fronte di un obbligo di segretezza</w:t>
      </w:r>
      <w:bookmarkEnd w:id="41"/>
    </w:p>
    <w:p w14:paraId="4B255E57" w14:textId="77777777" w:rsidR="00CA7D92" w:rsidRPr="000A6EBD" w:rsidRDefault="00CA7D92" w:rsidP="00D74081">
      <w:pPr>
        <w:pStyle w:val="Paragrafoelenco"/>
        <w:spacing w:after="0"/>
        <w:jc w:val="both"/>
        <w:rPr>
          <w:rFonts w:ascii="Franklin Gothic Book" w:hAnsi="Franklin Gothic Book"/>
        </w:rPr>
      </w:pPr>
    </w:p>
    <w:p w14:paraId="715D5BB7" w14:textId="38FBE2EC" w:rsidR="00CA7D92" w:rsidRPr="000A6EBD" w:rsidRDefault="00CA7D92" w:rsidP="00BF71A9">
      <w:pPr>
        <w:pStyle w:val="Paragrafoelenco"/>
        <w:numPr>
          <w:ilvl w:val="0"/>
          <w:numId w:val="1"/>
        </w:numPr>
        <w:spacing w:after="0"/>
        <w:ind w:hanging="720"/>
        <w:jc w:val="both"/>
        <w:rPr>
          <w:rFonts w:ascii="Franklin Gothic Book" w:hAnsi="Franklin Gothic Book"/>
          <w:b/>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articolo 14, paragrafo 5, lettera d), prevede un</w:t>
      </w:r>
      <w:r w:rsidR="000A6EBD">
        <w:rPr>
          <w:rFonts w:ascii="Franklin Gothic Book" w:hAnsi="Franklin Gothic Book"/>
        </w:rPr>
        <w:t>’</w:t>
      </w:r>
      <w:r w:rsidRPr="000A6EBD">
        <w:rPr>
          <w:rFonts w:ascii="Franklin Gothic Book" w:hAnsi="Franklin Gothic Book"/>
        </w:rPr>
        <w:t>esenzione dall</w:t>
      </w:r>
      <w:r w:rsidR="000A6EBD">
        <w:rPr>
          <w:rFonts w:ascii="Franklin Gothic Book" w:hAnsi="Franklin Gothic Book"/>
        </w:rPr>
        <w:t>’</w:t>
      </w:r>
      <w:r w:rsidRPr="000A6EBD">
        <w:rPr>
          <w:rFonts w:ascii="Franklin Gothic Book" w:hAnsi="Franklin Gothic Book"/>
        </w:rPr>
        <w:t>obbligo d</w:t>
      </w:r>
      <w:r w:rsidR="000A6EBD">
        <w:rPr>
          <w:rFonts w:ascii="Franklin Gothic Book" w:hAnsi="Franklin Gothic Book"/>
        </w:rPr>
        <w:t>’</w:t>
      </w:r>
      <w:r w:rsidRPr="000A6EBD">
        <w:rPr>
          <w:rFonts w:ascii="Franklin Gothic Book" w:hAnsi="Franklin Gothic Book"/>
        </w:rPr>
        <w:t xml:space="preserve">informazione in capo al titolare del trattamento qualora i dati personali </w:t>
      </w:r>
      <w:r w:rsidR="000A6EBD">
        <w:rPr>
          <w:rFonts w:ascii="Franklin Gothic Book" w:hAnsi="Franklin Gothic Book"/>
          <w:i/>
        </w:rPr>
        <w:t>“</w:t>
      </w:r>
      <w:r w:rsidRPr="000A6EBD">
        <w:rPr>
          <w:rFonts w:ascii="Franklin Gothic Book" w:hAnsi="Franklin Gothic Book"/>
          <w:i/>
        </w:rPr>
        <w:t>debbano rimanere riservati conformemente a un obbligo di segreto professionale disciplinato dal diritto dell</w:t>
      </w:r>
      <w:r w:rsidR="000A6EBD">
        <w:rPr>
          <w:rFonts w:ascii="Franklin Gothic Book" w:hAnsi="Franklin Gothic Book"/>
          <w:i/>
        </w:rPr>
        <w:t>’</w:t>
      </w:r>
      <w:r w:rsidRPr="000A6EBD">
        <w:rPr>
          <w:rFonts w:ascii="Franklin Gothic Book" w:hAnsi="Franklin Gothic Book"/>
          <w:i/>
        </w:rPr>
        <w:t>Unione o degli Stati membri</w:t>
      </w:r>
      <w:r w:rsidR="000A6EBD">
        <w:rPr>
          <w:rFonts w:ascii="Franklin Gothic Book" w:hAnsi="Franklin Gothic Book"/>
          <w:i/>
        </w:rPr>
        <w:t>”</w:t>
      </w:r>
      <w:r w:rsidRPr="000A6EBD">
        <w:rPr>
          <w:rFonts w:ascii="Franklin Gothic Book" w:hAnsi="Franklin Gothic Book"/>
          <w:i/>
        </w:rPr>
        <w:t xml:space="preserve">. </w:t>
      </w:r>
      <w:r w:rsidRPr="000A6EBD">
        <w:rPr>
          <w:rFonts w:ascii="Franklin Gothic Book" w:hAnsi="Franklin Gothic Book"/>
        </w:rPr>
        <w:t>Se intende avvalersi di quest</w:t>
      </w:r>
      <w:r w:rsidR="000A6EBD">
        <w:rPr>
          <w:rFonts w:ascii="Franklin Gothic Book" w:hAnsi="Franklin Gothic Book"/>
        </w:rPr>
        <w:t>’</w:t>
      </w:r>
      <w:r w:rsidRPr="000A6EBD">
        <w:rPr>
          <w:rFonts w:ascii="Franklin Gothic Book" w:hAnsi="Franklin Gothic Book"/>
        </w:rPr>
        <w:t>esenzione, il titolare del trattamento dev</w:t>
      </w:r>
      <w:r w:rsidR="000A6EBD">
        <w:rPr>
          <w:rFonts w:ascii="Franklin Gothic Book" w:hAnsi="Franklin Gothic Book"/>
        </w:rPr>
        <w:t>’</w:t>
      </w:r>
      <w:r w:rsidRPr="000A6EBD">
        <w:rPr>
          <w:rFonts w:ascii="Franklin Gothic Book" w:hAnsi="Franklin Gothic Book"/>
        </w:rPr>
        <w:t>essere in grado di provare di averla identificata in maniera appropriata e di mostrare come l</w:t>
      </w:r>
      <w:r w:rsidR="000A6EBD">
        <w:rPr>
          <w:rFonts w:ascii="Franklin Gothic Book" w:hAnsi="Franklin Gothic Book"/>
        </w:rPr>
        <w:t>’</w:t>
      </w:r>
      <w:r w:rsidRPr="000A6EBD">
        <w:rPr>
          <w:rFonts w:ascii="Franklin Gothic Book" w:hAnsi="Franklin Gothic Book"/>
        </w:rPr>
        <w:t>obbligo del segreto professionale lo riguardi direttamente al punto tale da impedirgli di fornire all</w:t>
      </w:r>
      <w:r w:rsidR="000A6EBD">
        <w:rPr>
          <w:rFonts w:ascii="Franklin Gothic Book" w:hAnsi="Franklin Gothic Book"/>
        </w:rPr>
        <w:t>’</w:t>
      </w:r>
      <w:r w:rsidRPr="000A6EBD">
        <w:rPr>
          <w:rFonts w:ascii="Franklin Gothic Book" w:hAnsi="Franklin Gothic Book"/>
        </w:rPr>
        <w:t>interessato tutte le informazioni di cui all</w:t>
      </w:r>
      <w:r w:rsidR="000A6EBD">
        <w:rPr>
          <w:rFonts w:ascii="Franklin Gothic Book" w:hAnsi="Franklin Gothic Book"/>
        </w:rPr>
        <w:t>’</w:t>
      </w:r>
      <w:r w:rsidRPr="000A6EBD">
        <w:rPr>
          <w:rFonts w:ascii="Franklin Gothic Book" w:hAnsi="Franklin Gothic Book"/>
        </w:rPr>
        <w:t>articolo 14, paragrafi 1, 2 e 4.</w:t>
      </w:r>
    </w:p>
    <w:p w14:paraId="0FC904BC" w14:textId="580A339F" w:rsidR="006A129E" w:rsidRPr="000A6EBD" w:rsidRDefault="006A129E" w:rsidP="00D74081">
      <w:pPr>
        <w:spacing w:after="0"/>
        <w:jc w:val="both"/>
        <w:rPr>
          <w:rFonts w:ascii="Franklin Gothic Book" w:hAnsi="Franklin Gothic Book"/>
          <w:b/>
        </w:rPr>
      </w:pPr>
    </w:p>
    <w:tbl>
      <w:tblPr>
        <w:tblStyle w:val="TableGrid1"/>
        <w:tblW w:w="8363" w:type="dxa"/>
        <w:tblInd w:w="704" w:type="dxa"/>
        <w:tblLook w:val="04A0" w:firstRow="1" w:lastRow="0" w:firstColumn="1" w:lastColumn="0" w:noHBand="0" w:noVBand="1"/>
      </w:tblPr>
      <w:tblGrid>
        <w:gridCol w:w="8363"/>
      </w:tblGrid>
      <w:tr w:rsidR="00F84D7B" w:rsidRPr="000A6EBD" w14:paraId="46F17AE5" w14:textId="77777777" w:rsidTr="00B42B22">
        <w:tc>
          <w:tcPr>
            <w:tcW w:w="8363" w:type="dxa"/>
          </w:tcPr>
          <w:p w14:paraId="49BB89EA" w14:textId="77777777" w:rsidR="00F84D7B" w:rsidRPr="000A6EBD" w:rsidRDefault="00F84D7B" w:rsidP="00D74081">
            <w:pPr>
              <w:spacing w:after="0" w:line="276" w:lineRule="auto"/>
              <w:ind w:left="181" w:right="324"/>
              <w:contextualSpacing/>
              <w:jc w:val="both"/>
              <w:rPr>
                <w:rFonts w:ascii="Franklin Gothic Book" w:hAnsi="Franklin Gothic Book"/>
                <w:b/>
              </w:rPr>
            </w:pPr>
            <w:r w:rsidRPr="000A6EBD">
              <w:rPr>
                <w:rFonts w:ascii="Franklin Gothic Book" w:hAnsi="Franklin Gothic Book"/>
                <w:b/>
              </w:rPr>
              <w:t xml:space="preserve">Esempio </w:t>
            </w:r>
          </w:p>
          <w:p w14:paraId="3AA6A116" w14:textId="77777777" w:rsidR="00F84D7B" w:rsidRPr="000A6EBD" w:rsidRDefault="00F84D7B" w:rsidP="00D74081">
            <w:pPr>
              <w:spacing w:after="0" w:line="276" w:lineRule="auto"/>
              <w:ind w:left="181" w:right="324"/>
              <w:contextualSpacing/>
              <w:jc w:val="both"/>
              <w:rPr>
                <w:rFonts w:ascii="Franklin Gothic Book" w:hAnsi="Franklin Gothic Book"/>
                <w:b/>
              </w:rPr>
            </w:pPr>
          </w:p>
          <w:p w14:paraId="6DC7558A" w14:textId="7576AA4F" w:rsidR="00F84D7B" w:rsidRPr="000A6EBD" w:rsidRDefault="00F84D7B" w:rsidP="00D74081">
            <w:pPr>
              <w:pStyle w:val="Paragrafoelenco"/>
              <w:spacing w:after="0" w:line="276" w:lineRule="auto"/>
              <w:ind w:left="181"/>
              <w:jc w:val="both"/>
              <w:rPr>
                <w:rFonts w:ascii="Franklin Gothic Book" w:hAnsi="Franklin Gothic Book"/>
              </w:rPr>
            </w:pPr>
            <w:r w:rsidRPr="000A6EBD">
              <w:rPr>
                <w:rFonts w:ascii="Franklin Gothic Book" w:hAnsi="Franklin Gothic Book"/>
              </w:rPr>
              <w:t>Un medico (titolare del trattamento) è soggetto all</w:t>
            </w:r>
            <w:r w:rsidR="000A6EBD">
              <w:rPr>
                <w:rFonts w:ascii="Franklin Gothic Book" w:hAnsi="Franklin Gothic Book"/>
              </w:rPr>
              <w:t>’</w:t>
            </w:r>
            <w:r w:rsidRPr="000A6EBD">
              <w:rPr>
                <w:rFonts w:ascii="Franklin Gothic Book" w:hAnsi="Franklin Gothic Book"/>
              </w:rPr>
              <w:t>obbligo di segreto professionale per quanto concerne le informazioni mediche dei suoi pazienti. Una paziente (nei confronti della quale si applica l</w:t>
            </w:r>
            <w:r w:rsidR="000A6EBD">
              <w:rPr>
                <w:rFonts w:ascii="Franklin Gothic Book" w:hAnsi="Franklin Gothic Book"/>
              </w:rPr>
              <w:t>’</w:t>
            </w:r>
            <w:r w:rsidRPr="000A6EBD">
              <w:rPr>
                <w:rFonts w:ascii="Franklin Gothic Book" w:hAnsi="Franklin Gothic Book"/>
              </w:rPr>
              <w:t>obbligo di segreto professionale) fornisce al medico informazioni sul suo stato di salute relativamente a una condizione genetica che interessa anche un certo numero di suoi parenti stretti. La paziente fornisce al medico anche determinati dati personali dei parenti (gli interessati) che presentano la stessa condizione. Al medico non è imposto di fornire ai parenti le informazioni di cui all</w:t>
            </w:r>
            <w:r w:rsidR="000A6EBD">
              <w:rPr>
                <w:rFonts w:ascii="Franklin Gothic Book" w:hAnsi="Franklin Gothic Book"/>
              </w:rPr>
              <w:t>’</w:t>
            </w:r>
            <w:r w:rsidRPr="000A6EBD">
              <w:rPr>
                <w:rFonts w:ascii="Franklin Gothic Book" w:hAnsi="Franklin Gothic Book"/>
              </w:rPr>
              <w:t>articolo 14, dal momento che trova applicazione l</w:t>
            </w:r>
            <w:r w:rsidR="000A6EBD">
              <w:rPr>
                <w:rFonts w:ascii="Franklin Gothic Book" w:hAnsi="Franklin Gothic Book"/>
              </w:rPr>
              <w:t>’</w:t>
            </w:r>
            <w:r w:rsidRPr="000A6EBD">
              <w:rPr>
                <w:rFonts w:ascii="Franklin Gothic Book" w:hAnsi="Franklin Gothic Book"/>
              </w:rPr>
              <w:t>esenzione prevista all</w:t>
            </w:r>
            <w:r w:rsidR="000A6EBD">
              <w:rPr>
                <w:rFonts w:ascii="Franklin Gothic Book" w:hAnsi="Franklin Gothic Book"/>
              </w:rPr>
              <w:t>’</w:t>
            </w:r>
            <w:r w:rsidRPr="000A6EBD">
              <w:rPr>
                <w:rFonts w:ascii="Franklin Gothic Book" w:hAnsi="Franklin Gothic Book"/>
              </w:rPr>
              <w:t>articolo 14, paragrafo 5, lettera d). Se il medico dovesse fornire le informazioni di cui all</w:t>
            </w:r>
            <w:r w:rsidR="000A6EBD">
              <w:rPr>
                <w:rFonts w:ascii="Franklin Gothic Book" w:hAnsi="Franklin Gothic Book"/>
              </w:rPr>
              <w:t>’</w:t>
            </w:r>
            <w:r w:rsidRPr="000A6EBD">
              <w:rPr>
                <w:rFonts w:ascii="Franklin Gothic Book" w:hAnsi="Franklin Gothic Book"/>
              </w:rPr>
              <w:t>articolo 14 ai parenti, sarebbe violato l</w:t>
            </w:r>
            <w:r w:rsidR="000A6EBD">
              <w:rPr>
                <w:rFonts w:ascii="Franklin Gothic Book" w:hAnsi="Franklin Gothic Book"/>
              </w:rPr>
              <w:t>’</w:t>
            </w:r>
            <w:r w:rsidRPr="000A6EBD">
              <w:rPr>
                <w:rFonts w:ascii="Franklin Gothic Book" w:hAnsi="Franklin Gothic Book"/>
              </w:rPr>
              <w:t>obbligo di segreto professionale cui è soggetto nei confronti della paziente.</w:t>
            </w:r>
          </w:p>
          <w:p w14:paraId="063F56CC" w14:textId="77777777" w:rsidR="00F84D7B" w:rsidRPr="000A6EBD" w:rsidRDefault="00F84D7B" w:rsidP="00D74081">
            <w:pPr>
              <w:pStyle w:val="Paragrafoelenco"/>
              <w:spacing w:after="0" w:line="276" w:lineRule="auto"/>
              <w:ind w:left="181"/>
              <w:jc w:val="both"/>
              <w:rPr>
                <w:rFonts w:ascii="Franklin Gothic Book" w:hAnsi="Franklin Gothic Book"/>
              </w:rPr>
            </w:pPr>
          </w:p>
        </w:tc>
      </w:tr>
    </w:tbl>
    <w:p w14:paraId="6728D58D" w14:textId="7F3FAEEB" w:rsidR="00CA7D92" w:rsidRPr="000A6EBD" w:rsidRDefault="00CA7D92" w:rsidP="00526117">
      <w:pPr>
        <w:pStyle w:val="Titolo1"/>
        <w:rPr>
          <w:rFonts w:ascii="Franklin Gothic Book" w:hAnsi="Franklin Gothic Book"/>
          <w:b/>
          <w:sz w:val="22"/>
          <w:szCs w:val="22"/>
          <w:u w:val="single"/>
        </w:rPr>
      </w:pPr>
      <w:bookmarkStart w:id="42" w:name="_Toc511301497"/>
      <w:r w:rsidRPr="000A6EBD">
        <w:rPr>
          <w:rFonts w:ascii="Franklin Gothic Book" w:hAnsi="Franklin Gothic Book"/>
          <w:b/>
          <w:color w:val="auto"/>
          <w:sz w:val="22"/>
          <w:u w:val="single"/>
        </w:rPr>
        <w:t>Limitazioni dei diritti degli interessati</w:t>
      </w:r>
      <w:bookmarkEnd w:id="42"/>
    </w:p>
    <w:p w14:paraId="1915ABBF" w14:textId="77777777" w:rsidR="00CA7D92" w:rsidRPr="000A6EBD" w:rsidRDefault="00CA7D92" w:rsidP="009D3475">
      <w:pPr>
        <w:pStyle w:val="Paragrafoelenco"/>
        <w:spacing w:after="0"/>
        <w:jc w:val="both"/>
        <w:rPr>
          <w:rFonts w:ascii="Franklin Gothic Book" w:hAnsi="Franklin Gothic Book"/>
          <w:b/>
        </w:rPr>
      </w:pPr>
    </w:p>
    <w:p w14:paraId="529C224B" w14:textId="4AEABF12" w:rsidR="00CA7D92" w:rsidRPr="000A6EBD" w:rsidRDefault="00CA7D92" w:rsidP="00366104">
      <w:pPr>
        <w:pStyle w:val="Paragrafoelenco"/>
        <w:numPr>
          <w:ilvl w:val="0"/>
          <w:numId w:val="1"/>
        </w:numPr>
        <w:spacing w:after="0"/>
        <w:ind w:hanging="720"/>
        <w:jc w:val="both"/>
        <w:rPr>
          <w:rFonts w:ascii="Franklin Gothic Book" w:hAnsi="Franklin Gothic Book"/>
          <w:b/>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articolo 23 prevede che gli Stati membri (o l</w:t>
      </w:r>
      <w:r w:rsidR="000A6EBD">
        <w:rPr>
          <w:rFonts w:ascii="Franklin Gothic Book" w:hAnsi="Franklin Gothic Book"/>
        </w:rPr>
        <w:t>’</w:t>
      </w:r>
      <w:r w:rsidRPr="000A6EBD">
        <w:rPr>
          <w:rFonts w:ascii="Franklin Gothic Book" w:hAnsi="Franklin Gothic Book"/>
        </w:rPr>
        <w:t>UE) legiferino su ulteriori limitazioni della portata dei diritti degli interessati relativi alla trasparenza e dei loro diritti sostanziali</w:t>
      </w:r>
      <w:r w:rsidRPr="000A6EBD">
        <w:rPr>
          <w:rStyle w:val="Rimandonotaapidipagina"/>
          <w:rFonts w:ascii="Franklin Gothic Book" w:hAnsi="Franklin Gothic Book"/>
        </w:rPr>
        <w:footnoteReference w:id="56"/>
      </w:r>
      <w:r w:rsidRPr="000A6EBD">
        <w:rPr>
          <w:rFonts w:ascii="Franklin Gothic Book" w:hAnsi="Franklin Gothic Book"/>
        </w:rPr>
        <w:t>, nella misura in cui tali misure rispettino l</w:t>
      </w:r>
      <w:r w:rsidR="000A6EBD">
        <w:rPr>
          <w:rFonts w:ascii="Franklin Gothic Book" w:hAnsi="Franklin Gothic Book"/>
        </w:rPr>
        <w:t>’</w:t>
      </w:r>
      <w:r w:rsidRPr="000A6EBD">
        <w:rPr>
          <w:rFonts w:ascii="Franklin Gothic Book" w:hAnsi="Franklin Gothic Book"/>
        </w:rPr>
        <w:t>essenza dei diritti e delle libertà fondamentali e siano necessarie e proporzionate per salvaguardare una o più delle dieci finalità previste all</w:t>
      </w:r>
      <w:r w:rsidR="000A6EBD">
        <w:rPr>
          <w:rFonts w:ascii="Franklin Gothic Book" w:hAnsi="Franklin Gothic Book"/>
        </w:rPr>
        <w:t>’</w:t>
      </w:r>
      <w:r w:rsidRPr="000A6EBD">
        <w:rPr>
          <w:rFonts w:ascii="Franklin Gothic Book" w:hAnsi="Franklin Gothic Book"/>
        </w:rPr>
        <w:t>articolo 23, paragrafo 1, lettere da a) a j). Qualora tali misure nazionali limitino i diritti specifici degli interessati o gli obblighi generali di trasparenza che altrimenti si applicherebbero ai titolari del trattamento ai sensi del regolamento, questi ultimi dovrebbero essere in grado di dimostrare in che modo la norma nazionale si applichi loro. Come stabilito all</w:t>
      </w:r>
      <w:r w:rsidR="000A6EBD">
        <w:rPr>
          <w:rFonts w:ascii="Franklin Gothic Book" w:hAnsi="Franklin Gothic Book"/>
        </w:rPr>
        <w:t>’</w:t>
      </w:r>
      <w:r w:rsidRPr="000A6EBD">
        <w:rPr>
          <w:rFonts w:ascii="Franklin Gothic Book" w:hAnsi="Franklin Gothic Book"/>
        </w:rPr>
        <w:t>articolo 23, paragrafo 2, lettera h), la misura legislativa deve contenere una disposizione circa il diritto degli interessati di essere informati della limitazione, a meno che ciò possa comprometterne la finalità. Coerentemente, e in linea con il principio di correttezza, il titolare del trattamento dovrebbe informare l</w:t>
      </w:r>
      <w:r w:rsidR="000A6EBD">
        <w:rPr>
          <w:rFonts w:ascii="Franklin Gothic Book" w:hAnsi="Franklin Gothic Book"/>
        </w:rPr>
        <w:t>’</w:t>
      </w:r>
      <w:r w:rsidRPr="000A6EBD">
        <w:rPr>
          <w:rFonts w:ascii="Franklin Gothic Book" w:hAnsi="Franklin Gothic Book"/>
        </w:rPr>
        <w:t>interessato anche del fatto che si sta avvalendo (o si avvarrà nel caso in cui sia esercitato un particolare diritto dell</w:t>
      </w:r>
      <w:r w:rsidR="000A6EBD">
        <w:rPr>
          <w:rFonts w:ascii="Franklin Gothic Book" w:hAnsi="Franklin Gothic Book"/>
        </w:rPr>
        <w:t>’</w:t>
      </w:r>
      <w:r w:rsidRPr="000A6EBD">
        <w:rPr>
          <w:rFonts w:ascii="Franklin Gothic Book" w:hAnsi="Franklin Gothic Book"/>
        </w:rPr>
        <w:t xml:space="preserve">interessato) di </w:t>
      </w:r>
      <w:r w:rsidRPr="000A6EBD">
        <w:rPr>
          <w:rFonts w:ascii="Franklin Gothic Book" w:hAnsi="Franklin Gothic Book"/>
          <w:i/>
        </w:rPr>
        <w:t>una limitazione legislativa nazionale</w:t>
      </w:r>
      <w:r w:rsidRPr="000A6EBD">
        <w:rPr>
          <w:rFonts w:ascii="Franklin Gothic Book" w:hAnsi="Franklin Gothic Book"/>
        </w:rPr>
        <w:t xml:space="preserve"> dell</w:t>
      </w:r>
      <w:r w:rsidR="000A6EBD">
        <w:rPr>
          <w:rFonts w:ascii="Franklin Gothic Book" w:hAnsi="Franklin Gothic Book"/>
        </w:rPr>
        <w:t>’</w:t>
      </w:r>
      <w:r w:rsidRPr="000A6EBD">
        <w:rPr>
          <w:rFonts w:ascii="Franklin Gothic Book" w:hAnsi="Franklin Gothic Book"/>
        </w:rPr>
        <w:t>esercizio dei diritti degli interessati o dell</w:t>
      </w:r>
      <w:r w:rsidR="000A6EBD">
        <w:rPr>
          <w:rFonts w:ascii="Franklin Gothic Book" w:hAnsi="Franklin Gothic Book"/>
        </w:rPr>
        <w:t>’</w:t>
      </w:r>
      <w:r w:rsidRPr="000A6EBD">
        <w:rPr>
          <w:rFonts w:ascii="Franklin Gothic Book" w:hAnsi="Franklin Gothic Book"/>
        </w:rPr>
        <w:t>obbligo di trasparenza, a meno che ciò possa compromettere la finalità di tale limitazione. Per sua natura la trasparenza impone che i titolari del trattamento forniscano anticipatamente agli interessati informazioni adeguate relative ai diritti di cui godono e alle eventuali riserve al riguardo di cui il titolare possa avvalersi, in maniera tale che l</w:t>
      </w:r>
      <w:r w:rsidR="000A6EBD">
        <w:rPr>
          <w:rFonts w:ascii="Franklin Gothic Book" w:hAnsi="Franklin Gothic Book"/>
        </w:rPr>
        <w:t>’</w:t>
      </w:r>
      <w:r w:rsidRPr="000A6EBD">
        <w:rPr>
          <w:rFonts w:ascii="Franklin Gothic Book" w:hAnsi="Franklin Gothic Book"/>
        </w:rPr>
        <w:t>interessato non sia colto di sorpresa dalla dichiarata limitazione di uno specifico diritto nel momento in cui successivamente tenti di esercitarlo nei confronti del titolare. Per quanto concerne la pseudonimizzazione e la minimizzazione dei dati e nella misura in cui i titolari del trattamento intendano valersi dell</w:t>
      </w:r>
      <w:r w:rsidR="000A6EBD">
        <w:rPr>
          <w:rFonts w:ascii="Franklin Gothic Book" w:hAnsi="Franklin Gothic Book"/>
        </w:rPr>
        <w:t>’</w:t>
      </w:r>
      <w:r w:rsidRPr="000A6EBD">
        <w:rPr>
          <w:rFonts w:ascii="Franklin Gothic Book" w:hAnsi="Franklin Gothic Book"/>
        </w:rPr>
        <w:t>articolo 11 del regolamento, il Gruppo ha precedentemente confermato nel parere 3/ 2017</w:t>
      </w:r>
      <w:r w:rsidRPr="000A6EBD">
        <w:rPr>
          <w:rStyle w:val="Rimandonotaapidipagina"/>
          <w:rFonts w:ascii="Franklin Gothic Book" w:hAnsi="Franklin Gothic Book"/>
        </w:rPr>
        <w:footnoteReference w:id="57"/>
      </w:r>
      <w:r w:rsidRPr="000A6EBD">
        <w:rPr>
          <w:rFonts w:ascii="Franklin Gothic Book" w:hAnsi="Franklin Gothic Book"/>
        </w:rPr>
        <w:t xml:space="preserve"> che tale articolo dovrebbe essere interpretato come un modo per far valere il vero principio della riduzione al minimo dei dati senza ostacolare l</w:t>
      </w:r>
      <w:r w:rsidR="000A6EBD">
        <w:rPr>
          <w:rFonts w:ascii="Franklin Gothic Book" w:hAnsi="Franklin Gothic Book"/>
        </w:rPr>
        <w:t>’</w:t>
      </w:r>
      <w:r w:rsidRPr="000A6EBD">
        <w:rPr>
          <w:rFonts w:ascii="Franklin Gothic Book" w:hAnsi="Franklin Gothic Book"/>
        </w:rPr>
        <w:t>esercizio dei diritti dell</w:t>
      </w:r>
      <w:r w:rsidR="000A6EBD">
        <w:rPr>
          <w:rFonts w:ascii="Franklin Gothic Book" w:hAnsi="Franklin Gothic Book"/>
        </w:rPr>
        <w:t>’</w:t>
      </w:r>
      <w:r w:rsidRPr="000A6EBD">
        <w:rPr>
          <w:rFonts w:ascii="Franklin Gothic Book" w:hAnsi="Franklin Gothic Book"/>
        </w:rPr>
        <w:t>interessato e che questo esercizio dev</w:t>
      </w:r>
      <w:r w:rsidR="000A6EBD">
        <w:rPr>
          <w:rFonts w:ascii="Franklin Gothic Book" w:hAnsi="Franklin Gothic Book"/>
        </w:rPr>
        <w:t>’</w:t>
      </w:r>
      <w:r w:rsidRPr="000A6EBD">
        <w:rPr>
          <w:rFonts w:ascii="Franklin Gothic Book" w:hAnsi="Franklin Gothic Book"/>
        </w:rPr>
        <w:t>essere reso possibile con l</w:t>
      </w:r>
      <w:r w:rsidR="000A6EBD">
        <w:rPr>
          <w:rFonts w:ascii="Franklin Gothic Book" w:hAnsi="Franklin Gothic Book"/>
        </w:rPr>
        <w:t>’</w:t>
      </w:r>
      <w:r w:rsidRPr="000A6EBD">
        <w:rPr>
          <w:rFonts w:ascii="Franklin Gothic Book" w:hAnsi="Franklin Gothic Book"/>
        </w:rPr>
        <w:t>ausilio delle ulteriori informazioni fornite dall</w:t>
      </w:r>
      <w:r w:rsidR="000A6EBD">
        <w:rPr>
          <w:rFonts w:ascii="Franklin Gothic Book" w:hAnsi="Franklin Gothic Book"/>
        </w:rPr>
        <w:t>’</w:t>
      </w:r>
      <w:r w:rsidRPr="000A6EBD">
        <w:rPr>
          <w:rFonts w:ascii="Franklin Gothic Book" w:hAnsi="Franklin Gothic Book"/>
        </w:rPr>
        <w:t xml:space="preserve">interessato. </w:t>
      </w:r>
    </w:p>
    <w:p w14:paraId="4E6BACB4" w14:textId="77777777" w:rsidR="0011743B" w:rsidRPr="000A6EBD" w:rsidRDefault="0011743B" w:rsidP="00D74081">
      <w:pPr>
        <w:pStyle w:val="Paragrafoelenco"/>
        <w:spacing w:after="0"/>
        <w:jc w:val="both"/>
        <w:rPr>
          <w:rFonts w:ascii="Franklin Gothic Book" w:hAnsi="Franklin Gothic Book"/>
          <w:b/>
        </w:rPr>
      </w:pPr>
    </w:p>
    <w:p w14:paraId="52729BEE" w14:textId="18DA47BF" w:rsidR="00CB4F08" w:rsidRPr="000A6EBD" w:rsidRDefault="00CB4F08" w:rsidP="00366104">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articolo 85 impone agli Stati membri, per legge, di conciliare la protezione dei dati personali con il diritto alla libertà d</w:t>
      </w:r>
      <w:r w:rsidR="000A6EBD">
        <w:rPr>
          <w:rFonts w:ascii="Franklin Gothic Book" w:hAnsi="Franklin Gothic Book"/>
        </w:rPr>
        <w:t>’</w:t>
      </w:r>
      <w:r w:rsidRPr="000A6EBD">
        <w:rPr>
          <w:rFonts w:ascii="Franklin Gothic Book" w:hAnsi="Franklin Gothic Book"/>
        </w:rPr>
        <w:t>espressione e d</w:t>
      </w:r>
      <w:r w:rsidR="000A6EBD">
        <w:rPr>
          <w:rFonts w:ascii="Franklin Gothic Book" w:hAnsi="Franklin Gothic Book"/>
        </w:rPr>
        <w:t>’</w:t>
      </w:r>
      <w:r w:rsidRPr="000A6EBD">
        <w:rPr>
          <w:rFonts w:ascii="Franklin Gothic Book" w:hAnsi="Franklin Gothic Book"/>
        </w:rPr>
        <w:t>informazione. Ciò implica tra l</w:t>
      </w:r>
      <w:r w:rsidR="000A6EBD">
        <w:rPr>
          <w:rFonts w:ascii="Franklin Gothic Book" w:hAnsi="Franklin Gothic Book"/>
        </w:rPr>
        <w:t>’</w:t>
      </w:r>
      <w:r w:rsidRPr="000A6EBD">
        <w:rPr>
          <w:rFonts w:ascii="Franklin Gothic Book" w:hAnsi="Franklin Gothic Book"/>
        </w:rPr>
        <w:t>altro che, ai fini del trattamento effettuato a scopi giornalistici o di espressione accademica, artistica o letteraria, gli Stati membri prevedano, qualora siano necessarie per conciliare i due diritti, esenzioni o deroghe appropriate rispetto a determinate disposizioni del regolamento (inclusi gli obblighi di trasparenza di cui agli articoli 12-14).</w:t>
      </w:r>
    </w:p>
    <w:p w14:paraId="2036FDBB" w14:textId="594EBB7B" w:rsidR="00CA7D92" w:rsidRPr="000A6EBD" w:rsidRDefault="00CA7D92" w:rsidP="00D74081">
      <w:pPr>
        <w:spacing w:after="0"/>
        <w:jc w:val="both"/>
        <w:rPr>
          <w:rFonts w:ascii="Franklin Gothic Book" w:hAnsi="Franklin Gothic Book"/>
        </w:rPr>
      </w:pPr>
    </w:p>
    <w:p w14:paraId="4DFC91DB" w14:textId="5C398264" w:rsidR="00CA7D92" w:rsidRPr="000A6EBD" w:rsidRDefault="00CA7D92" w:rsidP="00D74081">
      <w:pPr>
        <w:pStyle w:val="Titolo1"/>
        <w:rPr>
          <w:rFonts w:ascii="Franklin Gothic Book" w:hAnsi="Franklin Gothic Book"/>
          <w:b/>
          <w:sz w:val="22"/>
          <w:szCs w:val="22"/>
          <w:u w:val="single"/>
        </w:rPr>
      </w:pPr>
      <w:bookmarkStart w:id="43" w:name="_Toc511301498"/>
      <w:r w:rsidRPr="000A6EBD">
        <w:rPr>
          <w:rFonts w:ascii="Franklin Gothic Book" w:hAnsi="Franklin Gothic Book"/>
          <w:b/>
          <w:color w:val="auto"/>
          <w:sz w:val="22"/>
          <w:u w:val="single"/>
        </w:rPr>
        <w:t>Trasparenza e violazione dei dati</w:t>
      </w:r>
      <w:bookmarkEnd w:id="43"/>
    </w:p>
    <w:p w14:paraId="09788C92" w14:textId="17594BA0" w:rsidR="00CA7D92" w:rsidRPr="000A6EBD" w:rsidRDefault="00CA7D92" w:rsidP="00D74081">
      <w:pPr>
        <w:spacing w:after="0"/>
        <w:jc w:val="both"/>
        <w:rPr>
          <w:rFonts w:ascii="Franklin Gothic Book" w:hAnsi="Franklin Gothic Book"/>
        </w:rPr>
      </w:pPr>
    </w:p>
    <w:p w14:paraId="21C8879C" w14:textId="2927C9C6" w:rsidR="00CA7D92" w:rsidRPr="000A6EBD" w:rsidRDefault="00CA7D92" w:rsidP="00366104">
      <w:pPr>
        <w:pStyle w:val="Paragrafoelenco"/>
        <w:numPr>
          <w:ilvl w:val="0"/>
          <w:numId w:val="1"/>
        </w:numPr>
        <w:spacing w:after="0"/>
        <w:ind w:hanging="720"/>
        <w:jc w:val="both"/>
        <w:rPr>
          <w:rFonts w:ascii="Franklin Gothic Book" w:hAnsi="Franklin Gothic Book"/>
        </w:rPr>
      </w:pPr>
      <w:r w:rsidRPr="000A6EBD">
        <w:rPr>
          <w:rFonts w:ascii="Franklin Gothic Book" w:hAnsi="Franklin Gothic Book"/>
        </w:rPr>
        <w:t>Il Gruppo ha elaborato linee guida distinte sulle violazioni dei dati</w:t>
      </w:r>
      <w:r w:rsidRPr="000A6EBD">
        <w:rPr>
          <w:rStyle w:val="Rimandonotaapidipagina"/>
          <w:rFonts w:ascii="Franklin Gothic Book" w:hAnsi="Franklin Gothic Book"/>
        </w:rPr>
        <w:footnoteReference w:id="58"/>
      </w:r>
      <w:r w:rsidRPr="000A6EBD">
        <w:rPr>
          <w:rFonts w:ascii="Franklin Gothic Book" w:hAnsi="Franklin Gothic Book"/>
        </w:rPr>
        <w:t>, ma ai fini delle presenti linee guida gli obblighi del titolare del trattamento relativi alla comunicazione delle violazioni di dati all</w:t>
      </w:r>
      <w:r w:rsidR="000A6EBD">
        <w:rPr>
          <w:rFonts w:ascii="Franklin Gothic Book" w:hAnsi="Franklin Gothic Book"/>
        </w:rPr>
        <w:t>’</w:t>
      </w:r>
      <w:r w:rsidRPr="000A6EBD">
        <w:rPr>
          <w:rFonts w:ascii="Franklin Gothic Book" w:hAnsi="Franklin Gothic Book"/>
        </w:rPr>
        <w:t>interessato devono tenere integralmente conto degli obblighi di trasparenza stabiliti all</w:t>
      </w:r>
      <w:r w:rsidR="000A6EBD">
        <w:rPr>
          <w:rFonts w:ascii="Franklin Gothic Book" w:hAnsi="Franklin Gothic Book"/>
        </w:rPr>
        <w:t>’</w:t>
      </w:r>
      <w:r w:rsidRPr="000A6EBD">
        <w:rPr>
          <w:rFonts w:ascii="Franklin Gothic Book" w:hAnsi="Franklin Gothic Book"/>
        </w:rPr>
        <w:t>articolo 12</w:t>
      </w:r>
      <w:r w:rsidRPr="000A6EBD">
        <w:rPr>
          <w:rStyle w:val="Rimandonotaapidipagina"/>
          <w:rFonts w:ascii="Franklin Gothic Book" w:hAnsi="Franklin Gothic Book"/>
        </w:rPr>
        <w:footnoteReference w:id="59"/>
      </w:r>
      <w:r w:rsidRPr="000A6EBD">
        <w:t>.</w:t>
      </w:r>
      <w:r w:rsidRPr="000A6EBD">
        <w:rPr>
          <w:rFonts w:ascii="Franklin Gothic Book" w:hAnsi="Franklin Gothic Book"/>
        </w:rPr>
        <w:t xml:space="preserve"> La comunicazione di una violazione dei dati deve soddisfare gli stessi requisiti sopra illustrati (in particolare quelli sull</w:t>
      </w:r>
      <w:r w:rsidR="000A6EBD">
        <w:rPr>
          <w:rFonts w:ascii="Franklin Gothic Book" w:hAnsi="Franklin Gothic Book"/>
        </w:rPr>
        <w:t>’</w:t>
      </w:r>
      <w:r w:rsidRPr="000A6EBD">
        <w:rPr>
          <w:rFonts w:ascii="Franklin Gothic Book" w:hAnsi="Franklin Gothic Book"/>
        </w:rPr>
        <w:t>uso di un linguaggio semplice e chiaro), che si applicano a qualsiasi altra comunicazione con l</w:t>
      </w:r>
      <w:r w:rsidR="000A6EBD">
        <w:rPr>
          <w:rFonts w:ascii="Franklin Gothic Book" w:hAnsi="Franklin Gothic Book"/>
        </w:rPr>
        <w:t>’</w:t>
      </w:r>
      <w:r w:rsidRPr="000A6EBD">
        <w:rPr>
          <w:rFonts w:ascii="Franklin Gothic Book" w:hAnsi="Franklin Gothic Book"/>
        </w:rPr>
        <w:t>interessato sui suoi diritti o in connessione con la trasmissione delle informazioni di cui agli articoli 13 e 14.</w:t>
      </w:r>
    </w:p>
    <w:p w14:paraId="389BCD5B" w14:textId="77777777" w:rsidR="00CA7D92" w:rsidRPr="000A6EBD" w:rsidRDefault="00CA7D92" w:rsidP="00D74081">
      <w:pPr>
        <w:spacing w:after="0"/>
        <w:ind w:left="720" w:hanging="720"/>
        <w:jc w:val="both"/>
        <w:rPr>
          <w:rFonts w:ascii="Franklin Gothic Book" w:hAnsi="Franklin Gothic Book"/>
        </w:rPr>
      </w:pPr>
      <w:r w:rsidRPr="000A6EBD">
        <w:br w:type="page"/>
      </w:r>
    </w:p>
    <w:p w14:paraId="3F47CAF4" w14:textId="485F988A" w:rsidR="00CA7D92" w:rsidRPr="000A6EBD" w:rsidRDefault="000732D5" w:rsidP="00D74081">
      <w:pPr>
        <w:pStyle w:val="Titolo1"/>
        <w:jc w:val="center"/>
        <w:rPr>
          <w:rFonts w:ascii="Franklin Gothic Book" w:hAnsi="Franklin Gothic Book"/>
          <w:b/>
          <w:sz w:val="22"/>
          <w:szCs w:val="22"/>
        </w:rPr>
      </w:pPr>
      <w:bookmarkStart w:id="44" w:name="_Toc511301499"/>
      <w:r w:rsidRPr="000A6EBD">
        <w:rPr>
          <w:rFonts w:ascii="Franklin Gothic Book" w:hAnsi="Franklin Gothic Book"/>
          <w:b/>
          <w:color w:val="auto"/>
          <w:sz w:val="22"/>
        </w:rPr>
        <w:t>Allegato</w:t>
      </w:r>
      <w:bookmarkEnd w:id="44"/>
    </w:p>
    <w:p w14:paraId="306D3484" w14:textId="6ADF754F" w:rsidR="00CA7D92" w:rsidRPr="000A6EBD" w:rsidRDefault="00CA7D92" w:rsidP="00D74081">
      <w:pPr>
        <w:pStyle w:val="Paragrafoelenco"/>
        <w:spacing w:after="0"/>
        <w:ind w:left="0"/>
        <w:jc w:val="center"/>
        <w:rPr>
          <w:rFonts w:ascii="Franklin Gothic Book" w:hAnsi="Franklin Gothic Book"/>
          <w:b/>
        </w:rPr>
      </w:pPr>
      <w:r w:rsidRPr="000A6EBD">
        <w:rPr>
          <w:rFonts w:ascii="Franklin Gothic Book" w:hAnsi="Franklin Gothic Book"/>
          <w:b/>
        </w:rPr>
        <w:t>Informazioni da fornire all</w:t>
      </w:r>
      <w:r w:rsidR="000A6EBD">
        <w:rPr>
          <w:rFonts w:ascii="Franklin Gothic Book" w:hAnsi="Franklin Gothic Book"/>
          <w:b/>
        </w:rPr>
        <w:t>’</w:t>
      </w:r>
      <w:r w:rsidRPr="000A6EBD">
        <w:rPr>
          <w:rFonts w:ascii="Franklin Gothic Book" w:hAnsi="Franklin Gothic Book"/>
          <w:b/>
        </w:rPr>
        <w:t>interessato ai sensi dell</w:t>
      </w:r>
      <w:r w:rsidR="000A6EBD">
        <w:rPr>
          <w:rFonts w:ascii="Franklin Gothic Book" w:hAnsi="Franklin Gothic Book"/>
          <w:b/>
        </w:rPr>
        <w:t>’</w:t>
      </w:r>
      <w:r w:rsidRPr="000A6EBD">
        <w:rPr>
          <w:rFonts w:ascii="Franklin Gothic Book" w:hAnsi="Franklin Gothic Book"/>
          <w:b/>
        </w:rPr>
        <w:t>articolo 13 o 14</w:t>
      </w:r>
    </w:p>
    <w:p w14:paraId="3A60BEF1" w14:textId="735478B2" w:rsidR="00CA7D92" w:rsidRPr="000A6EBD" w:rsidRDefault="00CA7D92" w:rsidP="00D74081">
      <w:pPr>
        <w:spacing w:after="0"/>
        <w:jc w:val="both"/>
        <w:rPr>
          <w:rFonts w:ascii="Franklin Gothic Book" w:hAnsi="Franklin Gothic Book"/>
        </w:rPr>
      </w:pPr>
    </w:p>
    <w:tbl>
      <w:tblPr>
        <w:tblStyle w:val="Grigliatabella"/>
        <w:tblW w:w="8930" w:type="dxa"/>
        <w:tblInd w:w="279" w:type="dxa"/>
        <w:tblLook w:val="04A0" w:firstRow="1" w:lastRow="0" w:firstColumn="1" w:lastColumn="0" w:noHBand="0" w:noVBand="1"/>
      </w:tblPr>
      <w:tblGrid>
        <w:gridCol w:w="2838"/>
        <w:gridCol w:w="1482"/>
        <w:gridCol w:w="1460"/>
        <w:gridCol w:w="3150"/>
      </w:tblGrid>
      <w:tr w:rsidR="00CA7D92" w:rsidRPr="000A6EBD" w14:paraId="799B632C" w14:textId="12D94979" w:rsidTr="004B2FD0">
        <w:tc>
          <w:tcPr>
            <w:tcW w:w="2977" w:type="dxa"/>
            <w:shd w:val="clear" w:color="auto" w:fill="000000" w:themeFill="text1"/>
          </w:tcPr>
          <w:p w14:paraId="2C89E809" w14:textId="77777777" w:rsidR="00CA7D92" w:rsidRPr="000A6EBD" w:rsidRDefault="00CA7D92" w:rsidP="00D74081">
            <w:pPr>
              <w:pStyle w:val="Paragrafoelenco"/>
              <w:spacing w:after="0" w:line="276" w:lineRule="auto"/>
              <w:ind w:left="0"/>
              <w:jc w:val="center"/>
              <w:rPr>
                <w:rFonts w:ascii="Franklin Gothic Book" w:hAnsi="Franklin Gothic Book"/>
                <w:b/>
              </w:rPr>
            </w:pPr>
          </w:p>
          <w:p w14:paraId="41977BDC" w14:textId="77777777" w:rsidR="00CA7D92" w:rsidRPr="000A6EBD" w:rsidRDefault="00CA7D92" w:rsidP="00D74081">
            <w:pPr>
              <w:pStyle w:val="Paragrafoelenco"/>
              <w:spacing w:after="0" w:line="276" w:lineRule="auto"/>
              <w:ind w:left="0"/>
              <w:jc w:val="center"/>
              <w:rPr>
                <w:rFonts w:ascii="Franklin Gothic Book" w:hAnsi="Franklin Gothic Book"/>
                <w:b/>
              </w:rPr>
            </w:pPr>
          </w:p>
          <w:p w14:paraId="47878108" w14:textId="77777777" w:rsidR="00CA7D92" w:rsidRPr="000A6EBD" w:rsidRDefault="00CA7D92" w:rsidP="00D74081">
            <w:pPr>
              <w:pStyle w:val="Paragrafoelenco"/>
              <w:spacing w:after="0" w:line="276" w:lineRule="auto"/>
              <w:ind w:left="0"/>
              <w:jc w:val="center"/>
              <w:rPr>
                <w:rFonts w:ascii="Franklin Gothic Book" w:hAnsi="Franklin Gothic Book"/>
                <w:b/>
              </w:rPr>
            </w:pPr>
          </w:p>
          <w:p w14:paraId="6B77718C" w14:textId="4C749CA3" w:rsidR="00CA7D92" w:rsidRPr="000A6EBD" w:rsidRDefault="00CA7D92" w:rsidP="00D74081">
            <w:pPr>
              <w:pStyle w:val="Paragrafoelenco"/>
              <w:spacing w:after="0" w:line="276" w:lineRule="auto"/>
              <w:ind w:left="0"/>
              <w:jc w:val="center"/>
              <w:rPr>
                <w:rFonts w:ascii="Franklin Gothic Book" w:hAnsi="Franklin Gothic Book"/>
                <w:b/>
              </w:rPr>
            </w:pPr>
            <w:r w:rsidRPr="000A6EBD">
              <w:rPr>
                <w:rFonts w:ascii="Franklin Gothic Book" w:hAnsi="Franklin Gothic Book"/>
                <w:b/>
              </w:rPr>
              <w:t>Tipo d</w:t>
            </w:r>
            <w:r w:rsidR="000A6EBD">
              <w:rPr>
                <w:rFonts w:ascii="Franklin Gothic Book" w:hAnsi="Franklin Gothic Book"/>
                <w:b/>
              </w:rPr>
              <w:t>’</w:t>
            </w:r>
            <w:r w:rsidRPr="000A6EBD">
              <w:rPr>
                <w:rFonts w:ascii="Franklin Gothic Book" w:hAnsi="Franklin Gothic Book"/>
                <w:b/>
              </w:rPr>
              <w:t>informazioni richieste</w:t>
            </w:r>
          </w:p>
        </w:tc>
        <w:tc>
          <w:tcPr>
            <w:tcW w:w="1376" w:type="dxa"/>
            <w:shd w:val="clear" w:color="auto" w:fill="000000" w:themeFill="text1"/>
          </w:tcPr>
          <w:p w14:paraId="604C04C3" w14:textId="76D0029E" w:rsidR="00CA7D92" w:rsidRPr="000A6EBD" w:rsidRDefault="00CA7D92" w:rsidP="00D74081">
            <w:pPr>
              <w:pStyle w:val="Paragrafoelenco"/>
              <w:spacing w:after="0" w:line="276" w:lineRule="auto"/>
              <w:ind w:left="0"/>
              <w:jc w:val="center"/>
              <w:rPr>
                <w:rFonts w:ascii="Franklin Gothic Book" w:hAnsi="Franklin Gothic Book"/>
                <w:b/>
              </w:rPr>
            </w:pPr>
            <w:r w:rsidRPr="000A6EBD">
              <w:rPr>
                <w:rFonts w:ascii="Franklin Gothic Book" w:hAnsi="Franklin Gothic Book"/>
                <w:b/>
              </w:rPr>
              <w:t>Articolo pertinente</w:t>
            </w:r>
          </w:p>
          <w:p w14:paraId="5F5FA53F" w14:textId="06172CA5" w:rsidR="00CA7D92" w:rsidRPr="000A6EBD" w:rsidRDefault="00CA7D92" w:rsidP="00D74081">
            <w:pPr>
              <w:pStyle w:val="Paragrafoelenco"/>
              <w:spacing w:after="0" w:line="276" w:lineRule="auto"/>
              <w:ind w:left="0"/>
              <w:jc w:val="center"/>
              <w:rPr>
                <w:rFonts w:ascii="Franklin Gothic Book" w:hAnsi="Franklin Gothic Book"/>
                <w:b/>
              </w:rPr>
            </w:pPr>
            <w:r w:rsidRPr="000A6EBD">
              <w:rPr>
                <w:rFonts w:ascii="Franklin Gothic Book" w:hAnsi="Franklin Gothic Book"/>
                <w:b/>
              </w:rPr>
              <w:t>(se i dati personali sono raccolti direttamente presso l</w:t>
            </w:r>
            <w:r w:rsidR="000A6EBD">
              <w:rPr>
                <w:rFonts w:ascii="Franklin Gothic Book" w:hAnsi="Franklin Gothic Book"/>
                <w:b/>
              </w:rPr>
              <w:t>’</w:t>
            </w:r>
            <w:r w:rsidRPr="000A6EBD">
              <w:rPr>
                <w:rFonts w:ascii="Franklin Gothic Book" w:hAnsi="Franklin Gothic Book"/>
                <w:b/>
              </w:rPr>
              <w:t>interessato)</w:t>
            </w:r>
          </w:p>
          <w:p w14:paraId="73535E1D" w14:textId="77777777" w:rsidR="00CA7D92" w:rsidRPr="000A6EBD" w:rsidRDefault="00CA7D92" w:rsidP="00D74081">
            <w:pPr>
              <w:pStyle w:val="Paragrafoelenco"/>
              <w:spacing w:after="0" w:line="276" w:lineRule="auto"/>
              <w:ind w:left="0"/>
              <w:jc w:val="center"/>
              <w:rPr>
                <w:rFonts w:ascii="Franklin Gothic Book" w:hAnsi="Franklin Gothic Book"/>
                <w:b/>
              </w:rPr>
            </w:pPr>
          </w:p>
        </w:tc>
        <w:tc>
          <w:tcPr>
            <w:tcW w:w="1418" w:type="dxa"/>
            <w:shd w:val="clear" w:color="auto" w:fill="000000" w:themeFill="text1"/>
          </w:tcPr>
          <w:p w14:paraId="604E84E1" w14:textId="2501594B" w:rsidR="00CA7D92" w:rsidRPr="000A6EBD" w:rsidRDefault="00CA7D92" w:rsidP="00D74081">
            <w:pPr>
              <w:pStyle w:val="Paragrafoelenco"/>
              <w:spacing w:after="0" w:line="276" w:lineRule="auto"/>
              <w:ind w:left="0"/>
              <w:jc w:val="center"/>
              <w:rPr>
                <w:rFonts w:ascii="Franklin Gothic Book" w:hAnsi="Franklin Gothic Book"/>
                <w:b/>
              </w:rPr>
            </w:pPr>
            <w:r w:rsidRPr="000A6EBD">
              <w:rPr>
                <w:rFonts w:ascii="Franklin Gothic Book" w:hAnsi="Franklin Gothic Book"/>
                <w:b/>
              </w:rPr>
              <w:t>Articolo pertinente</w:t>
            </w:r>
          </w:p>
          <w:p w14:paraId="3F4C9FCD" w14:textId="3E79D511" w:rsidR="00CA7D92" w:rsidRPr="000A6EBD" w:rsidRDefault="00CA7D92" w:rsidP="00D74081">
            <w:pPr>
              <w:pStyle w:val="Paragrafoelenco"/>
              <w:spacing w:after="0" w:line="276" w:lineRule="auto"/>
              <w:ind w:left="0"/>
              <w:jc w:val="center"/>
              <w:rPr>
                <w:rFonts w:ascii="Franklin Gothic Book" w:hAnsi="Franklin Gothic Book"/>
                <w:b/>
              </w:rPr>
            </w:pPr>
            <w:r w:rsidRPr="000A6EBD">
              <w:rPr>
                <w:rFonts w:ascii="Franklin Gothic Book" w:hAnsi="Franklin Gothic Book"/>
                <w:b/>
              </w:rPr>
              <w:t>(se i dati personali non sono ottenuti presso l</w:t>
            </w:r>
            <w:r w:rsidR="000A6EBD">
              <w:rPr>
                <w:rFonts w:ascii="Franklin Gothic Book" w:hAnsi="Franklin Gothic Book"/>
                <w:b/>
              </w:rPr>
              <w:t>’</w:t>
            </w:r>
            <w:r w:rsidRPr="000A6EBD">
              <w:rPr>
                <w:rFonts w:ascii="Franklin Gothic Book" w:hAnsi="Franklin Gothic Book"/>
                <w:b/>
              </w:rPr>
              <w:t>interessato)</w:t>
            </w:r>
          </w:p>
        </w:tc>
        <w:tc>
          <w:tcPr>
            <w:tcW w:w="3159" w:type="dxa"/>
            <w:shd w:val="clear" w:color="auto" w:fill="000000" w:themeFill="text1"/>
          </w:tcPr>
          <w:p w14:paraId="0FC328C4" w14:textId="77777777" w:rsidR="00CA7D92" w:rsidRPr="000A6EBD" w:rsidRDefault="00CA7D92" w:rsidP="00D74081">
            <w:pPr>
              <w:pStyle w:val="Paragrafoelenco"/>
              <w:spacing w:after="0" w:line="276" w:lineRule="auto"/>
              <w:ind w:left="0"/>
              <w:rPr>
                <w:rFonts w:ascii="Franklin Gothic Book" w:hAnsi="Franklin Gothic Book"/>
                <w:b/>
              </w:rPr>
            </w:pPr>
          </w:p>
          <w:p w14:paraId="2F09F70C" w14:textId="77777777" w:rsidR="00CA7D92" w:rsidRPr="000A6EBD" w:rsidRDefault="00CA7D92" w:rsidP="00D74081">
            <w:pPr>
              <w:pStyle w:val="Paragrafoelenco"/>
              <w:spacing w:after="0" w:line="276" w:lineRule="auto"/>
              <w:ind w:left="0"/>
              <w:rPr>
                <w:rFonts w:ascii="Franklin Gothic Book" w:hAnsi="Franklin Gothic Book"/>
                <w:b/>
              </w:rPr>
            </w:pPr>
          </w:p>
          <w:p w14:paraId="702BF7D5" w14:textId="77777777" w:rsidR="00CA7D92" w:rsidRPr="000A6EBD" w:rsidRDefault="00CA7D92" w:rsidP="00D74081">
            <w:pPr>
              <w:pStyle w:val="Paragrafoelenco"/>
              <w:spacing w:after="0" w:line="276" w:lineRule="auto"/>
              <w:ind w:left="0"/>
              <w:rPr>
                <w:rFonts w:ascii="Franklin Gothic Book" w:hAnsi="Franklin Gothic Book"/>
                <w:b/>
              </w:rPr>
            </w:pPr>
          </w:p>
          <w:p w14:paraId="34E4581C" w14:textId="35754C7C" w:rsidR="00CA7D92" w:rsidRPr="000A6EBD" w:rsidRDefault="00CA7D92" w:rsidP="00201393">
            <w:pPr>
              <w:pStyle w:val="Paragrafoelenco"/>
              <w:spacing w:after="0" w:line="276" w:lineRule="auto"/>
              <w:ind w:left="0"/>
              <w:jc w:val="center"/>
              <w:rPr>
                <w:rFonts w:ascii="Franklin Gothic Book" w:hAnsi="Franklin Gothic Book"/>
                <w:b/>
              </w:rPr>
            </w:pPr>
            <w:r w:rsidRPr="000A6EBD">
              <w:rPr>
                <w:rFonts w:ascii="Franklin Gothic Book" w:hAnsi="Franklin Gothic Book"/>
                <w:b/>
              </w:rPr>
              <w:t>Considerazioni del Gruppo sull</w:t>
            </w:r>
            <w:r w:rsidR="000A6EBD">
              <w:rPr>
                <w:rFonts w:ascii="Franklin Gothic Book" w:hAnsi="Franklin Gothic Book"/>
                <w:b/>
              </w:rPr>
              <w:t>’</w:t>
            </w:r>
            <w:r w:rsidRPr="000A6EBD">
              <w:rPr>
                <w:rFonts w:ascii="Franklin Gothic Book" w:hAnsi="Franklin Gothic Book"/>
                <w:b/>
              </w:rPr>
              <w:t>obbligo d</w:t>
            </w:r>
            <w:r w:rsidR="000A6EBD">
              <w:rPr>
                <w:rFonts w:ascii="Franklin Gothic Book" w:hAnsi="Franklin Gothic Book"/>
                <w:b/>
              </w:rPr>
              <w:t>’</w:t>
            </w:r>
            <w:r w:rsidRPr="000A6EBD">
              <w:rPr>
                <w:rFonts w:ascii="Franklin Gothic Book" w:hAnsi="Franklin Gothic Book"/>
                <w:b/>
              </w:rPr>
              <w:t>informazione</w:t>
            </w:r>
          </w:p>
        </w:tc>
      </w:tr>
      <w:tr w:rsidR="00CA7D92" w:rsidRPr="000A6EBD" w14:paraId="71FA322A" w14:textId="37150A02" w:rsidTr="004B2FD0">
        <w:tc>
          <w:tcPr>
            <w:tcW w:w="2977" w:type="dxa"/>
          </w:tcPr>
          <w:p w14:paraId="593877CF" w14:textId="3BE90877" w:rsidR="00CA7D92" w:rsidRPr="000A6EBD" w:rsidRDefault="00CA7D92" w:rsidP="00526117">
            <w:pPr>
              <w:spacing w:after="0" w:line="276" w:lineRule="auto"/>
              <w:jc w:val="both"/>
              <w:rPr>
                <w:rFonts w:ascii="Franklin Gothic Book" w:hAnsi="Franklin Gothic Book"/>
              </w:rPr>
            </w:pPr>
            <w:r w:rsidRPr="000A6EBD">
              <w:rPr>
                <w:rFonts w:ascii="Franklin Gothic Book" w:hAnsi="Franklin Gothic Book"/>
              </w:rPr>
              <w:t>Identità e dati di contatto del titolare del trattamento e, ove applicabile, del suo rappresentante</w:t>
            </w:r>
            <w:r w:rsidRPr="000A6EBD">
              <w:rPr>
                <w:rStyle w:val="Rimandonotaapidipagina"/>
                <w:rFonts w:ascii="Franklin Gothic Book" w:hAnsi="Franklin Gothic Book"/>
              </w:rPr>
              <w:footnoteReference w:id="60"/>
            </w:r>
          </w:p>
        </w:tc>
        <w:tc>
          <w:tcPr>
            <w:tcW w:w="1376" w:type="dxa"/>
          </w:tcPr>
          <w:p w14:paraId="66591E88" w14:textId="7777777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13, paragrafo 1, lettera a)</w:t>
            </w:r>
          </w:p>
        </w:tc>
        <w:tc>
          <w:tcPr>
            <w:tcW w:w="1418" w:type="dxa"/>
          </w:tcPr>
          <w:p w14:paraId="03F53B8D" w14:textId="7777777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14, paragrafo 1, lettera a)</w:t>
            </w:r>
          </w:p>
        </w:tc>
        <w:tc>
          <w:tcPr>
            <w:tcW w:w="3159" w:type="dxa"/>
          </w:tcPr>
          <w:p w14:paraId="3D2DAE6B" w14:textId="311C6BE8" w:rsidR="00CA7D92" w:rsidRPr="000A6EBD" w:rsidRDefault="008026C2"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Le informazioni dovrebbero consentire una facile identificazione del titolare del trattamento e preferibilmente varie forme di comunicazione con esso (ad es. numero di telefono, e-mail, indirizzo postale, ecc.)</w:t>
            </w:r>
          </w:p>
        </w:tc>
      </w:tr>
      <w:tr w:rsidR="00CA7D92" w:rsidRPr="000A6EBD" w14:paraId="67BDBC7D" w14:textId="1C89017C" w:rsidTr="004B2FD0">
        <w:tc>
          <w:tcPr>
            <w:tcW w:w="2977" w:type="dxa"/>
          </w:tcPr>
          <w:p w14:paraId="266359F7" w14:textId="58E92513" w:rsidR="00CA7D92" w:rsidRPr="000A6EBD" w:rsidRDefault="00CA7D92" w:rsidP="00526117">
            <w:pPr>
              <w:spacing w:after="0" w:line="276" w:lineRule="auto"/>
              <w:jc w:val="both"/>
              <w:rPr>
                <w:rFonts w:ascii="Franklin Gothic Book" w:hAnsi="Franklin Gothic Book"/>
              </w:rPr>
            </w:pPr>
            <w:r w:rsidRPr="000A6EBD">
              <w:rPr>
                <w:rFonts w:ascii="Franklin Gothic Book" w:hAnsi="Franklin Gothic Book"/>
              </w:rPr>
              <w:t xml:space="preserve">Dati di contatto del responsabile della protezione dei dati, ove applicabile </w:t>
            </w:r>
          </w:p>
        </w:tc>
        <w:tc>
          <w:tcPr>
            <w:tcW w:w="1376" w:type="dxa"/>
          </w:tcPr>
          <w:p w14:paraId="4C7F1100" w14:textId="7777777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13, paragrafo 1, lettera b)</w:t>
            </w:r>
          </w:p>
        </w:tc>
        <w:tc>
          <w:tcPr>
            <w:tcW w:w="1418" w:type="dxa"/>
          </w:tcPr>
          <w:p w14:paraId="41BC16A6" w14:textId="7777777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14, paragrafo 1, lettera b)</w:t>
            </w:r>
          </w:p>
        </w:tc>
        <w:tc>
          <w:tcPr>
            <w:tcW w:w="3159" w:type="dxa"/>
          </w:tcPr>
          <w:p w14:paraId="4F0AB7E1" w14:textId="748376BC" w:rsidR="00CA7D92" w:rsidRPr="000A6EBD" w:rsidRDefault="00CA7D92"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Si vedano le linee guida del Gruppo sui responsabili della protezione dei dati</w:t>
            </w:r>
            <w:r w:rsidRPr="000A6EBD">
              <w:rPr>
                <w:rStyle w:val="Rimandonotaapidipagina"/>
                <w:rFonts w:ascii="Franklin Gothic Book" w:hAnsi="Franklin Gothic Book"/>
              </w:rPr>
              <w:footnoteReference w:id="61"/>
            </w:r>
          </w:p>
        </w:tc>
      </w:tr>
      <w:tr w:rsidR="00CA7D92" w:rsidRPr="000A6EBD" w14:paraId="36E23341" w14:textId="693D17AA" w:rsidTr="004B2FD0">
        <w:tc>
          <w:tcPr>
            <w:tcW w:w="2977" w:type="dxa"/>
          </w:tcPr>
          <w:p w14:paraId="74F4ED9C" w14:textId="06616D52" w:rsidR="00CA7D92" w:rsidRPr="000A6EBD" w:rsidRDefault="00CA7D92" w:rsidP="00526117">
            <w:pPr>
              <w:spacing w:after="0" w:line="276" w:lineRule="auto"/>
              <w:jc w:val="both"/>
              <w:rPr>
                <w:rFonts w:ascii="Franklin Gothic Book" w:hAnsi="Franklin Gothic Book"/>
              </w:rPr>
            </w:pPr>
            <w:r w:rsidRPr="000A6EBD">
              <w:rPr>
                <w:rFonts w:ascii="Franklin Gothic Book" w:hAnsi="Franklin Gothic Book"/>
              </w:rPr>
              <w:t xml:space="preserve">Finalità e base giuridica del trattamento </w:t>
            </w:r>
          </w:p>
        </w:tc>
        <w:tc>
          <w:tcPr>
            <w:tcW w:w="1376" w:type="dxa"/>
          </w:tcPr>
          <w:p w14:paraId="734C7095" w14:textId="7777777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13, paragrafo 1, lettera c)</w:t>
            </w:r>
          </w:p>
        </w:tc>
        <w:tc>
          <w:tcPr>
            <w:tcW w:w="1418" w:type="dxa"/>
          </w:tcPr>
          <w:p w14:paraId="5687E828" w14:textId="7777777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14, paragrafo 1, lettera c)</w:t>
            </w:r>
          </w:p>
        </w:tc>
        <w:tc>
          <w:tcPr>
            <w:tcW w:w="3159" w:type="dxa"/>
          </w:tcPr>
          <w:p w14:paraId="67C1C84C" w14:textId="5E202B1D" w:rsidR="00CA7D92" w:rsidRPr="000A6EBD" w:rsidRDefault="00CA7D92"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Oltre a definire le finalità del trattamento cui sono destinati i dati personali, dev</w:t>
            </w:r>
            <w:r w:rsidR="000A6EBD">
              <w:rPr>
                <w:rFonts w:ascii="Franklin Gothic Book" w:hAnsi="Franklin Gothic Book"/>
              </w:rPr>
              <w:t>’</w:t>
            </w:r>
            <w:r w:rsidRPr="000A6EBD">
              <w:rPr>
                <w:rFonts w:ascii="Franklin Gothic Book" w:hAnsi="Franklin Gothic Book"/>
              </w:rPr>
              <w:t>essere specificata la relativa base giuridica addotta ai sensi dell</w:t>
            </w:r>
            <w:r w:rsidR="000A6EBD">
              <w:rPr>
                <w:rFonts w:ascii="Franklin Gothic Book" w:hAnsi="Franklin Gothic Book"/>
              </w:rPr>
              <w:t>’</w:t>
            </w:r>
            <w:r w:rsidRPr="000A6EBD">
              <w:rPr>
                <w:rFonts w:ascii="Franklin Gothic Book" w:hAnsi="Franklin Gothic Book"/>
              </w:rPr>
              <w:t>articolo 6. Nel caso delle categorie particolari di dati personali si dovrebbe specificare la disposizione applicabile dell</w:t>
            </w:r>
            <w:r w:rsidR="000A6EBD">
              <w:rPr>
                <w:rFonts w:ascii="Franklin Gothic Book" w:hAnsi="Franklin Gothic Book"/>
              </w:rPr>
              <w:t>’</w:t>
            </w:r>
            <w:r w:rsidRPr="000A6EBD">
              <w:rPr>
                <w:rFonts w:ascii="Franklin Gothic Book" w:hAnsi="Franklin Gothic Book"/>
              </w:rPr>
              <w:t>articolo 9 (e, se del caso, il diritto dell</w:t>
            </w:r>
            <w:r w:rsidR="000A6EBD">
              <w:rPr>
                <w:rFonts w:ascii="Franklin Gothic Book" w:hAnsi="Franklin Gothic Book"/>
              </w:rPr>
              <w:t>’</w:t>
            </w:r>
            <w:r w:rsidRPr="000A6EBD">
              <w:rPr>
                <w:rFonts w:ascii="Franklin Gothic Book" w:hAnsi="Franklin Gothic Book"/>
              </w:rPr>
              <w:t>Unione o dello Stato membro applicabile al trattamento). Qualora, conformemente all</w:t>
            </w:r>
            <w:r w:rsidR="000A6EBD">
              <w:rPr>
                <w:rFonts w:ascii="Franklin Gothic Book" w:hAnsi="Franklin Gothic Book"/>
              </w:rPr>
              <w:t>’</w:t>
            </w:r>
            <w:r w:rsidRPr="000A6EBD">
              <w:rPr>
                <w:rFonts w:ascii="Franklin Gothic Book" w:hAnsi="Franklin Gothic Book"/>
              </w:rPr>
              <w:t>articolo 10, siano trattati dati personali relativi a condanne penali e reati oppure a correlate misure di sicurezza sulla base dell</w:t>
            </w:r>
            <w:r w:rsidR="000A6EBD">
              <w:rPr>
                <w:rFonts w:ascii="Franklin Gothic Book" w:hAnsi="Franklin Gothic Book"/>
              </w:rPr>
              <w:t>’</w:t>
            </w:r>
            <w:r w:rsidRPr="000A6EBD">
              <w:rPr>
                <w:rFonts w:ascii="Franklin Gothic Book" w:hAnsi="Franklin Gothic Book"/>
              </w:rPr>
              <w:t>articolo 6, paragrafo 1, si dovrebbe se del caso specificare il diritto dell</w:t>
            </w:r>
            <w:r w:rsidR="000A6EBD">
              <w:rPr>
                <w:rFonts w:ascii="Franklin Gothic Book" w:hAnsi="Franklin Gothic Book"/>
              </w:rPr>
              <w:t>’</w:t>
            </w:r>
            <w:r w:rsidRPr="000A6EBD">
              <w:rPr>
                <w:rFonts w:ascii="Franklin Gothic Book" w:hAnsi="Franklin Gothic Book"/>
              </w:rPr>
              <w:t>Unione o dello Stato membro applicabile al trattamento.</w:t>
            </w:r>
            <w:r w:rsidR="000A6EBD">
              <w:rPr>
                <w:rFonts w:ascii="Franklin Gothic Book" w:hAnsi="Franklin Gothic Book"/>
              </w:rPr>
              <w:t xml:space="preserve"> </w:t>
            </w:r>
          </w:p>
        </w:tc>
      </w:tr>
      <w:tr w:rsidR="00CA7D92" w:rsidRPr="000A6EBD" w14:paraId="13AAF63F" w14:textId="102DE8E6" w:rsidTr="004B2FD0">
        <w:tc>
          <w:tcPr>
            <w:tcW w:w="2977" w:type="dxa"/>
          </w:tcPr>
          <w:p w14:paraId="1ED50D99" w14:textId="62631E3E" w:rsidR="00CA7D92" w:rsidRPr="000A6EBD" w:rsidRDefault="00CA7D92" w:rsidP="00526117">
            <w:pPr>
              <w:spacing w:after="0" w:line="276" w:lineRule="auto"/>
              <w:jc w:val="both"/>
              <w:rPr>
                <w:rFonts w:ascii="Franklin Gothic Book" w:hAnsi="Franklin Gothic Book"/>
              </w:rPr>
            </w:pPr>
            <w:r w:rsidRPr="000A6EBD">
              <w:rPr>
                <w:rFonts w:ascii="Franklin Gothic Book" w:hAnsi="Franklin Gothic Book"/>
              </w:rPr>
              <w:t>Legittimi interessi perseguiti dal titolare del trattamento o da un terzo qualora la base giuridica del trattamento sia costituita da legittimi interessi (articolo 6, paragrafo 1, lettera f))</w:t>
            </w:r>
          </w:p>
        </w:tc>
        <w:tc>
          <w:tcPr>
            <w:tcW w:w="1376" w:type="dxa"/>
          </w:tcPr>
          <w:p w14:paraId="6E7756E9" w14:textId="7777777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13, paragrafo 1, lettera d)</w:t>
            </w:r>
          </w:p>
        </w:tc>
        <w:tc>
          <w:tcPr>
            <w:tcW w:w="1418" w:type="dxa"/>
          </w:tcPr>
          <w:p w14:paraId="734E088D" w14:textId="7777777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14, paragrafo 2, lettera b)</w:t>
            </w:r>
          </w:p>
        </w:tc>
        <w:tc>
          <w:tcPr>
            <w:tcW w:w="3159" w:type="dxa"/>
          </w:tcPr>
          <w:p w14:paraId="4C4C7880" w14:textId="3C4824B5" w:rsidR="00CA7D92" w:rsidRPr="000A6EBD" w:rsidRDefault="00815C06" w:rsidP="00201393">
            <w:pPr>
              <w:pStyle w:val="Paragrafoelenco"/>
              <w:spacing w:after="0" w:line="276" w:lineRule="auto"/>
              <w:ind w:left="0"/>
              <w:jc w:val="both"/>
              <w:rPr>
                <w:rFonts w:ascii="Franklin Gothic Book" w:hAnsi="Franklin Gothic Book"/>
              </w:rPr>
            </w:pPr>
            <w:r w:rsidRPr="000A6EBD">
              <w:rPr>
                <w:rFonts w:ascii="Franklin Gothic Book" w:hAnsi="Franklin Gothic Book"/>
              </w:rPr>
              <w:t>L</w:t>
            </w:r>
            <w:r w:rsidR="000A6EBD">
              <w:rPr>
                <w:rFonts w:ascii="Franklin Gothic Book" w:hAnsi="Franklin Gothic Book"/>
              </w:rPr>
              <w:t>’</w:t>
            </w:r>
            <w:r w:rsidRPr="000A6EBD">
              <w:rPr>
                <w:rFonts w:ascii="Franklin Gothic Book" w:hAnsi="Franklin Gothic Book"/>
              </w:rPr>
              <w:t>interesse specifico in questione dev</w:t>
            </w:r>
            <w:r w:rsidR="000A6EBD">
              <w:rPr>
                <w:rFonts w:ascii="Franklin Gothic Book" w:hAnsi="Franklin Gothic Book"/>
              </w:rPr>
              <w:t>’</w:t>
            </w:r>
            <w:r w:rsidRPr="000A6EBD">
              <w:rPr>
                <w:rFonts w:ascii="Franklin Gothic Book" w:hAnsi="Franklin Gothic Book"/>
              </w:rPr>
              <w:t>essere individuato a beneficio dell</w:t>
            </w:r>
            <w:r w:rsidR="000A6EBD">
              <w:rPr>
                <w:rFonts w:ascii="Franklin Gothic Book" w:hAnsi="Franklin Gothic Book"/>
              </w:rPr>
              <w:t>’</w:t>
            </w:r>
            <w:r w:rsidRPr="000A6EBD">
              <w:rPr>
                <w:rFonts w:ascii="Franklin Gothic Book" w:hAnsi="Franklin Gothic Book"/>
              </w:rPr>
              <w:t>interessato. La migliore prassi prevede che il titolare del trattamento possa anche fornire all</w:t>
            </w:r>
            <w:r w:rsidR="000A6EBD">
              <w:rPr>
                <w:rFonts w:ascii="Franklin Gothic Book" w:hAnsi="Franklin Gothic Book"/>
              </w:rPr>
              <w:t>’</w:t>
            </w:r>
            <w:r w:rsidRPr="000A6EBD">
              <w:rPr>
                <w:rFonts w:ascii="Franklin Gothic Book" w:hAnsi="Franklin Gothic Book"/>
              </w:rPr>
              <w:t xml:space="preserve">interessato le informazioni tratte dal </w:t>
            </w:r>
            <w:r w:rsidRPr="000A6EBD">
              <w:rPr>
                <w:rFonts w:ascii="Franklin Gothic Book" w:hAnsi="Franklin Gothic Book"/>
                <w:i/>
              </w:rPr>
              <w:t>test di bilanciamento</w:t>
            </w:r>
            <w:r w:rsidRPr="000A6EBD">
              <w:rPr>
                <w:rFonts w:ascii="Franklin Gothic Book" w:hAnsi="Franklin Gothic Book"/>
              </w:rPr>
              <w:t>, che dev</w:t>
            </w:r>
            <w:r w:rsidR="000A6EBD">
              <w:rPr>
                <w:rFonts w:ascii="Franklin Gothic Book" w:hAnsi="Franklin Gothic Book"/>
              </w:rPr>
              <w:t>’</w:t>
            </w:r>
            <w:r w:rsidRPr="000A6EBD">
              <w:rPr>
                <w:rFonts w:ascii="Franklin Gothic Book" w:hAnsi="Franklin Gothic Book"/>
              </w:rPr>
              <w:t>essere svolto</w:t>
            </w:r>
            <w:r w:rsidR="000A6EBD">
              <w:rPr>
                <w:rFonts w:ascii="Franklin Gothic Book" w:hAnsi="Franklin Gothic Book"/>
              </w:rPr>
              <w:t xml:space="preserve"> </w:t>
            </w:r>
            <w:r w:rsidRPr="000A6EBD">
              <w:rPr>
                <w:rFonts w:ascii="Franklin Gothic Book" w:hAnsi="Franklin Gothic Book"/>
              </w:rPr>
              <w:t>come base giuridica del trattamento prima di raccogliere i dati personali degli interessati per poter addurre l</w:t>
            </w:r>
            <w:r w:rsidR="000A6EBD">
              <w:rPr>
                <w:rFonts w:ascii="Franklin Gothic Book" w:hAnsi="Franklin Gothic Book"/>
              </w:rPr>
              <w:t>’</w:t>
            </w:r>
            <w:r w:rsidRPr="000A6EBD">
              <w:rPr>
                <w:rFonts w:ascii="Franklin Gothic Book" w:hAnsi="Franklin Gothic Book"/>
              </w:rPr>
              <w:t>articolo 6, paragrafo 1, lettera f)</w:t>
            </w:r>
            <w:r w:rsidRPr="000A6EBD">
              <w:rPr>
                <w:rFonts w:ascii="Franklin Gothic Book" w:hAnsi="Franklin Gothic Book"/>
                <w:b/>
              </w:rPr>
              <w:t>.</w:t>
            </w:r>
            <w:r w:rsidRPr="000A6EBD">
              <w:rPr>
                <w:rFonts w:ascii="Franklin Gothic Book" w:hAnsi="Franklin Gothic Book"/>
              </w:rPr>
              <w:t xml:space="preserve"> Per evitare un subissamento informativo, ciò può essere incluso in una dichiarazione/informativa sulla privacy stratificata (si veda il paragrafo 35). In ogni caso, la posizione del Gruppo è che le informazioni fornite all</w:t>
            </w:r>
            <w:r w:rsidR="000A6EBD">
              <w:rPr>
                <w:rFonts w:ascii="Franklin Gothic Book" w:hAnsi="Franklin Gothic Book"/>
              </w:rPr>
              <w:t>’</w:t>
            </w:r>
            <w:r w:rsidRPr="000A6EBD">
              <w:rPr>
                <w:rFonts w:ascii="Franklin Gothic Book" w:hAnsi="Franklin Gothic Book"/>
              </w:rPr>
              <w:t>interessato debbano esplicitargli la possibilità di ottenere, su richiesta, informazioni sul test di bilanciamento. Si tratta di un aspetto essenziale per garantire una trasparenza efficace qualora l</w:t>
            </w:r>
            <w:r w:rsidR="000A6EBD">
              <w:rPr>
                <w:rFonts w:ascii="Franklin Gothic Book" w:hAnsi="Franklin Gothic Book"/>
              </w:rPr>
              <w:t>’</w:t>
            </w:r>
            <w:r w:rsidRPr="000A6EBD">
              <w:rPr>
                <w:rFonts w:ascii="Franklin Gothic Book" w:hAnsi="Franklin Gothic Book"/>
              </w:rPr>
              <w:t>interessato nutra dubbi circa la correttezza del test di bilanciamento o intenda proporre reclamo dinanzi a un</w:t>
            </w:r>
            <w:r w:rsidR="000A6EBD">
              <w:rPr>
                <w:rFonts w:ascii="Franklin Gothic Book" w:hAnsi="Franklin Gothic Book"/>
              </w:rPr>
              <w:t>’</w:t>
            </w:r>
            <w:r w:rsidRPr="000A6EBD">
              <w:rPr>
                <w:rFonts w:ascii="Franklin Gothic Book" w:hAnsi="Franklin Gothic Book"/>
              </w:rPr>
              <w:t>autorità di controllo.</w:t>
            </w:r>
          </w:p>
        </w:tc>
      </w:tr>
      <w:tr w:rsidR="00CA7D92" w:rsidRPr="000A6EBD" w14:paraId="7E56CD7F" w14:textId="2CB7A224" w:rsidTr="004B2FD0">
        <w:tc>
          <w:tcPr>
            <w:tcW w:w="2977" w:type="dxa"/>
          </w:tcPr>
          <w:p w14:paraId="20B58D74" w14:textId="77777777" w:rsidR="00CA7D92" w:rsidRPr="000A6EBD" w:rsidRDefault="00CA7D92" w:rsidP="00526117">
            <w:pPr>
              <w:pStyle w:val="Paragrafoelenco"/>
              <w:spacing w:after="0" w:line="276" w:lineRule="auto"/>
              <w:ind w:left="0"/>
              <w:jc w:val="both"/>
              <w:rPr>
                <w:rFonts w:ascii="Franklin Gothic Book" w:hAnsi="Franklin Gothic Book"/>
              </w:rPr>
            </w:pPr>
            <w:r w:rsidRPr="000A6EBD">
              <w:rPr>
                <w:rFonts w:ascii="Franklin Gothic Book" w:hAnsi="Franklin Gothic Book"/>
              </w:rPr>
              <w:t>Categorie di dati personali interessati</w:t>
            </w:r>
          </w:p>
        </w:tc>
        <w:tc>
          <w:tcPr>
            <w:tcW w:w="1376" w:type="dxa"/>
          </w:tcPr>
          <w:p w14:paraId="70006850" w14:textId="3A90B01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Non necessario</w:t>
            </w:r>
          </w:p>
        </w:tc>
        <w:tc>
          <w:tcPr>
            <w:tcW w:w="1418" w:type="dxa"/>
          </w:tcPr>
          <w:p w14:paraId="5AAEC8B6" w14:textId="7777777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14, paragrafo 1, lettera d)</w:t>
            </w:r>
          </w:p>
        </w:tc>
        <w:tc>
          <w:tcPr>
            <w:tcW w:w="3159" w:type="dxa"/>
          </w:tcPr>
          <w:p w14:paraId="1BD3F82D" w14:textId="1B747A6B" w:rsidR="00CA7D92" w:rsidRPr="000A6EBD" w:rsidRDefault="00CA7D92"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Le informazioni sono richieste nell</w:t>
            </w:r>
            <w:r w:rsidR="000A6EBD">
              <w:rPr>
                <w:rFonts w:ascii="Franklin Gothic Book" w:hAnsi="Franklin Gothic Book"/>
              </w:rPr>
              <w:t>’</w:t>
            </w:r>
            <w:r w:rsidRPr="000A6EBD">
              <w:rPr>
                <w:rFonts w:ascii="Franklin Gothic Book" w:hAnsi="Franklin Gothic Book"/>
              </w:rPr>
              <w:t>ipotesi prevista all</w:t>
            </w:r>
            <w:r w:rsidR="000A6EBD">
              <w:rPr>
                <w:rFonts w:ascii="Franklin Gothic Book" w:hAnsi="Franklin Gothic Book"/>
              </w:rPr>
              <w:t>’</w:t>
            </w:r>
            <w:r w:rsidRPr="000A6EBD">
              <w:rPr>
                <w:rFonts w:ascii="Franklin Gothic Book" w:hAnsi="Franklin Gothic Book"/>
              </w:rPr>
              <w:t>articolo 14, perché i dati personali non sono stati ottenuti presso l</w:t>
            </w:r>
            <w:r w:rsidR="000A6EBD">
              <w:rPr>
                <w:rFonts w:ascii="Franklin Gothic Book" w:hAnsi="Franklin Gothic Book"/>
              </w:rPr>
              <w:t>’</w:t>
            </w:r>
            <w:r w:rsidRPr="000A6EBD">
              <w:rPr>
                <w:rFonts w:ascii="Franklin Gothic Book" w:hAnsi="Franklin Gothic Book"/>
              </w:rPr>
              <w:t>interessato, il quale ignora pertanto quali categorie di dati personali il titolare del trattamento abbia ottenuto.</w:t>
            </w:r>
          </w:p>
        </w:tc>
      </w:tr>
      <w:tr w:rsidR="00CA7D92" w:rsidRPr="000A6EBD" w14:paraId="0B3F622D" w14:textId="2DE4998F" w:rsidTr="004B2FD0">
        <w:tc>
          <w:tcPr>
            <w:tcW w:w="2977" w:type="dxa"/>
          </w:tcPr>
          <w:p w14:paraId="63168A1B" w14:textId="77777777" w:rsidR="00CA7D92" w:rsidRPr="000A6EBD" w:rsidRDefault="00CA7D92" w:rsidP="00526117">
            <w:pPr>
              <w:pStyle w:val="Paragrafoelenco"/>
              <w:spacing w:after="0" w:line="276" w:lineRule="auto"/>
              <w:ind w:left="0"/>
              <w:jc w:val="both"/>
              <w:rPr>
                <w:rFonts w:ascii="Franklin Gothic Book" w:hAnsi="Franklin Gothic Book"/>
              </w:rPr>
            </w:pPr>
            <w:r w:rsidRPr="000A6EBD">
              <w:rPr>
                <w:rFonts w:ascii="Franklin Gothic Book" w:hAnsi="Franklin Gothic Book"/>
              </w:rPr>
              <w:t>Destinatari</w:t>
            </w:r>
            <w:r w:rsidRPr="000A6EBD">
              <w:rPr>
                <w:rStyle w:val="Rimandonotaapidipagina"/>
                <w:rFonts w:ascii="Franklin Gothic Book" w:hAnsi="Franklin Gothic Book"/>
              </w:rPr>
              <w:footnoteReference w:id="62"/>
            </w:r>
            <w:r w:rsidRPr="000A6EBD">
              <w:rPr>
                <w:rFonts w:ascii="Franklin Gothic Book" w:hAnsi="Franklin Gothic Book"/>
              </w:rPr>
              <w:t xml:space="preserve"> (o categorie di destinatari) dei dati personali</w:t>
            </w:r>
          </w:p>
        </w:tc>
        <w:tc>
          <w:tcPr>
            <w:tcW w:w="1376" w:type="dxa"/>
          </w:tcPr>
          <w:p w14:paraId="72BD0925" w14:textId="7777777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13, paragrafo 1, lettera e)</w:t>
            </w:r>
          </w:p>
        </w:tc>
        <w:tc>
          <w:tcPr>
            <w:tcW w:w="1418" w:type="dxa"/>
          </w:tcPr>
          <w:p w14:paraId="5914BA64" w14:textId="7777777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14, paragrafo 1, lettera e)</w:t>
            </w:r>
          </w:p>
        </w:tc>
        <w:tc>
          <w:tcPr>
            <w:tcW w:w="3159" w:type="dxa"/>
          </w:tcPr>
          <w:p w14:paraId="139363BD" w14:textId="4E45DAD3" w:rsidR="002B52E3" w:rsidRPr="000A6EBD" w:rsidRDefault="003B46B2"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 xml:space="preserve">Il termine </w:t>
            </w:r>
            <w:r w:rsidR="000A6EBD">
              <w:rPr>
                <w:rFonts w:ascii="Franklin Gothic Book" w:hAnsi="Franklin Gothic Book"/>
              </w:rPr>
              <w:t>“</w:t>
            </w:r>
            <w:r w:rsidRPr="000A6EBD">
              <w:rPr>
                <w:rFonts w:ascii="Franklin Gothic Book" w:hAnsi="Franklin Gothic Book"/>
              </w:rPr>
              <w:t>destinatario</w:t>
            </w:r>
            <w:r w:rsidR="000A6EBD">
              <w:rPr>
                <w:rFonts w:ascii="Franklin Gothic Book" w:hAnsi="Franklin Gothic Book"/>
              </w:rPr>
              <w:t>”</w:t>
            </w:r>
            <w:r w:rsidRPr="000A6EBD">
              <w:rPr>
                <w:rFonts w:ascii="Franklin Gothic Book" w:hAnsi="Franklin Gothic Book"/>
              </w:rPr>
              <w:t xml:space="preserve"> è definito all</w:t>
            </w:r>
            <w:r w:rsidR="000A6EBD">
              <w:rPr>
                <w:rFonts w:ascii="Franklin Gothic Book" w:hAnsi="Franklin Gothic Book"/>
              </w:rPr>
              <w:t>’</w:t>
            </w:r>
            <w:r w:rsidRPr="000A6EBD">
              <w:rPr>
                <w:rFonts w:ascii="Franklin Gothic Book" w:hAnsi="Franklin Gothic Book"/>
              </w:rPr>
              <w:t xml:space="preserve">articolo 4, punto 9, come </w:t>
            </w:r>
            <w:r w:rsidR="000A6EBD">
              <w:rPr>
                <w:rFonts w:ascii="Franklin Gothic Book" w:hAnsi="Franklin Gothic Book"/>
                <w:i/>
              </w:rPr>
              <w:t>“</w:t>
            </w:r>
            <w:r w:rsidRPr="000A6EBD">
              <w:rPr>
                <w:rFonts w:ascii="Franklin Gothic Book" w:hAnsi="Franklin Gothic Book"/>
                <w:i/>
              </w:rPr>
              <w:t>la persona fisica o giuridica, l</w:t>
            </w:r>
            <w:r w:rsidR="000A6EBD">
              <w:rPr>
                <w:rFonts w:ascii="Franklin Gothic Book" w:hAnsi="Franklin Gothic Book"/>
                <w:i/>
              </w:rPr>
              <w:t>’</w:t>
            </w:r>
            <w:r w:rsidRPr="000A6EBD">
              <w:rPr>
                <w:rFonts w:ascii="Franklin Gothic Book" w:hAnsi="Franklin Gothic Book"/>
                <w:i/>
              </w:rPr>
              <w:t xml:space="preserve">autorità pubblica, il servizio o un altro organismo che riceve comunicazione di dati personali, </w:t>
            </w:r>
            <w:r w:rsidRPr="000A6EBD">
              <w:rPr>
                <w:rFonts w:ascii="Franklin Gothic Book" w:hAnsi="Franklin Gothic Book"/>
                <w:b/>
                <w:i/>
              </w:rPr>
              <w:t>che si tratti o meno di terzi</w:t>
            </w:r>
            <w:r w:rsidR="000A6EBD">
              <w:rPr>
                <w:rFonts w:ascii="Franklin Gothic Book" w:hAnsi="Franklin Gothic Book"/>
                <w:i/>
              </w:rPr>
              <w:t>”</w:t>
            </w:r>
            <w:r w:rsidRPr="000A6EBD">
              <w:rPr>
                <w:rFonts w:ascii="Franklin Gothic Book" w:hAnsi="Franklin Gothic Book"/>
                <w:i/>
              </w:rPr>
              <w:t xml:space="preserve"> [enfasi aggiunta].</w:t>
            </w:r>
            <w:r w:rsidRPr="000A6EBD">
              <w:rPr>
                <w:rFonts w:ascii="Franklin Gothic Book" w:hAnsi="Franklin Gothic Book"/>
              </w:rPr>
              <w:t xml:space="preserve"> Il destinatario non è quindi necessariamente un terzo. Gli altri titolari, contitolari e responsabili del trattamento ai quali sono trasferiti o comunicati i dati rientrano quindi nel concetto di </w:t>
            </w:r>
            <w:r w:rsidR="000A6EBD">
              <w:rPr>
                <w:rFonts w:ascii="Franklin Gothic Book" w:hAnsi="Franklin Gothic Book"/>
              </w:rPr>
              <w:t>“</w:t>
            </w:r>
            <w:r w:rsidRPr="000A6EBD">
              <w:rPr>
                <w:rFonts w:ascii="Franklin Gothic Book" w:hAnsi="Franklin Gothic Book"/>
              </w:rPr>
              <w:t>destinatario</w:t>
            </w:r>
            <w:r w:rsidR="000A6EBD">
              <w:rPr>
                <w:rFonts w:ascii="Franklin Gothic Book" w:hAnsi="Franklin Gothic Book"/>
              </w:rPr>
              <w:t>”</w:t>
            </w:r>
            <w:r w:rsidRPr="000A6EBD">
              <w:rPr>
                <w:rFonts w:ascii="Franklin Gothic Book" w:hAnsi="Franklin Gothic Book"/>
              </w:rPr>
              <w:t xml:space="preserve"> e informazioni su di loro dovrebbero essere fornite in aggiunta alle informazioni sui destinatari terzi. </w:t>
            </w:r>
          </w:p>
          <w:p w14:paraId="35E3DA2B" w14:textId="3EDC0CB9" w:rsidR="00CA7D92" w:rsidRPr="000A6EBD" w:rsidRDefault="001221A1"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Devono essere indicati i destinatari effettivi dei dati personali (per nome) o le categorie di destinatari. Conformemente al principio di correttezza, i titolari del trattamento devono fornire sui destinatari le informazioni più pregnanti per gli interessati. In pratica, si tratterà in genere dei nomi dei destinatari, in maniera tale che gli interessati sappiano con precisione chi è in possesso dei dati personali che li riguardano. Se i titolari del trattamento optano per fornire le categorie dei destinatari, le informazioni dovrebbero essere il più specifiche possibile e indicare il tipo (ad es. facendo riferimento alle attività svolte), l</w:t>
            </w:r>
            <w:r w:rsidR="000A6EBD">
              <w:rPr>
                <w:rFonts w:ascii="Franklin Gothic Book" w:hAnsi="Franklin Gothic Book"/>
              </w:rPr>
              <w:t>’</w:t>
            </w:r>
            <w:r w:rsidRPr="000A6EBD">
              <w:rPr>
                <w:rFonts w:ascii="Franklin Gothic Book" w:hAnsi="Franklin Gothic Book"/>
              </w:rPr>
              <w:t>ambito di attività, il settore, il comparto e la sede dei destinatari.</w:t>
            </w:r>
          </w:p>
        </w:tc>
      </w:tr>
      <w:tr w:rsidR="00CA7D92" w:rsidRPr="000A6EBD" w14:paraId="629E5948" w14:textId="01356796" w:rsidTr="004B2FD0">
        <w:tc>
          <w:tcPr>
            <w:tcW w:w="2977" w:type="dxa"/>
          </w:tcPr>
          <w:p w14:paraId="19A615A4" w14:textId="441C9B90" w:rsidR="00CA7D92" w:rsidRPr="000A6EBD" w:rsidRDefault="00CA7D92" w:rsidP="00526117">
            <w:pPr>
              <w:spacing w:after="0" w:line="276" w:lineRule="auto"/>
              <w:jc w:val="both"/>
              <w:rPr>
                <w:rFonts w:ascii="Franklin Gothic Book" w:hAnsi="Franklin Gothic Book"/>
              </w:rPr>
            </w:pPr>
            <w:r w:rsidRPr="000A6EBD">
              <w:rPr>
                <w:rFonts w:ascii="Franklin Gothic Book" w:hAnsi="Franklin Gothic Book"/>
              </w:rPr>
              <w:t>Informazioni sui trasferimenti a paesi terzi, fatto stesso del trasferimento e informazioni sulle garanzie applicabili</w:t>
            </w:r>
            <w:r w:rsidRPr="000A6EBD">
              <w:rPr>
                <w:rStyle w:val="Rimandonotaapidipagina"/>
                <w:rFonts w:ascii="Franklin Gothic Book" w:hAnsi="Franklin Gothic Book"/>
              </w:rPr>
              <w:footnoteReference w:id="63"/>
            </w:r>
            <w:r w:rsidRPr="000A6EBD">
              <w:rPr>
                <w:rFonts w:ascii="Franklin Gothic Book" w:hAnsi="Franklin Gothic Book"/>
              </w:rPr>
              <w:t xml:space="preserve"> (compresa la presenza o l</w:t>
            </w:r>
            <w:r w:rsidR="000A6EBD">
              <w:rPr>
                <w:rFonts w:ascii="Franklin Gothic Book" w:hAnsi="Franklin Gothic Book"/>
              </w:rPr>
              <w:t>’</w:t>
            </w:r>
            <w:r w:rsidRPr="000A6EBD">
              <w:rPr>
                <w:rFonts w:ascii="Franklin Gothic Book" w:hAnsi="Franklin Gothic Book"/>
              </w:rPr>
              <w:t>assenza di una decisione di adeguatezza della Commissione</w:t>
            </w:r>
            <w:r w:rsidRPr="000A6EBD">
              <w:rPr>
                <w:rStyle w:val="Rimandonotaapidipagina"/>
                <w:rFonts w:ascii="Franklin Gothic Book" w:hAnsi="Franklin Gothic Book"/>
              </w:rPr>
              <w:footnoteReference w:id="64"/>
            </w:r>
            <w:r w:rsidRPr="000A6EBD">
              <w:rPr>
                <w:rFonts w:ascii="Franklin Gothic Book" w:hAnsi="Franklin Gothic Book"/>
              </w:rPr>
              <w:t>) e strumenti per ottenerne copia o per sapere dove sono disponibili</w:t>
            </w:r>
          </w:p>
        </w:tc>
        <w:tc>
          <w:tcPr>
            <w:tcW w:w="1376" w:type="dxa"/>
          </w:tcPr>
          <w:p w14:paraId="1398FE63" w14:textId="7777777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13, paragrafo 1, lettera f)</w:t>
            </w:r>
          </w:p>
        </w:tc>
        <w:tc>
          <w:tcPr>
            <w:tcW w:w="1418" w:type="dxa"/>
          </w:tcPr>
          <w:p w14:paraId="6F63CC37" w14:textId="7777777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14, paragrafo 1, lettera f)</w:t>
            </w:r>
          </w:p>
        </w:tc>
        <w:tc>
          <w:tcPr>
            <w:tcW w:w="3159" w:type="dxa"/>
          </w:tcPr>
          <w:p w14:paraId="78D38F4D" w14:textId="39D1085F" w:rsidR="00CA7D92" w:rsidRPr="000A6EBD" w:rsidRDefault="00CA7D92" w:rsidP="00201393">
            <w:pPr>
              <w:pStyle w:val="Paragrafoelenco"/>
              <w:spacing w:after="0" w:line="276" w:lineRule="auto"/>
              <w:ind w:left="0"/>
              <w:jc w:val="both"/>
              <w:rPr>
                <w:rFonts w:ascii="Franklin Gothic Book" w:hAnsi="Franklin Gothic Book"/>
              </w:rPr>
            </w:pPr>
            <w:r w:rsidRPr="000A6EBD">
              <w:rPr>
                <w:rFonts w:ascii="Franklin Gothic Book" w:hAnsi="Franklin Gothic Book"/>
              </w:rPr>
              <w:t>Dovrebbe essere specificato l</w:t>
            </w:r>
            <w:r w:rsidR="000A6EBD">
              <w:rPr>
                <w:rFonts w:ascii="Franklin Gothic Book" w:hAnsi="Franklin Gothic Book"/>
              </w:rPr>
              <w:t>’</w:t>
            </w:r>
            <w:r w:rsidRPr="000A6EBD">
              <w:rPr>
                <w:rFonts w:ascii="Franklin Gothic Book" w:hAnsi="Franklin Gothic Book"/>
              </w:rPr>
              <w:t>articolo del regolamento che consente il trasferimento e il meccanismo corrispondente (ad es. decisione di adeguatezza ai sensi dell</w:t>
            </w:r>
            <w:r w:rsidR="000A6EBD">
              <w:rPr>
                <w:rFonts w:ascii="Franklin Gothic Book" w:hAnsi="Franklin Gothic Book"/>
              </w:rPr>
              <w:t>’</w:t>
            </w:r>
            <w:r w:rsidRPr="000A6EBD">
              <w:rPr>
                <w:rFonts w:ascii="Franklin Gothic Book" w:hAnsi="Franklin Gothic Book"/>
              </w:rPr>
              <w:t>articolo 45/norme vincolanti d</w:t>
            </w:r>
            <w:r w:rsidR="000A6EBD">
              <w:rPr>
                <w:rFonts w:ascii="Franklin Gothic Book" w:hAnsi="Franklin Gothic Book"/>
              </w:rPr>
              <w:t>’</w:t>
            </w:r>
            <w:r w:rsidRPr="000A6EBD">
              <w:rPr>
                <w:rFonts w:ascii="Franklin Gothic Book" w:hAnsi="Franklin Gothic Book"/>
              </w:rPr>
              <w:t>impresa ai sensi dell</w:t>
            </w:r>
            <w:r w:rsidR="000A6EBD">
              <w:rPr>
                <w:rFonts w:ascii="Franklin Gothic Book" w:hAnsi="Franklin Gothic Book"/>
              </w:rPr>
              <w:t>’</w:t>
            </w:r>
            <w:r w:rsidRPr="000A6EBD">
              <w:rPr>
                <w:rFonts w:ascii="Franklin Gothic Book" w:hAnsi="Franklin Gothic Book"/>
              </w:rPr>
              <w:t>articolo 47/clausole tipo di protezione dei dati ai sensi dell</w:t>
            </w:r>
            <w:r w:rsidR="000A6EBD">
              <w:rPr>
                <w:rFonts w:ascii="Franklin Gothic Book" w:hAnsi="Franklin Gothic Book"/>
              </w:rPr>
              <w:t>’</w:t>
            </w:r>
            <w:r w:rsidRPr="000A6EBD">
              <w:rPr>
                <w:rFonts w:ascii="Franklin Gothic Book" w:hAnsi="Franklin Gothic Book"/>
              </w:rPr>
              <w:t>articolo 46, paragrafo 2/deroghe e garanzie ai sensi dell</w:t>
            </w:r>
            <w:r w:rsidR="000A6EBD">
              <w:rPr>
                <w:rFonts w:ascii="Franklin Gothic Book" w:hAnsi="Franklin Gothic Book"/>
              </w:rPr>
              <w:t>’</w:t>
            </w:r>
            <w:r w:rsidRPr="000A6EBD">
              <w:rPr>
                <w:rFonts w:ascii="Franklin Gothic Book" w:hAnsi="Franklin Gothic Book"/>
              </w:rPr>
              <w:t>articolo 49, ecc.). Dovrebbero essere fornite informazioni su dove e come accedere al documento pertinente od ottenerlo, ad es. fornendo un collegamento al meccanismo utilizzato. Conformemente al principio di correttezza, le informazioni fornite sui trasferimenti a paesi terzi dovrebbero essere il più pregnanti possibile per gli interessati. In genere, ciò significa indicare il nome dei paesi terzi.</w:t>
            </w:r>
          </w:p>
        </w:tc>
      </w:tr>
      <w:tr w:rsidR="00CA7D92" w:rsidRPr="000A6EBD" w14:paraId="530CCF96" w14:textId="672D6473" w:rsidTr="004B2FD0">
        <w:tc>
          <w:tcPr>
            <w:tcW w:w="2977" w:type="dxa"/>
          </w:tcPr>
          <w:p w14:paraId="6FD4105F" w14:textId="376AF297" w:rsidR="00CA7D92" w:rsidRPr="000A6EBD" w:rsidRDefault="00CA7D92" w:rsidP="00526117">
            <w:pPr>
              <w:spacing w:after="0" w:line="276" w:lineRule="auto"/>
              <w:jc w:val="both"/>
              <w:rPr>
                <w:rFonts w:ascii="Franklin Gothic Book" w:hAnsi="Franklin Gothic Book"/>
              </w:rPr>
            </w:pPr>
            <w:r w:rsidRPr="000A6EBD">
              <w:rPr>
                <w:rFonts w:ascii="Franklin Gothic Book" w:hAnsi="Franklin Gothic Book"/>
              </w:rPr>
              <w:t>Periodo di conservazione (o, se non disponibile, criteri per determinarlo)</w:t>
            </w:r>
          </w:p>
        </w:tc>
        <w:tc>
          <w:tcPr>
            <w:tcW w:w="1376" w:type="dxa"/>
          </w:tcPr>
          <w:p w14:paraId="3584F7F6" w14:textId="7777777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13, paragrafo 2, lettera a)</w:t>
            </w:r>
          </w:p>
        </w:tc>
        <w:tc>
          <w:tcPr>
            <w:tcW w:w="1418" w:type="dxa"/>
          </w:tcPr>
          <w:p w14:paraId="49295E20" w14:textId="7777777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14, paragrafo 2, lettera a)</w:t>
            </w:r>
          </w:p>
        </w:tc>
        <w:tc>
          <w:tcPr>
            <w:tcW w:w="3159" w:type="dxa"/>
          </w:tcPr>
          <w:p w14:paraId="08B3D415" w14:textId="6B639351" w:rsidR="00CA7D92" w:rsidRPr="000A6EBD" w:rsidRDefault="00CA7D92"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Quest</w:t>
            </w:r>
            <w:r w:rsidR="000A6EBD">
              <w:rPr>
                <w:rFonts w:ascii="Franklin Gothic Book" w:hAnsi="Franklin Gothic Book"/>
              </w:rPr>
              <w:t>’</w:t>
            </w:r>
            <w:r w:rsidRPr="000A6EBD">
              <w:rPr>
                <w:rFonts w:ascii="Franklin Gothic Book" w:hAnsi="Franklin Gothic Book"/>
              </w:rPr>
              <w:t>aspetto è collegato all</w:t>
            </w:r>
            <w:r w:rsidR="000A6EBD">
              <w:rPr>
                <w:rFonts w:ascii="Franklin Gothic Book" w:hAnsi="Franklin Gothic Book"/>
              </w:rPr>
              <w:t>’</w:t>
            </w:r>
            <w:r w:rsidRPr="000A6EBD">
              <w:rPr>
                <w:rFonts w:ascii="Franklin Gothic Book" w:hAnsi="Franklin Gothic Book"/>
              </w:rPr>
              <w:t>obbligo di minimizzazione dei dati di cui all</w:t>
            </w:r>
            <w:r w:rsidR="000A6EBD">
              <w:rPr>
                <w:rFonts w:ascii="Franklin Gothic Book" w:hAnsi="Franklin Gothic Book"/>
              </w:rPr>
              <w:t>’</w:t>
            </w:r>
            <w:r w:rsidRPr="000A6EBD">
              <w:rPr>
                <w:rFonts w:ascii="Franklin Gothic Book" w:hAnsi="Franklin Gothic Book"/>
              </w:rPr>
              <w:t>articolo 5, paragrafo 1, lettera c), e a quello di limitazione della conservazione di cui all</w:t>
            </w:r>
            <w:r w:rsidR="000A6EBD">
              <w:rPr>
                <w:rFonts w:ascii="Franklin Gothic Book" w:hAnsi="Franklin Gothic Book"/>
              </w:rPr>
              <w:t>’</w:t>
            </w:r>
            <w:r w:rsidRPr="000A6EBD">
              <w:rPr>
                <w:rFonts w:ascii="Franklin Gothic Book" w:hAnsi="Franklin Gothic Book"/>
              </w:rPr>
              <w:t>articolo 5, paragrafo 1, lettera e).</w:t>
            </w:r>
          </w:p>
          <w:p w14:paraId="53736F4F" w14:textId="2BE125B2" w:rsidR="00CA7D92" w:rsidRPr="000A6EBD" w:rsidRDefault="00CA7D92"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Il periodo di conservazione (o i criteri per determinarlo) potrebbe essere dettato da fattori quali gli obblighi di legge o le linee guida di settore, ma dovrebbe essere indicato in maniera tale da consentire all</w:t>
            </w:r>
            <w:r w:rsidR="000A6EBD">
              <w:rPr>
                <w:rFonts w:ascii="Franklin Gothic Book" w:hAnsi="Franklin Gothic Book"/>
              </w:rPr>
              <w:t>’</w:t>
            </w:r>
            <w:r w:rsidRPr="000A6EBD">
              <w:rPr>
                <w:rFonts w:ascii="Franklin Gothic Book" w:hAnsi="Franklin Gothic Book"/>
              </w:rPr>
              <w:t xml:space="preserve">interessato di stabilire quale sarà, in base alla sua specifica situazione, il periodo previsto per i dati/fini specifici. Non è sufficiente che il titolare del trattamento affermi in maniera generica che i dati personali saranno conservati finché sarà necessario per le finalità legittime del trattamento. Ove pertinente, dovrebbero essere fissati periodi di conservazione diversi per le diverse categorie di dati personali e/o finalità del trattamento, inclusi, se del caso, i periodi di archiviazione. </w:t>
            </w:r>
          </w:p>
        </w:tc>
      </w:tr>
      <w:tr w:rsidR="00CA7D92" w:rsidRPr="000A6EBD" w14:paraId="52919125" w14:textId="0E821A3F" w:rsidTr="004B2FD0">
        <w:tc>
          <w:tcPr>
            <w:tcW w:w="2977" w:type="dxa"/>
          </w:tcPr>
          <w:p w14:paraId="171A8E06" w14:textId="1877BB16" w:rsidR="00CA7D92" w:rsidRPr="000A6EBD" w:rsidRDefault="00CA7D92" w:rsidP="00526117">
            <w:pPr>
              <w:spacing w:after="0" w:line="276" w:lineRule="auto"/>
              <w:jc w:val="both"/>
              <w:rPr>
                <w:rFonts w:ascii="Franklin Gothic Book" w:hAnsi="Franklin Gothic Book"/>
              </w:rPr>
            </w:pPr>
            <w:r w:rsidRPr="000A6EBD">
              <w:rPr>
                <w:rFonts w:ascii="Franklin Gothic Book" w:hAnsi="Franklin Gothic Book"/>
              </w:rPr>
              <w:t>Diritti dell</w:t>
            </w:r>
            <w:r w:rsidR="000A6EBD">
              <w:rPr>
                <w:rFonts w:ascii="Franklin Gothic Book" w:hAnsi="Franklin Gothic Book"/>
              </w:rPr>
              <w:t>’</w:t>
            </w:r>
            <w:r w:rsidRPr="000A6EBD">
              <w:rPr>
                <w:rFonts w:ascii="Franklin Gothic Book" w:hAnsi="Franklin Gothic Book"/>
              </w:rPr>
              <w:t>interessato relativamente a:</w:t>
            </w:r>
          </w:p>
          <w:p w14:paraId="498EB909" w14:textId="77777777" w:rsidR="00CA7D92" w:rsidRPr="000A6EBD" w:rsidRDefault="00CA7D92" w:rsidP="009D3475">
            <w:pPr>
              <w:spacing w:after="0" w:line="276" w:lineRule="auto"/>
              <w:jc w:val="both"/>
              <w:rPr>
                <w:rFonts w:ascii="Franklin Gothic Book" w:hAnsi="Franklin Gothic Book"/>
              </w:rPr>
            </w:pPr>
          </w:p>
          <w:p w14:paraId="530897DE" w14:textId="77777777" w:rsidR="00CA7D92" w:rsidRPr="000A6EBD" w:rsidRDefault="00CA7D92" w:rsidP="00D74081">
            <w:pPr>
              <w:pStyle w:val="Paragrafoelenco"/>
              <w:numPr>
                <w:ilvl w:val="0"/>
                <w:numId w:val="4"/>
              </w:numPr>
              <w:spacing w:after="0" w:line="276" w:lineRule="auto"/>
              <w:ind w:left="319" w:hanging="319"/>
              <w:jc w:val="both"/>
              <w:rPr>
                <w:rFonts w:ascii="Franklin Gothic Book" w:hAnsi="Franklin Gothic Book"/>
              </w:rPr>
            </w:pPr>
            <w:r w:rsidRPr="000A6EBD">
              <w:rPr>
                <w:rFonts w:ascii="Franklin Gothic Book" w:hAnsi="Franklin Gothic Book"/>
              </w:rPr>
              <w:t xml:space="preserve">accesso </w:t>
            </w:r>
          </w:p>
          <w:p w14:paraId="0DF1FB4B" w14:textId="77777777" w:rsidR="00CA7D92" w:rsidRPr="000A6EBD" w:rsidRDefault="00CA7D92" w:rsidP="00D74081">
            <w:pPr>
              <w:pStyle w:val="Paragrafoelenco"/>
              <w:numPr>
                <w:ilvl w:val="0"/>
                <w:numId w:val="4"/>
              </w:numPr>
              <w:spacing w:after="0" w:line="276" w:lineRule="auto"/>
              <w:ind w:left="319" w:hanging="319"/>
              <w:jc w:val="both"/>
              <w:rPr>
                <w:rFonts w:ascii="Franklin Gothic Book" w:hAnsi="Franklin Gothic Book"/>
              </w:rPr>
            </w:pPr>
            <w:r w:rsidRPr="000A6EBD">
              <w:rPr>
                <w:rFonts w:ascii="Franklin Gothic Book" w:hAnsi="Franklin Gothic Book"/>
              </w:rPr>
              <w:t xml:space="preserve">rettifica </w:t>
            </w:r>
          </w:p>
          <w:p w14:paraId="14EA0B3A" w14:textId="77777777" w:rsidR="00CA7D92" w:rsidRPr="000A6EBD" w:rsidRDefault="00CA7D92" w:rsidP="00D74081">
            <w:pPr>
              <w:pStyle w:val="Paragrafoelenco"/>
              <w:numPr>
                <w:ilvl w:val="0"/>
                <w:numId w:val="4"/>
              </w:numPr>
              <w:spacing w:after="0" w:line="276" w:lineRule="auto"/>
              <w:ind w:left="319" w:hanging="319"/>
              <w:jc w:val="both"/>
              <w:rPr>
                <w:rFonts w:ascii="Franklin Gothic Book" w:hAnsi="Franklin Gothic Book"/>
              </w:rPr>
            </w:pPr>
            <w:r w:rsidRPr="000A6EBD">
              <w:rPr>
                <w:rFonts w:ascii="Franklin Gothic Book" w:hAnsi="Franklin Gothic Book"/>
              </w:rPr>
              <w:t xml:space="preserve">cancellazione </w:t>
            </w:r>
          </w:p>
          <w:p w14:paraId="3A2660FF" w14:textId="38593F08" w:rsidR="00CA7D92" w:rsidRPr="000A6EBD" w:rsidRDefault="00CA7D92" w:rsidP="00D74081">
            <w:pPr>
              <w:pStyle w:val="Paragrafoelenco"/>
              <w:numPr>
                <w:ilvl w:val="0"/>
                <w:numId w:val="4"/>
              </w:numPr>
              <w:spacing w:after="0" w:line="276" w:lineRule="auto"/>
              <w:ind w:left="319" w:hanging="319"/>
              <w:jc w:val="both"/>
              <w:rPr>
                <w:rFonts w:ascii="Franklin Gothic Book" w:hAnsi="Franklin Gothic Book"/>
              </w:rPr>
            </w:pPr>
            <w:r w:rsidRPr="000A6EBD">
              <w:rPr>
                <w:rFonts w:ascii="Franklin Gothic Book" w:hAnsi="Franklin Gothic Book"/>
              </w:rPr>
              <w:t xml:space="preserve">limitazione del trattamento </w:t>
            </w:r>
          </w:p>
          <w:p w14:paraId="356C1959" w14:textId="3FCDDA36" w:rsidR="00CA7D92" w:rsidRPr="000A6EBD" w:rsidRDefault="00CA7D92" w:rsidP="00D74081">
            <w:pPr>
              <w:pStyle w:val="Paragrafoelenco"/>
              <w:numPr>
                <w:ilvl w:val="0"/>
                <w:numId w:val="4"/>
              </w:numPr>
              <w:spacing w:after="0" w:line="276" w:lineRule="auto"/>
              <w:ind w:left="319" w:hanging="319"/>
              <w:jc w:val="both"/>
              <w:rPr>
                <w:rFonts w:ascii="Franklin Gothic Book" w:hAnsi="Franklin Gothic Book"/>
              </w:rPr>
            </w:pPr>
            <w:r w:rsidRPr="000A6EBD">
              <w:rPr>
                <w:rFonts w:ascii="Franklin Gothic Book" w:hAnsi="Franklin Gothic Book"/>
              </w:rPr>
              <w:t xml:space="preserve">opposizione al trattamento </w:t>
            </w:r>
          </w:p>
          <w:p w14:paraId="2D847ECA" w14:textId="4B41C695" w:rsidR="00CA7D92" w:rsidRPr="000A6EBD" w:rsidRDefault="00CA7D92" w:rsidP="00D74081">
            <w:pPr>
              <w:pStyle w:val="Paragrafoelenco"/>
              <w:numPr>
                <w:ilvl w:val="0"/>
                <w:numId w:val="4"/>
              </w:numPr>
              <w:spacing w:after="0" w:line="276" w:lineRule="auto"/>
              <w:ind w:left="319" w:hanging="319"/>
              <w:jc w:val="both"/>
              <w:rPr>
                <w:rFonts w:ascii="Franklin Gothic Book" w:hAnsi="Franklin Gothic Book"/>
              </w:rPr>
            </w:pPr>
            <w:r w:rsidRPr="000A6EBD">
              <w:rPr>
                <w:rFonts w:ascii="Franklin Gothic Book" w:hAnsi="Franklin Gothic Book"/>
              </w:rPr>
              <w:t>portabilità</w:t>
            </w:r>
          </w:p>
        </w:tc>
        <w:tc>
          <w:tcPr>
            <w:tcW w:w="1376" w:type="dxa"/>
          </w:tcPr>
          <w:p w14:paraId="4F00E84B" w14:textId="77777777" w:rsidR="00CA7D92" w:rsidRPr="000A6EBD" w:rsidRDefault="00CA7D92" w:rsidP="00526117">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13, paragrafo 2, lettera b)</w:t>
            </w:r>
          </w:p>
        </w:tc>
        <w:tc>
          <w:tcPr>
            <w:tcW w:w="1418" w:type="dxa"/>
          </w:tcPr>
          <w:p w14:paraId="70DC6813" w14:textId="7777777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14, paragrafo 2, lettera c)</w:t>
            </w:r>
          </w:p>
        </w:tc>
        <w:tc>
          <w:tcPr>
            <w:tcW w:w="3159" w:type="dxa"/>
          </w:tcPr>
          <w:p w14:paraId="25152DEE" w14:textId="4DFED65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Le informazioni dovrebbero essere specifiche per l</w:t>
            </w:r>
            <w:r w:rsidR="000A6EBD">
              <w:rPr>
                <w:rFonts w:ascii="Franklin Gothic Book" w:hAnsi="Franklin Gothic Book"/>
              </w:rPr>
              <w:t>’</w:t>
            </w:r>
            <w:r w:rsidRPr="000A6EBD">
              <w:rPr>
                <w:rFonts w:ascii="Franklin Gothic Book" w:hAnsi="Franklin Gothic Book"/>
              </w:rPr>
              <w:t>ipotesi di trattamento e comprendere una sintesi della natura dei diritti, del modo in cui l</w:t>
            </w:r>
            <w:r w:rsidR="000A6EBD">
              <w:rPr>
                <w:rFonts w:ascii="Franklin Gothic Book" w:hAnsi="Franklin Gothic Book"/>
              </w:rPr>
              <w:t>’</w:t>
            </w:r>
            <w:r w:rsidRPr="000A6EBD">
              <w:rPr>
                <w:rFonts w:ascii="Franklin Gothic Book" w:hAnsi="Franklin Gothic Book"/>
              </w:rPr>
              <w:t>interessato può attivarsi per esercitarli e delle loro eventuali limitazioni (si veda il paragrafo 68).</w:t>
            </w:r>
          </w:p>
          <w:p w14:paraId="50442180" w14:textId="512A0F4D" w:rsidR="00CA7D92" w:rsidRPr="000A6EBD" w:rsidRDefault="00A813E1"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In particolare, il diritto di opporsi al trattamento dev</w:t>
            </w:r>
            <w:r w:rsidR="000A6EBD">
              <w:rPr>
                <w:rFonts w:ascii="Franklin Gothic Book" w:hAnsi="Franklin Gothic Book"/>
              </w:rPr>
              <w:t>’</w:t>
            </w:r>
            <w:r w:rsidRPr="000A6EBD">
              <w:rPr>
                <w:rFonts w:ascii="Franklin Gothic Book" w:hAnsi="Franklin Gothic Book"/>
              </w:rPr>
              <w:t>essere portato esplicitamente all</w:t>
            </w:r>
            <w:r w:rsidR="000A6EBD">
              <w:rPr>
                <w:rFonts w:ascii="Franklin Gothic Book" w:hAnsi="Franklin Gothic Book"/>
              </w:rPr>
              <w:t>’</w:t>
            </w:r>
            <w:r w:rsidRPr="000A6EBD">
              <w:rPr>
                <w:rFonts w:ascii="Franklin Gothic Book" w:hAnsi="Franklin Gothic Book"/>
              </w:rPr>
              <w:t>attenzione dell</w:t>
            </w:r>
            <w:r w:rsidR="000A6EBD">
              <w:rPr>
                <w:rFonts w:ascii="Franklin Gothic Book" w:hAnsi="Franklin Gothic Book"/>
              </w:rPr>
              <w:t>’</w:t>
            </w:r>
            <w:r w:rsidRPr="000A6EBD">
              <w:rPr>
                <w:rFonts w:ascii="Franklin Gothic Book" w:hAnsi="Franklin Gothic Book"/>
              </w:rPr>
              <w:t>interessato al più tardi al momento della prima comunicazione e dev</w:t>
            </w:r>
            <w:r w:rsidR="000A6EBD">
              <w:rPr>
                <w:rFonts w:ascii="Franklin Gothic Book" w:hAnsi="Franklin Gothic Book"/>
              </w:rPr>
              <w:t>’</w:t>
            </w:r>
            <w:r w:rsidRPr="000A6EBD">
              <w:rPr>
                <w:rFonts w:ascii="Franklin Gothic Book" w:hAnsi="Franklin Gothic Book"/>
              </w:rPr>
              <w:t>essere presentato in forma chiara e separata da qualsiasi altra informazione</w:t>
            </w:r>
            <w:r w:rsidRPr="000A6EBD">
              <w:rPr>
                <w:rStyle w:val="Rimandonotaapidipagina"/>
                <w:rFonts w:ascii="Franklin Gothic Book" w:hAnsi="Franklin Gothic Book"/>
              </w:rPr>
              <w:footnoteReference w:id="65"/>
            </w:r>
            <w:r w:rsidRPr="000A6EBD">
              <w:t>.</w:t>
            </w:r>
          </w:p>
          <w:p w14:paraId="30358F9F" w14:textId="5B082FB1" w:rsidR="00CA7D92" w:rsidRPr="000A6EBD" w:rsidRDefault="00CA7D92"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In relazione al diritto alla portabilità, si vedano le</w:t>
            </w:r>
            <w:r w:rsidR="000A6EBD">
              <w:rPr>
                <w:rFonts w:ascii="Franklin Gothic Book" w:hAnsi="Franklin Gothic Book"/>
              </w:rPr>
              <w:t xml:space="preserve"> </w:t>
            </w:r>
            <w:r w:rsidRPr="000A6EBD">
              <w:rPr>
                <w:rFonts w:ascii="Franklin Gothic Book" w:hAnsi="Franklin Gothic Book"/>
              </w:rPr>
              <w:t>linee guida del Gruppo sul diritto alla portabilità dei dati</w:t>
            </w:r>
            <w:r w:rsidRPr="000A6EBD">
              <w:rPr>
                <w:rStyle w:val="Rimandonotaapidipagina"/>
                <w:rFonts w:ascii="Franklin Gothic Book" w:hAnsi="Franklin Gothic Book"/>
              </w:rPr>
              <w:footnoteReference w:id="66"/>
            </w:r>
            <w:r w:rsidRPr="000A6EBD">
              <w:t>.</w:t>
            </w:r>
            <w:r w:rsidRPr="000A6EBD">
              <w:rPr>
                <w:rFonts w:ascii="Franklin Gothic Book" w:hAnsi="Franklin Gothic Book"/>
              </w:rPr>
              <w:t xml:space="preserve"> </w:t>
            </w:r>
          </w:p>
        </w:tc>
      </w:tr>
      <w:tr w:rsidR="00CA7D92" w:rsidRPr="000A6EBD" w14:paraId="5CB0218C" w14:textId="11D38B19" w:rsidTr="004B2FD0">
        <w:tc>
          <w:tcPr>
            <w:tcW w:w="2977" w:type="dxa"/>
          </w:tcPr>
          <w:p w14:paraId="357A162D" w14:textId="61913BEA" w:rsidR="00CA7D92" w:rsidRPr="000A6EBD" w:rsidRDefault="00CA7D92" w:rsidP="00526117">
            <w:pPr>
              <w:spacing w:after="0" w:line="276" w:lineRule="auto"/>
              <w:jc w:val="both"/>
              <w:rPr>
                <w:rFonts w:ascii="Franklin Gothic Book" w:hAnsi="Franklin Gothic Book"/>
              </w:rPr>
            </w:pPr>
            <w:r w:rsidRPr="000A6EBD">
              <w:rPr>
                <w:rFonts w:ascii="Franklin Gothic Book" w:hAnsi="Franklin Gothic Book"/>
              </w:rPr>
              <w:t xml:space="preserve">Diritto di revocare il consenso in qualsiasi momento nei casi in cui il trattamento lo presuppone (in forma esplicita o altrimenti) </w:t>
            </w:r>
          </w:p>
        </w:tc>
        <w:tc>
          <w:tcPr>
            <w:tcW w:w="1376" w:type="dxa"/>
          </w:tcPr>
          <w:p w14:paraId="27B19F1B" w14:textId="7777777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13, paragrafo 2, lettera c)</w:t>
            </w:r>
          </w:p>
        </w:tc>
        <w:tc>
          <w:tcPr>
            <w:tcW w:w="1418" w:type="dxa"/>
          </w:tcPr>
          <w:p w14:paraId="643191B8" w14:textId="7777777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14, paragrafo 2, lettera d)</w:t>
            </w:r>
          </w:p>
        </w:tc>
        <w:tc>
          <w:tcPr>
            <w:tcW w:w="3159" w:type="dxa"/>
          </w:tcPr>
          <w:p w14:paraId="7B8C0ABB" w14:textId="30DAA3EE" w:rsidR="00CA7D92" w:rsidRPr="000A6EBD" w:rsidRDefault="00CA7D92"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Le informazioni dovrebbero indicare il modo in cui il consenso può essere revocato, tenuto conto del fatto che esso dovrebbe poter essere revocato con la stessa facilità con cui è accordato</w:t>
            </w:r>
            <w:r w:rsidRPr="000A6EBD">
              <w:rPr>
                <w:rStyle w:val="Rimandonotaapidipagina"/>
                <w:rFonts w:ascii="Franklin Gothic Book" w:hAnsi="Franklin Gothic Book"/>
              </w:rPr>
              <w:footnoteReference w:id="67"/>
            </w:r>
            <w:r w:rsidRPr="000A6EBD">
              <w:t>.</w:t>
            </w:r>
          </w:p>
        </w:tc>
      </w:tr>
      <w:tr w:rsidR="00CA7D92" w:rsidRPr="000A6EBD" w14:paraId="53CCC521" w14:textId="4684A12B" w:rsidTr="004B2FD0">
        <w:tc>
          <w:tcPr>
            <w:tcW w:w="2977" w:type="dxa"/>
          </w:tcPr>
          <w:p w14:paraId="6C03F2AA" w14:textId="0D67B1FC" w:rsidR="00CA7D92" w:rsidRPr="000A6EBD" w:rsidRDefault="00CA7D92" w:rsidP="00526117">
            <w:pPr>
              <w:spacing w:after="0" w:line="276" w:lineRule="auto"/>
              <w:jc w:val="both"/>
              <w:rPr>
                <w:rFonts w:ascii="Franklin Gothic Book" w:hAnsi="Franklin Gothic Book"/>
              </w:rPr>
            </w:pPr>
            <w:r w:rsidRPr="000A6EBD">
              <w:rPr>
                <w:rFonts w:ascii="Franklin Gothic Book" w:hAnsi="Franklin Gothic Book"/>
              </w:rPr>
              <w:t>Diritto di presentare un reclamo all</w:t>
            </w:r>
            <w:r w:rsidR="000A6EBD">
              <w:rPr>
                <w:rFonts w:ascii="Franklin Gothic Book" w:hAnsi="Franklin Gothic Book"/>
              </w:rPr>
              <w:t>’</w:t>
            </w:r>
            <w:r w:rsidRPr="000A6EBD">
              <w:rPr>
                <w:rFonts w:ascii="Franklin Gothic Book" w:hAnsi="Franklin Gothic Book"/>
              </w:rPr>
              <w:t xml:space="preserve">autorità di controllo </w:t>
            </w:r>
          </w:p>
        </w:tc>
        <w:tc>
          <w:tcPr>
            <w:tcW w:w="1376" w:type="dxa"/>
          </w:tcPr>
          <w:p w14:paraId="6E8158CB" w14:textId="7777777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13, paragrafo 2, lettera d)</w:t>
            </w:r>
          </w:p>
        </w:tc>
        <w:tc>
          <w:tcPr>
            <w:tcW w:w="1418" w:type="dxa"/>
          </w:tcPr>
          <w:p w14:paraId="73385975" w14:textId="7777777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14, paragrafo 2, lettera e)</w:t>
            </w:r>
          </w:p>
        </w:tc>
        <w:tc>
          <w:tcPr>
            <w:tcW w:w="3159" w:type="dxa"/>
          </w:tcPr>
          <w:p w14:paraId="6927C490" w14:textId="196456D0" w:rsidR="00CA7D92" w:rsidRPr="000A6EBD" w:rsidRDefault="00783B44"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Le informazioni dovrebbero spiegare che, conformemente all</w:t>
            </w:r>
            <w:r w:rsidR="000A6EBD">
              <w:rPr>
                <w:rFonts w:ascii="Franklin Gothic Book" w:hAnsi="Franklin Gothic Book"/>
              </w:rPr>
              <w:t>’</w:t>
            </w:r>
            <w:r w:rsidRPr="000A6EBD">
              <w:rPr>
                <w:rFonts w:ascii="Franklin Gothic Book" w:hAnsi="Franklin Gothic Book"/>
              </w:rPr>
              <w:t>articolo 77, l</w:t>
            </w:r>
            <w:r w:rsidR="000A6EBD">
              <w:rPr>
                <w:rFonts w:ascii="Franklin Gothic Book" w:hAnsi="Franklin Gothic Book"/>
              </w:rPr>
              <w:t>’</w:t>
            </w:r>
            <w:r w:rsidRPr="000A6EBD">
              <w:rPr>
                <w:rFonts w:ascii="Franklin Gothic Book" w:hAnsi="Franklin Gothic Book"/>
              </w:rPr>
              <w:t>interessato ha diritto di presentare un reclamo all</w:t>
            </w:r>
            <w:r w:rsidR="000A6EBD">
              <w:rPr>
                <w:rFonts w:ascii="Franklin Gothic Book" w:hAnsi="Franklin Gothic Book"/>
              </w:rPr>
              <w:t>’</w:t>
            </w:r>
            <w:r w:rsidRPr="000A6EBD">
              <w:rPr>
                <w:rFonts w:ascii="Franklin Gothic Book" w:hAnsi="Franklin Gothic Book"/>
              </w:rPr>
              <w:t xml:space="preserve">autorità di controllo, in particolare nello Stato membro in cui risiede abitualmente o lavora oppure nel luogo ove si è verificata la presunta violazione del regolamento. </w:t>
            </w:r>
          </w:p>
        </w:tc>
      </w:tr>
      <w:tr w:rsidR="00CA7D92" w:rsidRPr="000A6EBD" w14:paraId="06274162" w14:textId="35ACAF44" w:rsidTr="004B2FD0">
        <w:tc>
          <w:tcPr>
            <w:tcW w:w="2977" w:type="dxa"/>
          </w:tcPr>
          <w:p w14:paraId="71B364EB" w14:textId="6959A687" w:rsidR="00CA7D92" w:rsidRPr="000A6EBD" w:rsidRDefault="00CA7D92" w:rsidP="00526117">
            <w:pPr>
              <w:spacing w:after="0" w:line="276" w:lineRule="auto"/>
              <w:jc w:val="both"/>
              <w:rPr>
                <w:rFonts w:ascii="Franklin Gothic Book" w:hAnsi="Franklin Gothic Book"/>
              </w:rPr>
            </w:pPr>
            <w:r w:rsidRPr="000A6EBD">
              <w:rPr>
                <w:rFonts w:ascii="Franklin Gothic Book" w:hAnsi="Franklin Gothic Book"/>
              </w:rPr>
              <w:t>Precisazione del fatto che esista o no un obbligo previsto per legge o per contratto di fornire le informazioni o se sia necessario stipulare un contratto o se sussista l</w:t>
            </w:r>
            <w:r w:rsidR="000A6EBD">
              <w:rPr>
                <w:rFonts w:ascii="Franklin Gothic Book" w:hAnsi="Franklin Gothic Book"/>
              </w:rPr>
              <w:t>’</w:t>
            </w:r>
            <w:r w:rsidRPr="000A6EBD">
              <w:rPr>
                <w:rFonts w:ascii="Franklin Gothic Book" w:hAnsi="Franklin Gothic Book"/>
              </w:rPr>
              <w:t>obbligo di comunicare le informazioni, e le possibili conseguenze dell</w:t>
            </w:r>
            <w:r w:rsidR="000A6EBD">
              <w:rPr>
                <w:rFonts w:ascii="Franklin Gothic Book" w:hAnsi="Franklin Gothic Book"/>
              </w:rPr>
              <w:t>’</w:t>
            </w:r>
            <w:r w:rsidRPr="000A6EBD">
              <w:rPr>
                <w:rFonts w:ascii="Franklin Gothic Book" w:hAnsi="Franklin Gothic Book"/>
              </w:rPr>
              <w:t xml:space="preserve">omissione </w:t>
            </w:r>
          </w:p>
        </w:tc>
        <w:tc>
          <w:tcPr>
            <w:tcW w:w="1376" w:type="dxa"/>
          </w:tcPr>
          <w:p w14:paraId="0A3374B9" w14:textId="7777777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13, paragrafo 2, lettera e)</w:t>
            </w:r>
          </w:p>
        </w:tc>
        <w:tc>
          <w:tcPr>
            <w:tcW w:w="1418" w:type="dxa"/>
          </w:tcPr>
          <w:p w14:paraId="73119FAA" w14:textId="7777777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Non necessario</w:t>
            </w:r>
          </w:p>
        </w:tc>
        <w:tc>
          <w:tcPr>
            <w:tcW w:w="3159" w:type="dxa"/>
          </w:tcPr>
          <w:p w14:paraId="08A98963" w14:textId="77777777" w:rsidR="00CA7D92" w:rsidRPr="000A6EBD" w:rsidRDefault="00CA7D92"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In un contesto di lavoro, ad esempio, potrebbe essere richiesto per contratto di fornire determinate informazioni al datore di lavoro presente o futuro.</w:t>
            </w:r>
          </w:p>
          <w:p w14:paraId="3CCC8D35" w14:textId="2169BAC6" w:rsidR="00CA7D92" w:rsidRPr="000A6EBD" w:rsidRDefault="00CA7D92" w:rsidP="00D74081">
            <w:pPr>
              <w:pStyle w:val="Paragrafoelenco"/>
              <w:spacing w:after="0" w:line="276" w:lineRule="auto"/>
              <w:ind w:left="0"/>
              <w:jc w:val="both"/>
              <w:rPr>
                <w:rFonts w:ascii="Franklin Gothic Book" w:hAnsi="Franklin Gothic Book"/>
              </w:rPr>
            </w:pPr>
            <w:r w:rsidRPr="000A6EBD">
              <w:rPr>
                <w:rFonts w:ascii="Franklin Gothic Book" w:hAnsi="Franklin Gothic Book"/>
              </w:rPr>
              <w:t xml:space="preserve">I moduli online dovrebbero indicare chiaramente quali campi sono </w:t>
            </w:r>
            <w:r w:rsidR="000A6EBD">
              <w:rPr>
                <w:rFonts w:ascii="Franklin Gothic Book" w:hAnsi="Franklin Gothic Book"/>
              </w:rPr>
              <w:t>“</w:t>
            </w:r>
            <w:r w:rsidRPr="000A6EBD">
              <w:rPr>
                <w:rFonts w:ascii="Franklin Gothic Book" w:hAnsi="Franklin Gothic Book"/>
              </w:rPr>
              <w:t>obbligatori</w:t>
            </w:r>
            <w:r w:rsidR="000A6EBD">
              <w:rPr>
                <w:rFonts w:ascii="Franklin Gothic Book" w:hAnsi="Franklin Gothic Book"/>
              </w:rPr>
              <w:t>”</w:t>
            </w:r>
            <w:r w:rsidRPr="000A6EBD">
              <w:rPr>
                <w:rFonts w:ascii="Franklin Gothic Book" w:hAnsi="Franklin Gothic Book"/>
              </w:rPr>
              <w:t xml:space="preserve"> e quali no e quali sono le conseguenze dell</w:t>
            </w:r>
            <w:r w:rsidR="000A6EBD">
              <w:rPr>
                <w:rFonts w:ascii="Franklin Gothic Book" w:hAnsi="Franklin Gothic Book"/>
              </w:rPr>
              <w:t>’</w:t>
            </w:r>
            <w:r w:rsidRPr="000A6EBD">
              <w:rPr>
                <w:rFonts w:ascii="Franklin Gothic Book" w:hAnsi="Franklin Gothic Book"/>
              </w:rPr>
              <w:t>omessa compilazione dei campi obbligatori.</w:t>
            </w:r>
          </w:p>
        </w:tc>
      </w:tr>
      <w:tr w:rsidR="00CA7D92" w:rsidRPr="000A6EBD" w14:paraId="274E50B6" w14:textId="0E520B5D" w:rsidTr="004B2FD0">
        <w:tc>
          <w:tcPr>
            <w:tcW w:w="2977" w:type="dxa"/>
          </w:tcPr>
          <w:p w14:paraId="2B04138F" w14:textId="4ECFB1A2" w:rsidR="00CA7D92" w:rsidRPr="000A6EBD" w:rsidRDefault="00CA7D92" w:rsidP="00526117">
            <w:pPr>
              <w:spacing w:after="0" w:line="276" w:lineRule="auto"/>
              <w:jc w:val="both"/>
              <w:rPr>
                <w:rFonts w:ascii="Franklin Gothic Book" w:hAnsi="Franklin Gothic Book"/>
              </w:rPr>
            </w:pPr>
            <w:r w:rsidRPr="000A6EBD">
              <w:rPr>
                <w:rFonts w:ascii="Franklin Gothic Book" w:hAnsi="Franklin Gothic Book"/>
              </w:rPr>
              <w:t>Fonte da cui originano i dati personali e, se applicabile, se si tratta di fonte accessibile pubblicamente</w:t>
            </w:r>
          </w:p>
        </w:tc>
        <w:tc>
          <w:tcPr>
            <w:tcW w:w="1376" w:type="dxa"/>
          </w:tcPr>
          <w:p w14:paraId="566F2F50" w14:textId="7777777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Non necessario</w:t>
            </w:r>
          </w:p>
        </w:tc>
        <w:tc>
          <w:tcPr>
            <w:tcW w:w="1418" w:type="dxa"/>
          </w:tcPr>
          <w:p w14:paraId="0276EC27" w14:textId="7777777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14, paragrafo 2, lettera f)</w:t>
            </w:r>
          </w:p>
        </w:tc>
        <w:tc>
          <w:tcPr>
            <w:tcW w:w="3159" w:type="dxa"/>
          </w:tcPr>
          <w:p w14:paraId="7C8AB1D8" w14:textId="182585CC" w:rsidR="00CA7D92" w:rsidRPr="000A6EBD" w:rsidRDefault="00D64402" w:rsidP="009953D6">
            <w:pPr>
              <w:pStyle w:val="Paragrafoelenco"/>
              <w:spacing w:after="0" w:line="276" w:lineRule="auto"/>
              <w:ind w:left="0"/>
              <w:jc w:val="both"/>
              <w:rPr>
                <w:rFonts w:ascii="Franklin Gothic Book" w:hAnsi="Franklin Gothic Book"/>
              </w:rPr>
            </w:pPr>
            <w:r w:rsidRPr="000A6EBD">
              <w:rPr>
                <w:rFonts w:ascii="Franklin Gothic Book" w:hAnsi="Franklin Gothic Book"/>
              </w:rPr>
              <w:t>Dovrebbe essere indicata la fonte specifica dei dati salvo che ciò non sia possibile; per ulteriori orientamenti si veda il paragrafo 60. Se la fonte specifica non è menzionata, le informazioni fornite dovrebbero includere la natura delle fonti (ad es. pubbliche/private) e i tipi di organizzazione/ambito/settore.</w:t>
            </w:r>
          </w:p>
        </w:tc>
      </w:tr>
      <w:tr w:rsidR="0042487A" w:rsidRPr="000A6EBD" w14:paraId="55A70E7D" w14:textId="6FD59B1C" w:rsidTr="004B2FD0">
        <w:tc>
          <w:tcPr>
            <w:tcW w:w="2977" w:type="dxa"/>
          </w:tcPr>
          <w:p w14:paraId="027B26F9" w14:textId="56F81189" w:rsidR="00CA7D92" w:rsidRPr="000A6EBD" w:rsidRDefault="00CA7D92" w:rsidP="00526117">
            <w:pPr>
              <w:spacing w:after="0" w:line="276" w:lineRule="auto"/>
              <w:jc w:val="both"/>
              <w:rPr>
                <w:rFonts w:ascii="Franklin Gothic Book" w:hAnsi="Franklin Gothic Book"/>
              </w:rPr>
            </w:pPr>
            <w:r w:rsidRPr="000A6EBD">
              <w:rPr>
                <w:rFonts w:ascii="Franklin Gothic Book" w:hAnsi="Franklin Gothic Book"/>
              </w:rPr>
              <w:t>Esistenza di un processo decisionale automatizzato, profilazione inclusa e, se del caso, informazioni pregnanti circa la logica seguita e l</w:t>
            </w:r>
            <w:r w:rsidR="000A6EBD">
              <w:rPr>
                <w:rFonts w:ascii="Franklin Gothic Book" w:hAnsi="Franklin Gothic Book"/>
              </w:rPr>
              <w:t>’</w:t>
            </w:r>
            <w:r w:rsidRPr="000A6EBD">
              <w:rPr>
                <w:rFonts w:ascii="Franklin Gothic Book" w:hAnsi="Franklin Gothic Book"/>
              </w:rPr>
              <w:t xml:space="preserve">importanza e le conseguenze previste del trattamento per gli interessati </w:t>
            </w:r>
          </w:p>
        </w:tc>
        <w:tc>
          <w:tcPr>
            <w:tcW w:w="1376" w:type="dxa"/>
          </w:tcPr>
          <w:p w14:paraId="4992C233" w14:textId="77777777" w:rsidR="00CA7D92" w:rsidRPr="000A6EBD" w:rsidRDefault="00CA7D92" w:rsidP="009D3475">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13, paragrafo 2, lettera f)</w:t>
            </w:r>
          </w:p>
        </w:tc>
        <w:tc>
          <w:tcPr>
            <w:tcW w:w="1418" w:type="dxa"/>
          </w:tcPr>
          <w:p w14:paraId="1E30EAA9" w14:textId="77777777" w:rsidR="00CA7D92" w:rsidRPr="000A6EBD" w:rsidRDefault="00CA7D92" w:rsidP="00AE50B7">
            <w:pPr>
              <w:pStyle w:val="Paragrafoelenco"/>
              <w:spacing w:after="0" w:line="276" w:lineRule="auto"/>
              <w:ind w:left="0"/>
              <w:jc w:val="both"/>
              <w:rPr>
                <w:rFonts w:ascii="Franklin Gothic Book" w:hAnsi="Franklin Gothic Book"/>
              </w:rPr>
            </w:pPr>
            <w:r w:rsidRPr="000A6EBD">
              <w:rPr>
                <w:rFonts w:ascii="Franklin Gothic Book" w:hAnsi="Franklin Gothic Book"/>
              </w:rPr>
              <w:t>Articolo 14, paragrafo 2, lettera g)</w:t>
            </w:r>
          </w:p>
        </w:tc>
        <w:tc>
          <w:tcPr>
            <w:tcW w:w="3159" w:type="dxa"/>
          </w:tcPr>
          <w:p w14:paraId="70AC73E2" w14:textId="79D76AA6" w:rsidR="0042487A" w:rsidRPr="000A6EBD" w:rsidRDefault="00CA7D92" w:rsidP="00830744">
            <w:pPr>
              <w:pStyle w:val="Paragrafoelenco"/>
              <w:spacing w:after="0" w:line="276" w:lineRule="auto"/>
              <w:ind w:left="0"/>
              <w:jc w:val="both"/>
              <w:rPr>
                <w:rFonts w:ascii="Franklin Gothic Book" w:hAnsi="Franklin Gothic Book"/>
              </w:rPr>
            </w:pPr>
            <w:r w:rsidRPr="000A6EBD">
              <w:rPr>
                <w:rFonts w:ascii="Franklin Gothic Book" w:hAnsi="Franklin Gothic Book"/>
              </w:rPr>
              <w:t>Si vedano le linee guida del Gruppo su profilazione e processi decisionali automatizzati</w:t>
            </w:r>
            <w:r w:rsidRPr="000A6EBD">
              <w:rPr>
                <w:rStyle w:val="Rimandonotaapidipagina"/>
                <w:rFonts w:ascii="Franklin Gothic Book" w:hAnsi="Franklin Gothic Book"/>
              </w:rPr>
              <w:footnoteReference w:id="68"/>
            </w:r>
            <w:r w:rsidRPr="000A6EBD">
              <w:t>.</w:t>
            </w:r>
          </w:p>
        </w:tc>
      </w:tr>
    </w:tbl>
    <w:p w14:paraId="6175C176" w14:textId="77777777" w:rsidR="002F7768" w:rsidRPr="000A6EBD" w:rsidRDefault="002F7768" w:rsidP="00526117">
      <w:pPr>
        <w:pStyle w:val="Paragrafoelenco"/>
        <w:spacing w:after="0"/>
        <w:ind w:left="0"/>
        <w:jc w:val="center"/>
        <w:rPr>
          <w:rFonts w:ascii="Franklin Gothic Book" w:hAnsi="Franklin Gothic Book"/>
          <w:b/>
        </w:rPr>
      </w:pPr>
    </w:p>
    <w:sectPr w:rsidR="002F7768" w:rsidRPr="000A6EBD" w:rsidSect="00BF71A9">
      <w:footerReference w:type="first" r:id="rId12"/>
      <w:endnotePr>
        <w:numFmt w:val="decimal"/>
      </w:endnotePr>
      <w:pgSz w:w="11906" w:h="16838"/>
      <w:pgMar w:top="1276"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2509F" w14:textId="77777777" w:rsidR="000A6EBD" w:rsidRDefault="000A6EBD" w:rsidP="00E53F37">
      <w:pPr>
        <w:spacing w:after="0" w:line="240" w:lineRule="auto"/>
      </w:pPr>
      <w:r>
        <w:separator/>
      </w:r>
    </w:p>
  </w:endnote>
  <w:endnote w:type="continuationSeparator" w:id="0">
    <w:p w14:paraId="272EE6AC" w14:textId="77777777" w:rsidR="000A6EBD" w:rsidRDefault="000A6EBD" w:rsidP="00E53F37">
      <w:pPr>
        <w:spacing w:after="0" w:line="240" w:lineRule="auto"/>
      </w:pPr>
      <w:r>
        <w:continuationSeparator/>
      </w:r>
    </w:p>
  </w:endnote>
  <w:endnote w:type="continuationNotice" w:id="1">
    <w:p w14:paraId="3153F9E5" w14:textId="77777777" w:rsidR="000A6EBD" w:rsidRDefault="000A6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045017"/>
      <w:docPartObj>
        <w:docPartGallery w:val="Page Numbers (Bottom of Page)"/>
        <w:docPartUnique/>
      </w:docPartObj>
    </w:sdtPr>
    <w:sdtEndPr/>
    <w:sdtContent>
      <w:sdt>
        <w:sdtPr>
          <w:id w:val="-2144424087"/>
          <w:docPartObj>
            <w:docPartGallery w:val="Page Numbers (Top of Page)"/>
            <w:docPartUnique/>
          </w:docPartObj>
        </w:sdtPr>
        <w:sdtEndPr/>
        <w:sdtContent>
          <w:p w14:paraId="23804773" w14:textId="569E7B0B" w:rsidR="000A6EBD" w:rsidRDefault="000A6EBD">
            <w:pPr>
              <w:pStyle w:val="Pidipagina"/>
              <w:jc w:val="center"/>
            </w:pPr>
            <w:r>
              <w:rPr>
                <w:rFonts w:ascii="Franklin Gothic Book" w:hAnsi="Franklin Gothic Book"/>
                <w:sz w:val="20"/>
              </w:rPr>
              <w:t xml:space="preserve">Pagina </w:t>
            </w:r>
            <w:r w:rsidRPr="00080CE3">
              <w:rPr>
                <w:rFonts w:ascii="Franklin Gothic Book" w:hAnsi="Franklin Gothic Book"/>
                <w:b/>
                <w:bCs/>
                <w:sz w:val="20"/>
                <w:szCs w:val="20"/>
              </w:rPr>
              <w:fldChar w:fldCharType="begin"/>
            </w:r>
            <w:r w:rsidRPr="00080CE3">
              <w:rPr>
                <w:rFonts w:ascii="Franklin Gothic Book" w:hAnsi="Franklin Gothic Book"/>
                <w:b/>
                <w:bCs/>
                <w:sz w:val="20"/>
                <w:szCs w:val="20"/>
              </w:rPr>
              <w:instrText xml:space="preserve"> PAGE </w:instrText>
            </w:r>
            <w:r w:rsidRPr="00080CE3">
              <w:rPr>
                <w:rFonts w:ascii="Franklin Gothic Book" w:hAnsi="Franklin Gothic Book"/>
                <w:b/>
                <w:bCs/>
                <w:sz w:val="20"/>
                <w:szCs w:val="20"/>
              </w:rPr>
              <w:fldChar w:fldCharType="separate"/>
            </w:r>
            <w:r w:rsidR="00BA7F4E">
              <w:rPr>
                <w:rFonts w:ascii="Franklin Gothic Book" w:hAnsi="Franklin Gothic Book"/>
                <w:b/>
                <w:bCs/>
                <w:noProof/>
                <w:sz w:val="20"/>
                <w:szCs w:val="20"/>
              </w:rPr>
              <w:t>4</w:t>
            </w:r>
            <w:r w:rsidRPr="00080CE3">
              <w:rPr>
                <w:rFonts w:ascii="Franklin Gothic Book" w:hAnsi="Franklin Gothic Book"/>
                <w:b/>
                <w:bCs/>
                <w:sz w:val="20"/>
                <w:szCs w:val="20"/>
              </w:rPr>
              <w:fldChar w:fldCharType="end"/>
            </w:r>
            <w:r>
              <w:rPr>
                <w:rFonts w:ascii="Franklin Gothic Book" w:hAnsi="Franklin Gothic Book"/>
                <w:sz w:val="20"/>
              </w:rPr>
              <w:t xml:space="preserve"> di </w:t>
            </w:r>
            <w:r w:rsidRPr="00080CE3">
              <w:rPr>
                <w:rFonts w:ascii="Franklin Gothic Book" w:hAnsi="Franklin Gothic Book"/>
                <w:b/>
                <w:bCs/>
                <w:sz w:val="20"/>
                <w:szCs w:val="20"/>
              </w:rPr>
              <w:fldChar w:fldCharType="begin"/>
            </w:r>
            <w:r w:rsidRPr="00080CE3">
              <w:rPr>
                <w:rFonts w:ascii="Franklin Gothic Book" w:hAnsi="Franklin Gothic Book"/>
                <w:b/>
                <w:bCs/>
                <w:sz w:val="20"/>
                <w:szCs w:val="20"/>
              </w:rPr>
              <w:instrText xml:space="preserve"> NUMPAGES  </w:instrText>
            </w:r>
            <w:r w:rsidRPr="00080CE3">
              <w:rPr>
                <w:rFonts w:ascii="Franklin Gothic Book" w:hAnsi="Franklin Gothic Book"/>
                <w:b/>
                <w:bCs/>
                <w:sz w:val="20"/>
                <w:szCs w:val="20"/>
              </w:rPr>
              <w:fldChar w:fldCharType="separate"/>
            </w:r>
            <w:r w:rsidR="00BA7F4E">
              <w:rPr>
                <w:rFonts w:ascii="Franklin Gothic Book" w:hAnsi="Franklin Gothic Book"/>
                <w:b/>
                <w:bCs/>
                <w:noProof/>
                <w:sz w:val="20"/>
                <w:szCs w:val="20"/>
              </w:rPr>
              <w:t>32</w:t>
            </w:r>
            <w:r w:rsidRPr="00080CE3">
              <w:rPr>
                <w:rFonts w:ascii="Franklin Gothic Book" w:hAnsi="Franklin Gothic Book"/>
                <w:b/>
                <w:bCs/>
                <w:sz w:val="20"/>
                <w:szCs w:val="20"/>
              </w:rPr>
              <w:fldChar w:fldCharType="end"/>
            </w:r>
          </w:p>
        </w:sdtContent>
      </w:sdt>
    </w:sdtContent>
  </w:sdt>
  <w:p w14:paraId="42A26B1F" w14:textId="77777777" w:rsidR="000A6EBD" w:rsidRDefault="000A6EB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CE623" w14:textId="009F25F1" w:rsidR="000A6EBD" w:rsidRDefault="000A6EBD" w:rsidP="0055181C">
    <w:pPr>
      <w:autoSpaceDE w:val="0"/>
      <w:autoSpaceDN w:val="0"/>
      <w:adjustRightInd w:val="0"/>
      <w:jc w:val="both"/>
      <w:rPr>
        <w:rFonts w:ascii="Arial" w:hAnsi="Arial" w:cs="Arial"/>
        <w:color w:val="000000"/>
        <w:sz w:val="16"/>
        <w:szCs w:val="16"/>
      </w:rPr>
    </w:pPr>
    <w:r>
      <w:rPr>
        <w:rFonts w:ascii="Arial" w:hAnsi="Arial"/>
        <w:color w:val="000000"/>
        <w:sz w:val="16"/>
      </w:rPr>
      <w:t>Il Gruppo di lavoro è stato istituito in virtù dell’articolo 29 della direttiva 95/46/CE. È l’organo consultivo indipendente dell’UE per la protezione dei dati personali e della vita privata. I suoi compiti sono fissati all’articolo 30 della direttiva 95/46/CE e all’articolo 15 della direttiva 2002/58/CE.</w:t>
    </w:r>
  </w:p>
  <w:p w14:paraId="75D5B623" w14:textId="77777777" w:rsidR="000A6EBD" w:rsidRDefault="000A6EBD" w:rsidP="0055181C">
    <w:pPr>
      <w:autoSpaceDE w:val="0"/>
      <w:autoSpaceDN w:val="0"/>
      <w:adjustRightInd w:val="0"/>
      <w:jc w:val="both"/>
      <w:rPr>
        <w:rFonts w:ascii="Arial" w:hAnsi="Arial" w:cs="Arial"/>
        <w:color w:val="000000"/>
        <w:sz w:val="16"/>
        <w:szCs w:val="16"/>
      </w:rPr>
    </w:pPr>
    <w:r>
      <w:rPr>
        <w:rFonts w:ascii="Arial" w:hAnsi="Arial"/>
        <w:color w:val="000000"/>
        <w:sz w:val="16"/>
      </w:rPr>
      <w:t>Le funzioni di segreteria sono espletate dalla direzione C (Diritti fondamentali e Stato di diritto) della direzione generale Giustizia, Commissione europea, B-1049 Bruxelles, Belgio, ufficio MO-59 02/013.</w:t>
    </w:r>
  </w:p>
  <w:p w14:paraId="454D8D8A" w14:textId="269A2E8B" w:rsidR="000A6EBD" w:rsidRDefault="000A6EBD" w:rsidP="0055181C">
    <w:pPr>
      <w:autoSpaceDE w:val="0"/>
      <w:autoSpaceDN w:val="0"/>
      <w:adjustRightInd w:val="0"/>
      <w:jc w:val="both"/>
    </w:pPr>
    <w:r>
      <w:rPr>
        <w:rFonts w:ascii="Arial" w:hAnsi="Arial"/>
        <w:color w:val="000000"/>
        <w:sz w:val="16"/>
      </w:rPr>
      <w:t xml:space="preserve">Sito Internet: </w:t>
    </w:r>
    <w:hyperlink r:id="rId1">
      <w:r>
        <w:rPr>
          <w:rFonts w:ascii="Arial" w:hAnsi="Arial"/>
          <w:color w:val="0066FF"/>
          <w:sz w:val="16"/>
          <w:u w:val="single"/>
        </w:rPr>
        <w:t>http://ec.europa.eu/newsroom/article29/news.cfm?item_type=1358&amp;tpa_id=6936</w:t>
      </w:r>
    </w:hyperlink>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187428"/>
      <w:docPartObj>
        <w:docPartGallery w:val="Page Numbers (Bottom of Page)"/>
        <w:docPartUnique/>
      </w:docPartObj>
    </w:sdtPr>
    <w:sdtEndPr/>
    <w:sdtContent>
      <w:sdt>
        <w:sdtPr>
          <w:id w:val="-1978601226"/>
          <w:docPartObj>
            <w:docPartGallery w:val="Page Numbers (Top of Page)"/>
            <w:docPartUnique/>
          </w:docPartObj>
        </w:sdtPr>
        <w:sdtEndPr/>
        <w:sdtContent>
          <w:p w14:paraId="2115A46A" w14:textId="6B1AC726" w:rsidR="000A6EBD" w:rsidRDefault="000A6EBD">
            <w:pPr>
              <w:pStyle w:val="Pidipagina"/>
              <w:jc w:val="center"/>
            </w:pPr>
            <w:r>
              <w:rPr>
                <w:rFonts w:ascii="Franklin Gothic Book" w:hAnsi="Franklin Gothic Book"/>
                <w:sz w:val="20"/>
              </w:rPr>
              <w:t xml:space="preserve">Pagina </w:t>
            </w:r>
            <w:r w:rsidRPr="00F7436A">
              <w:rPr>
                <w:rFonts w:ascii="Franklin Gothic Book" w:hAnsi="Franklin Gothic Book"/>
                <w:b/>
                <w:bCs/>
                <w:sz w:val="20"/>
                <w:szCs w:val="20"/>
              </w:rPr>
              <w:fldChar w:fldCharType="begin"/>
            </w:r>
            <w:r w:rsidRPr="00F7436A">
              <w:rPr>
                <w:rFonts w:ascii="Franklin Gothic Book" w:hAnsi="Franklin Gothic Book"/>
                <w:b/>
                <w:bCs/>
                <w:sz w:val="20"/>
                <w:szCs w:val="20"/>
              </w:rPr>
              <w:instrText xml:space="preserve"> PAGE </w:instrText>
            </w:r>
            <w:r w:rsidRPr="00F7436A">
              <w:rPr>
                <w:rFonts w:ascii="Franklin Gothic Book" w:hAnsi="Franklin Gothic Book"/>
                <w:b/>
                <w:bCs/>
                <w:sz w:val="20"/>
                <w:szCs w:val="20"/>
              </w:rPr>
              <w:fldChar w:fldCharType="separate"/>
            </w:r>
            <w:r w:rsidR="00BA7F4E">
              <w:rPr>
                <w:rFonts w:ascii="Franklin Gothic Book" w:hAnsi="Franklin Gothic Book"/>
                <w:b/>
                <w:bCs/>
                <w:noProof/>
                <w:sz w:val="20"/>
                <w:szCs w:val="20"/>
              </w:rPr>
              <w:t>2</w:t>
            </w:r>
            <w:r w:rsidRPr="00F7436A">
              <w:rPr>
                <w:rFonts w:ascii="Franklin Gothic Book" w:hAnsi="Franklin Gothic Book"/>
                <w:b/>
                <w:bCs/>
                <w:sz w:val="20"/>
                <w:szCs w:val="20"/>
              </w:rPr>
              <w:fldChar w:fldCharType="end"/>
            </w:r>
            <w:r>
              <w:rPr>
                <w:rFonts w:ascii="Franklin Gothic Book" w:hAnsi="Franklin Gothic Book"/>
                <w:sz w:val="20"/>
              </w:rPr>
              <w:t xml:space="preserve"> di </w:t>
            </w:r>
            <w:r w:rsidRPr="00F7436A">
              <w:rPr>
                <w:rFonts w:ascii="Franklin Gothic Book" w:hAnsi="Franklin Gothic Book"/>
                <w:b/>
                <w:bCs/>
                <w:sz w:val="20"/>
                <w:szCs w:val="20"/>
              </w:rPr>
              <w:fldChar w:fldCharType="begin"/>
            </w:r>
            <w:r w:rsidRPr="00F7436A">
              <w:rPr>
                <w:rFonts w:ascii="Franklin Gothic Book" w:hAnsi="Franklin Gothic Book"/>
                <w:b/>
                <w:bCs/>
                <w:sz w:val="20"/>
                <w:szCs w:val="20"/>
              </w:rPr>
              <w:instrText xml:space="preserve"> NUMPAGES  </w:instrText>
            </w:r>
            <w:r w:rsidRPr="00F7436A">
              <w:rPr>
                <w:rFonts w:ascii="Franklin Gothic Book" w:hAnsi="Franklin Gothic Book"/>
                <w:b/>
                <w:bCs/>
                <w:sz w:val="20"/>
                <w:szCs w:val="20"/>
              </w:rPr>
              <w:fldChar w:fldCharType="separate"/>
            </w:r>
            <w:r w:rsidR="00BA7F4E">
              <w:rPr>
                <w:rFonts w:ascii="Franklin Gothic Book" w:hAnsi="Franklin Gothic Book"/>
                <w:b/>
                <w:bCs/>
                <w:noProof/>
                <w:sz w:val="20"/>
                <w:szCs w:val="20"/>
              </w:rPr>
              <w:t>32</w:t>
            </w:r>
            <w:r w:rsidRPr="00F7436A">
              <w:rPr>
                <w:rFonts w:ascii="Franklin Gothic Book" w:hAnsi="Franklin Gothic Book"/>
                <w:b/>
                <w:bCs/>
                <w:sz w:val="20"/>
                <w:szCs w:val="20"/>
              </w:rPr>
              <w:fldChar w:fldCharType="end"/>
            </w:r>
          </w:p>
        </w:sdtContent>
      </w:sdt>
    </w:sdtContent>
  </w:sdt>
  <w:p w14:paraId="45DC294B" w14:textId="77777777" w:rsidR="000A6EBD" w:rsidRDefault="000A6EBD">
    <w:pPr>
      <w:pStyle w:val="Pidipa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740648"/>
      <w:docPartObj>
        <w:docPartGallery w:val="Page Numbers (Bottom of Page)"/>
        <w:docPartUnique/>
      </w:docPartObj>
    </w:sdtPr>
    <w:sdtEndPr/>
    <w:sdtContent>
      <w:sdt>
        <w:sdtPr>
          <w:id w:val="-1390028665"/>
          <w:docPartObj>
            <w:docPartGallery w:val="Page Numbers (Top of Page)"/>
            <w:docPartUnique/>
          </w:docPartObj>
        </w:sdtPr>
        <w:sdtEndPr/>
        <w:sdtContent>
          <w:p w14:paraId="1E571C9B" w14:textId="5FA6C0DC" w:rsidR="000A6EBD" w:rsidRDefault="000A6EBD">
            <w:pPr>
              <w:pStyle w:val="Pidipagina"/>
              <w:jc w:val="center"/>
            </w:pPr>
            <w:r>
              <w:rPr>
                <w:rFonts w:ascii="Franklin Gothic Book" w:hAnsi="Franklin Gothic Book"/>
              </w:rPr>
              <w:t xml:space="preserve">Pagina </w:t>
            </w:r>
            <w:r w:rsidRPr="001158F3">
              <w:rPr>
                <w:rFonts w:ascii="Franklin Gothic Book" w:hAnsi="Franklin Gothic Book"/>
                <w:b/>
                <w:bCs/>
                <w:sz w:val="24"/>
                <w:szCs w:val="24"/>
              </w:rPr>
              <w:fldChar w:fldCharType="begin"/>
            </w:r>
            <w:r w:rsidRPr="001158F3">
              <w:rPr>
                <w:rFonts w:ascii="Franklin Gothic Book" w:hAnsi="Franklin Gothic Book"/>
                <w:b/>
                <w:bCs/>
              </w:rPr>
              <w:instrText xml:space="preserve"> PAGE </w:instrText>
            </w:r>
            <w:r w:rsidRPr="001158F3">
              <w:rPr>
                <w:rFonts w:ascii="Franklin Gothic Book" w:hAnsi="Franklin Gothic Book"/>
                <w:b/>
                <w:bCs/>
                <w:sz w:val="24"/>
                <w:szCs w:val="24"/>
              </w:rPr>
              <w:fldChar w:fldCharType="separate"/>
            </w:r>
            <w:r w:rsidR="00BA7F4E">
              <w:rPr>
                <w:rFonts w:ascii="Franklin Gothic Book" w:hAnsi="Franklin Gothic Book"/>
                <w:b/>
                <w:bCs/>
                <w:noProof/>
              </w:rPr>
              <w:t>3</w:t>
            </w:r>
            <w:r w:rsidRPr="001158F3">
              <w:rPr>
                <w:rFonts w:ascii="Franklin Gothic Book" w:hAnsi="Franklin Gothic Book"/>
                <w:b/>
                <w:bCs/>
                <w:sz w:val="24"/>
                <w:szCs w:val="24"/>
              </w:rPr>
              <w:fldChar w:fldCharType="end"/>
            </w:r>
            <w:r>
              <w:rPr>
                <w:rFonts w:ascii="Franklin Gothic Book" w:hAnsi="Franklin Gothic Book"/>
              </w:rPr>
              <w:t xml:space="preserve"> di </w:t>
            </w:r>
            <w:r w:rsidRPr="001158F3">
              <w:rPr>
                <w:rFonts w:ascii="Franklin Gothic Book" w:hAnsi="Franklin Gothic Book"/>
                <w:b/>
                <w:bCs/>
                <w:sz w:val="24"/>
                <w:szCs w:val="24"/>
              </w:rPr>
              <w:fldChar w:fldCharType="begin"/>
            </w:r>
            <w:r w:rsidRPr="001158F3">
              <w:rPr>
                <w:rFonts w:ascii="Franklin Gothic Book" w:hAnsi="Franklin Gothic Book"/>
                <w:b/>
                <w:bCs/>
              </w:rPr>
              <w:instrText xml:space="preserve"> NUMPAGES  </w:instrText>
            </w:r>
            <w:r w:rsidRPr="001158F3">
              <w:rPr>
                <w:rFonts w:ascii="Franklin Gothic Book" w:hAnsi="Franklin Gothic Book"/>
                <w:b/>
                <w:bCs/>
                <w:sz w:val="24"/>
                <w:szCs w:val="24"/>
              </w:rPr>
              <w:fldChar w:fldCharType="separate"/>
            </w:r>
            <w:r w:rsidR="00BA7F4E">
              <w:rPr>
                <w:rFonts w:ascii="Franklin Gothic Book" w:hAnsi="Franklin Gothic Book"/>
                <w:b/>
                <w:bCs/>
                <w:noProof/>
              </w:rPr>
              <w:t>32</w:t>
            </w:r>
            <w:r w:rsidRPr="001158F3">
              <w:rPr>
                <w:rFonts w:ascii="Franklin Gothic Book" w:hAnsi="Franklin Gothic Book"/>
                <w:b/>
                <w:bCs/>
                <w:sz w:val="24"/>
                <w:szCs w:val="24"/>
              </w:rPr>
              <w:fldChar w:fldCharType="end"/>
            </w:r>
          </w:p>
        </w:sdtContent>
      </w:sdt>
    </w:sdtContent>
  </w:sdt>
  <w:p w14:paraId="49C34AA5" w14:textId="77777777" w:rsidR="000A6EBD" w:rsidRDefault="000A6EB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B5F59" w14:textId="77777777" w:rsidR="000A6EBD" w:rsidRDefault="000A6EBD" w:rsidP="00E53F37">
      <w:pPr>
        <w:spacing w:after="0" w:line="240" w:lineRule="auto"/>
      </w:pPr>
      <w:r>
        <w:separator/>
      </w:r>
    </w:p>
  </w:footnote>
  <w:footnote w:type="continuationSeparator" w:id="0">
    <w:p w14:paraId="73E00A1D" w14:textId="77777777" w:rsidR="000A6EBD" w:rsidRDefault="000A6EBD" w:rsidP="00E53F37">
      <w:pPr>
        <w:spacing w:after="0" w:line="240" w:lineRule="auto"/>
      </w:pPr>
      <w:r>
        <w:continuationSeparator/>
      </w:r>
    </w:p>
  </w:footnote>
  <w:footnote w:type="continuationNotice" w:id="1">
    <w:p w14:paraId="5BAD77F5" w14:textId="77777777" w:rsidR="000A6EBD" w:rsidRDefault="000A6EBD">
      <w:pPr>
        <w:spacing w:after="0" w:line="240" w:lineRule="auto"/>
      </w:pPr>
    </w:p>
  </w:footnote>
  <w:footnote w:id="2">
    <w:p w14:paraId="28885C26" w14:textId="051DF84D" w:rsidR="000A6EBD" w:rsidRPr="00513173"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Regolamento (UE) 2016/679 del Parlamento europeo e del Consiglio, del 27 aprile 2016, relativo alla protezione delle persone fisiche con riguardo al trattamento dei dati personali, nonché alla libera circolazione di tali dati e che abroga la direttiva 95/46/CE. </w:t>
      </w:r>
    </w:p>
  </w:footnote>
  <w:footnote w:id="3">
    <w:p w14:paraId="61272460" w14:textId="06E5C962"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Le presenti linee guida stabiliscono principi generali applicabili all’esercizio dei diritti degli interessati, più che considerare modalità specifiche per ciascuno dei singoli diritti degli interessati previsti dal regolamento.</w:t>
      </w:r>
    </w:p>
  </w:footnote>
  <w:footnote w:id="4">
    <w:p w14:paraId="7471B27D" w14:textId="388188EB"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Direttiva (UE) 2016/680 del Parlamento europeo e del Consiglio, del 27 aprile 2016, relativa alla protezione delle persone fisiche con riguardo al trattamento dei dati personali da parte delle autorità competenti a fini di prevenzione, indagine, accertamento e perseguimento di reati o esecuzione di sanzioni penali, nonché alla libera circolazione di tali dati e che abroga la decisione quadro 2008/977/GAI del Consiglio.</w:t>
      </w:r>
    </w:p>
  </w:footnote>
  <w:footnote w:id="5">
    <w:p w14:paraId="10F317DA" w14:textId="0AA46307"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Pur non essendo la trasparenza uno dei principi applicabili al trattamento dei dati personali di cui all’articolo 4 della direttiva (UE) 2016/680, il considerando 26 indica che qualsiasi trattamento di dati personali dovrebbe essere “lecito, corretto e trasparente” nei confronti della persona fisica interessata.</w:t>
      </w:r>
    </w:p>
  </w:footnote>
  <w:footnote w:id="6">
    <w:p w14:paraId="7AEB7844" w14:textId="7CAB2ACF"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L’articolo 1 del TUE si riferisce a decisioni prese “</w:t>
      </w:r>
      <w:r>
        <w:rPr>
          <w:rFonts w:ascii="Franklin Gothic Book" w:hAnsi="Franklin Gothic Book"/>
          <w:i/>
          <w:sz w:val="18"/>
        </w:rPr>
        <w:t>nel modo più trasparente possibile e il più vicino possibile ai cittadini</w:t>
      </w:r>
      <w:r>
        <w:rPr>
          <w:rFonts w:ascii="Franklin Gothic Book" w:hAnsi="Franklin Gothic Book"/>
          <w:sz w:val="18"/>
        </w:rPr>
        <w:t>”, l’articolo 11, paragrafo 2, del medesimo trattato recita: “</w:t>
      </w:r>
      <w:r>
        <w:rPr>
          <w:rFonts w:ascii="Franklin Gothic Book" w:hAnsi="Franklin Gothic Book"/>
          <w:i/>
          <w:sz w:val="18"/>
        </w:rPr>
        <w:t>Le istituzioni mantengono un dialogo aperto, trasparente e regolare con le associazioni rappresentative e la società civile</w:t>
      </w:r>
      <w:r>
        <w:rPr>
          <w:rFonts w:ascii="Franklin Gothic Book" w:hAnsi="Franklin Gothic Book"/>
          <w:sz w:val="18"/>
        </w:rPr>
        <w:t>” e l’articolo 15 del TFUE fa riferimento, fra l’altro, al diritto dei cittadini dell’Unione di accedere ai documenti delle istituzioni, organi e organismi dell’Unione e all’obbligo che incombe a questi di assicurare la trasparenza dei lavori svolti.</w:t>
      </w:r>
    </w:p>
  </w:footnote>
  <w:footnote w:id="7">
    <w:p w14:paraId="290A573E" w14:textId="383D9CFE" w:rsidR="000A6EBD" w:rsidRPr="00513173"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“I dati personali sono trattati in modo lecito, corretto e trasparente nei confronti dell’interessato”.</w:t>
      </w:r>
    </w:p>
  </w:footnote>
  <w:footnote w:id="8">
    <w:p w14:paraId="5B130AAF" w14:textId="6891404C"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La direttiva 95/46/CE contiene solo un’allusione alla trasparenza nel considerando 38, affermando che il trattamento dei dati dovrebbe essere corretto, ma questa condizione non è richiamata espressamente nel corrispondente articolo 6, paragrafo 1, lettera a). </w:t>
      </w:r>
    </w:p>
  </w:footnote>
  <w:footnote w:id="9">
    <w:p w14:paraId="478E3CE1" w14:textId="444A2002"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Secondo il principio di responsabilizzazione, l’articolo 5, paragrafo 2, del regolamento obbliga il titolare del trattamento a dimostrare di aver agito in trasparenza (oltre ad aver rispettato gli altri cinque principi relativi al trattamento dei dati di cui all’articolo 5, paragrafo 1).</w:t>
      </w:r>
    </w:p>
  </w:footnote>
  <w:footnote w:id="10">
    <w:p w14:paraId="1325FA85" w14:textId="1A5D9A7B"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L’articolo 24, paragrafo 1, impone al titolare del trattamento di mettere in atto misure tecniche e organizzative per garantire, ed essere in grado di dimostrare, che il trattamento è effettuato conformemente al regolamento.</w:t>
      </w:r>
    </w:p>
  </w:footnote>
  <w:footnote w:id="11">
    <w:p w14:paraId="2252B717" w14:textId="781108D2"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Si vedano ad esempio le conclusioni dell’avvocato generale Gruz Villalon (9 luglio 2015) nella causa Bara (causa C-201/14), punto 74: </w:t>
      </w:r>
      <w:r>
        <w:rPr>
          <w:rFonts w:ascii="Franklin Gothic Book" w:hAnsi="Franklin Gothic Book"/>
          <w:i/>
          <w:sz w:val="18"/>
        </w:rPr>
        <w:t>“</w:t>
      </w:r>
      <w:r>
        <w:rPr>
          <w:rFonts w:ascii="Franklin Gothic Book" w:hAnsi="Franklin Gothic Book"/>
          <w:i/>
          <w:color w:val="333333"/>
          <w:sz w:val="18"/>
          <w:shd w:val="clear" w:color="auto" w:fill="FFFFFF"/>
        </w:rPr>
        <w:t>l’obbligo d’informare le persone interessate dal trattamento dei loro dati personali, a garanzia della trasparenza di qualsiasi trattamento, è ancora più rilevante poiché condiziona l’esercizio da parte loro dei diritti di accesso ai dati trattati, sancito all’articolo 12 della direttiva 95/46, e di opposizione al trattamento dei medesimi, sancito all’articolo 14 della stessa direttiva”</w:t>
      </w:r>
      <w:r>
        <w:rPr>
          <w:rFonts w:ascii="Franklin Gothic Book" w:hAnsi="Franklin Gothic Book"/>
          <w:i/>
          <w:sz w:val="18"/>
        </w:rPr>
        <w:t>.</w:t>
      </w:r>
    </w:p>
  </w:footnote>
  <w:footnote w:id="12">
    <w:p w14:paraId="1B84A9A4" w14:textId="2C7C8663" w:rsidR="000A6EBD" w:rsidRPr="00513173"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Si veda il libro redatto dalla Commissione europea “Scrivere chiaro” (2011), reperibile all’indirizzo: https://publications.europa.eu/it/publication-detail/-/publication/c2dab20c-0414-408d-87b5-dd3c6e5dd9a5.</w:t>
      </w:r>
    </w:p>
  </w:footnote>
  <w:footnote w:id="13">
    <w:p w14:paraId="06386A84" w14:textId="403C5D81"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Articolo 5 della direttiva 93/13/CEE del Consiglio, del 5 aprile 1993, concernente le clausole abusive nei contratti stipulati con i consumatori.</w:t>
      </w:r>
    </w:p>
  </w:footnote>
  <w:footnote w:id="14">
    <w:p w14:paraId="60387102" w14:textId="2B5E21AC"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Il considerando 42 indica che è opportuno prevedere una dichiarazione di consenso predisposta da un titolare del trattamento in una forma comprensibile e facilmente accessibile, con un linguaggio semplice e chiaro e senza termini non corretti. </w:t>
      </w:r>
    </w:p>
  </w:footnote>
  <w:footnote w:id="15">
    <w:p w14:paraId="155EE5D4" w14:textId="065252D7" w:rsidR="000A6EBD" w:rsidRPr="000B04B0" w:rsidRDefault="000A6EBD">
      <w:pPr>
        <w:pStyle w:val="Testonotaapidipagina"/>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L’obbligo di trasparenza è assolutamente indipendente da quello che incombe sui titolari del trattamento di garantire l’esistenza di una base giuridica appropriata per il trattamento, previsto all’articolo 6.</w:t>
      </w:r>
    </w:p>
  </w:footnote>
  <w:footnote w:id="16">
    <w:p w14:paraId="1824329C" w14:textId="46225A31" w:rsidR="000A6EBD" w:rsidRPr="000B04B0" w:rsidRDefault="000A6EBD" w:rsidP="006A6C2C">
      <w:pPr>
        <w:pStyle w:val="Testonotaapidipagina"/>
        <w:jc w:val="both"/>
        <w:rPr>
          <w:rFonts w:ascii="Franklin Gothic Book" w:hAnsi="Franklin Gothic Book"/>
        </w:rPr>
      </w:pPr>
      <w:r>
        <w:rPr>
          <w:rStyle w:val="Rimandonotaapidipagina"/>
          <w:rFonts w:ascii="Franklin Gothic Book" w:hAnsi="Franklin Gothic Book"/>
          <w:sz w:val="18"/>
        </w:rPr>
        <w:footnoteRef/>
      </w:r>
      <w:r>
        <w:rPr>
          <w:rFonts w:ascii="Franklin Gothic Book" w:hAnsi="Franklin Gothic Book"/>
          <w:sz w:val="18"/>
        </w:rPr>
        <w:t xml:space="preserve"> Ad esempio, il fatto che il titolare del trattamento abbia un sito Internet in una data lingua e/o offra opzioni specifiche per un dato paese e/o agevoli il pagamento di beni o servizi nella valuta di un dato Stato membro può essere indicativo del fatto che si rivolge agli interessati di uno specifico Stato membro.</w:t>
      </w:r>
    </w:p>
  </w:footnote>
  <w:footnote w:id="17">
    <w:p w14:paraId="505AB341" w14:textId="5A91812D" w:rsidR="000A6EBD" w:rsidRPr="000B04B0" w:rsidRDefault="000A6EBD" w:rsidP="006B280D">
      <w:pPr>
        <w:pStyle w:val="Testonotaapidipagina"/>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Il termine “minore” non è definito nel regolamento. Tuttavia, il Gruppo fa presente che, in conformità della convenzione delle Nazioni Unite sui diritti dell’infanzia e dell’adolescenza, ratificata da tutti gli Stati membri dell’Unione europea, è “minore” la persona di età inferiore a 18 anni.</w:t>
      </w:r>
    </w:p>
  </w:footnote>
  <w:footnote w:id="18">
    <w:p w14:paraId="7D4AA1D0" w14:textId="7120D8C5"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Vale a dire i minori di almeno 16 anni di età oppure, qualora ai sensi dell’articolo 8, paragrafo 1, del regolamento il diritto nazionale dello Stato membro abbia fissato a una specifica età compresa tra 13 e 16 anni l’età a cui il minore può dare il consenso a un’offerta di fornitura di servizi della società dell’informazione, i minori che hanno l’età del consenso fissata dalla legge nazionale. </w:t>
      </w:r>
    </w:p>
  </w:footnote>
  <w:footnote w:id="19">
    <w:p w14:paraId="332E90B7" w14:textId="4F12A041"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Secondo il considerando 38 “[i] minori meritano una specifica protezione relativamente ai loro dati personali, in quanto possono essere meno consapevoli dei rischi, delle conseguenze e delle misure di salvaguardia interessate nonché dei loro diritti in relazione al trattamento dei dati personali”. Il considerando 58 afferma che “[d]ato che i minori meritano una protezione specifica, quando il trattamento dati li riguarda, qualsiasi informazione e comunicazione dovrebbe utilizzare un linguaggio semplice e chiaro che un minore possa capire facilmente”.</w:t>
      </w:r>
    </w:p>
  </w:footnote>
  <w:footnote w:id="20">
    <w:p w14:paraId="6CBE55DE" w14:textId="77777777" w:rsidR="000A6EBD" w:rsidRPr="00F90A95"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w:t>
      </w:r>
      <w:hyperlink r:id="rId1">
        <w:r>
          <w:rPr>
            <w:rStyle w:val="Collegamentoipertestuale"/>
            <w:rFonts w:ascii="Franklin Gothic Book" w:hAnsi="Franklin Gothic Book"/>
            <w:sz w:val="18"/>
          </w:rPr>
          <w:t>https://www.unicef.it/doc/2035/pubblicazioni/i-diritti-dei-bambini-in-parole-semplici.htm</w:t>
        </w:r>
      </w:hyperlink>
    </w:p>
  </w:footnote>
  <w:footnote w:id="21">
    <w:p w14:paraId="1A3B296E" w14:textId="2973C7B1" w:rsidR="000A6EBD" w:rsidRPr="000B04B0" w:rsidRDefault="000A6EBD" w:rsidP="006A6C2C">
      <w:pPr>
        <w:pStyle w:val="Testonotaapidipagina"/>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L’articolo 13 della convenzione delle Nazioni Unite sui diritti dell’infanzia e dell’adolescenza afferma: “Il fanciullo ha diritto alla libertà di espressione. Questo diritto comprende la libertà di ricercare, di ricevere e di divulgare informazioni e idee di ogni specie, indipendentemente dalle frontiere, sotto forma orale, scritta, stampata o artistica, o con ogni altro mezzo a scelta del fanciullo”.</w:t>
      </w:r>
    </w:p>
  </w:footnote>
  <w:footnote w:id="22">
    <w:p w14:paraId="59B1A0D8" w14:textId="75E997AD" w:rsidR="000A6EBD" w:rsidRPr="000B04B0" w:rsidRDefault="000A6EBD" w:rsidP="006A6C2C">
      <w:pPr>
        <w:pStyle w:val="Testonotaapidipagina"/>
        <w:jc w:val="both"/>
      </w:pPr>
      <w:r>
        <w:rPr>
          <w:rStyle w:val="Rimandonotaapidipagina"/>
          <w:rFonts w:ascii="Franklin Gothic Book" w:hAnsi="Franklin Gothic Book"/>
          <w:sz w:val="18"/>
        </w:rPr>
        <w:footnoteRef/>
      </w:r>
      <w:r>
        <w:rPr>
          <w:rFonts w:ascii="Franklin Gothic Book" w:hAnsi="Franklin Gothic Book"/>
          <w:sz w:val="18"/>
        </w:rPr>
        <w:t xml:space="preserve"> Si veda la precedente nota 17.</w:t>
      </w:r>
    </w:p>
  </w:footnote>
  <w:footnote w:id="23">
    <w:p w14:paraId="7E0E7E95" w14:textId="4BEE9E3B" w:rsidR="000A6EBD" w:rsidRPr="000B04B0" w:rsidRDefault="000A6EBD" w:rsidP="00AD05F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Ad esempio, la convenzione delle Nazioni Unite sui diritti delle persone con disabilità impone che a tali persone si forniscano forme appropriate di assistenza e di supporto per garantire loro l’accesso alle informazioni.</w:t>
      </w:r>
    </w:p>
  </w:footnote>
  <w:footnote w:id="24">
    <w:p w14:paraId="1C72828A" w14:textId="5302A3D6"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L’articolo 12, paragrafo 1, fa riferimento al “linguaggio” e prevede che le informazioni siano fornite per iscritto o con altri mezzi, anche, se del caso, con mezzi elettronici.</w:t>
      </w:r>
    </w:p>
  </w:footnote>
  <w:footnote w:id="25">
    <w:p w14:paraId="50BC9524" w14:textId="63D9079D" w:rsidR="000A6EBD" w:rsidRPr="000B04B0" w:rsidRDefault="000A6EBD" w:rsidP="006A6C2C">
      <w:pPr>
        <w:pStyle w:val="Testonotaapidipagina"/>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Il Gruppo ha già riconosciuto i vantaggi delle informative stratificate nel parere 10/2004 sulla maggiore armonizzazione della fornitura d’informazioni e nel parere 02/2013 sulle applicazioni per dispositivi intelligenti.</w:t>
      </w:r>
    </w:p>
  </w:footnote>
  <w:footnote w:id="26">
    <w:p w14:paraId="12D6063B" w14:textId="3B63E66E"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Questi esempi di mezzi elettronici hanno mera funzione indicativa e i titolari del trattamento possono sviluppare nuovi metodi innovativi per assicurare la conformità all’articolo 12.</w:t>
      </w:r>
    </w:p>
  </w:footnote>
  <w:footnote w:id="27">
    <w:p w14:paraId="721995B2" w14:textId="39967E73"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Parere 8/2014 del Gruppo, adottato il 16 settembre 2014.</w:t>
      </w:r>
    </w:p>
  </w:footnote>
  <w:footnote w:id="28">
    <w:p w14:paraId="3B5E7248" w14:textId="06766641" w:rsidR="000A6EBD" w:rsidRPr="000B04B0" w:rsidRDefault="000A6EBD" w:rsidP="006A6C2C">
      <w:pPr>
        <w:pStyle w:val="Testonotaapidipagina"/>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A norma di quest’articolo, “[l]e informazioni fornite ai sensi degli articoli 13 e 14 ed eventuali comunicazioni e azioni intraprese ai sensi degli articoli da 15 a 22 e dell’articolo 34 sono gratuite”.</w:t>
      </w:r>
    </w:p>
  </w:footnote>
  <w:footnote w:id="29">
    <w:p w14:paraId="15990B07" w14:textId="67C0F226" w:rsidR="000A6EBD" w:rsidRPr="000B04B0" w:rsidRDefault="000A6EBD" w:rsidP="006A6C2C">
      <w:pPr>
        <w:pStyle w:val="Testonotaapidipagina"/>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Tuttavia, conformemente all’articolo 12, paragrafo 5, il titolare del trattamento può addebitare un contributo spese ragionevole se, ad esempio, la richiesta dell’interessato relativamente alle informazioni di cui agli articoli 13 e 14 o ai diritti di cui agli articoli 15-22 o all’articolo 34 sia manifestamente infondata o eccessiva (separatamente, per quanto concerne il diritto di accesso di cui all’articolo 15, paragrafo 3, il titolare del trattamento può addebitare un contributo spese ragionevole basato sui costi amministrativi per ogni ulteriore copia dei dati personali richiesta dall’interessato).</w:t>
      </w:r>
    </w:p>
  </w:footnote>
  <w:footnote w:id="30">
    <w:p w14:paraId="6B1132BD" w14:textId="66AE9304"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A titolo esemplificativo, se i dati personali dell’interessato sono raccolti in connessione con un acquisto, le informazioni da fornire ai sensi dell’articolo 13 dovrebbero essere comunicate prima del pagamento e al momento della raccolta delle informazioni, anziché a operazione conclusa. Parimenti, se sono forniti servizi gratuiti all’interessato, le informazioni di cui all’articolo 13 devono essere comunicate prima della sottoscrizione, e non dopo, dal momento che l’articolo 13, paragrafo 1, impone la fornitura delle informazioni “nel momento in cui i dati personali sono ottenuti”.</w:t>
      </w:r>
    </w:p>
  </w:footnote>
  <w:footnote w:id="31">
    <w:p w14:paraId="79204BB5" w14:textId="69134B7B" w:rsidR="000A6EBD" w:rsidRPr="000B04B0" w:rsidRDefault="000A6EBD" w:rsidP="004E6DCC">
      <w:pPr>
        <w:pStyle w:val="Testonotaapidipagina"/>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Conformemente ai principi di correttezza e di limitazione della finalità, l’organizzazione che raccoglie i dati personali presso l’interessato dovrebbe sempre specificare le finalità del trattamento al momento della raccolta. Se la finalità comprende la creazione di dati personali desunti da altre informazioni, la finalità prevista della creazione e dell’ulteriore trattamento di tali dati nonché le categorie dei dati desunti trattati devono essere sempre comunicate all’interessato al momento della raccolta o prima dell’ulteriore trattamento per una nuova finalità conformemente all’articolo 13, paragrafo 3, o all’articolo 14, paragrafo 4.</w:t>
      </w:r>
    </w:p>
  </w:footnote>
  <w:footnote w:id="32">
    <w:p w14:paraId="4393FEEA" w14:textId="329E8A0F"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L’espressione </w:t>
      </w:r>
      <w:r>
        <w:rPr>
          <w:rFonts w:ascii="Franklin Gothic Book" w:hAnsi="Franklin Gothic Book"/>
          <w:i/>
          <w:sz w:val="18"/>
        </w:rPr>
        <w:t>“nel caso in cui i dati personali siano destinati alla ...</w:t>
      </w:r>
      <w:r>
        <w:rPr>
          <w:rFonts w:ascii="Franklin Gothic Book" w:hAnsi="Franklin Gothic Book"/>
          <w:sz w:val="18"/>
        </w:rPr>
        <w:t>” all’articolo 14, paragrafo 3, lettera b), contiene una specificazione della posizione generale con riferimento al limite massimo di tempo stabilito all’articolo 14, paragrafo 3, lettera a), senza però sostituirlo.</w:t>
      </w:r>
    </w:p>
  </w:footnote>
  <w:footnote w:id="33">
    <w:p w14:paraId="1402C690" w14:textId="234E0553"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L’espressione </w:t>
      </w:r>
      <w:r>
        <w:rPr>
          <w:rFonts w:ascii="Franklin Gothic Book" w:hAnsi="Franklin Gothic Book"/>
          <w:i/>
          <w:sz w:val="18"/>
        </w:rPr>
        <w:t>“nel caso sia prevista la comunicazione ad altro destinatario...</w:t>
      </w:r>
      <w:r>
        <w:rPr>
          <w:rFonts w:ascii="Franklin Gothic Book" w:hAnsi="Franklin Gothic Book"/>
          <w:sz w:val="18"/>
        </w:rPr>
        <w:t>” all’articolo 14, paragrafo 3, lettera c), contiene a sua volta una specificazione della posizione generale con riferimento al limite massimo di tempo stabilito all’articolo 14, paragrafo 3, lettera a), senza però sostituirlo.</w:t>
      </w:r>
    </w:p>
  </w:footnote>
  <w:footnote w:id="34">
    <w:p w14:paraId="396DB2AF" w14:textId="40C6B879"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L’articolo 4, punto 9, definisce il termine “destinatario” e precisa che il destinatario cui sono comunicati dati personali non deve necessariamente essere un terzo. Pertanto, il destinatario può essere un titolare, un contitolare o un responsabile del trattamento.</w:t>
      </w:r>
    </w:p>
  </w:footnote>
  <w:footnote w:id="35">
    <w:p w14:paraId="17B5A094" w14:textId="16E450DD" w:rsidR="000A6EBD" w:rsidRPr="000B04B0" w:rsidRDefault="000A6EBD" w:rsidP="006A6C2C">
      <w:pPr>
        <w:pStyle w:val="Testonotaapidipagina"/>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Con riferimento al principio di trasparenza il considerando 39 afferma: “Tale principio riguarda, in particolare, l’informazione degli interessati sull’identità del titolare del trattamento e sulle finalità del trattamento e ulteriori informazioni per assicurare un trattamento corretto e trasparente con riguardo alle persone fisiche interessate e ai loro diritti di ottenere conferma e comunicazione di un trattamento di dati personali che li riguardano”.</w:t>
      </w:r>
    </w:p>
  </w:footnote>
  <w:footnote w:id="36">
    <w:p w14:paraId="0E99B820" w14:textId="66DBFA06" w:rsidR="000A6EBD" w:rsidRPr="000B04B0" w:rsidRDefault="000A6EBD" w:rsidP="00F41C60">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Linee Guida sul processo decisionale automatizzato relativo alle persone fisiche e sulla profilazione ai fini del regolamento 2016/679, WP 251.</w:t>
      </w:r>
    </w:p>
  </w:footnote>
  <w:footnote w:id="37">
    <w:p w14:paraId="701942BE" w14:textId="02DF6838" w:rsidR="000A6EBD" w:rsidRPr="000B04B0" w:rsidRDefault="000A6EBD" w:rsidP="006A6C2C">
      <w:pPr>
        <w:pStyle w:val="Testonotaapidipagina"/>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Ciò vale con riferimento al processo decisionale basato unicamente su un trattamento automatizzato, profilazione inclusa, che produce effetti giuridici che riguardano l’interessato o che altrimenti incidono in modo rilevante sulla sua persona.</w:t>
      </w:r>
    </w:p>
  </w:footnote>
  <w:footnote w:id="38">
    <w:p w14:paraId="33DF4855" w14:textId="03C5E231" w:rsidR="000A6EBD" w:rsidRPr="000B04B0" w:rsidRDefault="000A6EBD" w:rsidP="006A6C2C">
      <w:pPr>
        <w:pStyle w:val="Testonotaapidipagina"/>
        <w:jc w:val="both"/>
        <w:rPr>
          <w:rFonts w:ascii="Franklin Gothic Book" w:hAnsi="Franklin Gothic Book"/>
        </w:rPr>
      </w:pPr>
      <w:r>
        <w:rPr>
          <w:rStyle w:val="Rimandonotaapidipagina"/>
          <w:rFonts w:ascii="Franklin Gothic Book" w:hAnsi="Franklin Gothic Book"/>
          <w:sz w:val="18"/>
        </w:rPr>
        <w:footnoteRef/>
      </w:r>
      <w:r>
        <w:rPr>
          <w:rFonts w:ascii="Franklin Gothic Book" w:hAnsi="Franklin Gothic Book"/>
          <w:sz w:val="18"/>
        </w:rPr>
        <w:t xml:space="preserve"> Il considerando 60, che qui rileva, precisa che: “[i]noltre l’interessato dovrebbe essere informato dell’esistenza di una profilazione e delle conseguenze della stessa”.</w:t>
      </w:r>
      <w:r>
        <w:rPr>
          <w:rFonts w:ascii="Franklin Gothic Book" w:hAnsi="Franklin Gothic Book"/>
        </w:rPr>
        <w:t xml:space="preserve"> </w:t>
      </w:r>
    </w:p>
  </w:footnote>
  <w:footnote w:id="39">
    <w:p w14:paraId="7B57C186" w14:textId="2013A20E" w:rsidR="000A6EBD" w:rsidRPr="00F41C60" w:rsidRDefault="000A6EBD" w:rsidP="00F41C60">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Linee guida in materia di valutazione d’impatto sulla protezione dei dati e determinazione della possibilità che il trattamento “possa presentare un rischio elevato” ai fini del regolamento 2016/679, WP 248 rev.1.</w:t>
      </w:r>
    </w:p>
  </w:footnote>
  <w:footnote w:id="40">
    <w:p w14:paraId="6E1070D3" w14:textId="665F9362" w:rsidR="000A6EBD" w:rsidRPr="000B04B0" w:rsidRDefault="000A6EBD" w:rsidP="00F41C60">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Secondo l’articolo 26, paragrafo 3, indipendentemente dalle disposizioni dell’accordo tra i contitolari del trattamento di cui al paragrafo 1 dello stesso articolo, l’interessato può esercitare i propri diritti ai sensi del regolamento nei confronti di e contro ciascun titolare del trattamento.</w:t>
      </w:r>
    </w:p>
  </w:footnote>
  <w:footnote w:id="41">
    <w:p w14:paraId="5BF51D05" w14:textId="2BC529F9" w:rsidR="000A6EBD" w:rsidRPr="000B04B0" w:rsidRDefault="000A6EBD" w:rsidP="00F41C60">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Articolo 13, paragrafo 3, e articolo 14, paragrafo 4, formulati in modo identico a parte la parola “raccolti” usata nell’articolo 13 e sostituita da “ottenuti” nell’articolo 14.</w:t>
      </w:r>
    </w:p>
  </w:footnote>
  <w:footnote w:id="42">
    <w:p w14:paraId="65672919" w14:textId="499BF1E4"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Si vedano ad esempio, su questo principio, i considerando 47, 50, 61, 156 e 158, l’articolo 6, paragrafo 4, e l’articolo 89.</w:t>
      </w:r>
    </w:p>
  </w:footnote>
  <w:footnote w:id="43">
    <w:p w14:paraId="1C3381FC" w14:textId="07595546"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L’articolo 6, paragrafo 4, fissa, in modo non esaustivo, i fattori che devono essere presi in considerazione al fine di verificare se il trattamento per un’altra finalità sia compatibile con la finalità per la quale i dati personali sono stati inizialmente raccolti, ovvero: il nesso tra le finalità; il contesto in cui i dati personali sono stati raccolti; la natura dei dati personali (specialmente se sono trattate categorie particolari di dati personali oppure se sono trattati dati relativi a condanne penali e a reati); le possibili conseguenze dell’ulteriore trattamento previsto per gli interessati; l’esistenza di garanzie adeguate.</w:t>
      </w:r>
    </w:p>
  </w:footnote>
  <w:footnote w:id="44">
    <w:p w14:paraId="41A08D95" w14:textId="2C3CBFD0"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Considerando 47 e 50.</w:t>
      </w:r>
    </w:p>
  </w:footnote>
  <w:footnote w:id="45">
    <w:p w14:paraId="705F1A51" w14:textId="31976867"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Anche richiamato nel considerando 50.</w:t>
      </w:r>
    </w:p>
  </w:footnote>
  <w:footnote w:id="46">
    <w:p w14:paraId="74022112" w14:textId="05AC9976"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Come richiamato nel considerando 63, ciò consentirà all’interessato di esercitare il diritto di accesso per essere consapevole del trattamento e verificarne la liceità.</w:t>
      </w:r>
    </w:p>
  </w:footnote>
  <w:footnote w:id="47">
    <w:p w14:paraId="7408D276" w14:textId="1D0F9C23" w:rsidR="000A6EBD" w:rsidRPr="00513173" w:rsidRDefault="000A6EBD" w:rsidP="00513173">
      <w:pPr>
        <w:spacing w:after="0"/>
        <w:ind w:left="284" w:hanging="284"/>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“Tali informazioni potrebbero essere fornite in formato elettronico, ad esempio, se destinate al pubblico, attraverso un sito web. Ciò è particolarmente utile in situazioni in cui la molteplicità degli operatori coinvolti e la complessità tecnologica dell’operazione fanno sì che sia difficile per l’interessato comprendere se, da chi e per quali finalità sono raccolti dati personali che lo riguardano, quali la pubblicità online”.</w:t>
      </w:r>
    </w:p>
  </w:footnote>
  <w:footnote w:id="48">
    <w:p w14:paraId="09CC83F1" w14:textId="7FE6C5C7"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In questo contesto i titolari del trattamento dovrebbero tenere conto degli interessati con disabilità visive (ad es. affetti da daltonismo rosso-verde).</w:t>
      </w:r>
    </w:p>
  </w:footnote>
  <w:footnote w:id="49">
    <w:p w14:paraId="4A8D1DE3" w14:textId="4C741EB5" w:rsidR="000A6EBD" w:rsidRPr="00513173" w:rsidRDefault="000A6EBD" w:rsidP="00193309">
      <w:pPr>
        <w:spacing w:after="0"/>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Nel regolamento l’espressione “leggibile da dispositivo automatico” non è definita, ma il considerando 21 della direttiva 2013/37/UE vi si riferisce in questi termini: </w:t>
      </w:r>
    </w:p>
    <w:p w14:paraId="1FE62592" w14:textId="6BBC792C" w:rsidR="000A6EBD" w:rsidRPr="00513173" w:rsidRDefault="000A6EBD" w:rsidP="000A6EBD">
      <w:pPr>
        <w:pStyle w:val="Paragrafoelenco"/>
        <w:spacing w:after="0"/>
        <w:ind w:left="284"/>
        <w:jc w:val="both"/>
        <w:rPr>
          <w:rFonts w:ascii="Franklin Gothic Book" w:hAnsi="Franklin Gothic Book"/>
          <w:i/>
          <w:sz w:val="18"/>
          <w:szCs w:val="18"/>
        </w:rPr>
      </w:pPr>
      <w:r>
        <w:rPr>
          <w:rFonts w:ascii="Franklin Gothic Book" w:hAnsi="Franklin Gothic Book"/>
          <w:i/>
          <w:sz w:val="18"/>
        </w:rPr>
        <w:t>“un formato di file strutturato in modo tale che le applicazioni software possano agevolmente identificarlo, riconoscerlo ed estrarne dati specifici. I dati codificati in file strutturati in un formato leggibile meccanicamente sono dati leggibili meccanicamente. I formati leggibili meccanicamente possono essere aperti o proprietari; possono essere standard formali o meno. I documenti codificati in un formato di file che limita il trattamento automatico, poiché l’estrazione dei dati in essi contenuti non è possibile o non avviene con facilità, non dovrebbero essere considerati documenti in formato leggibile meccanicamente. Gli Stati membri dovrebbero, se del caso, promuovere l’impiego di formati aperti leggibili meccanicamente”.</w:t>
      </w:r>
      <w:r>
        <w:rPr>
          <w:rFonts w:ascii="Franklin Gothic Book" w:hAnsi="Franklin Gothic Book"/>
          <w:sz w:val="18"/>
        </w:rPr>
        <w:t xml:space="preserve"> </w:t>
      </w:r>
    </w:p>
  </w:footnote>
  <w:footnote w:id="50">
    <w:p w14:paraId="0AF09943" w14:textId="46E46F89" w:rsidR="000A6EBD" w:rsidRPr="00513173" w:rsidRDefault="000A6EBD" w:rsidP="00193309">
      <w:pPr>
        <w:pStyle w:val="Paragrafoelenco"/>
        <w:spacing w:after="0"/>
        <w:ind w:left="142" w:hanging="142"/>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A norma dell’articolo 12, paragrafo 8, alla Commissione è conferito il potere di adottare atti delegati conformemente all’articolo 92 al fine di stabilire le informazioni da presentare sotto forma di icona e le procedure per fornire icone standardizzate. Il considerando 166 (che verte sugli atti delegati della Commissione in generale) dà istruzioni in questo senso, affermando che durante i lavori preparatori la Commissione deve svolgere adeguate consultazioni, anche a livello di esperti. Tuttavia, il comitato europeo per la protezione dei dati detiene un importante ruolo consultivo riguardo alla standardizzazione delle icone, dal momento che l’articolo 70, paragrafo 1, lettera r), afferma che esso, di propria iniziativa o, se del caso, su richiesta della Commissione fornisce alla Commissione un parere in merito alle icone. </w:t>
      </w:r>
    </w:p>
  </w:footnote>
  <w:footnote w:id="51">
    <w:p w14:paraId="1B44C3AA" w14:textId="188D0918" w:rsidR="000A6EBD" w:rsidRPr="000B04B0" w:rsidRDefault="000A6EBD" w:rsidP="00193309">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Si veda il riferimento nel considerando 100.</w:t>
      </w:r>
    </w:p>
  </w:footnote>
  <w:footnote w:id="52">
    <w:p w14:paraId="40BD85BF" w14:textId="09326AC8" w:rsidR="000A6EBD" w:rsidRPr="000B04B0" w:rsidRDefault="000A6EBD" w:rsidP="00513173">
      <w:pPr>
        <w:pStyle w:val="Testonotaapidipagina"/>
        <w:tabs>
          <w:tab w:val="left" w:pos="142"/>
        </w:tabs>
        <w:spacing w:line="276" w:lineRule="auto"/>
        <w:ind w:left="284" w:hanging="284"/>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Secondo il capo sui diritti dell’interessato, sezione Trasparenza e modalità, del regolamento (capo III, sezione 1, nello specifico articolo 12).</w:t>
      </w:r>
    </w:p>
  </w:footnote>
  <w:footnote w:id="53">
    <w:p w14:paraId="59511187" w14:textId="31933873" w:rsidR="000A6EBD" w:rsidRPr="00F90A95"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Accesso, rettifica, cancellazione, limitazione del trattamento, opposizione al trattamento, portabilità.</w:t>
      </w:r>
    </w:p>
  </w:footnote>
  <w:footnote w:id="54">
    <w:p w14:paraId="4BC67709" w14:textId="29DF2494"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Articolo 13, paragrafo 4.</w:t>
      </w:r>
    </w:p>
  </w:footnote>
  <w:footnote w:id="55">
    <w:p w14:paraId="5349D24A" w14:textId="75A290BE"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Articolo 25.</w:t>
      </w:r>
    </w:p>
  </w:footnote>
  <w:footnote w:id="56">
    <w:p w14:paraId="1FF4E72F" w14:textId="755B6E35" w:rsidR="000A6EBD" w:rsidRPr="000B04B0" w:rsidRDefault="000A6EBD" w:rsidP="006A3E53">
      <w:pPr>
        <w:pStyle w:val="Testonotaapidipagina"/>
        <w:spacing w:line="276" w:lineRule="auto"/>
        <w:ind w:left="142" w:hanging="142"/>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Come stabilito agli articoli 12-22 e all’articolo 34, nonché all’articolo 5 nella misura in cui le disposizioni ivi contenute corrispondano ai diritti e agli obblighi di cui agli articoli 12-22.</w:t>
      </w:r>
    </w:p>
  </w:footnote>
  <w:footnote w:id="57">
    <w:p w14:paraId="3C4677EA" w14:textId="7243A132" w:rsidR="000A6EBD" w:rsidRPr="000B04B0" w:rsidRDefault="000A6EBD" w:rsidP="006D1A56">
      <w:pPr>
        <w:pStyle w:val="Testonotaapidipagina"/>
        <w:jc w:val="both"/>
        <w:rPr>
          <w:rFonts w:ascii="Franklin Gothic Book" w:hAnsi="Franklin Gothic Book"/>
        </w:rPr>
      </w:pPr>
      <w:r>
        <w:rPr>
          <w:rStyle w:val="Rimandonotaapidipagina"/>
          <w:rFonts w:ascii="Franklin Gothic Book" w:hAnsi="Franklin Gothic Book"/>
          <w:sz w:val="18"/>
        </w:rPr>
        <w:footnoteRef/>
      </w:r>
      <w:r>
        <w:rPr>
          <w:rFonts w:ascii="Franklin Gothic Book" w:hAnsi="Franklin Gothic Book"/>
          <w:sz w:val="18"/>
        </w:rPr>
        <w:t xml:space="preserve"> Parere 03/2017 sul documento intitolato “Trattamento dei dati personali nel contesto del sistema di trasporto intelligente cooperativo (C-ITS)”, paragrafo 4.2.</w:t>
      </w:r>
    </w:p>
  </w:footnote>
  <w:footnote w:id="58">
    <w:p w14:paraId="3BA6768E" w14:textId="14354070"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Linee guida sulla notifica delle violazioni dei dati personali ai sensi del regolamento 2016/679, WP 250.</w:t>
      </w:r>
    </w:p>
  </w:footnote>
  <w:footnote w:id="59">
    <w:p w14:paraId="4B0FFEC3" w14:textId="5606AE91" w:rsidR="000A6EBD" w:rsidRPr="000B04B0" w:rsidRDefault="000A6EBD" w:rsidP="00D514D7">
      <w:pPr>
        <w:pStyle w:val="Testonotaapidipagina"/>
      </w:pPr>
      <w:r>
        <w:rPr>
          <w:rStyle w:val="Rimandonotaapidipagina"/>
          <w:rFonts w:ascii="Franklin Gothic Book" w:hAnsi="Franklin Gothic Book"/>
          <w:sz w:val="18"/>
        </w:rPr>
        <w:footnoteRef/>
      </w:r>
      <w:r>
        <w:rPr>
          <w:rFonts w:ascii="Franklin Gothic Book" w:hAnsi="Franklin Gothic Book"/>
          <w:sz w:val="18"/>
        </w:rPr>
        <w:t xml:space="preserve"> Precisato all’articolo 12, paragrafo 1, il quale richiama specificamente il fatto di “fornire all’interessato ... le comunicazioni di cui agli articoli da 15 a 22 </w:t>
      </w:r>
      <w:r>
        <w:rPr>
          <w:rFonts w:ascii="Franklin Gothic Book" w:hAnsi="Franklin Gothic Book"/>
          <w:b/>
          <w:sz w:val="18"/>
          <w:u w:val="single"/>
        </w:rPr>
        <w:t>e all’articolo 34</w:t>
      </w:r>
      <w:r>
        <w:rPr>
          <w:rFonts w:ascii="Franklin Gothic Book" w:hAnsi="Franklin Gothic Book"/>
          <w:sz w:val="18"/>
        </w:rPr>
        <w:t xml:space="preserve"> relative al trattamento...”. [enfasi aggiunta].</w:t>
      </w:r>
    </w:p>
  </w:footnote>
  <w:footnote w:id="60">
    <w:p w14:paraId="04E3BAFD" w14:textId="18F9F673" w:rsidR="000A6EBD" w:rsidRPr="000B04B0" w:rsidRDefault="000A6EBD" w:rsidP="00513173">
      <w:pPr>
        <w:pStyle w:val="Testonotaapidipagina"/>
        <w:spacing w:line="276" w:lineRule="auto"/>
        <w:contextualSpacing/>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Ai sensi dell’articolo 4, punto 17, del regolamento (e come richiamato nel considerando 80), per “rappresentante” s’intende la persona fisica o giuridica stabilita nell’Unione europea che, designata dal titolare del trattamento o dal responsabile del trattamento per iscritto ai sensi dell’articolo 27, li rappresenta per quanto riguarda gli obblighi rispettivi a norma del regolamento. L’obbligo si applica nel caso in cui, in conformità dell’articolo 3, paragrafo 2, il titolare del trattamento o il responsabile del trattamento non è stabilito nell’Unione europea, ma tratta i dati personali degli interessati che si trovano nell’Unione europea e il trattamento riguarda l’offerta di beni o la prestazione di servizi agli interessati nell’Unione europea o il monitoraggio del loro comportamento.</w:t>
      </w:r>
    </w:p>
  </w:footnote>
  <w:footnote w:id="61">
    <w:p w14:paraId="12BCC602" w14:textId="59F5CA40" w:rsidR="000A6EBD" w:rsidRPr="000B04B0" w:rsidRDefault="000A6EBD" w:rsidP="00513173">
      <w:pPr>
        <w:pStyle w:val="Testonotaapidipagina"/>
        <w:spacing w:line="276" w:lineRule="auto"/>
        <w:contextualSpacing/>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Linee guida sui responsabili della protezione dei dati, WP243 rev. 01, versione emendata adottata il 5 aprile 2017.</w:t>
      </w:r>
    </w:p>
  </w:footnote>
  <w:footnote w:id="62">
    <w:p w14:paraId="300A8970" w14:textId="1BBD1555" w:rsidR="000A6EBD" w:rsidRPr="000B04B0" w:rsidRDefault="000A6EBD" w:rsidP="00513173">
      <w:pPr>
        <w:pStyle w:val="Testonotaapidipagina"/>
        <w:spacing w:line="276" w:lineRule="auto"/>
        <w:contextualSpacing/>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Quali definiti all’articolo 4, punto 9, del regolamento e richiamati nel considerando 31.</w:t>
      </w:r>
    </w:p>
  </w:footnote>
  <w:footnote w:id="63">
    <w:p w14:paraId="107861EF" w14:textId="0DA39E8B" w:rsidR="000A6EBD" w:rsidRPr="000B04B0" w:rsidRDefault="000A6EBD" w:rsidP="00513173">
      <w:pPr>
        <w:pStyle w:val="Testonotaapidipagina"/>
        <w:spacing w:line="276" w:lineRule="auto"/>
        <w:contextualSpacing/>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Come stabilito all’articolo 46, paragrafi 2 e 3.</w:t>
      </w:r>
    </w:p>
  </w:footnote>
  <w:footnote w:id="64">
    <w:p w14:paraId="7551D381" w14:textId="56A02F51" w:rsidR="000A6EBD" w:rsidRPr="000B04B0" w:rsidRDefault="000A6EBD" w:rsidP="00513173">
      <w:pPr>
        <w:pStyle w:val="Testonotaapidipagina"/>
        <w:spacing w:line="276" w:lineRule="auto"/>
        <w:contextualSpacing/>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In conformità dell’articolo 45.</w:t>
      </w:r>
    </w:p>
  </w:footnote>
  <w:footnote w:id="65">
    <w:p w14:paraId="21058ABC" w14:textId="77777777"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Articolo 21, paragrafo 4, e considerando 70 (che si applica nel caso della commercializzazione diretta).</w:t>
      </w:r>
    </w:p>
  </w:footnote>
  <w:footnote w:id="66">
    <w:p w14:paraId="6CA81195" w14:textId="276E16BA"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Linee guida sul diritto alla portabilità dei dati, WP 242 rev.01. Versione emendata adottata il 5 aprile 2017.</w:t>
      </w:r>
    </w:p>
  </w:footnote>
  <w:footnote w:id="67">
    <w:p w14:paraId="768A2701" w14:textId="55AF224C" w:rsidR="000A6EBD" w:rsidRPr="000B04B0" w:rsidRDefault="000A6EBD" w:rsidP="00513173">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Articolo 7, paragrafo 3.</w:t>
      </w:r>
    </w:p>
  </w:footnote>
  <w:footnote w:id="68">
    <w:p w14:paraId="3B3E5733" w14:textId="3AC3A563" w:rsidR="000A6EBD" w:rsidRPr="000B04B0" w:rsidRDefault="000A6EBD" w:rsidP="005F5ED7">
      <w:pPr>
        <w:pStyle w:val="Testonotaapidipagina"/>
        <w:spacing w:line="276" w:lineRule="auto"/>
        <w:jc w:val="both"/>
        <w:rPr>
          <w:rFonts w:ascii="Franklin Gothic Book" w:hAnsi="Franklin Gothic Book"/>
          <w:sz w:val="18"/>
          <w:szCs w:val="18"/>
        </w:rPr>
      </w:pPr>
      <w:r>
        <w:rPr>
          <w:rStyle w:val="Rimandonotaapidipagina"/>
          <w:rFonts w:ascii="Franklin Gothic Book" w:hAnsi="Franklin Gothic Book"/>
          <w:sz w:val="18"/>
        </w:rPr>
        <w:footnoteRef/>
      </w:r>
      <w:r>
        <w:rPr>
          <w:rFonts w:ascii="Franklin Gothic Book" w:hAnsi="Franklin Gothic Book"/>
          <w:sz w:val="18"/>
        </w:rPr>
        <w:t xml:space="preserve"> Linee Guida su profilazione e processi decisionali automatizzati 2016/679, WP 251.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00" w:firstRow="0" w:lastRow="0" w:firstColumn="0" w:lastColumn="0" w:noHBand="0" w:noVBand="0"/>
    </w:tblPr>
    <w:tblGrid>
      <w:gridCol w:w="7938"/>
      <w:gridCol w:w="1701"/>
    </w:tblGrid>
    <w:tr w:rsidR="000A6EBD" w14:paraId="5A853F3D" w14:textId="77777777" w:rsidTr="000A6EBD">
      <w:trPr>
        <w:trHeight w:val="983"/>
      </w:trPr>
      <w:tc>
        <w:tcPr>
          <w:tcW w:w="7938" w:type="dxa"/>
        </w:tcPr>
        <w:p w14:paraId="20FA77D7" w14:textId="77777777" w:rsidR="000A6EBD" w:rsidRDefault="000A6EBD" w:rsidP="0055181C">
          <w:pPr>
            <w:pStyle w:val="ZDGName"/>
            <w:jc w:val="left"/>
            <w:rPr>
              <w:rFonts w:ascii="Franklin Gothic Medium" w:hAnsi="Franklin Gothic Medium"/>
              <w:sz w:val="28"/>
            </w:rPr>
          </w:pPr>
        </w:p>
        <w:p w14:paraId="43D424A2" w14:textId="77777777" w:rsidR="000A6EBD" w:rsidRDefault="000A6EBD" w:rsidP="0055181C">
          <w:pPr>
            <w:rPr>
              <w:rFonts w:ascii="Franklin Gothic Medium" w:hAnsi="Franklin Gothic Medium"/>
              <w:sz w:val="28"/>
            </w:rPr>
          </w:pPr>
          <w:r>
            <w:rPr>
              <w:rFonts w:ascii="Franklin Gothic Medium" w:hAnsi="Franklin Gothic Medium"/>
              <w:sz w:val="28"/>
            </w:rPr>
            <w:t>GRUPPO DI LAVORO ARTICOLO 29 PER LA PROTEZIONE DEI DATI</w:t>
          </w:r>
        </w:p>
        <w:p w14:paraId="3C8E372A" w14:textId="77777777" w:rsidR="000A6EBD" w:rsidRDefault="000A6EBD" w:rsidP="0055181C">
          <w:pPr>
            <w:rPr>
              <w:sz w:val="18"/>
            </w:rPr>
          </w:pPr>
        </w:p>
      </w:tc>
      <w:tc>
        <w:tcPr>
          <w:tcW w:w="1701" w:type="dxa"/>
        </w:tcPr>
        <w:p w14:paraId="36E717B5" w14:textId="77777777" w:rsidR="000A6EBD" w:rsidRDefault="000A6EBD" w:rsidP="0055181C">
          <w:bookmarkStart w:id="1" w:name="_MON_1068647884"/>
          <w:bookmarkStart w:id="2" w:name="_MON_1075125593"/>
          <w:bookmarkStart w:id="3" w:name="_MON_1104334729"/>
          <w:bookmarkStart w:id="4" w:name="_MON_1104603406"/>
          <w:bookmarkEnd w:id="1"/>
          <w:bookmarkEnd w:id="2"/>
          <w:bookmarkEnd w:id="3"/>
          <w:bookmarkEnd w:id="4"/>
          <w:r>
            <w:rPr>
              <w:noProof/>
              <w:lang w:bidi="ar-SA"/>
            </w:rPr>
            <w:drawing>
              <wp:inline distT="0" distB="0" distL="0" distR="0" wp14:anchorId="28FC4D61" wp14:editId="723158C7">
                <wp:extent cx="10191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33425"/>
                        </a:xfrm>
                        <a:prstGeom prst="rect">
                          <a:avLst/>
                        </a:prstGeom>
                        <a:solidFill>
                          <a:srgbClr val="FFFFFF"/>
                        </a:solidFill>
                        <a:ln>
                          <a:noFill/>
                        </a:ln>
                      </pic:spPr>
                    </pic:pic>
                  </a:graphicData>
                </a:graphic>
              </wp:inline>
            </w:drawing>
          </w:r>
        </w:p>
      </w:tc>
    </w:tr>
  </w:tbl>
  <w:p w14:paraId="44D7E1C0" w14:textId="77777777" w:rsidR="000A6EBD" w:rsidRDefault="000A6EBD" w:rsidP="0055181C">
    <w:pPr>
      <w:pStyle w:val="Intestazione"/>
    </w:pPr>
  </w:p>
  <w:p w14:paraId="46A94063" w14:textId="77777777" w:rsidR="000A6EBD" w:rsidRDefault="000A6EB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6A2"/>
    <w:multiLevelType w:val="hybridMultilevel"/>
    <w:tmpl w:val="36A4A7A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 w15:restartNumberingAfterBreak="0">
    <w:nsid w:val="0F8931AB"/>
    <w:multiLevelType w:val="hybridMultilevel"/>
    <w:tmpl w:val="A61C0A50"/>
    <w:lvl w:ilvl="0" w:tplc="2D48A774">
      <w:start w:val="1"/>
      <w:numFmt w:val="decimal"/>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1C4E56"/>
    <w:multiLevelType w:val="hybridMultilevel"/>
    <w:tmpl w:val="95DC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74F58"/>
    <w:multiLevelType w:val="hybridMultilevel"/>
    <w:tmpl w:val="6CD0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803BD"/>
    <w:multiLevelType w:val="hybridMultilevel"/>
    <w:tmpl w:val="079C3FE6"/>
    <w:lvl w:ilvl="0" w:tplc="18090001">
      <w:start w:val="1"/>
      <w:numFmt w:val="bullet"/>
      <w:lvlText w:val=""/>
      <w:lvlJc w:val="left"/>
      <w:pPr>
        <w:ind w:left="1508" w:hanging="360"/>
      </w:pPr>
      <w:rPr>
        <w:rFonts w:ascii="Symbol" w:hAnsi="Symbol" w:hint="default"/>
      </w:rPr>
    </w:lvl>
    <w:lvl w:ilvl="1" w:tplc="18090003" w:tentative="1">
      <w:start w:val="1"/>
      <w:numFmt w:val="bullet"/>
      <w:lvlText w:val="o"/>
      <w:lvlJc w:val="left"/>
      <w:pPr>
        <w:ind w:left="2228" w:hanging="360"/>
      </w:pPr>
      <w:rPr>
        <w:rFonts w:ascii="Courier New" w:hAnsi="Courier New" w:cs="Courier New" w:hint="default"/>
      </w:rPr>
    </w:lvl>
    <w:lvl w:ilvl="2" w:tplc="18090005" w:tentative="1">
      <w:start w:val="1"/>
      <w:numFmt w:val="bullet"/>
      <w:lvlText w:val=""/>
      <w:lvlJc w:val="left"/>
      <w:pPr>
        <w:ind w:left="2948" w:hanging="360"/>
      </w:pPr>
      <w:rPr>
        <w:rFonts w:ascii="Wingdings" w:hAnsi="Wingdings" w:hint="default"/>
      </w:rPr>
    </w:lvl>
    <w:lvl w:ilvl="3" w:tplc="18090001" w:tentative="1">
      <w:start w:val="1"/>
      <w:numFmt w:val="bullet"/>
      <w:lvlText w:val=""/>
      <w:lvlJc w:val="left"/>
      <w:pPr>
        <w:ind w:left="3668" w:hanging="360"/>
      </w:pPr>
      <w:rPr>
        <w:rFonts w:ascii="Symbol" w:hAnsi="Symbol" w:hint="default"/>
      </w:rPr>
    </w:lvl>
    <w:lvl w:ilvl="4" w:tplc="18090003" w:tentative="1">
      <w:start w:val="1"/>
      <w:numFmt w:val="bullet"/>
      <w:lvlText w:val="o"/>
      <w:lvlJc w:val="left"/>
      <w:pPr>
        <w:ind w:left="4388" w:hanging="360"/>
      </w:pPr>
      <w:rPr>
        <w:rFonts w:ascii="Courier New" w:hAnsi="Courier New" w:cs="Courier New" w:hint="default"/>
      </w:rPr>
    </w:lvl>
    <w:lvl w:ilvl="5" w:tplc="18090005" w:tentative="1">
      <w:start w:val="1"/>
      <w:numFmt w:val="bullet"/>
      <w:lvlText w:val=""/>
      <w:lvlJc w:val="left"/>
      <w:pPr>
        <w:ind w:left="5108" w:hanging="360"/>
      </w:pPr>
      <w:rPr>
        <w:rFonts w:ascii="Wingdings" w:hAnsi="Wingdings" w:hint="default"/>
      </w:rPr>
    </w:lvl>
    <w:lvl w:ilvl="6" w:tplc="18090001" w:tentative="1">
      <w:start w:val="1"/>
      <w:numFmt w:val="bullet"/>
      <w:lvlText w:val=""/>
      <w:lvlJc w:val="left"/>
      <w:pPr>
        <w:ind w:left="5828" w:hanging="360"/>
      </w:pPr>
      <w:rPr>
        <w:rFonts w:ascii="Symbol" w:hAnsi="Symbol" w:hint="default"/>
      </w:rPr>
    </w:lvl>
    <w:lvl w:ilvl="7" w:tplc="18090003" w:tentative="1">
      <w:start w:val="1"/>
      <w:numFmt w:val="bullet"/>
      <w:lvlText w:val="o"/>
      <w:lvlJc w:val="left"/>
      <w:pPr>
        <w:ind w:left="6548" w:hanging="360"/>
      </w:pPr>
      <w:rPr>
        <w:rFonts w:ascii="Courier New" w:hAnsi="Courier New" w:cs="Courier New" w:hint="default"/>
      </w:rPr>
    </w:lvl>
    <w:lvl w:ilvl="8" w:tplc="18090005" w:tentative="1">
      <w:start w:val="1"/>
      <w:numFmt w:val="bullet"/>
      <w:lvlText w:val=""/>
      <w:lvlJc w:val="left"/>
      <w:pPr>
        <w:ind w:left="7268" w:hanging="360"/>
      </w:pPr>
      <w:rPr>
        <w:rFonts w:ascii="Wingdings" w:hAnsi="Wingdings" w:hint="default"/>
      </w:rPr>
    </w:lvl>
  </w:abstractNum>
  <w:abstractNum w:abstractNumId="5" w15:restartNumberingAfterBreak="0">
    <w:nsid w:val="35BD5E2F"/>
    <w:multiLevelType w:val="hybridMultilevel"/>
    <w:tmpl w:val="785E345E"/>
    <w:lvl w:ilvl="0" w:tplc="45E0F8A4">
      <w:start w:val="1"/>
      <w:numFmt w:val="decimal"/>
      <w:lvlText w:val="%1."/>
      <w:lvlJc w:val="left"/>
      <w:pPr>
        <w:ind w:left="720" w:hanging="360"/>
      </w:pPr>
      <w:rPr>
        <w:rFonts w:ascii="Franklin Gothic Book" w:hAnsi="Franklin Gothic Book"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A237EF7"/>
    <w:multiLevelType w:val="hybridMultilevel"/>
    <w:tmpl w:val="EAB4BFB0"/>
    <w:lvl w:ilvl="0" w:tplc="5CC8CC56">
      <w:start w:val="1"/>
      <w:numFmt w:val="decimal"/>
      <w:lvlText w:val="%1."/>
      <w:lvlJc w:val="left"/>
      <w:pPr>
        <w:ind w:left="720" w:hanging="360"/>
      </w:pPr>
      <w:rPr>
        <w:rFonts w:ascii="Franklin Gothic Book" w:hAnsi="Franklin Gothic Book" w:hint="default"/>
        <w:b w:val="0"/>
        <w:i w:val="0"/>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19B0932"/>
    <w:multiLevelType w:val="hybridMultilevel"/>
    <w:tmpl w:val="26BA39FA"/>
    <w:lvl w:ilvl="0" w:tplc="5CC8CC56">
      <w:start w:val="1"/>
      <w:numFmt w:val="decimal"/>
      <w:lvlText w:val="%1."/>
      <w:lvlJc w:val="left"/>
      <w:pPr>
        <w:ind w:left="720" w:hanging="360"/>
      </w:pPr>
      <w:rPr>
        <w:rFonts w:ascii="Franklin Gothic Book" w:hAnsi="Franklin Gothic Book" w:hint="default"/>
        <w:b w:val="0"/>
        <w:i w:val="0"/>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5811FC1"/>
    <w:multiLevelType w:val="hybridMultilevel"/>
    <w:tmpl w:val="CA5474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9B26512"/>
    <w:multiLevelType w:val="hybridMultilevel"/>
    <w:tmpl w:val="6BC8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476071"/>
    <w:multiLevelType w:val="hybridMultilevel"/>
    <w:tmpl w:val="5498D5B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59962893"/>
    <w:multiLevelType w:val="hybridMultilevel"/>
    <w:tmpl w:val="C7907426"/>
    <w:lvl w:ilvl="0" w:tplc="407C1E96">
      <w:start w:val="1"/>
      <w:numFmt w:val="lowerRoman"/>
      <w:lvlText w:val="(%1)"/>
      <w:lvlJc w:val="left"/>
      <w:pPr>
        <w:ind w:left="1440" w:hanging="72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5C8B1574"/>
    <w:multiLevelType w:val="hybridMultilevel"/>
    <w:tmpl w:val="52E20A7A"/>
    <w:lvl w:ilvl="0" w:tplc="1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8"/>
  </w:num>
  <w:num w:numId="5">
    <w:abstractNumId w:val="4"/>
  </w:num>
  <w:num w:numId="6">
    <w:abstractNumId w:val="10"/>
  </w:num>
  <w:num w:numId="7">
    <w:abstractNumId w:val="0"/>
  </w:num>
  <w:num w:numId="8">
    <w:abstractNumId w:val="12"/>
  </w:num>
  <w:num w:numId="9">
    <w:abstractNumId w:val="9"/>
  </w:num>
  <w:num w:numId="10">
    <w:abstractNumId w:val="3"/>
  </w:num>
  <w:num w:numId="11">
    <w:abstractNumId w:val="2"/>
  </w:num>
  <w:num w:numId="12">
    <w:abstractNumId w:val="5"/>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nl-NL" w:vendorID="64" w:dllVersion="131078" w:nlCheck="1" w:checkStyle="0"/>
  <w:activeWritingStyle w:appName="MSWord" w:lang="it-IT" w:vendorID="64" w:dllVersion="131078" w:nlCheck="1" w:checkStyle="0"/>
  <w:defaultTabStop w:val="720"/>
  <w:hyphenationZone w:val="425"/>
  <w:characterSpacingControl w:val="doNotCompress"/>
  <w:hdrShapeDefaults>
    <o:shapedefaults v:ext="edit" spidmax="778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56CB2"/>
    <w:rsid w:val="000014F2"/>
    <w:rsid w:val="000025CD"/>
    <w:rsid w:val="00003AAF"/>
    <w:rsid w:val="000116E1"/>
    <w:rsid w:val="00013BE1"/>
    <w:rsid w:val="000143D2"/>
    <w:rsid w:val="000147E9"/>
    <w:rsid w:val="00016EC2"/>
    <w:rsid w:val="0001717C"/>
    <w:rsid w:val="000201F1"/>
    <w:rsid w:val="000207AB"/>
    <w:rsid w:val="00020EFC"/>
    <w:rsid w:val="0002171B"/>
    <w:rsid w:val="0002470D"/>
    <w:rsid w:val="00024DAA"/>
    <w:rsid w:val="00031B74"/>
    <w:rsid w:val="00034A70"/>
    <w:rsid w:val="000376E7"/>
    <w:rsid w:val="00040FF6"/>
    <w:rsid w:val="00041B4D"/>
    <w:rsid w:val="000444DC"/>
    <w:rsid w:val="00044D4D"/>
    <w:rsid w:val="000458A5"/>
    <w:rsid w:val="00045DBB"/>
    <w:rsid w:val="00046BC5"/>
    <w:rsid w:val="00050A8A"/>
    <w:rsid w:val="00050E5B"/>
    <w:rsid w:val="00055204"/>
    <w:rsid w:val="00056415"/>
    <w:rsid w:val="0005685E"/>
    <w:rsid w:val="00057A25"/>
    <w:rsid w:val="00057E09"/>
    <w:rsid w:val="00061583"/>
    <w:rsid w:val="000616A1"/>
    <w:rsid w:val="000634B7"/>
    <w:rsid w:val="000639C4"/>
    <w:rsid w:val="000713AB"/>
    <w:rsid w:val="0007277B"/>
    <w:rsid w:val="000732D5"/>
    <w:rsid w:val="000737B4"/>
    <w:rsid w:val="0007388A"/>
    <w:rsid w:val="00073BF2"/>
    <w:rsid w:val="0007441B"/>
    <w:rsid w:val="000748E3"/>
    <w:rsid w:val="00074EEA"/>
    <w:rsid w:val="000764ED"/>
    <w:rsid w:val="000765F9"/>
    <w:rsid w:val="00077333"/>
    <w:rsid w:val="00080C7E"/>
    <w:rsid w:val="00080CE3"/>
    <w:rsid w:val="000813FF"/>
    <w:rsid w:val="000820D4"/>
    <w:rsid w:val="0008372A"/>
    <w:rsid w:val="00085BD4"/>
    <w:rsid w:val="00086E7A"/>
    <w:rsid w:val="00087D81"/>
    <w:rsid w:val="000923D9"/>
    <w:rsid w:val="00092EA7"/>
    <w:rsid w:val="00093C96"/>
    <w:rsid w:val="00093CCB"/>
    <w:rsid w:val="00097702"/>
    <w:rsid w:val="000A0E97"/>
    <w:rsid w:val="000A12B9"/>
    <w:rsid w:val="000A2A3F"/>
    <w:rsid w:val="000A2B43"/>
    <w:rsid w:val="000A2B7D"/>
    <w:rsid w:val="000A6318"/>
    <w:rsid w:val="000A6AF0"/>
    <w:rsid w:val="000A6B53"/>
    <w:rsid w:val="000A6EBD"/>
    <w:rsid w:val="000A7CF3"/>
    <w:rsid w:val="000B04B0"/>
    <w:rsid w:val="000B0C4B"/>
    <w:rsid w:val="000B1047"/>
    <w:rsid w:val="000B13AE"/>
    <w:rsid w:val="000B3E67"/>
    <w:rsid w:val="000B59F4"/>
    <w:rsid w:val="000B6F0F"/>
    <w:rsid w:val="000B7D49"/>
    <w:rsid w:val="000C018B"/>
    <w:rsid w:val="000C0364"/>
    <w:rsid w:val="000C3E07"/>
    <w:rsid w:val="000C404C"/>
    <w:rsid w:val="000C4CC8"/>
    <w:rsid w:val="000C649E"/>
    <w:rsid w:val="000C7A6E"/>
    <w:rsid w:val="000D2EFE"/>
    <w:rsid w:val="000D33CB"/>
    <w:rsid w:val="000D34F9"/>
    <w:rsid w:val="000D3FB6"/>
    <w:rsid w:val="000D57FF"/>
    <w:rsid w:val="000D5D13"/>
    <w:rsid w:val="000D5DC8"/>
    <w:rsid w:val="000D7326"/>
    <w:rsid w:val="000D7530"/>
    <w:rsid w:val="000D7AB9"/>
    <w:rsid w:val="000D7C64"/>
    <w:rsid w:val="000E0473"/>
    <w:rsid w:val="000E1033"/>
    <w:rsid w:val="000E16BA"/>
    <w:rsid w:val="000E24F8"/>
    <w:rsid w:val="000E28BF"/>
    <w:rsid w:val="000E3201"/>
    <w:rsid w:val="000E3474"/>
    <w:rsid w:val="000E7276"/>
    <w:rsid w:val="000E79F1"/>
    <w:rsid w:val="000F00EB"/>
    <w:rsid w:val="000F02D9"/>
    <w:rsid w:val="000F0F6E"/>
    <w:rsid w:val="000F4E0F"/>
    <w:rsid w:val="000F56EA"/>
    <w:rsid w:val="000F63D1"/>
    <w:rsid w:val="000F65AC"/>
    <w:rsid w:val="000F67F5"/>
    <w:rsid w:val="000F71AB"/>
    <w:rsid w:val="000F7C16"/>
    <w:rsid w:val="000F7F0F"/>
    <w:rsid w:val="001000C6"/>
    <w:rsid w:val="00101885"/>
    <w:rsid w:val="001023E5"/>
    <w:rsid w:val="001032B2"/>
    <w:rsid w:val="00103F8F"/>
    <w:rsid w:val="001040AC"/>
    <w:rsid w:val="00104BB5"/>
    <w:rsid w:val="00106242"/>
    <w:rsid w:val="00106387"/>
    <w:rsid w:val="00106F7F"/>
    <w:rsid w:val="001076D2"/>
    <w:rsid w:val="00107A2A"/>
    <w:rsid w:val="00110A75"/>
    <w:rsid w:val="001121B7"/>
    <w:rsid w:val="00113243"/>
    <w:rsid w:val="00113AC5"/>
    <w:rsid w:val="0011439A"/>
    <w:rsid w:val="00115173"/>
    <w:rsid w:val="0011562D"/>
    <w:rsid w:val="001158F3"/>
    <w:rsid w:val="0011743B"/>
    <w:rsid w:val="00117DCA"/>
    <w:rsid w:val="00120693"/>
    <w:rsid w:val="00121B2A"/>
    <w:rsid w:val="001221A1"/>
    <w:rsid w:val="00123A34"/>
    <w:rsid w:val="0012446D"/>
    <w:rsid w:val="00126A9F"/>
    <w:rsid w:val="00127747"/>
    <w:rsid w:val="001311E7"/>
    <w:rsid w:val="00131506"/>
    <w:rsid w:val="00134A91"/>
    <w:rsid w:val="00136533"/>
    <w:rsid w:val="00136BEF"/>
    <w:rsid w:val="00136D99"/>
    <w:rsid w:val="0013768E"/>
    <w:rsid w:val="001403BD"/>
    <w:rsid w:val="00140CFF"/>
    <w:rsid w:val="00141A91"/>
    <w:rsid w:val="00142258"/>
    <w:rsid w:val="00142331"/>
    <w:rsid w:val="0014287A"/>
    <w:rsid w:val="0014420C"/>
    <w:rsid w:val="00145217"/>
    <w:rsid w:val="001456A7"/>
    <w:rsid w:val="00145F49"/>
    <w:rsid w:val="00147E41"/>
    <w:rsid w:val="00155554"/>
    <w:rsid w:val="001562EE"/>
    <w:rsid w:val="001565C4"/>
    <w:rsid w:val="00157D67"/>
    <w:rsid w:val="00163395"/>
    <w:rsid w:val="00163730"/>
    <w:rsid w:val="0016448E"/>
    <w:rsid w:val="001649BC"/>
    <w:rsid w:val="00165A70"/>
    <w:rsid w:val="00165A7D"/>
    <w:rsid w:val="00165F4C"/>
    <w:rsid w:val="00166145"/>
    <w:rsid w:val="001670D4"/>
    <w:rsid w:val="0016710A"/>
    <w:rsid w:val="0016787E"/>
    <w:rsid w:val="001678EC"/>
    <w:rsid w:val="00173CB4"/>
    <w:rsid w:val="00175B56"/>
    <w:rsid w:val="00176233"/>
    <w:rsid w:val="00176BD9"/>
    <w:rsid w:val="00180028"/>
    <w:rsid w:val="0018130B"/>
    <w:rsid w:val="001829D1"/>
    <w:rsid w:val="001846C6"/>
    <w:rsid w:val="00185BE0"/>
    <w:rsid w:val="00185D78"/>
    <w:rsid w:val="00187FAF"/>
    <w:rsid w:val="00190C23"/>
    <w:rsid w:val="00193309"/>
    <w:rsid w:val="00193F71"/>
    <w:rsid w:val="00194660"/>
    <w:rsid w:val="001967AC"/>
    <w:rsid w:val="001A1FC6"/>
    <w:rsid w:val="001A2CD9"/>
    <w:rsid w:val="001A4A0A"/>
    <w:rsid w:val="001A4D70"/>
    <w:rsid w:val="001A4D9D"/>
    <w:rsid w:val="001B16CC"/>
    <w:rsid w:val="001B30FA"/>
    <w:rsid w:val="001B450D"/>
    <w:rsid w:val="001B47F5"/>
    <w:rsid w:val="001B487B"/>
    <w:rsid w:val="001B4AC1"/>
    <w:rsid w:val="001B6D62"/>
    <w:rsid w:val="001C24F3"/>
    <w:rsid w:val="001C34C7"/>
    <w:rsid w:val="001C3AB4"/>
    <w:rsid w:val="001C53E9"/>
    <w:rsid w:val="001C5990"/>
    <w:rsid w:val="001C648C"/>
    <w:rsid w:val="001D0CB6"/>
    <w:rsid w:val="001D14CB"/>
    <w:rsid w:val="001D1B57"/>
    <w:rsid w:val="001D3234"/>
    <w:rsid w:val="001D3318"/>
    <w:rsid w:val="001D3537"/>
    <w:rsid w:val="001D6864"/>
    <w:rsid w:val="001D7303"/>
    <w:rsid w:val="001D7687"/>
    <w:rsid w:val="001E03FB"/>
    <w:rsid w:val="001E047E"/>
    <w:rsid w:val="001E0EC4"/>
    <w:rsid w:val="001E1C92"/>
    <w:rsid w:val="001E33BF"/>
    <w:rsid w:val="001E34D3"/>
    <w:rsid w:val="001E5E2E"/>
    <w:rsid w:val="001E7DAB"/>
    <w:rsid w:val="001F1EA9"/>
    <w:rsid w:val="001F2040"/>
    <w:rsid w:val="001F3FA7"/>
    <w:rsid w:val="001F4D7A"/>
    <w:rsid w:val="001F54F5"/>
    <w:rsid w:val="001F63AB"/>
    <w:rsid w:val="001F68AE"/>
    <w:rsid w:val="001F7ACA"/>
    <w:rsid w:val="00200952"/>
    <w:rsid w:val="00200CD9"/>
    <w:rsid w:val="00201393"/>
    <w:rsid w:val="00201B24"/>
    <w:rsid w:val="00202A67"/>
    <w:rsid w:val="00206990"/>
    <w:rsid w:val="002109CC"/>
    <w:rsid w:val="00210DF3"/>
    <w:rsid w:val="002110A6"/>
    <w:rsid w:val="00211D5E"/>
    <w:rsid w:val="002129CF"/>
    <w:rsid w:val="002132A8"/>
    <w:rsid w:val="002138AC"/>
    <w:rsid w:val="00214AAD"/>
    <w:rsid w:val="00214D86"/>
    <w:rsid w:val="00216130"/>
    <w:rsid w:val="0021751E"/>
    <w:rsid w:val="0021769B"/>
    <w:rsid w:val="0022109B"/>
    <w:rsid w:val="0022192E"/>
    <w:rsid w:val="00222764"/>
    <w:rsid w:val="002269B4"/>
    <w:rsid w:val="00226E6A"/>
    <w:rsid w:val="00230AC1"/>
    <w:rsid w:val="002312A9"/>
    <w:rsid w:val="002322DF"/>
    <w:rsid w:val="00232D92"/>
    <w:rsid w:val="002356D5"/>
    <w:rsid w:val="00236249"/>
    <w:rsid w:val="00236D60"/>
    <w:rsid w:val="00237764"/>
    <w:rsid w:val="00240A4E"/>
    <w:rsid w:val="00240AF8"/>
    <w:rsid w:val="00240E91"/>
    <w:rsid w:val="0024132F"/>
    <w:rsid w:val="002414FD"/>
    <w:rsid w:val="00242186"/>
    <w:rsid w:val="002434B9"/>
    <w:rsid w:val="00243A8F"/>
    <w:rsid w:val="0024431D"/>
    <w:rsid w:val="00244459"/>
    <w:rsid w:val="002447FB"/>
    <w:rsid w:val="00246491"/>
    <w:rsid w:val="00246FF6"/>
    <w:rsid w:val="00247E2C"/>
    <w:rsid w:val="002504E5"/>
    <w:rsid w:val="00250A38"/>
    <w:rsid w:val="00253B4E"/>
    <w:rsid w:val="00254010"/>
    <w:rsid w:val="00255E53"/>
    <w:rsid w:val="002572D6"/>
    <w:rsid w:val="00257D26"/>
    <w:rsid w:val="00260C11"/>
    <w:rsid w:val="002627BE"/>
    <w:rsid w:val="00266CBC"/>
    <w:rsid w:val="0026778B"/>
    <w:rsid w:val="00271194"/>
    <w:rsid w:val="002726C9"/>
    <w:rsid w:val="00272FF0"/>
    <w:rsid w:val="00276231"/>
    <w:rsid w:val="00280824"/>
    <w:rsid w:val="00281D2D"/>
    <w:rsid w:val="00283B83"/>
    <w:rsid w:val="00290606"/>
    <w:rsid w:val="00293653"/>
    <w:rsid w:val="00293E28"/>
    <w:rsid w:val="00293F46"/>
    <w:rsid w:val="00297482"/>
    <w:rsid w:val="00297E0B"/>
    <w:rsid w:val="002A26FB"/>
    <w:rsid w:val="002A3C40"/>
    <w:rsid w:val="002A3FA6"/>
    <w:rsid w:val="002A5269"/>
    <w:rsid w:val="002A6ECD"/>
    <w:rsid w:val="002A78EA"/>
    <w:rsid w:val="002A7AE8"/>
    <w:rsid w:val="002A7FB8"/>
    <w:rsid w:val="002B0501"/>
    <w:rsid w:val="002B23C3"/>
    <w:rsid w:val="002B38DE"/>
    <w:rsid w:val="002B44E4"/>
    <w:rsid w:val="002B51EE"/>
    <w:rsid w:val="002B52E3"/>
    <w:rsid w:val="002B5FFF"/>
    <w:rsid w:val="002B6C83"/>
    <w:rsid w:val="002B737C"/>
    <w:rsid w:val="002C1210"/>
    <w:rsid w:val="002C2AE8"/>
    <w:rsid w:val="002C2D06"/>
    <w:rsid w:val="002C3562"/>
    <w:rsid w:val="002C3F93"/>
    <w:rsid w:val="002C4430"/>
    <w:rsid w:val="002C5976"/>
    <w:rsid w:val="002C5E7B"/>
    <w:rsid w:val="002C785A"/>
    <w:rsid w:val="002D01A6"/>
    <w:rsid w:val="002D2408"/>
    <w:rsid w:val="002D3936"/>
    <w:rsid w:val="002D395C"/>
    <w:rsid w:val="002D5006"/>
    <w:rsid w:val="002D5B13"/>
    <w:rsid w:val="002D63EA"/>
    <w:rsid w:val="002D70CB"/>
    <w:rsid w:val="002D7723"/>
    <w:rsid w:val="002E4ED6"/>
    <w:rsid w:val="002E51D6"/>
    <w:rsid w:val="002E5422"/>
    <w:rsid w:val="002E546E"/>
    <w:rsid w:val="002F1240"/>
    <w:rsid w:val="002F1358"/>
    <w:rsid w:val="002F2159"/>
    <w:rsid w:val="002F27DF"/>
    <w:rsid w:val="002F5509"/>
    <w:rsid w:val="002F575B"/>
    <w:rsid w:val="002F6A76"/>
    <w:rsid w:val="002F7091"/>
    <w:rsid w:val="002F7768"/>
    <w:rsid w:val="00300B6E"/>
    <w:rsid w:val="0030201B"/>
    <w:rsid w:val="003026EB"/>
    <w:rsid w:val="00305CAF"/>
    <w:rsid w:val="003062F3"/>
    <w:rsid w:val="00306D54"/>
    <w:rsid w:val="0030727A"/>
    <w:rsid w:val="00310127"/>
    <w:rsid w:val="0031125B"/>
    <w:rsid w:val="00312528"/>
    <w:rsid w:val="00313873"/>
    <w:rsid w:val="00314D45"/>
    <w:rsid w:val="00316F3D"/>
    <w:rsid w:val="00317452"/>
    <w:rsid w:val="003177B9"/>
    <w:rsid w:val="003179B8"/>
    <w:rsid w:val="003202C3"/>
    <w:rsid w:val="00321718"/>
    <w:rsid w:val="00323841"/>
    <w:rsid w:val="003257B8"/>
    <w:rsid w:val="00326E40"/>
    <w:rsid w:val="0032704C"/>
    <w:rsid w:val="003302C1"/>
    <w:rsid w:val="00330618"/>
    <w:rsid w:val="003308C6"/>
    <w:rsid w:val="00330E11"/>
    <w:rsid w:val="00331443"/>
    <w:rsid w:val="0033341C"/>
    <w:rsid w:val="00334DDC"/>
    <w:rsid w:val="00340E25"/>
    <w:rsid w:val="00341AF8"/>
    <w:rsid w:val="003430B1"/>
    <w:rsid w:val="00343B81"/>
    <w:rsid w:val="00344A69"/>
    <w:rsid w:val="00345BD7"/>
    <w:rsid w:val="003466D5"/>
    <w:rsid w:val="00346B43"/>
    <w:rsid w:val="0034782D"/>
    <w:rsid w:val="00347BF8"/>
    <w:rsid w:val="00350F74"/>
    <w:rsid w:val="003536CA"/>
    <w:rsid w:val="00356CB2"/>
    <w:rsid w:val="00356FBB"/>
    <w:rsid w:val="003605FC"/>
    <w:rsid w:val="0036516B"/>
    <w:rsid w:val="00366104"/>
    <w:rsid w:val="0036618B"/>
    <w:rsid w:val="00366498"/>
    <w:rsid w:val="00373A05"/>
    <w:rsid w:val="00374C62"/>
    <w:rsid w:val="00375C67"/>
    <w:rsid w:val="003771D3"/>
    <w:rsid w:val="00377907"/>
    <w:rsid w:val="00380934"/>
    <w:rsid w:val="00381A47"/>
    <w:rsid w:val="00381E7E"/>
    <w:rsid w:val="003820E4"/>
    <w:rsid w:val="00382C19"/>
    <w:rsid w:val="0038300C"/>
    <w:rsid w:val="00383628"/>
    <w:rsid w:val="00384D17"/>
    <w:rsid w:val="00387F31"/>
    <w:rsid w:val="0039017E"/>
    <w:rsid w:val="003905D7"/>
    <w:rsid w:val="00391F91"/>
    <w:rsid w:val="0039421B"/>
    <w:rsid w:val="00394790"/>
    <w:rsid w:val="0039495E"/>
    <w:rsid w:val="00394BC4"/>
    <w:rsid w:val="00395493"/>
    <w:rsid w:val="003965A2"/>
    <w:rsid w:val="0039689E"/>
    <w:rsid w:val="00396EBA"/>
    <w:rsid w:val="00396FBF"/>
    <w:rsid w:val="0039725E"/>
    <w:rsid w:val="003A06EE"/>
    <w:rsid w:val="003A0B8A"/>
    <w:rsid w:val="003A0BAC"/>
    <w:rsid w:val="003A4921"/>
    <w:rsid w:val="003A4997"/>
    <w:rsid w:val="003A5308"/>
    <w:rsid w:val="003A5A2A"/>
    <w:rsid w:val="003A6E3B"/>
    <w:rsid w:val="003A749B"/>
    <w:rsid w:val="003A7600"/>
    <w:rsid w:val="003A784D"/>
    <w:rsid w:val="003A7AB5"/>
    <w:rsid w:val="003A7B3B"/>
    <w:rsid w:val="003A7FAE"/>
    <w:rsid w:val="003B20B0"/>
    <w:rsid w:val="003B29B5"/>
    <w:rsid w:val="003B442D"/>
    <w:rsid w:val="003B46B2"/>
    <w:rsid w:val="003B5A7B"/>
    <w:rsid w:val="003B6F99"/>
    <w:rsid w:val="003C0E34"/>
    <w:rsid w:val="003C2100"/>
    <w:rsid w:val="003C3971"/>
    <w:rsid w:val="003C67F7"/>
    <w:rsid w:val="003C6F5B"/>
    <w:rsid w:val="003D01E4"/>
    <w:rsid w:val="003D1FDB"/>
    <w:rsid w:val="003D3E99"/>
    <w:rsid w:val="003D50CB"/>
    <w:rsid w:val="003D56DE"/>
    <w:rsid w:val="003D59C8"/>
    <w:rsid w:val="003D778B"/>
    <w:rsid w:val="003E2FAE"/>
    <w:rsid w:val="003E34A4"/>
    <w:rsid w:val="003E3EB6"/>
    <w:rsid w:val="003E4B2C"/>
    <w:rsid w:val="003E5529"/>
    <w:rsid w:val="003F0043"/>
    <w:rsid w:val="003F0C03"/>
    <w:rsid w:val="003F0CCD"/>
    <w:rsid w:val="003F0D19"/>
    <w:rsid w:val="003F1F1F"/>
    <w:rsid w:val="003F2509"/>
    <w:rsid w:val="003F2FC0"/>
    <w:rsid w:val="003F39C2"/>
    <w:rsid w:val="003F56F2"/>
    <w:rsid w:val="003F574D"/>
    <w:rsid w:val="003F58BF"/>
    <w:rsid w:val="003F5B78"/>
    <w:rsid w:val="003F5FAD"/>
    <w:rsid w:val="003F6CAD"/>
    <w:rsid w:val="003F78DC"/>
    <w:rsid w:val="003F7D2D"/>
    <w:rsid w:val="004028A9"/>
    <w:rsid w:val="00403B6B"/>
    <w:rsid w:val="00404BB0"/>
    <w:rsid w:val="00405392"/>
    <w:rsid w:val="004068BA"/>
    <w:rsid w:val="00406F81"/>
    <w:rsid w:val="00410330"/>
    <w:rsid w:val="00410F4F"/>
    <w:rsid w:val="004116C1"/>
    <w:rsid w:val="00411F4F"/>
    <w:rsid w:val="00413AA4"/>
    <w:rsid w:val="00413DB4"/>
    <w:rsid w:val="00413E50"/>
    <w:rsid w:val="004155CB"/>
    <w:rsid w:val="00415864"/>
    <w:rsid w:val="004178CB"/>
    <w:rsid w:val="004201D8"/>
    <w:rsid w:val="00420C99"/>
    <w:rsid w:val="00421D18"/>
    <w:rsid w:val="00424807"/>
    <w:rsid w:val="0042487A"/>
    <w:rsid w:val="00425182"/>
    <w:rsid w:val="00426F13"/>
    <w:rsid w:val="00427646"/>
    <w:rsid w:val="004279D2"/>
    <w:rsid w:val="004279DC"/>
    <w:rsid w:val="0043026B"/>
    <w:rsid w:val="00431B81"/>
    <w:rsid w:val="00431CF9"/>
    <w:rsid w:val="0043222C"/>
    <w:rsid w:val="004326CA"/>
    <w:rsid w:val="0043419B"/>
    <w:rsid w:val="00434C2B"/>
    <w:rsid w:val="004368D5"/>
    <w:rsid w:val="00437898"/>
    <w:rsid w:val="00440659"/>
    <w:rsid w:val="0044392C"/>
    <w:rsid w:val="00445296"/>
    <w:rsid w:val="00445A84"/>
    <w:rsid w:val="00445F84"/>
    <w:rsid w:val="004462B0"/>
    <w:rsid w:val="004471D4"/>
    <w:rsid w:val="00450814"/>
    <w:rsid w:val="00450B3A"/>
    <w:rsid w:val="004517CF"/>
    <w:rsid w:val="004544B9"/>
    <w:rsid w:val="00455C79"/>
    <w:rsid w:val="004563A1"/>
    <w:rsid w:val="00461980"/>
    <w:rsid w:val="00462075"/>
    <w:rsid w:val="0046311D"/>
    <w:rsid w:val="00463BDA"/>
    <w:rsid w:val="00464737"/>
    <w:rsid w:val="00464AAD"/>
    <w:rsid w:val="00465523"/>
    <w:rsid w:val="00465543"/>
    <w:rsid w:val="00467D44"/>
    <w:rsid w:val="00472DA8"/>
    <w:rsid w:val="00481F74"/>
    <w:rsid w:val="00482290"/>
    <w:rsid w:val="00482346"/>
    <w:rsid w:val="0048255B"/>
    <w:rsid w:val="00482F74"/>
    <w:rsid w:val="004854A4"/>
    <w:rsid w:val="00490DD5"/>
    <w:rsid w:val="00491816"/>
    <w:rsid w:val="00494FE0"/>
    <w:rsid w:val="00496636"/>
    <w:rsid w:val="0049724A"/>
    <w:rsid w:val="004A04C3"/>
    <w:rsid w:val="004A3BB5"/>
    <w:rsid w:val="004A5517"/>
    <w:rsid w:val="004A6ACF"/>
    <w:rsid w:val="004A7079"/>
    <w:rsid w:val="004B08C7"/>
    <w:rsid w:val="004B0A86"/>
    <w:rsid w:val="004B2FD0"/>
    <w:rsid w:val="004B3D9F"/>
    <w:rsid w:val="004B45E9"/>
    <w:rsid w:val="004B5765"/>
    <w:rsid w:val="004B5FA3"/>
    <w:rsid w:val="004B6319"/>
    <w:rsid w:val="004B7868"/>
    <w:rsid w:val="004C009F"/>
    <w:rsid w:val="004C0699"/>
    <w:rsid w:val="004C13D4"/>
    <w:rsid w:val="004C16B1"/>
    <w:rsid w:val="004C1CCF"/>
    <w:rsid w:val="004C2D0C"/>
    <w:rsid w:val="004C3825"/>
    <w:rsid w:val="004C39C9"/>
    <w:rsid w:val="004C4425"/>
    <w:rsid w:val="004C44A3"/>
    <w:rsid w:val="004C543A"/>
    <w:rsid w:val="004C699A"/>
    <w:rsid w:val="004C6DBD"/>
    <w:rsid w:val="004C7643"/>
    <w:rsid w:val="004D320D"/>
    <w:rsid w:val="004D52B0"/>
    <w:rsid w:val="004D6FF8"/>
    <w:rsid w:val="004D7719"/>
    <w:rsid w:val="004D7CC6"/>
    <w:rsid w:val="004D7F82"/>
    <w:rsid w:val="004E03F2"/>
    <w:rsid w:val="004E2BAD"/>
    <w:rsid w:val="004E2F0F"/>
    <w:rsid w:val="004E387B"/>
    <w:rsid w:val="004E4324"/>
    <w:rsid w:val="004E60DA"/>
    <w:rsid w:val="004E60F8"/>
    <w:rsid w:val="004E6DCC"/>
    <w:rsid w:val="004F00A3"/>
    <w:rsid w:val="004F0A5B"/>
    <w:rsid w:val="004F0D00"/>
    <w:rsid w:val="004F1194"/>
    <w:rsid w:val="004F1648"/>
    <w:rsid w:val="004F1C62"/>
    <w:rsid w:val="004F3F66"/>
    <w:rsid w:val="004F48DA"/>
    <w:rsid w:val="004F4F20"/>
    <w:rsid w:val="004F6DED"/>
    <w:rsid w:val="004F7B13"/>
    <w:rsid w:val="0050220F"/>
    <w:rsid w:val="00502F1C"/>
    <w:rsid w:val="005037F1"/>
    <w:rsid w:val="00503F09"/>
    <w:rsid w:val="0050644E"/>
    <w:rsid w:val="00506625"/>
    <w:rsid w:val="00506DC7"/>
    <w:rsid w:val="005101A8"/>
    <w:rsid w:val="00510386"/>
    <w:rsid w:val="00512987"/>
    <w:rsid w:val="00512DBA"/>
    <w:rsid w:val="00513173"/>
    <w:rsid w:val="0051358F"/>
    <w:rsid w:val="00513DAD"/>
    <w:rsid w:val="0051404C"/>
    <w:rsid w:val="005146F9"/>
    <w:rsid w:val="00515024"/>
    <w:rsid w:val="00515844"/>
    <w:rsid w:val="0051737D"/>
    <w:rsid w:val="005237B3"/>
    <w:rsid w:val="005237E3"/>
    <w:rsid w:val="00524CA3"/>
    <w:rsid w:val="00526117"/>
    <w:rsid w:val="005263DA"/>
    <w:rsid w:val="00527DA0"/>
    <w:rsid w:val="00530CDA"/>
    <w:rsid w:val="00532589"/>
    <w:rsid w:val="00532E8E"/>
    <w:rsid w:val="0053459F"/>
    <w:rsid w:val="00535518"/>
    <w:rsid w:val="00535AF2"/>
    <w:rsid w:val="00535E96"/>
    <w:rsid w:val="00536509"/>
    <w:rsid w:val="00536B08"/>
    <w:rsid w:val="00537713"/>
    <w:rsid w:val="005401F4"/>
    <w:rsid w:val="0054028F"/>
    <w:rsid w:val="005403B9"/>
    <w:rsid w:val="00541919"/>
    <w:rsid w:val="00541C54"/>
    <w:rsid w:val="005439E7"/>
    <w:rsid w:val="00544ADE"/>
    <w:rsid w:val="00544D26"/>
    <w:rsid w:val="0055181C"/>
    <w:rsid w:val="00552850"/>
    <w:rsid w:val="00553220"/>
    <w:rsid w:val="005547F6"/>
    <w:rsid w:val="00555228"/>
    <w:rsid w:val="005552DC"/>
    <w:rsid w:val="00555523"/>
    <w:rsid w:val="00555CDD"/>
    <w:rsid w:val="00557455"/>
    <w:rsid w:val="00557EEB"/>
    <w:rsid w:val="005607D6"/>
    <w:rsid w:val="00561131"/>
    <w:rsid w:val="0056253B"/>
    <w:rsid w:val="00562D31"/>
    <w:rsid w:val="0056402E"/>
    <w:rsid w:val="00564FFF"/>
    <w:rsid w:val="00565B5A"/>
    <w:rsid w:val="00565EED"/>
    <w:rsid w:val="0056618F"/>
    <w:rsid w:val="00570EAE"/>
    <w:rsid w:val="00571195"/>
    <w:rsid w:val="00571977"/>
    <w:rsid w:val="00571D84"/>
    <w:rsid w:val="005721F9"/>
    <w:rsid w:val="00572ECB"/>
    <w:rsid w:val="00572ED4"/>
    <w:rsid w:val="005733E8"/>
    <w:rsid w:val="0057389F"/>
    <w:rsid w:val="005743D4"/>
    <w:rsid w:val="0057547C"/>
    <w:rsid w:val="0057592B"/>
    <w:rsid w:val="005761B3"/>
    <w:rsid w:val="00576B8D"/>
    <w:rsid w:val="00576F7F"/>
    <w:rsid w:val="00580C91"/>
    <w:rsid w:val="00580E48"/>
    <w:rsid w:val="005812AF"/>
    <w:rsid w:val="00581BB3"/>
    <w:rsid w:val="00582FAB"/>
    <w:rsid w:val="00583B69"/>
    <w:rsid w:val="00583EB3"/>
    <w:rsid w:val="00584BE5"/>
    <w:rsid w:val="0058647C"/>
    <w:rsid w:val="00587482"/>
    <w:rsid w:val="00587E48"/>
    <w:rsid w:val="005902CF"/>
    <w:rsid w:val="00592084"/>
    <w:rsid w:val="0059290C"/>
    <w:rsid w:val="00592C7E"/>
    <w:rsid w:val="00592D38"/>
    <w:rsid w:val="0059367A"/>
    <w:rsid w:val="0059520A"/>
    <w:rsid w:val="005A10C1"/>
    <w:rsid w:val="005A16B4"/>
    <w:rsid w:val="005A2462"/>
    <w:rsid w:val="005A2AE8"/>
    <w:rsid w:val="005A4E38"/>
    <w:rsid w:val="005A6FFE"/>
    <w:rsid w:val="005A7DB2"/>
    <w:rsid w:val="005B365B"/>
    <w:rsid w:val="005B4698"/>
    <w:rsid w:val="005B4BE7"/>
    <w:rsid w:val="005B5455"/>
    <w:rsid w:val="005B5481"/>
    <w:rsid w:val="005B5FCD"/>
    <w:rsid w:val="005B728E"/>
    <w:rsid w:val="005B7DE1"/>
    <w:rsid w:val="005C1D30"/>
    <w:rsid w:val="005C23EA"/>
    <w:rsid w:val="005C2688"/>
    <w:rsid w:val="005C3679"/>
    <w:rsid w:val="005C3DE4"/>
    <w:rsid w:val="005C43E2"/>
    <w:rsid w:val="005C5B9E"/>
    <w:rsid w:val="005C797F"/>
    <w:rsid w:val="005C7AE0"/>
    <w:rsid w:val="005D1CDA"/>
    <w:rsid w:val="005D47C8"/>
    <w:rsid w:val="005D48AC"/>
    <w:rsid w:val="005D7288"/>
    <w:rsid w:val="005D7CC5"/>
    <w:rsid w:val="005E18E2"/>
    <w:rsid w:val="005E31FC"/>
    <w:rsid w:val="005E4814"/>
    <w:rsid w:val="005E489B"/>
    <w:rsid w:val="005E4B54"/>
    <w:rsid w:val="005E5B9B"/>
    <w:rsid w:val="005E6203"/>
    <w:rsid w:val="005E7F01"/>
    <w:rsid w:val="005F0C66"/>
    <w:rsid w:val="005F224F"/>
    <w:rsid w:val="005F2E55"/>
    <w:rsid w:val="005F4660"/>
    <w:rsid w:val="005F4993"/>
    <w:rsid w:val="005F5ED7"/>
    <w:rsid w:val="005F65F2"/>
    <w:rsid w:val="005F679B"/>
    <w:rsid w:val="005F7123"/>
    <w:rsid w:val="00601050"/>
    <w:rsid w:val="00601417"/>
    <w:rsid w:val="006021BE"/>
    <w:rsid w:val="0060355E"/>
    <w:rsid w:val="00603595"/>
    <w:rsid w:val="00603E83"/>
    <w:rsid w:val="00604AA4"/>
    <w:rsid w:val="00604E19"/>
    <w:rsid w:val="006054B2"/>
    <w:rsid w:val="00605875"/>
    <w:rsid w:val="006111C6"/>
    <w:rsid w:val="00611698"/>
    <w:rsid w:val="00612444"/>
    <w:rsid w:val="0061262E"/>
    <w:rsid w:val="00614984"/>
    <w:rsid w:val="00615552"/>
    <w:rsid w:val="00615605"/>
    <w:rsid w:val="0061775F"/>
    <w:rsid w:val="00621520"/>
    <w:rsid w:val="006215C4"/>
    <w:rsid w:val="00622620"/>
    <w:rsid w:val="006247FC"/>
    <w:rsid w:val="00625A8F"/>
    <w:rsid w:val="00626702"/>
    <w:rsid w:val="00630A20"/>
    <w:rsid w:val="00632002"/>
    <w:rsid w:val="00632A8D"/>
    <w:rsid w:val="006331C6"/>
    <w:rsid w:val="006332F9"/>
    <w:rsid w:val="0063402C"/>
    <w:rsid w:val="00636EF8"/>
    <w:rsid w:val="006401D4"/>
    <w:rsid w:val="00640365"/>
    <w:rsid w:val="00640F5B"/>
    <w:rsid w:val="006465DA"/>
    <w:rsid w:val="00650022"/>
    <w:rsid w:val="00651C12"/>
    <w:rsid w:val="00652197"/>
    <w:rsid w:val="006533E0"/>
    <w:rsid w:val="0065364E"/>
    <w:rsid w:val="006562C2"/>
    <w:rsid w:val="006603F2"/>
    <w:rsid w:val="006628A5"/>
    <w:rsid w:val="006650C3"/>
    <w:rsid w:val="00667138"/>
    <w:rsid w:val="00667DAD"/>
    <w:rsid w:val="0067060C"/>
    <w:rsid w:val="00670A8C"/>
    <w:rsid w:val="00671895"/>
    <w:rsid w:val="006721E4"/>
    <w:rsid w:val="0067393E"/>
    <w:rsid w:val="00673BF5"/>
    <w:rsid w:val="00673F2F"/>
    <w:rsid w:val="0067556D"/>
    <w:rsid w:val="00676EEF"/>
    <w:rsid w:val="00677DFE"/>
    <w:rsid w:val="00680708"/>
    <w:rsid w:val="00680F08"/>
    <w:rsid w:val="0068130A"/>
    <w:rsid w:val="00681CA7"/>
    <w:rsid w:val="00684628"/>
    <w:rsid w:val="00687BDE"/>
    <w:rsid w:val="00690C13"/>
    <w:rsid w:val="006917EF"/>
    <w:rsid w:val="00691CE3"/>
    <w:rsid w:val="006929CE"/>
    <w:rsid w:val="006937B1"/>
    <w:rsid w:val="00694135"/>
    <w:rsid w:val="00694810"/>
    <w:rsid w:val="0069653E"/>
    <w:rsid w:val="00696CED"/>
    <w:rsid w:val="00697C20"/>
    <w:rsid w:val="00697F1B"/>
    <w:rsid w:val="006A124A"/>
    <w:rsid w:val="006A129E"/>
    <w:rsid w:val="006A1AD8"/>
    <w:rsid w:val="006A2B6C"/>
    <w:rsid w:val="006A3E53"/>
    <w:rsid w:val="006A68E3"/>
    <w:rsid w:val="006A6C2C"/>
    <w:rsid w:val="006A6C9E"/>
    <w:rsid w:val="006B280D"/>
    <w:rsid w:val="006B3434"/>
    <w:rsid w:val="006B51EF"/>
    <w:rsid w:val="006B723A"/>
    <w:rsid w:val="006B73A2"/>
    <w:rsid w:val="006C04A1"/>
    <w:rsid w:val="006C1E0B"/>
    <w:rsid w:val="006C603D"/>
    <w:rsid w:val="006C767F"/>
    <w:rsid w:val="006D0816"/>
    <w:rsid w:val="006D1A56"/>
    <w:rsid w:val="006D21D6"/>
    <w:rsid w:val="006D363E"/>
    <w:rsid w:val="006D3C00"/>
    <w:rsid w:val="006D46AD"/>
    <w:rsid w:val="006D5FF3"/>
    <w:rsid w:val="006D64AC"/>
    <w:rsid w:val="006D7DA7"/>
    <w:rsid w:val="006E0D3C"/>
    <w:rsid w:val="006E14E5"/>
    <w:rsid w:val="006E1E69"/>
    <w:rsid w:val="006E2C33"/>
    <w:rsid w:val="006E5460"/>
    <w:rsid w:val="006E6082"/>
    <w:rsid w:val="006E7023"/>
    <w:rsid w:val="006E73B0"/>
    <w:rsid w:val="006E74EB"/>
    <w:rsid w:val="006F0B9E"/>
    <w:rsid w:val="006F4903"/>
    <w:rsid w:val="006F4FCC"/>
    <w:rsid w:val="006F63B4"/>
    <w:rsid w:val="006F6724"/>
    <w:rsid w:val="006F6D08"/>
    <w:rsid w:val="006F7C11"/>
    <w:rsid w:val="006F7F8F"/>
    <w:rsid w:val="00700452"/>
    <w:rsid w:val="00700539"/>
    <w:rsid w:val="00701A57"/>
    <w:rsid w:val="0070347F"/>
    <w:rsid w:val="007039AF"/>
    <w:rsid w:val="007069B8"/>
    <w:rsid w:val="00707D0D"/>
    <w:rsid w:val="00707ED7"/>
    <w:rsid w:val="00711402"/>
    <w:rsid w:val="00711CC9"/>
    <w:rsid w:val="00712EB2"/>
    <w:rsid w:val="0071398B"/>
    <w:rsid w:val="00714CC9"/>
    <w:rsid w:val="007157BF"/>
    <w:rsid w:val="00716046"/>
    <w:rsid w:val="00716A88"/>
    <w:rsid w:val="00717E25"/>
    <w:rsid w:val="00720094"/>
    <w:rsid w:val="0072029B"/>
    <w:rsid w:val="007232DD"/>
    <w:rsid w:val="0072358C"/>
    <w:rsid w:val="00724472"/>
    <w:rsid w:val="007254FC"/>
    <w:rsid w:val="007260D8"/>
    <w:rsid w:val="00726B16"/>
    <w:rsid w:val="00727D08"/>
    <w:rsid w:val="007318C4"/>
    <w:rsid w:val="007347E9"/>
    <w:rsid w:val="007356D7"/>
    <w:rsid w:val="0073653E"/>
    <w:rsid w:val="00736CD1"/>
    <w:rsid w:val="00736D4F"/>
    <w:rsid w:val="00737BEA"/>
    <w:rsid w:val="00740FA5"/>
    <w:rsid w:val="00742068"/>
    <w:rsid w:val="00742EDA"/>
    <w:rsid w:val="007436AA"/>
    <w:rsid w:val="00743857"/>
    <w:rsid w:val="00750F05"/>
    <w:rsid w:val="00751A9C"/>
    <w:rsid w:val="00753C2C"/>
    <w:rsid w:val="00753CC0"/>
    <w:rsid w:val="00755695"/>
    <w:rsid w:val="007567C0"/>
    <w:rsid w:val="00760785"/>
    <w:rsid w:val="00761950"/>
    <w:rsid w:val="0076352E"/>
    <w:rsid w:val="00763B57"/>
    <w:rsid w:val="007660B3"/>
    <w:rsid w:val="00766C13"/>
    <w:rsid w:val="00770740"/>
    <w:rsid w:val="00770A56"/>
    <w:rsid w:val="00770CD4"/>
    <w:rsid w:val="007724CA"/>
    <w:rsid w:val="0077611C"/>
    <w:rsid w:val="007768B9"/>
    <w:rsid w:val="00776DDF"/>
    <w:rsid w:val="00780FEA"/>
    <w:rsid w:val="0078197A"/>
    <w:rsid w:val="00781AA8"/>
    <w:rsid w:val="007829F3"/>
    <w:rsid w:val="00782BDF"/>
    <w:rsid w:val="00783B44"/>
    <w:rsid w:val="007871E9"/>
    <w:rsid w:val="007909C4"/>
    <w:rsid w:val="007920A5"/>
    <w:rsid w:val="00793010"/>
    <w:rsid w:val="007933CF"/>
    <w:rsid w:val="00793D6D"/>
    <w:rsid w:val="007947E6"/>
    <w:rsid w:val="00797309"/>
    <w:rsid w:val="007A1CD6"/>
    <w:rsid w:val="007A1F0A"/>
    <w:rsid w:val="007A1F53"/>
    <w:rsid w:val="007A21A4"/>
    <w:rsid w:val="007A22C5"/>
    <w:rsid w:val="007A47B4"/>
    <w:rsid w:val="007A4D33"/>
    <w:rsid w:val="007A5A1C"/>
    <w:rsid w:val="007A5BDD"/>
    <w:rsid w:val="007A68F4"/>
    <w:rsid w:val="007A72A3"/>
    <w:rsid w:val="007B01B5"/>
    <w:rsid w:val="007B0569"/>
    <w:rsid w:val="007B059E"/>
    <w:rsid w:val="007B1641"/>
    <w:rsid w:val="007B2AA4"/>
    <w:rsid w:val="007B2C9F"/>
    <w:rsid w:val="007B2E96"/>
    <w:rsid w:val="007B478B"/>
    <w:rsid w:val="007B4D47"/>
    <w:rsid w:val="007B5D01"/>
    <w:rsid w:val="007B636E"/>
    <w:rsid w:val="007B6652"/>
    <w:rsid w:val="007B68DB"/>
    <w:rsid w:val="007B6A6B"/>
    <w:rsid w:val="007B71A1"/>
    <w:rsid w:val="007C1770"/>
    <w:rsid w:val="007C2C6D"/>
    <w:rsid w:val="007C3B45"/>
    <w:rsid w:val="007C3F9F"/>
    <w:rsid w:val="007C4F2B"/>
    <w:rsid w:val="007D0804"/>
    <w:rsid w:val="007D0CD4"/>
    <w:rsid w:val="007D0D54"/>
    <w:rsid w:val="007D1059"/>
    <w:rsid w:val="007D1EA3"/>
    <w:rsid w:val="007D37C0"/>
    <w:rsid w:val="007D43B1"/>
    <w:rsid w:val="007D4DA2"/>
    <w:rsid w:val="007D6C51"/>
    <w:rsid w:val="007D76E9"/>
    <w:rsid w:val="007E23AF"/>
    <w:rsid w:val="007E2674"/>
    <w:rsid w:val="007E2BA4"/>
    <w:rsid w:val="007E3814"/>
    <w:rsid w:val="007E38D7"/>
    <w:rsid w:val="007E5583"/>
    <w:rsid w:val="007E5600"/>
    <w:rsid w:val="007E7407"/>
    <w:rsid w:val="007F059C"/>
    <w:rsid w:val="007F05BC"/>
    <w:rsid w:val="007F2931"/>
    <w:rsid w:val="007F317A"/>
    <w:rsid w:val="007F35FF"/>
    <w:rsid w:val="007F5658"/>
    <w:rsid w:val="007F581C"/>
    <w:rsid w:val="007F5E0B"/>
    <w:rsid w:val="007F68C0"/>
    <w:rsid w:val="007F7521"/>
    <w:rsid w:val="007F76E7"/>
    <w:rsid w:val="008004BD"/>
    <w:rsid w:val="0080083B"/>
    <w:rsid w:val="00800E3A"/>
    <w:rsid w:val="008015F7"/>
    <w:rsid w:val="00801654"/>
    <w:rsid w:val="008026C2"/>
    <w:rsid w:val="00802A54"/>
    <w:rsid w:val="0080341A"/>
    <w:rsid w:val="00804C0F"/>
    <w:rsid w:val="00806822"/>
    <w:rsid w:val="008100C9"/>
    <w:rsid w:val="008123E6"/>
    <w:rsid w:val="00812D8A"/>
    <w:rsid w:val="00813707"/>
    <w:rsid w:val="00814693"/>
    <w:rsid w:val="00815A67"/>
    <w:rsid w:val="00815C06"/>
    <w:rsid w:val="00817042"/>
    <w:rsid w:val="00817152"/>
    <w:rsid w:val="00820205"/>
    <w:rsid w:val="00822276"/>
    <w:rsid w:val="0082251F"/>
    <w:rsid w:val="008239F6"/>
    <w:rsid w:val="0082616F"/>
    <w:rsid w:val="008268EF"/>
    <w:rsid w:val="008276EA"/>
    <w:rsid w:val="00830744"/>
    <w:rsid w:val="0083082F"/>
    <w:rsid w:val="0083118E"/>
    <w:rsid w:val="00832060"/>
    <w:rsid w:val="0083212B"/>
    <w:rsid w:val="008332B3"/>
    <w:rsid w:val="0083605B"/>
    <w:rsid w:val="00837716"/>
    <w:rsid w:val="008418AB"/>
    <w:rsid w:val="00842063"/>
    <w:rsid w:val="00845DD7"/>
    <w:rsid w:val="00846349"/>
    <w:rsid w:val="008466DC"/>
    <w:rsid w:val="00855FFF"/>
    <w:rsid w:val="008609CF"/>
    <w:rsid w:val="00862433"/>
    <w:rsid w:val="00862E79"/>
    <w:rsid w:val="00865524"/>
    <w:rsid w:val="00867689"/>
    <w:rsid w:val="00867DB0"/>
    <w:rsid w:val="00871190"/>
    <w:rsid w:val="00873E23"/>
    <w:rsid w:val="008767E6"/>
    <w:rsid w:val="00877AE5"/>
    <w:rsid w:val="0088114C"/>
    <w:rsid w:val="00881169"/>
    <w:rsid w:val="00882F06"/>
    <w:rsid w:val="00885288"/>
    <w:rsid w:val="00886A86"/>
    <w:rsid w:val="00890417"/>
    <w:rsid w:val="008905F3"/>
    <w:rsid w:val="00893807"/>
    <w:rsid w:val="00893F81"/>
    <w:rsid w:val="00894333"/>
    <w:rsid w:val="00894BD4"/>
    <w:rsid w:val="008952F2"/>
    <w:rsid w:val="00895956"/>
    <w:rsid w:val="008970A7"/>
    <w:rsid w:val="008970CB"/>
    <w:rsid w:val="00897AF2"/>
    <w:rsid w:val="008A09A7"/>
    <w:rsid w:val="008A1D4F"/>
    <w:rsid w:val="008A2EAC"/>
    <w:rsid w:val="008A2F0F"/>
    <w:rsid w:val="008A45A4"/>
    <w:rsid w:val="008A465E"/>
    <w:rsid w:val="008A6FFB"/>
    <w:rsid w:val="008A70DC"/>
    <w:rsid w:val="008B17EE"/>
    <w:rsid w:val="008B203C"/>
    <w:rsid w:val="008B4E60"/>
    <w:rsid w:val="008B5E8F"/>
    <w:rsid w:val="008B5EFE"/>
    <w:rsid w:val="008B6CAA"/>
    <w:rsid w:val="008B77DC"/>
    <w:rsid w:val="008C049D"/>
    <w:rsid w:val="008C0DF8"/>
    <w:rsid w:val="008C245A"/>
    <w:rsid w:val="008C251D"/>
    <w:rsid w:val="008C3D13"/>
    <w:rsid w:val="008C405E"/>
    <w:rsid w:val="008C4442"/>
    <w:rsid w:val="008C616D"/>
    <w:rsid w:val="008C7672"/>
    <w:rsid w:val="008D0BB8"/>
    <w:rsid w:val="008D2C12"/>
    <w:rsid w:val="008D3691"/>
    <w:rsid w:val="008D46AC"/>
    <w:rsid w:val="008D5112"/>
    <w:rsid w:val="008D5680"/>
    <w:rsid w:val="008E051C"/>
    <w:rsid w:val="008E0737"/>
    <w:rsid w:val="008E13FB"/>
    <w:rsid w:val="008E1F39"/>
    <w:rsid w:val="008E2AE4"/>
    <w:rsid w:val="008E2E3A"/>
    <w:rsid w:val="008E4CE4"/>
    <w:rsid w:val="008E51FC"/>
    <w:rsid w:val="008E7098"/>
    <w:rsid w:val="008E70E6"/>
    <w:rsid w:val="008E72D7"/>
    <w:rsid w:val="008F02FD"/>
    <w:rsid w:val="008F05E8"/>
    <w:rsid w:val="008F0A49"/>
    <w:rsid w:val="008F1143"/>
    <w:rsid w:val="008F202E"/>
    <w:rsid w:val="008F5EFE"/>
    <w:rsid w:val="00902A05"/>
    <w:rsid w:val="00905640"/>
    <w:rsid w:val="0090604E"/>
    <w:rsid w:val="00906BFD"/>
    <w:rsid w:val="009078BC"/>
    <w:rsid w:val="009128FE"/>
    <w:rsid w:val="00912959"/>
    <w:rsid w:val="00913128"/>
    <w:rsid w:val="00913470"/>
    <w:rsid w:val="00914D89"/>
    <w:rsid w:val="00917E8C"/>
    <w:rsid w:val="009218AF"/>
    <w:rsid w:val="00923823"/>
    <w:rsid w:val="00923C98"/>
    <w:rsid w:val="00923E10"/>
    <w:rsid w:val="00925487"/>
    <w:rsid w:val="00925FFB"/>
    <w:rsid w:val="00926949"/>
    <w:rsid w:val="0093013B"/>
    <w:rsid w:val="00930899"/>
    <w:rsid w:val="0093270E"/>
    <w:rsid w:val="0093348F"/>
    <w:rsid w:val="009334BE"/>
    <w:rsid w:val="00935827"/>
    <w:rsid w:val="00936484"/>
    <w:rsid w:val="00941C51"/>
    <w:rsid w:val="00943C0C"/>
    <w:rsid w:val="0094444D"/>
    <w:rsid w:val="00944602"/>
    <w:rsid w:val="00944CDC"/>
    <w:rsid w:val="00945F1D"/>
    <w:rsid w:val="00946DAA"/>
    <w:rsid w:val="00947AB3"/>
    <w:rsid w:val="00950227"/>
    <w:rsid w:val="00951B37"/>
    <w:rsid w:val="00951E53"/>
    <w:rsid w:val="00951F94"/>
    <w:rsid w:val="00952353"/>
    <w:rsid w:val="00952391"/>
    <w:rsid w:val="00952AD6"/>
    <w:rsid w:val="00954403"/>
    <w:rsid w:val="00954A46"/>
    <w:rsid w:val="00954F77"/>
    <w:rsid w:val="00955050"/>
    <w:rsid w:val="00957F95"/>
    <w:rsid w:val="009600F9"/>
    <w:rsid w:val="009605C5"/>
    <w:rsid w:val="009618DD"/>
    <w:rsid w:val="00961A42"/>
    <w:rsid w:val="009626DE"/>
    <w:rsid w:val="00962C7A"/>
    <w:rsid w:val="0096412C"/>
    <w:rsid w:val="009678D5"/>
    <w:rsid w:val="009707F8"/>
    <w:rsid w:val="00971089"/>
    <w:rsid w:val="00971D6B"/>
    <w:rsid w:val="00974A2C"/>
    <w:rsid w:val="00974F26"/>
    <w:rsid w:val="009763DB"/>
    <w:rsid w:val="009776C3"/>
    <w:rsid w:val="009801A5"/>
    <w:rsid w:val="00981F87"/>
    <w:rsid w:val="00984C83"/>
    <w:rsid w:val="00986573"/>
    <w:rsid w:val="00987F71"/>
    <w:rsid w:val="00990426"/>
    <w:rsid w:val="009904F7"/>
    <w:rsid w:val="009904FA"/>
    <w:rsid w:val="00990753"/>
    <w:rsid w:val="00990D1D"/>
    <w:rsid w:val="009914DB"/>
    <w:rsid w:val="009953D6"/>
    <w:rsid w:val="00997426"/>
    <w:rsid w:val="009A232B"/>
    <w:rsid w:val="009A3139"/>
    <w:rsid w:val="009A3422"/>
    <w:rsid w:val="009A4E48"/>
    <w:rsid w:val="009A5E66"/>
    <w:rsid w:val="009A65E4"/>
    <w:rsid w:val="009A67BA"/>
    <w:rsid w:val="009B04A3"/>
    <w:rsid w:val="009B2164"/>
    <w:rsid w:val="009B3A53"/>
    <w:rsid w:val="009B43BD"/>
    <w:rsid w:val="009B476B"/>
    <w:rsid w:val="009B6101"/>
    <w:rsid w:val="009B6627"/>
    <w:rsid w:val="009C02AF"/>
    <w:rsid w:val="009C1CED"/>
    <w:rsid w:val="009C2E62"/>
    <w:rsid w:val="009C3A67"/>
    <w:rsid w:val="009C3B23"/>
    <w:rsid w:val="009C4D4E"/>
    <w:rsid w:val="009C56DF"/>
    <w:rsid w:val="009C5E22"/>
    <w:rsid w:val="009C748B"/>
    <w:rsid w:val="009C7809"/>
    <w:rsid w:val="009D2C98"/>
    <w:rsid w:val="009D3475"/>
    <w:rsid w:val="009D3C96"/>
    <w:rsid w:val="009D4E92"/>
    <w:rsid w:val="009D590D"/>
    <w:rsid w:val="009D5C4A"/>
    <w:rsid w:val="009D5EC0"/>
    <w:rsid w:val="009D7BAD"/>
    <w:rsid w:val="009E37D4"/>
    <w:rsid w:val="009E398C"/>
    <w:rsid w:val="009E4028"/>
    <w:rsid w:val="009E437F"/>
    <w:rsid w:val="009E5CA9"/>
    <w:rsid w:val="009F03C0"/>
    <w:rsid w:val="009F0413"/>
    <w:rsid w:val="009F13AF"/>
    <w:rsid w:val="009F1B9C"/>
    <w:rsid w:val="009F2A57"/>
    <w:rsid w:val="009F3176"/>
    <w:rsid w:val="009F5FFE"/>
    <w:rsid w:val="009F64F1"/>
    <w:rsid w:val="009F6D2A"/>
    <w:rsid w:val="009F7523"/>
    <w:rsid w:val="009F7A9D"/>
    <w:rsid w:val="009F7CAB"/>
    <w:rsid w:val="00A006A3"/>
    <w:rsid w:val="00A00C98"/>
    <w:rsid w:val="00A02772"/>
    <w:rsid w:val="00A03443"/>
    <w:rsid w:val="00A051BF"/>
    <w:rsid w:val="00A054BB"/>
    <w:rsid w:val="00A05758"/>
    <w:rsid w:val="00A06400"/>
    <w:rsid w:val="00A06408"/>
    <w:rsid w:val="00A069E6"/>
    <w:rsid w:val="00A07B30"/>
    <w:rsid w:val="00A101BA"/>
    <w:rsid w:val="00A10A63"/>
    <w:rsid w:val="00A1496E"/>
    <w:rsid w:val="00A15809"/>
    <w:rsid w:val="00A15F77"/>
    <w:rsid w:val="00A15F95"/>
    <w:rsid w:val="00A16074"/>
    <w:rsid w:val="00A16094"/>
    <w:rsid w:val="00A16D46"/>
    <w:rsid w:val="00A16DDD"/>
    <w:rsid w:val="00A17682"/>
    <w:rsid w:val="00A20109"/>
    <w:rsid w:val="00A22FD8"/>
    <w:rsid w:val="00A24225"/>
    <w:rsid w:val="00A249A6"/>
    <w:rsid w:val="00A2560A"/>
    <w:rsid w:val="00A25F39"/>
    <w:rsid w:val="00A26BB5"/>
    <w:rsid w:val="00A31707"/>
    <w:rsid w:val="00A32321"/>
    <w:rsid w:val="00A334DF"/>
    <w:rsid w:val="00A33F41"/>
    <w:rsid w:val="00A3500C"/>
    <w:rsid w:val="00A35E20"/>
    <w:rsid w:val="00A362E1"/>
    <w:rsid w:val="00A40802"/>
    <w:rsid w:val="00A40A33"/>
    <w:rsid w:val="00A40E5E"/>
    <w:rsid w:val="00A43346"/>
    <w:rsid w:val="00A43742"/>
    <w:rsid w:val="00A44CE9"/>
    <w:rsid w:val="00A468C6"/>
    <w:rsid w:val="00A4696E"/>
    <w:rsid w:val="00A4757E"/>
    <w:rsid w:val="00A5221A"/>
    <w:rsid w:val="00A52C68"/>
    <w:rsid w:val="00A536B8"/>
    <w:rsid w:val="00A56984"/>
    <w:rsid w:val="00A601D3"/>
    <w:rsid w:val="00A60D86"/>
    <w:rsid w:val="00A6169A"/>
    <w:rsid w:val="00A62510"/>
    <w:rsid w:val="00A629FA"/>
    <w:rsid w:val="00A62AF1"/>
    <w:rsid w:val="00A6332F"/>
    <w:rsid w:val="00A65451"/>
    <w:rsid w:val="00A70577"/>
    <w:rsid w:val="00A72B86"/>
    <w:rsid w:val="00A731A6"/>
    <w:rsid w:val="00A7429E"/>
    <w:rsid w:val="00A74575"/>
    <w:rsid w:val="00A751BC"/>
    <w:rsid w:val="00A7555C"/>
    <w:rsid w:val="00A76682"/>
    <w:rsid w:val="00A777CE"/>
    <w:rsid w:val="00A802CF"/>
    <w:rsid w:val="00A80A80"/>
    <w:rsid w:val="00A8101A"/>
    <w:rsid w:val="00A8131B"/>
    <w:rsid w:val="00A813E1"/>
    <w:rsid w:val="00A81D3D"/>
    <w:rsid w:val="00A83B19"/>
    <w:rsid w:val="00A83B9F"/>
    <w:rsid w:val="00A83E45"/>
    <w:rsid w:val="00A85AA0"/>
    <w:rsid w:val="00A860F8"/>
    <w:rsid w:val="00A90D58"/>
    <w:rsid w:val="00A916CE"/>
    <w:rsid w:val="00A9175C"/>
    <w:rsid w:val="00A925FD"/>
    <w:rsid w:val="00A926BE"/>
    <w:rsid w:val="00A92754"/>
    <w:rsid w:val="00A94679"/>
    <w:rsid w:val="00AA1165"/>
    <w:rsid w:val="00AA2732"/>
    <w:rsid w:val="00AA2A4C"/>
    <w:rsid w:val="00AA42B2"/>
    <w:rsid w:val="00AA5F0B"/>
    <w:rsid w:val="00AA60BC"/>
    <w:rsid w:val="00AA7FFE"/>
    <w:rsid w:val="00AB0A9F"/>
    <w:rsid w:val="00AB115F"/>
    <w:rsid w:val="00AB2B9B"/>
    <w:rsid w:val="00AB2F18"/>
    <w:rsid w:val="00AB39DB"/>
    <w:rsid w:val="00AB3F6F"/>
    <w:rsid w:val="00AB5BE9"/>
    <w:rsid w:val="00AC07F0"/>
    <w:rsid w:val="00AC1ECF"/>
    <w:rsid w:val="00AC1FD3"/>
    <w:rsid w:val="00AC455C"/>
    <w:rsid w:val="00AC491C"/>
    <w:rsid w:val="00AC57A5"/>
    <w:rsid w:val="00AC6CAD"/>
    <w:rsid w:val="00AC7345"/>
    <w:rsid w:val="00AC7A59"/>
    <w:rsid w:val="00AD01D5"/>
    <w:rsid w:val="00AD0412"/>
    <w:rsid w:val="00AD0534"/>
    <w:rsid w:val="00AD05F3"/>
    <w:rsid w:val="00AD1F21"/>
    <w:rsid w:val="00AD2F81"/>
    <w:rsid w:val="00AD57C9"/>
    <w:rsid w:val="00AD5C7A"/>
    <w:rsid w:val="00AD6B00"/>
    <w:rsid w:val="00AE078D"/>
    <w:rsid w:val="00AE2482"/>
    <w:rsid w:val="00AE3E72"/>
    <w:rsid w:val="00AE50B7"/>
    <w:rsid w:val="00AF052D"/>
    <w:rsid w:val="00AF05ED"/>
    <w:rsid w:val="00AF307B"/>
    <w:rsid w:val="00AF43BA"/>
    <w:rsid w:val="00AF4FD0"/>
    <w:rsid w:val="00AF59F5"/>
    <w:rsid w:val="00AF5B01"/>
    <w:rsid w:val="00AF68F4"/>
    <w:rsid w:val="00AF7829"/>
    <w:rsid w:val="00B00163"/>
    <w:rsid w:val="00B0114B"/>
    <w:rsid w:val="00B036E7"/>
    <w:rsid w:val="00B057DE"/>
    <w:rsid w:val="00B05B48"/>
    <w:rsid w:val="00B10496"/>
    <w:rsid w:val="00B10E90"/>
    <w:rsid w:val="00B10EED"/>
    <w:rsid w:val="00B11994"/>
    <w:rsid w:val="00B120AD"/>
    <w:rsid w:val="00B1533C"/>
    <w:rsid w:val="00B16F18"/>
    <w:rsid w:val="00B231B7"/>
    <w:rsid w:val="00B25283"/>
    <w:rsid w:val="00B25E33"/>
    <w:rsid w:val="00B27D22"/>
    <w:rsid w:val="00B32078"/>
    <w:rsid w:val="00B32812"/>
    <w:rsid w:val="00B336DC"/>
    <w:rsid w:val="00B3372C"/>
    <w:rsid w:val="00B34E25"/>
    <w:rsid w:val="00B36E9E"/>
    <w:rsid w:val="00B37798"/>
    <w:rsid w:val="00B4130F"/>
    <w:rsid w:val="00B413F4"/>
    <w:rsid w:val="00B41F80"/>
    <w:rsid w:val="00B42B22"/>
    <w:rsid w:val="00B44997"/>
    <w:rsid w:val="00B45835"/>
    <w:rsid w:val="00B45ABB"/>
    <w:rsid w:val="00B4698C"/>
    <w:rsid w:val="00B50BE4"/>
    <w:rsid w:val="00B50C13"/>
    <w:rsid w:val="00B50E3C"/>
    <w:rsid w:val="00B51CD4"/>
    <w:rsid w:val="00B53A89"/>
    <w:rsid w:val="00B53C0D"/>
    <w:rsid w:val="00B54828"/>
    <w:rsid w:val="00B5549A"/>
    <w:rsid w:val="00B573AF"/>
    <w:rsid w:val="00B615D9"/>
    <w:rsid w:val="00B61D57"/>
    <w:rsid w:val="00B620A9"/>
    <w:rsid w:val="00B628EB"/>
    <w:rsid w:val="00B63621"/>
    <w:rsid w:val="00B67EA4"/>
    <w:rsid w:val="00B7040E"/>
    <w:rsid w:val="00B71BAE"/>
    <w:rsid w:val="00B739D8"/>
    <w:rsid w:val="00B7637A"/>
    <w:rsid w:val="00B84F5E"/>
    <w:rsid w:val="00B852A0"/>
    <w:rsid w:val="00B85BC7"/>
    <w:rsid w:val="00B85DE3"/>
    <w:rsid w:val="00B86799"/>
    <w:rsid w:val="00B87033"/>
    <w:rsid w:val="00B872BB"/>
    <w:rsid w:val="00B90CD5"/>
    <w:rsid w:val="00B91558"/>
    <w:rsid w:val="00B94FC9"/>
    <w:rsid w:val="00B94FDD"/>
    <w:rsid w:val="00B96276"/>
    <w:rsid w:val="00B96F16"/>
    <w:rsid w:val="00BA0489"/>
    <w:rsid w:val="00BA0A0F"/>
    <w:rsid w:val="00BA1379"/>
    <w:rsid w:val="00BA44D5"/>
    <w:rsid w:val="00BA4F4B"/>
    <w:rsid w:val="00BA5C4D"/>
    <w:rsid w:val="00BA773B"/>
    <w:rsid w:val="00BA7BEF"/>
    <w:rsid w:val="00BA7DC9"/>
    <w:rsid w:val="00BA7F4E"/>
    <w:rsid w:val="00BB1678"/>
    <w:rsid w:val="00BB177F"/>
    <w:rsid w:val="00BB1CB3"/>
    <w:rsid w:val="00BB1D01"/>
    <w:rsid w:val="00BB3A23"/>
    <w:rsid w:val="00BB54C0"/>
    <w:rsid w:val="00BB64FC"/>
    <w:rsid w:val="00BB651C"/>
    <w:rsid w:val="00BB6AD7"/>
    <w:rsid w:val="00BB6E42"/>
    <w:rsid w:val="00BB73B1"/>
    <w:rsid w:val="00BB7651"/>
    <w:rsid w:val="00BC14B3"/>
    <w:rsid w:val="00BC1DE8"/>
    <w:rsid w:val="00BC2E98"/>
    <w:rsid w:val="00BC4F40"/>
    <w:rsid w:val="00BC62B0"/>
    <w:rsid w:val="00BC6A4C"/>
    <w:rsid w:val="00BC6C2F"/>
    <w:rsid w:val="00BC76E0"/>
    <w:rsid w:val="00BD21AB"/>
    <w:rsid w:val="00BD36A7"/>
    <w:rsid w:val="00BD380A"/>
    <w:rsid w:val="00BD3867"/>
    <w:rsid w:val="00BD46C0"/>
    <w:rsid w:val="00BD5295"/>
    <w:rsid w:val="00BD5E93"/>
    <w:rsid w:val="00BD66B5"/>
    <w:rsid w:val="00BD763A"/>
    <w:rsid w:val="00BD777A"/>
    <w:rsid w:val="00BE06AB"/>
    <w:rsid w:val="00BE1065"/>
    <w:rsid w:val="00BE14B8"/>
    <w:rsid w:val="00BE270B"/>
    <w:rsid w:val="00BE3034"/>
    <w:rsid w:val="00BE3C48"/>
    <w:rsid w:val="00BE3C84"/>
    <w:rsid w:val="00BE474A"/>
    <w:rsid w:val="00BE659B"/>
    <w:rsid w:val="00BF05D0"/>
    <w:rsid w:val="00BF06E0"/>
    <w:rsid w:val="00BF0F3A"/>
    <w:rsid w:val="00BF2245"/>
    <w:rsid w:val="00BF350A"/>
    <w:rsid w:val="00BF4E97"/>
    <w:rsid w:val="00BF5073"/>
    <w:rsid w:val="00BF71A9"/>
    <w:rsid w:val="00BF75F0"/>
    <w:rsid w:val="00C003A3"/>
    <w:rsid w:val="00C007D6"/>
    <w:rsid w:val="00C00932"/>
    <w:rsid w:val="00C01105"/>
    <w:rsid w:val="00C0189C"/>
    <w:rsid w:val="00C02AA7"/>
    <w:rsid w:val="00C02E9D"/>
    <w:rsid w:val="00C03231"/>
    <w:rsid w:val="00C05297"/>
    <w:rsid w:val="00C073F0"/>
    <w:rsid w:val="00C07E91"/>
    <w:rsid w:val="00C1105C"/>
    <w:rsid w:val="00C11DBB"/>
    <w:rsid w:val="00C11DC0"/>
    <w:rsid w:val="00C11E15"/>
    <w:rsid w:val="00C121E4"/>
    <w:rsid w:val="00C13F4C"/>
    <w:rsid w:val="00C14C84"/>
    <w:rsid w:val="00C15A9F"/>
    <w:rsid w:val="00C2413E"/>
    <w:rsid w:val="00C251EB"/>
    <w:rsid w:val="00C2724C"/>
    <w:rsid w:val="00C27669"/>
    <w:rsid w:val="00C2782D"/>
    <w:rsid w:val="00C30AB3"/>
    <w:rsid w:val="00C32104"/>
    <w:rsid w:val="00C32788"/>
    <w:rsid w:val="00C33067"/>
    <w:rsid w:val="00C338CB"/>
    <w:rsid w:val="00C3529B"/>
    <w:rsid w:val="00C36379"/>
    <w:rsid w:val="00C36799"/>
    <w:rsid w:val="00C379F1"/>
    <w:rsid w:val="00C4038C"/>
    <w:rsid w:val="00C40B25"/>
    <w:rsid w:val="00C448B3"/>
    <w:rsid w:val="00C47606"/>
    <w:rsid w:val="00C50D85"/>
    <w:rsid w:val="00C5157C"/>
    <w:rsid w:val="00C52BDA"/>
    <w:rsid w:val="00C532F0"/>
    <w:rsid w:val="00C53FD2"/>
    <w:rsid w:val="00C54C6C"/>
    <w:rsid w:val="00C54CD3"/>
    <w:rsid w:val="00C570C4"/>
    <w:rsid w:val="00C6140E"/>
    <w:rsid w:val="00C6169C"/>
    <w:rsid w:val="00C63209"/>
    <w:rsid w:val="00C6333D"/>
    <w:rsid w:val="00C6344E"/>
    <w:rsid w:val="00C63E83"/>
    <w:rsid w:val="00C63F4A"/>
    <w:rsid w:val="00C65673"/>
    <w:rsid w:val="00C660C3"/>
    <w:rsid w:val="00C70B97"/>
    <w:rsid w:val="00C70DA4"/>
    <w:rsid w:val="00C73BC0"/>
    <w:rsid w:val="00C74508"/>
    <w:rsid w:val="00C7502C"/>
    <w:rsid w:val="00C757A1"/>
    <w:rsid w:val="00C757E5"/>
    <w:rsid w:val="00C813F9"/>
    <w:rsid w:val="00C81D4D"/>
    <w:rsid w:val="00C82E37"/>
    <w:rsid w:val="00C840FF"/>
    <w:rsid w:val="00C85401"/>
    <w:rsid w:val="00C85442"/>
    <w:rsid w:val="00C86AEF"/>
    <w:rsid w:val="00C86C49"/>
    <w:rsid w:val="00C90CB5"/>
    <w:rsid w:val="00C90D3B"/>
    <w:rsid w:val="00C930BF"/>
    <w:rsid w:val="00C940E9"/>
    <w:rsid w:val="00C9566B"/>
    <w:rsid w:val="00C9597E"/>
    <w:rsid w:val="00C964C8"/>
    <w:rsid w:val="00C967C7"/>
    <w:rsid w:val="00CA1110"/>
    <w:rsid w:val="00CA2238"/>
    <w:rsid w:val="00CA276A"/>
    <w:rsid w:val="00CA27A2"/>
    <w:rsid w:val="00CA2979"/>
    <w:rsid w:val="00CA3B89"/>
    <w:rsid w:val="00CA4E15"/>
    <w:rsid w:val="00CA5874"/>
    <w:rsid w:val="00CA6364"/>
    <w:rsid w:val="00CA6DFB"/>
    <w:rsid w:val="00CA7D92"/>
    <w:rsid w:val="00CB10DB"/>
    <w:rsid w:val="00CB10E0"/>
    <w:rsid w:val="00CB19CD"/>
    <w:rsid w:val="00CB2075"/>
    <w:rsid w:val="00CB3164"/>
    <w:rsid w:val="00CB3B18"/>
    <w:rsid w:val="00CB4316"/>
    <w:rsid w:val="00CB4F08"/>
    <w:rsid w:val="00CB54BD"/>
    <w:rsid w:val="00CB76BB"/>
    <w:rsid w:val="00CB7981"/>
    <w:rsid w:val="00CB7CCD"/>
    <w:rsid w:val="00CC038D"/>
    <w:rsid w:val="00CC2B66"/>
    <w:rsid w:val="00CC2E6E"/>
    <w:rsid w:val="00CC3315"/>
    <w:rsid w:val="00CC3F51"/>
    <w:rsid w:val="00CC539C"/>
    <w:rsid w:val="00CC639B"/>
    <w:rsid w:val="00CC6D4A"/>
    <w:rsid w:val="00CC6FFD"/>
    <w:rsid w:val="00CD0305"/>
    <w:rsid w:val="00CD0C35"/>
    <w:rsid w:val="00CD209F"/>
    <w:rsid w:val="00CD31FD"/>
    <w:rsid w:val="00CD3307"/>
    <w:rsid w:val="00CD6491"/>
    <w:rsid w:val="00CD6F1B"/>
    <w:rsid w:val="00CD78EE"/>
    <w:rsid w:val="00CE061E"/>
    <w:rsid w:val="00CE093D"/>
    <w:rsid w:val="00CE097F"/>
    <w:rsid w:val="00CE22C8"/>
    <w:rsid w:val="00CE2396"/>
    <w:rsid w:val="00CE25CF"/>
    <w:rsid w:val="00CE2918"/>
    <w:rsid w:val="00CE38DB"/>
    <w:rsid w:val="00CE3A58"/>
    <w:rsid w:val="00CE4623"/>
    <w:rsid w:val="00CE6292"/>
    <w:rsid w:val="00CE64FC"/>
    <w:rsid w:val="00CF0618"/>
    <w:rsid w:val="00CF0A5D"/>
    <w:rsid w:val="00CF0F7F"/>
    <w:rsid w:val="00CF2AF5"/>
    <w:rsid w:val="00CF2C82"/>
    <w:rsid w:val="00CF2FFA"/>
    <w:rsid w:val="00CF34FA"/>
    <w:rsid w:val="00CF35E8"/>
    <w:rsid w:val="00CF35F0"/>
    <w:rsid w:val="00CF3B65"/>
    <w:rsid w:val="00CF5A96"/>
    <w:rsid w:val="00CF5C06"/>
    <w:rsid w:val="00CF6335"/>
    <w:rsid w:val="00D010CC"/>
    <w:rsid w:val="00D01594"/>
    <w:rsid w:val="00D015C2"/>
    <w:rsid w:val="00D02E93"/>
    <w:rsid w:val="00D031E6"/>
    <w:rsid w:val="00D03D14"/>
    <w:rsid w:val="00D05BA9"/>
    <w:rsid w:val="00D0637F"/>
    <w:rsid w:val="00D11DD5"/>
    <w:rsid w:val="00D13928"/>
    <w:rsid w:val="00D13C85"/>
    <w:rsid w:val="00D13F16"/>
    <w:rsid w:val="00D13F86"/>
    <w:rsid w:val="00D168D2"/>
    <w:rsid w:val="00D16F93"/>
    <w:rsid w:val="00D171C8"/>
    <w:rsid w:val="00D2104A"/>
    <w:rsid w:val="00D21EFE"/>
    <w:rsid w:val="00D23B39"/>
    <w:rsid w:val="00D24A0F"/>
    <w:rsid w:val="00D24BDA"/>
    <w:rsid w:val="00D26BEE"/>
    <w:rsid w:val="00D27F33"/>
    <w:rsid w:val="00D308A3"/>
    <w:rsid w:val="00D309D7"/>
    <w:rsid w:val="00D32038"/>
    <w:rsid w:val="00D32AAA"/>
    <w:rsid w:val="00D3381F"/>
    <w:rsid w:val="00D343F6"/>
    <w:rsid w:val="00D35522"/>
    <w:rsid w:val="00D35E9B"/>
    <w:rsid w:val="00D3690F"/>
    <w:rsid w:val="00D37A9E"/>
    <w:rsid w:val="00D402CA"/>
    <w:rsid w:val="00D43CE7"/>
    <w:rsid w:val="00D440A4"/>
    <w:rsid w:val="00D44149"/>
    <w:rsid w:val="00D466E6"/>
    <w:rsid w:val="00D470C7"/>
    <w:rsid w:val="00D514D7"/>
    <w:rsid w:val="00D56649"/>
    <w:rsid w:val="00D5683F"/>
    <w:rsid w:val="00D56C0A"/>
    <w:rsid w:val="00D571A1"/>
    <w:rsid w:val="00D57E08"/>
    <w:rsid w:val="00D60E01"/>
    <w:rsid w:val="00D61AC4"/>
    <w:rsid w:val="00D63D85"/>
    <w:rsid w:val="00D64402"/>
    <w:rsid w:val="00D655C3"/>
    <w:rsid w:val="00D65E67"/>
    <w:rsid w:val="00D6737F"/>
    <w:rsid w:val="00D673E5"/>
    <w:rsid w:val="00D70A70"/>
    <w:rsid w:val="00D70AF8"/>
    <w:rsid w:val="00D714CE"/>
    <w:rsid w:val="00D721E6"/>
    <w:rsid w:val="00D72C48"/>
    <w:rsid w:val="00D74081"/>
    <w:rsid w:val="00D74BA9"/>
    <w:rsid w:val="00D75920"/>
    <w:rsid w:val="00D76030"/>
    <w:rsid w:val="00D76CF6"/>
    <w:rsid w:val="00D77097"/>
    <w:rsid w:val="00D7727C"/>
    <w:rsid w:val="00D779DC"/>
    <w:rsid w:val="00D77B9F"/>
    <w:rsid w:val="00D81A7B"/>
    <w:rsid w:val="00D8218C"/>
    <w:rsid w:val="00D82C78"/>
    <w:rsid w:val="00D86822"/>
    <w:rsid w:val="00D86891"/>
    <w:rsid w:val="00D90EFB"/>
    <w:rsid w:val="00D9222F"/>
    <w:rsid w:val="00D94141"/>
    <w:rsid w:val="00D95EEA"/>
    <w:rsid w:val="00D961B5"/>
    <w:rsid w:val="00D97025"/>
    <w:rsid w:val="00DA18AA"/>
    <w:rsid w:val="00DA1CC1"/>
    <w:rsid w:val="00DA3F27"/>
    <w:rsid w:val="00DA600F"/>
    <w:rsid w:val="00DA6186"/>
    <w:rsid w:val="00DA7342"/>
    <w:rsid w:val="00DB0238"/>
    <w:rsid w:val="00DB0AD5"/>
    <w:rsid w:val="00DB5092"/>
    <w:rsid w:val="00DB5974"/>
    <w:rsid w:val="00DB5DF5"/>
    <w:rsid w:val="00DB6B76"/>
    <w:rsid w:val="00DB6E50"/>
    <w:rsid w:val="00DC06EC"/>
    <w:rsid w:val="00DC3102"/>
    <w:rsid w:val="00DC349D"/>
    <w:rsid w:val="00DC3E9C"/>
    <w:rsid w:val="00DC7B41"/>
    <w:rsid w:val="00DD15B1"/>
    <w:rsid w:val="00DD2008"/>
    <w:rsid w:val="00DD3449"/>
    <w:rsid w:val="00DD3864"/>
    <w:rsid w:val="00DD4C04"/>
    <w:rsid w:val="00DD5BB3"/>
    <w:rsid w:val="00DD7D3E"/>
    <w:rsid w:val="00DE0E31"/>
    <w:rsid w:val="00DE2BF0"/>
    <w:rsid w:val="00DE3745"/>
    <w:rsid w:val="00DE478C"/>
    <w:rsid w:val="00DE4BEB"/>
    <w:rsid w:val="00DE6A46"/>
    <w:rsid w:val="00DE79DA"/>
    <w:rsid w:val="00DF190F"/>
    <w:rsid w:val="00DF220A"/>
    <w:rsid w:val="00DF2297"/>
    <w:rsid w:val="00DF35B9"/>
    <w:rsid w:val="00DF39DC"/>
    <w:rsid w:val="00DF415D"/>
    <w:rsid w:val="00DF49D4"/>
    <w:rsid w:val="00DF65AE"/>
    <w:rsid w:val="00DF6FE7"/>
    <w:rsid w:val="00DF71F9"/>
    <w:rsid w:val="00E001C1"/>
    <w:rsid w:val="00E00DD6"/>
    <w:rsid w:val="00E02431"/>
    <w:rsid w:val="00E03B31"/>
    <w:rsid w:val="00E03B5A"/>
    <w:rsid w:val="00E054F7"/>
    <w:rsid w:val="00E06188"/>
    <w:rsid w:val="00E06C1D"/>
    <w:rsid w:val="00E06CC8"/>
    <w:rsid w:val="00E07236"/>
    <w:rsid w:val="00E07301"/>
    <w:rsid w:val="00E074AF"/>
    <w:rsid w:val="00E0751B"/>
    <w:rsid w:val="00E10C08"/>
    <w:rsid w:val="00E11C5F"/>
    <w:rsid w:val="00E12A10"/>
    <w:rsid w:val="00E13EFD"/>
    <w:rsid w:val="00E17381"/>
    <w:rsid w:val="00E17581"/>
    <w:rsid w:val="00E176C2"/>
    <w:rsid w:val="00E21049"/>
    <w:rsid w:val="00E21C5D"/>
    <w:rsid w:val="00E22FEE"/>
    <w:rsid w:val="00E2321C"/>
    <w:rsid w:val="00E23523"/>
    <w:rsid w:val="00E23FB9"/>
    <w:rsid w:val="00E2477E"/>
    <w:rsid w:val="00E25319"/>
    <w:rsid w:val="00E258A4"/>
    <w:rsid w:val="00E30176"/>
    <w:rsid w:val="00E31841"/>
    <w:rsid w:val="00E31BA2"/>
    <w:rsid w:val="00E34616"/>
    <w:rsid w:val="00E34C3B"/>
    <w:rsid w:val="00E35DD8"/>
    <w:rsid w:val="00E365DC"/>
    <w:rsid w:val="00E4049A"/>
    <w:rsid w:val="00E4089A"/>
    <w:rsid w:val="00E413CF"/>
    <w:rsid w:val="00E43250"/>
    <w:rsid w:val="00E464BA"/>
    <w:rsid w:val="00E468D0"/>
    <w:rsid w:val="00E47D47"/>
    <w:rsid w:val="00E52079"/>
    <w:rsid w:val="00E521E7"/>
    <w:rsid w:val="00E52EAD"/>
    <w:rsid w:val="00E53F37"/>
    <w:rsid w:val="00E54438"/>
    <w:rsid w:val="00E5494B"/>
    <w:rsid w:val="00E549A4"/>
    <w:rsid w:val="00E54AF3"/>
    <w:rsid w:val="00E56EA5"/>
    <w:rsid w:val="00E57150"/>
    <w:rsid w:val="00E5746E"/>
    <w:rsid w:val="00E62144"/>
    <w:rsid w:val="00E62AB2"/>
    <w:rsid w:val="00E654D0"/>
    <w:rsid w:val="00E65918"/>
    <w:rsid w:val="00E675AB"/>
    <w:rsid w:val="00E675D3"/>
    <w:rsid w:val="00E678C8"/>
    <w:rsid w:val="00E706C6"/>
    <w:rsid w:val="00E71D46"/>
    <w:rsid w:val="00E71DD7"/>
    <w:rsid w:val="00E73251"/>
    <w:rsid w:val="00E74400"/>
    <w:rsid w:val="00E755E2"/>
    <w:rsid w:val="00E775D3"/>
    <w:rsid w:val="00E84A83"/>
    <w:rsid w:val="00E867E2"/>
    <w:rsid w:val="00E91339"/>
    <w:rsid w:val="00E9170F"/>
    <w:rsid w:val="00E9216E"/>
    <w:rsid w:val="00E921FA"/>
    <w:rsid w:val="00E93084"/>
    <w:rsid w:val="00E949F9"/>
    <w:rsid w:val="00EA08D9"/>
    <w:rsid w:val="00EA17E7"/>
    <w:rsid w:val="00EA2E08"/>
    <w:rsid w:val="00EA4A0E"/>
    <w:rsid w:val="00EA6AE2"/>
    <w:rsid w:val="00EA7823"/>
    <w:rsid w:val="00EA7ACA"/>
    <w:rsid w:val="00EB255F"/>
    <w:rsid w:val="00EB2D1D"/>
    <w:rsid w:val="00EB41C1"/>
    <w:rsid w:val="00EB6E18"/>
    <w:rsid w:val="00EB7D38"/>
    <w:rsid w:val="00EC007C"/>
    <w:rsid w:val="00EC167D"/>
    <w:rsid w:val="00EC282F"/>
    <w:rsid w:val="00EC35A5"/>
    <w:rsid w:val="00EC4C70"/>
    <w:rsid w:val="00EC61FB"/>
    <w:rsid w:val="00EC6C05"/>
    <w:rsid w:val="00EC77B9"/>
    <w:rsid w:val="00ED1115"/>
    <w:rsid w:val="00ED16EF"/>
    <w:rsid w:val="00ED275C"/>
    <w:rsid w:val="00ED38AD"/>
    <w:rsid w:val="00ED3D33"/>
    <w:rsid w:val="00ED45A3"/>
    <w:rsid w:val="00ED4F85"/>
    <w:rsid w:val="00ED5816"/>
    <w:rsid w:val="00ED6AE2"/>
    <w:rsid w:val="00ED762D"/>
    <w:rsid w:val="00EE1FCA"/>
    <w:rsid w:val="00EE23C9"/>
    <w:rsid w:val="00EE3679"/>
    <w:rsid w:val="00EE39F9"/>
    <w:rsid w:val="00EE4B08"/>
    <w:rsid w:val="00EE60D9"/>
    <w:rsid w:val="00EE65A3"/>
    <w:rsid w:val="00EF09F1"/>
    <w:rsid w:val="00EF2956"/>
    <w:rsid w:val="00EF2AAC"/>
    <w:rsid w:val="00EF3664"/>
    <w:rsid w:val="00EF384D"/>
    <w:rsid w:val="00EF40A0"/>
    <w:rsid w:val="00EF4ECB"/>
    <w:rsid w:val="00EF6BD4"/>
    <w:rsid w:val="00EF6F79"/>
    <w:rsid w:val="00EF747A"/>
    <w:rsid w:val="00EF7A15"/>
    <w:rsid w:val="00EF7EBC"/>
    <w:rsid w:val="00F00570"/>
    <w:rsid w:val="00F007FF"/>
    <w:rsid w:val="00F0129F"/>
    <w:rsid w:val="00F04186"/>
    <w:rsid w:val="00F06D6A"/>
    <w:rsid w:val="00F074BD"/>
    <w:rsid w:val="00F10A10"/>
    <w:rsid w:val="00F113D6"/>
    <w:rsid w:val="00F11989"/>
    <w:rsid w:val="00F11EF1"/>
    <w:rsid w:val="00F122B8"/>
    <w:rsid w:val="00F12A2E"/>
    <w:rsid w:val="00F14439"/>
    <w:rsid w:val="00F1599A"/>
    <w:rsid w:val="00F21C6C"/>
    <w:rsid w:val="00F237A8"/>
    <w:rsid w:val="00F23A15"/>
    <w:rsid w:val="00F24027"/>
    <w:rsid w:val="00F253D3"/>
    <w:rsid w:val="00F25DA8"/>
    <w:rsid w:val="00F313AE"/>
    <w:rsid w:val="00F322D3"/>
    <w:rsid w:val="00F343A7"/>
    <w:rsid w:val="00F349F5"/>
    <w:rsid w:val="00F35A21"/>
    <w:rsid w:val="00F37352"/>
    <w:rsid w:val="00F41C60"/>
    <w:rsid w:val="00F42A4A"/>
    <w:rsid w:val="00F430DE"/>
    <w:rsid w:val="00F435F1"/>
    <w:rsid w:val="00F47BC0"/>
    <w:rsid w:val="00F517EC"/>
    <w:rsid w:val="00F51BA7"/>
    <w:rsid w:val="00F51CB5"/>
    <w:rsid w:val="00F51FF3"/>
    <w:rsid w:val="00F53080"/>
    <w:rsid w:val="00F5575E"/>
    <w:rsid w:val="00F558E7"/>
    <w:rsid w:val="00F563FF"/>
    <w:rsid w:val="00F62F32"/>
    <w:rsid w:val="00F63F90"/>
    <w:rsid w:val="00F64DA1"/>
    <w:rsid w:val="00F66AAF"/>
    <w:rsid w:val="00F67D15"/>
    <w:rsid w:val="00F72902"/>
    <w:rsid w:val="00F72C6A"/>
    <w:rsid w:val="00F7358E"/>
    <w:rsid w:val="00F735A7"/>
    <w:rsid w:val="00F7436A"/>
    <w:rsid w:val="00F74770"/>
    <w:rsid w:val="00F77786"/>
    <w:rsid w:val="00F804D4"/>
    <w:rsid w:val="00F8104C"/>
    <w:rsid w:val="00F8134D"/>
    <w:rsid w:val="00F81CA9"/>
    <w:rsid w:val="00F828C7"/>
    <w:rsid w:val="00F82AE9"/>
    <w:rsid w:val="00F82EC3"/>
    <w:rsid w:val="00F8306A"/>
    <w:rsid w:val="00F84D7B"/>
    <w:rsid w:val="00F8544E"/>
    <w:rsid w:val="00F86EB6"/>
    <w:rsid w:val="00F9001B"/>
    <w:rsid w:val="00F90162"/>
    <w:rsid w:val="00F90A95"/>
    <w:rsid w:val="00F9157D"/>
    <w:rsid w:val="00F91D65"/>
    <w:rsid w:val="00F92257"/>
    <w:rsid w:val="00F924C7"/>
    <w:rsid w:val="00F9668B"/>
    <w:rsid w:val="00F96DDF"/>
    <w:rsid w:val="00F97C3A"/>
    <w:rsid w:val="00FA07FD"/>
    <w:rsid w:val="00FA0E1A"/>
    <w:rsid w:val="00FA12D7"/>
    <w:rsid w:val="00FA14E5"/>
    <w:rsid w:val="00FA1E38"/>
    <w:rsid w:val="00FA2653"/>
    <w:rsid w:val="00FA3C27"/>
    <w:rsid w:val="00FA4BA7"/>
    <w:rsid w:val="00FA5027"/>
    <w:rsid w:val="00FA5C76"/>
    <w:rsid w:val="00FA6A23"/>
    <w:rsid w:val="00FA6B1A"/>
    <w:rsid w:val="00FA7A6C"/>
    <w:rsid w:val="00FB1AC6"/>
    <w:rsid w:val="00FB31C3"/>
    <w:rsid w:val="00FB3DE0"/>
    <w:rsid w:val="00FC096B"/>
    <w:rsid w:val="00FC107D"/>
    <w:rsid w:val="00FC47F4"/>
    <w:rsid w:val="00FC6B92"/>
    <w:rsid w:val="00FC7228"/>
    <w:rsid w:val="00FC76CA"/>
    <w:rsid w:val="00FC7EEE"/>
    <w:rsid w:val="00FD078C"/>
    <w:rsid w:val="00FD0B72"/>
    <w:rsid w:val="00FD3FB6"/>
    <w:rsid w:val="00FD43D7"/>
    <w:rsid w:val="00FD54A6"/>
    <w:rsid w:val="00FD6FDF"/>
    <w:rsid w:val="00FD795A"/>
    <w:rsid w:val="00FE176C"/>
    <w:rsid w:val="00FE1BA3"/>
    <w:rsid w:val="00FE32DF"/>
    <w:rsid w:val="00FE38FE"/>
    <w:rsid w:val="00FE3D69"/>
    <w:rsid w:val="00FE4F1C"/>
    <w:rsid w:val="00FE6998"/>
    <w:rsid w:val="00FE6F7F"/>
    <w:rsid w:val="00FF00CC"/>
    <w:rsid w:val="00FF4125"/>
    <w:rsid w:val="00FF4ED9"/>
    <w:rsid w:val="00FF7D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BB8E288"/>
  <w15:docId w15:val="{19F29DE6-31D5-46FE-A270-252D1046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line="276"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6CB2"/>
    <w:pPr>
      <w:spacing w:after="200"/>
      <w:ind w:left="0" w:firstLine="0"/>
      <w:jc w:val="left"/>
    </w:pPr>
  </w:style>
  <w:style w:type="paragraph" w:styleId="Titolo1">
    <w:name w:val="heading 1"/>
    <w:basedOn w:val="Normale"/>
    <w:next w:val="Normale"/>
    <w:link w:val="Titolo1Carattere"/>
    <w:uiPriority w:val="9"/>
    <w:qFormat/>
    <w:rsid w:val="00974A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74A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56CB2"/>
    <w:pPr>
      <w:spacing w:line="240" w:lineRule="auto"/>
      <w:ind w:left="0" w:firstLine="0"/>
      <w:jc w:val="left"/>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E53F37"/>
    <w:pPr>
      <w:ind w:left="720"/>
      <w:contextualSpacing/>
    </w:pPr>
  </w:style>
  <w:style w:type="paragraph" w:styleId="Testonotaapidipagina">
    <w:name w:val="footnote text"/>
    <w:basedOn w:val="Normale"/>
    <w:link w:val="TestonotaapidipaginaCarattere"/>
    <w:uiPriority w:val="99"/>
    <w:rsid w:val="00E53F37"/>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rsid w:val="00E53F37"/>
    <w:rPr>
      <w:rFonts w:ascii="Calibri" w:eastAsia="Calibri" w:hAnsi="Calibri" w:cs="Times New Roman"/>
      <w:sz w:val="20"/>
      <w:szCs w:val="20"/>
      <w:lang w:val="it-IT"/>
    </w:rPr>
  </w:style>
  <w:style w:type="character" w:styleId="Rimandonotaapidipagina">
    <w:name w:val="footnote reference"/>
    <w:basedOn w:val="Carpredefinitoparagrafo"/>
    <w:uiPriority w:val="99"/>
    <w:semiHidden/>
    <w:unhideWhenUsed/>
    <w:rsid w:val="00E53F37"/>
    <w:rPr>
      <w:vertAlign w:val="superscript"/>
    </w:rPr>
  </w:style>
  <w:style w:type="character" w:customStyle="1" w:styleId="ParagrafoelencoCarattere">
    <w:name w:val="Paragrafo elenco Carattere"/>
    <w:basedOn w:val="Carpredefinitoparagrafo"/>
    <w:link w:val="Paragrafoelenco"/>
    <w:uiPriority w:val="34"/>
    <w:rsid w:val="00A8131B"/>
    <w:rPr>
      <w:lang w:val="it-IT"/>
    </w:rPr>
  </w:style>
  <w:style w:type="paragraph" w:styleId="Intestazione">
    <w:name w:val="header"/>
    <w:basedOn w:val="Normale"/>
    <w:link w:val="IntestazioneCarattere"/>
    <w:uiPriority w:val="99"/>
    <w:unhideWhenUsed/>
    <w:rsid w:val="009C748B"/>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9C748B"/>
    <w:rPr>
      <w:lang w:val="it-IT"/>
    </w:rPr>
  </w:style>
  <w:style w:type="paragraph" w:styleId="Pidipagina">
    <w:name w:val="footer"/>
    <w:basedOn w:val="Normale"/>
    <w:link w:val="PidipaginaCarattere"/>
    <w:uiPriority w:val="99"/>
    <w:unhideWhenUsed/>
    <w:rsid w:val="009C748B"/>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9C748B"/>
    <w:rPr>
      <w:lang w:val="it-IT"/>
    </w:rPr>
  </w:style>
  <w:style w:type="paragraph" w:styleId="Testofumetto">
    <w:name w:val="Balloon Text"/>
    <w:basedOn w:val="Normale"/>
    <w:link w:val="TestofumettoCarattere"/>
    <w:uiPriority w:val="99"/>
    <w:semiHidden/>
    <w:unhideWhenUsed/>
    <w:rsid w:val="007D43B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6949"/>
    <w:rPr>
      <w:rFonts w:ascii="Tahoma" w:hAnsi="Tahoma" w:cs="Tahoma"/>
      <w:sz w:val="16"/>
      <w:szCs w:val="16"/>
      <w:lang w:val="it-IT"/>
    </w:rPr>
  </w:style>
  <w:style w:type="character" w:styleId="Rimandocommento">
    <w:name w:val="annotation reference"/>
    <w:basedOn w:val="Carpredefinitoparagrafo"/>
    <w:uiPriority w:val="99"/>
    <w:semiHidden/>
    <w:unhideWhenUsed/>
    <w:rsid w:val="00DB5DF5"/>
    <w:rPr>
      <w:sz w:val="16"/>
      <w:szCs w:val="16"/>
    </w:rPr>
  </w:style>
  <w:style w:type="paragraph" w:styleId="Testocommento">
    <w:name w:val="annotation text"/>
    <w:basedOn w:val="Normale"/>
    <w:link w:val="TestocommentoCarattere"/>
    <w:uiPriority w:val="99"/>
    <w:unhideWhenUsed/>
    <w:rsid w:val="007D43B1"/>
    <w:pPr>
      <w:spacing w:line="240" w:lineRule="auto"/>
    </w:pPr>
    <w:rPr>
      <w:sz w:val="20"/>
      <w:szCs w:val="20"/>
    </w:rPr>
  </w:style>
  <w:style w:type="character" w:customStyle="1" w:styleId="TestocommentoCarattere">
    <w:name w:val="Testo commento Carattere"/>
    <w:basedOn w:val="Carpredefinitoparagrafo"/>
    <w:link w:val="Testocommento"/>
    <w:uiPriority w:val="99"/>
    <w:rsid w:val="00DB5DF5"/>
    <w:rPr>
      <w:sz w:val="20"/>
      <w:szCs w:val="20"/>
      <w:lang w:val="it-IT"/>
    </w:rPr>
  </w:style>
  <w:style w:type="paragraph" w:styleId="Soggettocommento">
    <w:name w:val="annotation subject"/>
    <w:basedOn w:val="Testocommento"/>
    <w:next w:val="Testocommento"/>
    <w:link w:val="SoggettocommentoCarattere"/>
    <w:uiPriority w:val="99"/>
    <w:semiHidden/>
    <w:unhideWhenUsed/>
    <w:rsid w:val="00DB5DF5"/>
    <w:rPr>
      <w:b/>
      <w:bCs/>
    </w:rPr>
  </w:style>
  <w:style w:type="character" w:customStyle="1" w:styleId="SoggettocommentoCarattere">
    <w:name w:val="Soggetto commento Carattere"/>
    <w:basedOn w:val="TestocommentoCarattere"/>
    <w:link w:val="Soggettocommento"/>
    <w:uiPriority w:val="99"/>
    <w:semiHidden/>
    <w:rsid w:val="00DB5DF5"/>
    <w:rPr>
      <w:b/>
      <w:bCs/>
      <w:sz w:val="20"/>
      <w:szCs w:val="20"/>
      <w:lang w:val="it-IT"/>
    </w:rPr>
  </w:style>
  <w:style w:type="character" w:styleId="Collegamentoipertestuale">
    <w:name w:val="Hyperlink"/>
    <w:basedOn w:val="Carpredefinitoparagrafo"/>
    <w:uiPriority w:val="99"/>
    <w:unhideWhenUsed/>
    <w:rsid w:val="00187FAF"/>
    <w:rPr>
      <w:color w:val="0000FF" w:themeColor="hyperlink"/>
      <w:u w:val="single"/>
    </w:rPr>
  </w:style>
  <w:style w:type="paragraph" w:styleId="Revisione">
    <w:name w:val="Revision"/>
    <w:hidden/>
    <w:uiPriority w:val="99"/>
    <w:semiHidden/>
    <w:rsid w:val="008C251D"/>
    <w:pPr>
      <w:spacing w:line="240" w:lineRule="auto"/>
      <w:ind w:left="0" w:firstLine="0"/>
      <w:jc w:val="left"/>
    </w:pPr>
  </w:style>
  <w:style w:type="character" w:styleId="Collegamentovisitato">
    <w:name w:val="FollowedHyperlink"/>
    <w:basedOn w:val="Carpredefinitoparagrafo"/>
    <w:uiPriority w:val="99"/>
    <w:semiHidden/>
    <w:unhideWhenUsed/>
    <w:rsid w:val="004B3D9F"/>
    <w:rPr>
      <w:color w:val="800080" w:themeColor="followedHyperlink"/>
      <w:u w:val="single"/>
    </w:rPr>
  </w:style>
  <w:style w:type="paragraph" w:styleId="NormaleWeb">
    <w:name w:val="Normal (Web)"/>
    <w:basedOn w:val="Normale"/>
    <w:uiPriority w:val="99"/>
    <w:semiHidden/>
    <w:unhideWhenUsed/>
    <w:rsid w:val="00536509"/>
    <w:pPr>
      <w:spacing w:before="100" w:beforeAutospacing="1" w:after="100" w:afterAutospacing="1" w:line="240" w:lineRule="auto"/>
    </w:pPr>
    <w:rPr>
      <w:rFonts w:ascii="Times New Roman" w:eastAsia="Times New Roman" w:hAnsi="Times New Roman" w:cs="Times New Roman"/>
      <w:sz w:val="24"/>
      <w:szCs w:val="24"/>
    </w:rPr>
  </w:style>
  <w:style w:type="paragraph" w:styleId="Testonotadichiusura">
    <w:name w:val="endnote text"/>
    <w:basedOn w:val="Normale"/>
    <w:link w:val="TestonotadichiusuraCarattere"/>
    <w:uiPriority w:val="99"/>
    <w:semiHidden/>
    <w:unhideWhenUsed/>
    <w:rsid w:val="007B5D01"/>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7B5D01"/>
    <w:rPr>
      <w:sz w:val="20"/>
      <w:szCs w:val="20"/>
      <w:lang w:val="it-IT"/>
    </w:rPr>
  </w:style>
  <w:style w:type="character" w:styleId="Rimandonotadichiusura">
    <w:name w:val="endnote reference"/>
    <w:basedOn w:val="Carpredefinitoparagrafo"/>
    <w:uiPriority w:val="99"/>
    <w:semiHidden/>
    <w:unhideWhenUsed/>
    <w:rsid w:val="007B5D01"/>
    <w:rPr>
      <w:vertAlign w:val="superscript"/>
    </w:rPr>
  </w:style>
  <w:style w:type="table" w:customStyle="1" w:styleId="TableGrid1">
    <w:name w:val="Table Grid1"/>
    <w:basedOn w:val="Tabellanormale"/>
    <w:next w:val="Grigliatabella"/>
    <w:uiPriority w:val="59"/>
    <w:rsid w:val="00FE6998"/>
    <w:pPr>
      <w:spacing w:line="240" w:lineRule="auto"/>
      <w:ind w:left="0" w:firstLine="0"/>
      <w:jc w:val="left"/>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74A2C"/>
    <w:rPr>
      <w:rFonts w:asciiTheme="majorHAnsi" w:eastAsiaTheme="majorEastAsia" w:hAnsiTheme="majorHAnsi" w:cstheme="majorBidi"/>
      <w:color w:val="365F91" w:themeColor="accent1" w:themeShade="BF"/>
      <w:sz w:val="32"/>
      <w:szCs w:val="32"/>
      <w:lang w:val="it-IT"/>
    </w:rPr>
  </w:style>
  <w:style w:type="character" w:customStyle="1" w:styleId="Titolo2Carattere">
    <w:name w:val="Titolo 2 Carattere"/>
    <w:basedOn w:val="Carpredefinitoparagrafo"/>
    <w:link w:val="Titolo2"/>
    <w:uiPriority w:val="9"/>
    <w:rsid w:val="00974A2C"/>
    <w:rPr>
      <w:rFonts w:asciiTheme="majorHAnsi" w:eastAsiaTheme="majorEastAsia" w:hAnsiTheme="majorHAnsi" w:cstheme="majorBidi"/>
      <w:color w:val="365F91" w:themeColor="accent1" w:themeShade="BF"/>
      <w:sz w:val="26"/>
      <w:szCs w:val="26"/>
      <w:lang w:val="it-IT"/>
    </w:rPr>
  </w:style>
  <w:style w:type="paragraph" w:styleId="Titolosommario">
    <w:name w:val="TOC Heading"/>
    <w:basedOn w:val="Titolo1"/>
    <w:next w:val="Normale"/>
    <w:uiPriority w:val="39"/>
    <w:unhideWhenUsed/>
    <w:qFormat/>
    <w:rsid w:val="006C04A1"/>
    <w:pPr>
      <w:spacing w:line="259" w:lineRule="auto"/>
      <w:outlineLvl w:val="9"/>
    </w:pPr>
  </w:style>
  <w:style w:type="paragraph" w:styleId="Sommario1">
    <w:name w:val="toc 1"/>
    <w:basedOn w:val="Normale"/>
    <w:next w:val="Normale"/>
    <w:autoRedefine/>
    <w:uiPriority w:val="39"/>
    <w:unhideWhenUsed/>
    <w:rsid w:val="00B63621"/>
    <w:pPr>
      <w:tabs>
        <w:tab w:val="right" w:leader="dot" w:pos="9016"/>
      </w:tabs>
      <w:spacing w:after="100"/>
    </w:pPr>
    <w:rPr>
      <w:rFonts w:ascii="Franklin Gothic Book" w:hAnsi="Franklin Gothic Book"/>
      <w:b/>
      <w:noProof/>
    </w:rPr>
  </w:style>
  <w:style w:type="paragraph" w:styleId="Sommario2">
    <w:name w:val="toc 2"/>
    <w:basedOn w:val="Normale"/>
    <w:next w:val="Normale"/>
    <w:autoRedefine/>
    <w:uiPriority w:val="39"/>
    <w:unhideWhenUsed/>
    <w:rsid w:val="006C04A1"/>
    <w:pPr>
      <w:spacing w:after="100"/>
      <w:ind w:left="220"/>
    </w:pPr>
  </w:style>
  <w:style w:type="paragraph" w:customStyle="1" w:styleId="ZDGName">
    <w:name w:val="Z_DGName"/>
    <w:basedOn w:val="Normale"/>
    <w:rsid w:val="0055181C"/>
    <w:pPr>
      <w:widowControl w:val="0"/>
      <w:spacing w:after="0" w:line="240" w:lineRule="auto"/>
      <w:ind w:right="85"/>
      <w:jc w:val="both"/>
    </w:pPr>
    <w:rPr>
      <w:rFonts w:ascii="Arial" w:eastAsia="Times New Roman" w:hAnsi="Arial" w:cs="Arial"/>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589">
      <w:bodyDiv w:val="1"/>
      <w:marLeft w:val="0"/>
      <w:marRight w:val="0"/>
      <w:marTop w:val="0"/>
      <w:marBottom w:val="0"/>
      <w:divBdr>
        <w:top w:val="none" w:sz="0" w:space="0" w:color="auto"/>
        <w:left w:val="none" w:sz="0" w:space="0" w:color="auto"/>
        <w:bottom w:val="none" w:sz="0" w:space="0" w:color="auto"/>
        <w:right w:val="none" w:sz="0" w:space="0" w:color="auto"/>
      </w:divBdr>
    </w:div>
    <w:div w:id="641888634">
      <w:bodyDiv w:val="1"/>
      <w:marLeft w:val="0"/>
      <w:marRight w:val="0"/>
      <w:marTop w:val="0"/>
      <w:marBottom w:val="0"/>
      <w:divBdr>
        <w:top w:val="none" w:sz="0" w:space="0" w:color="auto"/>
        <w:left w:val="none" w:sz="0" w:space="0" w:color="auto"/>
        <w:bottom w:val="none" w:sz="0" w:space="0" w:color="auto"/>
        <w:right w:val="none" w:sz="0" w:space="0" w:color="auto"/>
      </w:divBdr>
    </w:div>
    <w:div w:id="1189559397">
      <w:bodyDiv w:val="1"/>
      <w:marLeft w:val="0"/>
      <w:marRight w:val="0"/>
      <w:marTop w:val="0"/>
      <w:marBottom w:val="0"/>
      <w:divBdr>
        <w:top w:val="none" w:sz="0" w:space="0" w:color="auto"/>
        <w:left w:val="none" w:sz="0" w:space="0" w:color="auto"/>
        <w:bottom w:val="none" w:sz="0" w:space="0" w:color="auto"/>
        <w:right w:val="none" w:sz="0" w:space="0" w:color="auto"/>
      </w:divBdr>
    </w:div>
    <w:div w:id="1269776698">
      <w:bodyDiv w:val="1"/>
      <w:marLeft w:val="0"/>
      <w:marRight w:val="0"/>
      <w:marTop w:val="0"/>
      <w:marBottom w:val="0"/>
      <w:divBdr>
        <w:top w:val="none" w:sz="0" w:space="0" w:color="auto"/>
        <w:left w:val="none" w:sz="0" w:space="0" w:color="auto"/>
        <w:bottom w:val="none" w:sz="0" w:space="0" w:color="auto"/>
        <w:right w:val="none" w:sz="0" w:space="0" w:color="auto"/>
      </w:divBdr>
    </w:div>
    <w:div w:id="1744402677">
      <w:bodyDiv w:val="1"/>
      <w:marLeft w:val="0"/>
      <w:marRight w:val="0"/>
      <w:marTop w:val="0"/>
      <w:marBottom w:val="0"/>
      <w:divBdr>
        <w:top w:val="none" w:sz="0" w:space="0" w:color="auto"/>
        <w:left w:val="none" w:sz="0" w:space="0" w:color="auto"/>
        <w:bottom w:val="none" w:sz="0" w:space="0" w:color="auto"/>
        <w:right w:val="none" w:sz="0" w:space="0" w:color="auto"/>
      </w:divBdr>
    </w:div>
    <w:div w:id="176935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ec.europa.eu/newsroom/article29/news.cfm?item_type=1358&amp;tpa_id=693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icef.it/doc/2035/pubblicazioni/i-diritti-dei-bambini-in-parole-semplici.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7E00-0C0C-483D-9437-0412666A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16062</Words>
  <Characters>91556</Characters>
  <Application>Microsoft Office Word</Application>
  <DocSecurity>0</DocSecurity>
  <Lines>762</Lines>
  <Paragraphs>214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xxxx/17/EN</vt:lpstr>
      <vt:lpstr>xxxx/17/EN</vt:lpstr>
    </vt:vector>
  </TitlesOfParts>
  <Company>Department of Justice &amp; Equality</Company>
  <LinksUpToDate>false</LinksUpToDate>
  <CharactersWithSpaces>107404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xxxx/17/EN</dc:title>
  <dc:creator>morganam</dc:creator>
  <cp:lastModifiedBy>Giardina Maria</cp:lastModifiedBy>
  <cp:revision>2</cp:revision>
  <cp:lastPrinted>2018-04-13T13:39:00Z</cp:lastPrinted>
  <dcterms:created xsi:type="dcterms:W3CDTF">2018-08-23T09:44:00Z</dcterms:created>
  <dcterms:modified xsi:type="dcterms:W3CDTF">2018-08-23T09:44:00Z</dcterms:modified>
</cp:coreProperties>
</file>