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  <w:bookmarkStart w:id="0" w:name="_GoBack"/>
      <w:bookmarkEnd w:id="0"/>
    </w:p>
    <w:p w:rsid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</w:p>
    <w:p w:rsid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</w:p>
    <w:p w:rsid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</w:p>
    <w:p w:rsid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</w:p>
    <w:p w:rsid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</w:p>
    <w:p w:rsidR="003F526D" w:rsidRP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</w:p>
    <w:p w:rsidR="002C4303" w:rsidRPr="0025731E" w:rsidRDefault="0025731E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/>
          <w:bCs/>
          <w:color w:val="000000"/>
          <w:sz w:val="40"/>
          <w:szCs w:val="40"/>
          <w:lang w:eastAsia="it-IT"/>
        </w:rPr>
      </w:pPr>
      <w:r>
        <w:rPr>
          <w:rFonts w:ascii="Berlin Sans FB Demi" w:eastAsia="Times New Roman" w:hAnsi="Berlin Sans FB Demi"/>
          <w:b/>
          <w:bCs/>
          <w:color w:val="000000"/>
          <w:sz w:val="40"/>
          <w:szCs w:val="40"/>
          <w:lang w:eastAsia="it-IT"/>
        </w:rPr>
        <w:t xml:space="preserve">Legge  </w:t>
      </w:r>
      <w:r w:rsidR="002C4303" w:rsidRPr="0025731E">
        <w:rPr>
          <w:rFonts w:ascii="Berlin Sans FB Demi" w:eastAsia="Times New Roman" w:hAnsi="Berlin Sans FB Demi"/>
          <w:b/>
          <w:bCs/>
          <w:color w:val="000000"/>
          <w:sz w:val="40"/>
          <w:szCs w:val="40"/>
          <w:lang w:eastAsia="it-IT"/>
        </w:rPr>
        <w:t xml:space="preserve"> 7 agosto 1990, n. 241</w:t>
      </w:r>
    </w:p>
    <w:p w:rsidR="002C4303" w:rsidRPr="0025731E" w:rsidRDefault="002C4303" w:rsidP="0025731E">
      <w:pPr>
        <w:spacing w:after="0" w:line="240" w:lineRule="auto"/>
        <w:jc w:val="center"/>
        <w:textAlignment w:val="baseline"/>
        <w:rPr>
          <w:rFonts w:ascii="Berlin Sans FB Demi" w:eastAsia="Times New Roman" w:hAnsi="Berlin Sans FB Demi"/>
          <w:b/>
          <w:bCs/>
          <w:color w:val="000000"/>
          <w:sz w:val="28"/>
          <w:szCs w:val="28"/>
          <w:lang w:eastAsia="it-IT"/>
        </w:rPr>
      </w:pPr>
      <w:r w:rsidRPr="0025731E">
        <w:rPr>
          <w:rFonts w:ascii="Berlin Sans FB Demi" w:eastAsia="Times New Roman" w:hAnsi="Berlin Sans FB Demi"/>
          <w:b/>
          <w:bCs/>
          <w:color w:val="000000"/>
          <w:sz w:val="28"/>
          <w:szCs w:val="28"/>
          <w:lang w:eastAsia="it-IT"/>
        </w:rPr>
        <w:t>Nuove norme in materia di procedimento amministrativo e</w:t>
      </w:r>
    </w:p>
    <w:p w:rsidR="002C4303" w:rsidRPr="0025731E" w:rsidRDefault="002C4303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/>
          <w:bCs/>
          <w:color w:val="000000"/>
          <w:sz w:val="22"/>
          <w:szCs w:val="22"/>
          <w:lang w:eastAsia="it-IT"/>
        </w:rPr>
      </w:pPr>
      <w:r w:rsidRPr="0025731E">
        <w:rPr>
          <w:rFonts w:ascii="Berlin Sans FB Demi" w:eastAsia="Times New Roman" w:hAnsi="Berlin Sans FB Demi"/>
          <w:b/>
          <w:bCs/>
          <w:color w:val="000000"/>
          <w:sz w:val="28"/>
          <w:szCs w:val="28"/>
          <w:lang w:eastAsia="it-IT"/>
        </w:rPr>
        <w:t xml:space="preserve"> di diritto di accesso ai documenti amministrativi.</w:t>
      </w:r>
    </w:p>
    <w:p w:rsidR="002C4303" w:rsidRDefault="002C4303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FC263D" w:rsidRPr="002C4303" w:rsidRDefault="00FC263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2C4303" w:rsidRPr="00FC263D" w:rsidRDefault="0025731E" w:rsidP="002C4303">
      <w:pPr>
        <w:spacing w:after="0" w:line="240" w:lineRule="auto"/>
        <w:jc w:val="center"/>
        <w:textAlignment w:val="baseline"/>
        <w:rPr>
          <w:rFonts w:eastAsia="Times New Roman"/>
          <w:i/>
          <w:color w:val="333333"/>
          <w:sz w:val="24"/>
          <w:szCs w:val="24"/>
          <w:u w:val="single"/>
          <w:lang w:eastAsia="it-IT"/>
        </w:rPr>
      </w:pPr>
      <w:r w:rsidRPr="00FC263D">
        <w:rPr>
          <w:rFonts w:eastAsia="Times New Roman"/>
          <w:i/>
          <w:color w:val="333333"/>
          <w:sz w:val="24"/>
          <w:szCs w:val="24"/>
          <w:u w:val="single"/>
          <w:lang w:eastAsia="it-IT"/>
        </w:rPr>
        <w:t>(</w:t>
      </w:r>
      <w:r w:rsidR="002C4303" w:rsidRPr="00FC263D">
        <w:rPr>
          <w:rFonts w:eastAsia="Times New Roman"/>
          <w:i/>
          <w:color w:val="333333"/>
          <w:sz w:val="24"/>
          <w:szCs w:val="24"/>
          <w:u w:val="single"/>
          <w:lang w:eastAsia="it-IT"/>
        </w:rPr>
        <w:t>le modifiche apportate dal d.l. n. 76/2020</w:t>
      </w:r>
      <w:r w:rsidR="00151DB6" w:rsidRPr="00FC263D">
        <w:rPr>
          <w:rFonts w:eastAsia="Times New Roman"/>
          <w:i/>
          <w:color w:val="333333"/>
          <w:sz w:val="24"/>
          <w:szCs w:val="24"/>
          <w:u w:val="single"/>
          <w:lang w:eastAsia="it-IT"/>
        </w:rPr>
        <w:t xml:space="preserve"> sono </w:t>
      </w:r>
      <w:r w:rsidR="0098220C" w:rsidRPr="00FC263D">
        <w:rPr>
          <w:rFonts w:eastAsia="Times New Roman"/>
          <w:i/>
          <w:color w:val="333333"/>
          <w:sz w:val="24"/>
          <w:szCs w:val="24"/>
          <w:u w:val="single"/>
          <w:lang w:eastAsia="it-IT"/>
        </w:rPr>
        <w:t xml:space="preserve"> riportate in grassetto e in corsivo</w:t>
      </w:r>
      <w:r w:rsidRPr="00FC263D">
        <w:rPr>
          <w:rFonts w:eastAsia="Times New Roman"/>
          <w:i/>
          <w:color w:val="333333"/>
          <w:sz w:val="24"/>
          <w:szCs w:val="24"/>
          <w:u w:val="single"/>
          <w:lang w:eastAsia="it-IT"/>
        </w:rPr>
        <w:t>)</w:t>
      </w:r>
    </w:p>
    <w:p w:rsidR="002C4303" w:rsidRDefault="002C4303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FC263D">
      <w:pPr>
        <w:spacing w:after="0" w:line="240" w:lineRule="auto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P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i/>
          <w:color w:val="333333"/>
          <w:sz w:val="22"/>
          <w:szCs w:val="22"/>
          <w:lang w:eastAsia="it-IT"/>
        </w:rPr>
      </w:pPr>
      <w:r>
        <w:rPr>
          <w:rFonts w:eastAsia="Times New Roman"/>
          <w:i/>
          <w:color w:val="333333"/>
          <w:sz w:val="22"/>
          <w:szCs w:val="22"/>
          <w:lang w:eastAsia="it-IT"/>
        </w:rPr>
        <w:t>a cura di Agostino Galeone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9"/>
        <w:gridCol w:w="7866"/>
      </w:tblGrid>
      <w:tr w:rsidR="00AF102B" w:rsidRPr="00CC48F8" w:rsidTr="00AA0606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br w:type="page"/>
            </w:r>
            <w:r w:rsidRPr="00CC48F8">
              <w:rPr>
                <w:rFonts w:ascii="Calibri" w:hAnsi="Calibri" w:cs="Tahoma"/>
                <w:b/>
              </w:rPr>
              <w:t>articolo</w:t>
            </w:r>
          </w:p>
        </w:tc>
        <w:tc>
          <w:tcPr>
            <w:tcW w:w="7866" w:type="dxa"/>
            <w:tcBorders>
              <w:bottom w:val="single" w:sz="4" w:space="0" w:color="auto"/>
            </w:tcBorders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  <w:b/>
              </w:rPr>
            </w:pPr>
            <w:r w:rsidRPr="00CC48F8">
              <w:rPr>
                <w:rFonts w:ascii="Calibri" w:hAnsi="Calibri" w:cs="Tahoma"/>
                <w:b/>
              </w:rPr>
              <w:t>rubrica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  <w:tcBorders>
              <w:top w:val="single" w:sz="4" w:space="0" w:color="auto"/>
            </w:tcBorders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  <w:tcBorders>
              <w:top w:val="single" w:sz="4" w:space="0" w:color="auto"/>
            </w:tcBorders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  <w:b/>
              </w:rPr>
            </w:pPr>
            <w:r w:rsidRPr="00CC48F8">
              <w:rPr>
                <w:rFonts w:ascii="Calibri" w:hAnsi="Calibri" w:cs="Tahoma"/>
              </w:rPr>
              <w:t xml:space="preserve">CAPO  I    -     </w:t>
            </w:r>
            <w:r w:rsidRPr="00CC48F8">
              <w:rPr>
                <w:rFonts w:ascii="Calibri" w:hAnsi="Calibri" w:cs="Tahoma"/>
                <w:b/>
              </w:rPr>
              <w:t>PRINCIPI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Principi generali dell’attività amministrativa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Conclusione del procedimento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2-bis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Conseguenze per il ritardo dell’amministrazione nella conclusione del procedimento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3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Motivazione del provvedimento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3-bis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Uso della telematica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  <w:b/>
              </w:rPr>
            </w:pPr>
            <w:r w:rsidRPr="00CC48F8">
              <w:rPr>
                <w:rFonts w:ascii="Calibri" w:hAnsi="Calibri" w:cs="Tahoma"/>
              </w:rPr>
              <w:t xml:space="preserve">CAPO  II    -    </w:t>
            </w:r>
            <w:r w:rsidRPr="00CC48F8">
              <w:rPr>
                <w:rFonts w:ascii="Calibri" w:hAnsi="Calibri" w:cs="Tahoma"/>
                <w:b/>
              </w:rPr>
              <w:t>RESPONSABILE DEL PROCEDIMENTO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4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Unità organizzativa responsabile del procedimento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5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Responsabile del procedimento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6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Compiti del responsabile del procedimento</w:t>
            </w:r>
          </w:p>
        </w:tc>
      </w:tr>
      <w:tr w:rsidR="004103BD" w:rsidRPr="00CC48F8" w:rsidTr="00AA0606">
        <w:trPr>
          <w:jc w:val="center"/>
        </w:trPr>
        <w:tc>
          <w:tcPr>
            <w:tcW w:w="1349" w:type="dxa"/>
          </w:tcPr>
          <w:p w:rsidR="004103BD" w:rsidRPr="00CC48F8" w:rsidRDefault="004103BD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6-bis</w:t>
            </w:r>
          </w:p>
        </w:tc>
        <w:tc>
          <w:tcPr>
            <w:tcW w:w="7866" w:type="dxa"/>
          </w:tcPr>
          <w:p w:rsidR="004103BD" w:rsidRPr="00CC48F8" w:rsidRDefault="004103BD" w:rsidP="00AA0606">
            <w:pPr>
              <w:pStyle w:val="Testonormal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Conflitto di interessi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  <w:b/>
              </w:rPr>
            </w:pPr>
            <w:r w:rsidRPr="00CC48F8">
              <w:rPr>
                <w:rFonts w:ascii="Calibri" w:hAnsi="Calibri" w:cs="Tahoma"/>
              </w:rPr>
              <w:t xml:space="preserve">CAPO  III    -    </w:t>
            </w:r>
            <w:r w:rsidRPr="00CC48F8">
              <w:rPr>
                <w:rFonts w:ascii="Calibri" w:hAnsi="Calibri" w:cs="Tahoma"/>
                <w:b/>
              </w:rPr>
              <w:t>PARTECIPAZIONE AL PROCEDIMENTO AMMINISTRATIVO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7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Comunicazione di avvio del procedimento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8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Modalità e contenuto della comunicazione di avvio del procedimento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9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Intervento nel procedimento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10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Diritti dei partecipanti al procedimento</w:t>
            </w:r>
          </w:p>
        </w:tc>
      </w:tr>
      <w:tr w:rsidR="004103BD" w:rsidRPr="00CC48F8" w:rsidTr="00AA0606">
        <w:trPr>
          <w:jc w:val="center"/>
        </w:trPr>
        <w:tc>
          <w:tcPr>
            <w:tcW w:w="1349" w:type="dxa"/>
          </w:tcPr>
          <w:p w:rsidR="004103BD" w:rsidRPr="00CC48F8" w:rsidRDefault="004103BD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10-bis</w:t>
            </w:r>
          </w:p>
        </w:tc>
        <w:tc>
          <w:tcPr>
            <w:tcW w:w="7866" w:type="dxa"/>
          </w:tcPr>
          <w:p w:rsidR="004103BD" w:rsidRPr="004103BD" w:rsidRDefault="004103BD" w:rsidP="00AA0606">
            <w:pPr>
              <w:pStyle w:val="Testonormale"/>
              <w:rPr>
                <w:rFonts w:ascii="Calibri" w:hAnsi="Calibri" w:cs="Calibri"/>
              </w:rPr>
            </w:pPr>
            <w:r w:rsidRPr="004103BD">
              <w:rPr>
                <w:rFonts w:ascii="Calibri" w:hAnsi="Calibri" w:cs="Calibri"/>
                <w:color w:val="000000"/>
              </w:rPr>
              <w:t>Comunicazione dei motivi ostativi all'accoglimento dell'istanza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11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Accordi integrativi o sostitutivi del provvedimento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12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Provvedimenti attributivi di vantaggi economici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13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Ambito di applicazione delle norme sulla partecipazione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 xml:space="preserve">CAPO  IV    -    </w:t>
            </w:r>
            <w:r w:rsidRPr="00CC48F8">
              <w:rPr>
                <w:rFonts w:ascii="Calibri" w:hAnsi="Calibri" w:cs="Tahoma"/>
                <w:b/>
              </w:rPr>
              <w:t>SEMPLIFICAZIONE DELL'AZIONE AMMINISTRATIVA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14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Conferenza di servizi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14 bis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Conferenza semplificata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14 ter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Conferenza simultanea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14 quater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Decisione della conferenza dei servizi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14 quinquies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Rimedi per le amministrazioni dissenzienti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15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Accordi fra pubbliche amministrazioni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16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Attività consultiva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17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Valutazioni tecniche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17-bis</w:t>
            </w:r>
          </w:p>
        </w:tc>
        <w:tc>
          <w:tcPr>
            <w:tcW w:w="7866" w:type="dxa"/>
          </w:tcPr>
          <w:p w:rsidR="00AF102B" w:rsidRPr="00CC48F8" w:rsidRDefault="004103BD" w:rsidP="004103BD">
            <w:pPr>
              <w:pStyle w:val="Testonormal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Effetti del s</w:t>
            </w:r>
            <w:r w:rsidR="00AF102B" w:rsidRPr="00CC48F8">
              <w:rPr>
                <w:rFonts w:ascii="Calibri" w:hAnsi="Calibri" w:cs="Tahoma"/>
              </w:rPr>
              <w:t>ilenzio assenso tra amministrazioni pubbliche e</w:t>
            </w:r>
            <w:r w:rsidR="00AF102B">
              <w:rPr>
                <w:rFonts w:ascii="Calibri" w:hAnsi="Calibri" w:cs="Tahoma"/>
              </w:rPr>
              <w:t xml:space="preserve"> </w:t>
            </w:r>
            <w:r w:rsidR="00AF102B" w:rsidRPr="00CC48F8">
              <w:rPr>
                <w:rFonts w:ascii="Calibri" w:hAnsi="Calibri" w:cs="Tahoma"/>
              </w:rPr>
              <w:t>tra amministrazioni pubbliche e gestori di beni e servizi pubblici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18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Autocertificazione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18-bis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Presentazione di istanze, segnalazioni o comunicazioni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19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Segnalazione certificata di inizio di attività – SCIA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19-bis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Concentrazione dei regimi amministrativi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20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Silenzio assenso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21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Disposizioni sanzionatorie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  <w:tcMar>
              <w:left w:w="28" w:type="dxa"/>
              <w:right w:w="28" w:type="dxa"/>
            </w:tcMar>
            <w:vAlign w:val="center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eastAsia="MS Mincho" w:hAnsi="Calibri" w:cs="Arial"/>
                <w:sz w:val="18"/>
                <w:szCs w:val="18"/>
              </w:rPr>
              <w:t xml:space="preserve">CAPO IV-bis -  </w:t>
            </w:r>
            <w:r w:rsidRPr="00CC48F8">
              <w:rPr>
                <w:rFonts w:ascii="Calibri" w:eastAsia="MS Mincho" w:hAnsi="Calibri" w:cs="Arial"/>
                <w:b/>
                <w:bCs/>
                <w:sz w:val="18"/>
                <w:szCs w:val="18"/>
              </w:rPr>
              <w:t>EFFICACIA ED INVALIDITA’ DEL PROVVEDIMENTO AMMINISTRATIVO. REVOCA E RECESSO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21 bis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Arial"/>
                <w:color w:val="000000"/>
                <w:sz w:val="18"/>
                <w:szCs w:val="18"/>
              </w:rPr>
              <w:t>Efficacia del provvedimento limitativo della sfera giuridica dei privati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21 ter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Arial"/>
                <w:color w:val="000000"/>
                <w:sz w:val="18"/>
                <w:szCs w:val="18"/>
              </w:rPr>
              <w:t>Esecutorietà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21 quater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Arial"/>
                <w:color w:val="000000"/>
                <w:sz w:val="18"/>
                <w:szCs w:val="18"/>
              </w:rPr>
              <w:t>Efficacia ed esecutività del provvedimento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21 quinquies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Arial"/>
                <w:color w:val="000000"/>
                <w:sz w:val="18"/>
                <w:szCs w:val="18"/>
              </w:rPr>
              <w:t>Revoca del provvedimento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21 sexies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Recesso dai contratti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 xml:space="preserve">21 </w:t>
            </w:r>
            <w:proofErr w:type="spellStart"/>
            <w:r w:rsidRPr="00CC48F8">
              <w:rPr>
                <w:rFonts w:ascii="Calibri" w:hAnsi="Calibri" w:cs="Tahoma"/>
              </w:rPr>
              <w:t>septies</w:t>
            </w:r>
            <w:proofErr w:type="spellEnd"/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Nullità del provvedimento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 xml:space="preserve">21 </w:t>
            </w:r>
            <w:proofErr w:type="spellStart"/>
            <w:r w:rsidRPr="00CC48F8">
              <w:rPr>
                <w:rFonts w:ascii="Calibri" w:hAnsi="Calibri" w:cs="Tahoma"/>
              </w:rPr>
              <w:t>octies</w:t>
            </w:r>
            <w:proofErr w:type="spellEnd"/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Annullabilità del provvedimento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 xml:space="preserve">21 </w:t>
            </w:r>
            <w:proofErr w:type="spellStart"/>
            <w:r w:rsidRPr="00CC48F8">
              <w:rPr>
                <w:rFonts w:ascii="Calibri" w:hAnsi="Calibri" w:cs="Tahoma"/>
              </w:rPr>
              <w:t>nonies</w:t>
            </w:r>
            <w:proofErr w:type="spellEnd"/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Annullamento d’ufficio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 xml:space="preserve">CAPO  V    -    </w:t>
            </w:r>
            <w:r w:rsidRPr="00CC48F8">
              <w:rPr>
                <w:rFonts w:ascii="Calibri" w:hAnsi="Calibri" w:cs="Tahoma"/>
                <w:b/>
              </w:rPr>
              <w:t>ACCESSO AI DOCUMENTI AMMINISTRATIVI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22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Definizioni e principi in materia di accesso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23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Ambito di applicazione del diritto di accesso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24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Esclusione dal diritto di accesso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25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Modalità di esercizio del diritto di accesso e ricorsi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26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Obbligo di pubblicazione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27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Commissione per l'accesso ai documenti amministrativi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28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Modifica dell’art.15 del T.U.  di cui al d.P.R. 10.01.1957, n.3 in materia di segreto di ufficio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  <w:b/>
              </w:rPr>
            </w:pPr>
            <w:r w:rsidRPr="00CC48F8">
              <w:rPr>
                <w:rFonts w:ascii="Calibri" w:hAnsi="Calibri" w:cs="Tahoma"/>
              </w:rPr>
              <w:t xml:space="preserve">CAPO  VI    -    </w:t>
            </w:r>
            <w:r w:rsidRPr="00CC48F8">
              <w:rPr>
                <w:rFonts w:ascii="Calibri" w:hAnsi="Calibri" w:cs="Tahoma"/>
                <w:b/>
              </w:rPr>
              <w:t>DISPOSIZIONI FINALI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29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Ambito di applicazione della legge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30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Atti di notorietà</w:t>
            </w:r>
          </w:p>
        </w:tc>
      </w:tr>
      <w:tr w:rsidR="00AF102B" w:rsidRPr="00CC48F8" w:rsidTr="00AA0606">
        <w:trPr>
          <w:jc w:val="center"/>
        </w:trPr>
        <w:tc>
          <w:tcPr>
            <w:tcW w:w="1349" w:type="dxa"/>
          </w:tcPr>
          <w:p w:rsidR="00AF102B" w:rsidRPr="00CC48F8" w:rsidRDefault="00AF102B" w:rsidP="00AA0606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31</w:t>
            </w:r>
          </w:p>
        </w:tc>
        <w:tc>
          <w:tcPr>
            <w:tcW w:w="7866" w:type="dxa"/>
          </w:tcPr>
          <w:p w:rsidR="00AF102B" w:rsidRPr="00CC48F8" w:rsidRDefault="00AF102B" w:rsidP="00AA0606">
            <w:pPr>
              <w:pStyle w:val="Testonormale"/>
              <w:rPr>
                <w:rFonts w:ascii="Calibri" w:hAnsi="Calibri" w:cs="Tahoma"/>
                <w:i/>
                <w:iCs/>
              </w:rPr>
            </w:pPr>
            <w:r w:rsidRPr="00CC48F8">
              <w:rPr>
                <w:rFonts w:ascii="Calibri" w:hAnsi="Calibri" w:cs="Tahoma"/>
                <w:i/>
                <w:iCs/>
              </w:rPr>
              <w:t>(abrogato)</w:t>
            </w:r>
          </w:p>
        </w:tc>
      </w:tr>
    </w:tbl>
    <w:p w:rsidR="00AF102B" w:rsidRDefault="00AF102B" w:rsidP="00AF102B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AF102B" w:rsidRDefault="00AF102B" w:rsidP="00AF102B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25731E" w:rsidRDefault="00A51FA1" w:rsidP="0025731E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lastRenderedPageBreak/>
        <w:t>C</w:t>
      </w:r>
      <w:r w:rsidR="002C4303" w:rsidRPr="0025731E">
        <w:rPr>
          <w:rFonts w:eastAsia="Times New Roman"/>
          <w:b/>
          <w:color w:val="000000"/>
          <w:sz w:val="22"/>
          <w:szCs w:val="22"/>
          <w:lang w:eastAsia="it-IT"/>
        </w:rPr>
        <w:t>APO I</w:t>
      </w:r>
    </w:p>
    <w:p w:rsidR="002C4303" w:rsidRPr="0025731E" w:rsidRDefault="002C4303" w:rsidP="0025731E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25731E">
        <w:rPr>
          <w:rFonts w:eastAsia="Times New Roman"/>
          <w:b/>
          <w:color w:val="000000"/>
          <w:sz w:val="22"/>
          <w:szCs w:val="22"/>
          <w:lang w:eastAsia="it-IT"/>
        </w:rPr>
        <w:t>PRINCIPI</w:t>
      </w:r>
    </w:p>
    <w:p w:rsidR="002C4303" w:rsidRDefault="002C4303" w:rsidP="002C4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A31B9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vertAlign w:val="superscript"/>
          <w:lang w:eastAsia="it-IT"/>
        </w:rPr>
      </w:pPr>
      <w:r w:rsidRPr="0025731E">
        <w:rPr>
          <w:rFonts w:eastAsia="Times New Roman"/>
          <w:b/>
          <w:color w:val="000000"/>
          <w:sz w:val="22"/>
          <w:szCs w:val="22"/>
          <w:lang w:eastAsia="it-IT"/>
        </w:rPr>
        <w:t>Art. 1.</w:t>
      </w:r>
    </w:p>
    <w:p w:rsidR="002C4303" w:rsidRPr="0025731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25731E">
        <w:rPr>
          <w:rFonts w:eastAsia="Times New Roman"/>
          <w:b/>
          <w:color w:val="000000"/>
          <w:sz w:val="22"/>
          <w:szCs w:val="22"/>
          <w:lang w:eastAsia="it-IT"/>
        </w:rPr>
        <w:t>Principi generali dell'attività amminist</w:t>
      </w:r>
      <w:r w:rsidR="00A31B9E">
        <w:rPr>
          <w:rFonts w:eastAsia="Times New Roman"/>
          <w:b/>
          <w:color w:val="000000"/>
          <w:sz w:val="22"/>
          <w:szCs w:val="22"/>
          <w:lang w:eastAsia="it-IT"/>
        </w:rPr>
        <w:t>rativa</w:t>
      </w:r>
    </w:p>
    <w:p w:rsidR="002C4303" w:rsidRPr="0025731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L'attività amministrativa persegue i fini determinati dalla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legge ed é retta da criteri di economicità, di efficacia, di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imparzialità, di pubblicità e di trasparenza secondo le modalità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previste dalla presente legge e dalle altre disposizioni che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disciplinano singoli procedimenti , nonché dai principi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dell'ordinamento comunitario.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1-bis. La pubblica amministrazione, nell'adozione di atti di natura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non autoritativa, agisce secondo le norme di diritto privato salvo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che 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>la legge disponga diversamente.</w:t>
      </w:r>
    </w:p>
    <w:p w:rsidR="002C4303" w:rsidRPr="00A31B9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1-ter. I soggetti privati preposti all'esercizio di attività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amministrative assicurano il rispetto dei criteri e dei principi di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cui al comma 1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, con un livello di garanzia non inferiore a quello</w:t>
      </w:r>
      <w:r w:rsidR="0025731E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cui sono tenute le pubbliche amministrazioni in forza delle</w:t>
      </w:r>
      <w:r w:rsidR="0025731E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disposizioni di cui alla presente legge</w:t>
      </w:r>
      <w:r w:rsidRPr="00A31B9E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La pubblica amministrazione non può aggravare il procedimento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 non per straordinarie e motivate esigenze imposte dallo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svolgimento dell'istruttori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>a.</w:t>
      </w:r>
    </w:p>
    <w:p w:rsidR="00A31B9E" w:rsidRPr="002C4303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5731E" w:rsidRDefault="0025731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5731E" w:rsidRDefault="0025731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5731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25731E">
        <w:rPr>
          <w:rFonts w:eastAsia="Times New Roman"/>
          <w:b/>
          <w:color w:val="000000"/>
          <w:sz w:val="22"/>
          <w:szCs w:val="22"/>
          <w:lang w:eastAsia="it-IT"/>
        </w:rPr>
        <w:t>Art. 2</w:t>
      </w:r>
    </w:p>
    <w:p w:rsidR="002C4303" w:rsidRPr="0025731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25731E">
        <w:rPr>
          <w:rFonts w:eastAsia="Times New Roman"/>
          <w:b/>
          <w:color w:val="000000"/>
          <w:sz w:val="22"/>
          <w:szCs w:val="22"/>
          <w:lang w:eastAsia="it-IT"/>
        </w:rPr>
        <w:t>Conclusione del procedimento.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Ove il procedimento consegua obbligatoriamente ad un'istanza,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ovvero debba essere iniziato d'ufficio, le pubbliche amministrazioni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hanno il dovere di concluderlo mediante l'adozione di un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provvedimento espresso. Se ravvisano la manifesta irricevibilità,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inammissibilità, improcedibilità o infondatezza della domanda, le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pubbliche amministrazioni concludono il procedimento con un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provvedimento espresso redatto in forma semplificata, la cui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motivazione può consistere in un sintetico riferimento al punto di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fatto o 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>di diritto ritenuto risolutivo.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Nei casi in cui disposizioni di legge ovvero i provvedimenti di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cui ai commi 3, 4 e 5 non prevedono un termine diverso, 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procedimenti amministrativi di competenza delle amministrazioni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statali e degli enti pubblici nazionali devono concludersi entro il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termine di trenta giorni.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Con uno o più decreti del Presidente del Consiglio dei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ministri, adottati ai sensi dell'articolo 17, comma 3, della legge 23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agosto 1988, n. 400, su proposta dei Ministri competenti e di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concerto con i Ministri per la pubblica amministrazione e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l'innovazione e per la semplificazione normativa, sono individuati 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termini non superiori a novanta giorni entro i quali devono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concludersi i procedimenti di competenza delle amministrazioni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statali. Gli enti pubblici nazionali stabiliscono, secondo i propri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ordinamenti, i termini non superiori a novanta giorni entro i quali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devono concludersi i procedimenti di propria competenza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Nei casi in cui, tenendo conto della sostenibilità dei tempi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sotto il profilo dell'organizzazione amministrativa, della natura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degli interessi pubblici tutelati e della particolare complessità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 procedimento, sono indispensabili termini superiori a novanta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 per la conclusione dei procedimenti di competenza delle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 statali e degli enti pubblici nazionali, i decreti di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cui al comma 3 sono adottati su proposta anche dei Ministri per la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pubblica amministrazione e l'innovazione e per la semplificazione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normativa e previa deliberazione del Consiglio dei ministri. 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termini ivi previsti non possono comunque superare i centottanta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giorni, con la sola esclusione dei procedimenti di acquisto della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cittadinanza italiana e di quelli rig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>uardanti l'immigrazione.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4-bis. Le pubbliche amministrazioni misurano e rendono pubblici i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tempi effettivi di conclusione dei procedimenti amministrativi di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maggiore impatto per i cittadini e per le imprese, comparandoli con i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termini previsti dalla normativa vigente. Con decreto del Presidente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del Consiglio dei ministri, su proposta del Ministro per la pubblica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amministrazione, previa intesa in Conferenza unificata di cui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all'articolo 8 del decreto legislativo 28 agosto 1997, n. 281, sono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definite modalità e criteri di misurazione dei tempi effettivi di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conclusione dei procedimenti di cui al primo periodo.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Fatto salvo quanto previsto da specifiche disposizioni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normative, le autorità di garanzia e di vigilanza disciplinano, in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conformità ai propri ordinamenti, i termini di conclusione dei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>i di rispettiva competenza.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lastRenderedPageBreak/>
        <w:t xml:space="preserve"> 6. I termini per la conclusione del procedimento decorrono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dall'inizio del procedimento d'ufficio o dal ricevimento della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domanda, se il procedimento é ad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iniziativa di parte.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7. Fatto salvo quanto previsto dall'articolo 17, i termini di cui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ai commi 2, 3, 4 e 5 del presente articolo possono essere sospesi,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una sola volta e per un periodo non superiore a trenta giorni,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l'acquisizione di informazioni o di certificazioni relative a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fatti, stati o qualità non attestati in documenti già in possesso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dell'amministrazione stessa o non direttamente acquisibili presso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altre pubbliche amministrazioni. Si applicano le disposizioni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dell'articolo 14, comma 2.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8. La tutela in materia di silenzio dell'amministrazione é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disciplinata dal codice del processo amministrativo, di cui al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decreto legislativo 2 luglio 2010, n.104. Le sentenze passate in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giudicato che accolgono il ricorso proposto avverso il silenzio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inadempimento dell'amministrazione sono trasmesse, in via telematica,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alla Corte dei conti.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8-bis. Le determinazioni relative ai provvedimenti, alle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autorizzazioni, ai pareri, ai nulla osta e agli atti di assenso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comunque denominati, adottate dopo la scadenza dei termini di cui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agli articoli 14-bis, comma 2, lettera c), 17-bis, commi 1 e 3, 20,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comma 1, ovvero successivamente all'ultima riunione di cui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all'articolo 14-ter, comma 7, nonché i provvedimenti di divieto di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prosecuzione dell'attività e di rimozione degli eventuali effetti,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di cui all'articolo 19, comma 3 e 6-bis, adottati dopo la scadenza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dei termini ivi previsti, sono inefficaci, fermo restando quanto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previsto dall'articolo 21-nonies, ove ne ricorrano i presupposti e le</w:t>
      </w:r>
      <w:r w:rsidR="00C07EB5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condizioni.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9. La mancata o tardiva emanazione del provvedimento costituisce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elemento di valutazione della performance individuale, nonché di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responsabilità disciplinare e amministrativo-contabile del dirigente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e del funzionario inadempiente.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9-bis. L'organo di governo individua, nell'ambito delle figure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apicali dell'amministrazione, il soggetto cui attribuire il potere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sostitutivo in caso di inerzia. Nell'ipotesi di omessa individuazione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potere sostitutivo si considera attribuito al dirigente generale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o, in mancanza, al dirigente preposto all'ufficio o in mancanza al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funzionario di più elevato livello presente nell'amministrazione.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ciascun procedimento, sul sito internet istituzionale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dell'amministrazione é pubblicata, in formato tabellare e con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collegamento ben visibile nella homepage, l'indicazione del soggetto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 cui é attribuito il potere sostitutivo e a cui l'interessato può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rivolgersi ai sensi e per gli effetti del comma 9-ter. Tale soggetto,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 caso di ritardo, comunica senza indugio il nominativo del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responsabile, ai fini della valutazione dell'avvio del procedimento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disciplinare, secondo le disposizioni del proprio ordinamento e dei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contratti collettivi nazionali di lavoro, e, in caso di mancata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ottemperanza alle disposizioni del presente comma, assume la sua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medesima respons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>abilità oltre a quella propria.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9-ter. Decorso inutilmente il termine per la conclusione del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 o quello superiore di cui al comma 7, il privato può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rivolgersi al responsabile di cui al comma 9-bis perché, entro un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termine pari alla metà di quello originariamente previsto, concluda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procedimento attraverso le strutture competenti o con la nomina di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un commissario.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9-quater. Il responsabile individuato ai sensi del comma 9-bis,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entro il 30 gennaio di ogni anno, comunica all'organo di governo, i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procedimenti, suddivisi per tipologia e strutture amministrative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competenti, nei quali non é stato rispettato il termine di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conclusione previsto dalla legge o dai regolamenti. Le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 provvedono all'attuazione del presente comma, con le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risorse umane, strumentali e finanziarie disponibili a legislazione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vigente, senza nuovi o maggiori oneri a carico della finanza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pubblica.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9-quinquies. Nei provvedimenti rilasciati in ritardo su istanza di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parte sono espressamente indicati il termine previsto dalla legge o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dai regolamenti e q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>uello effettivamente impiegato.</w:t>
      </w:r>
    </w:p>
    <w:p w:rsidR="00645ED7" w:rsidRDefault="00645ED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45ED7" w:rsidRDefault="00645ED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45ED7" w:rsidRDefault="00645ED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45ED7" w:rsidRDefault="00645ED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51FA1" w:rsidRDefault="00A51FA1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2C4303" w:rsidRPr="00645ED7" w:rsidRDefault="002C4303" w:rsidP="0064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45ED7">
        <w:rPr>
          <w:rFonts w:eastAsia="Times New Roman"/>
          <w:b/>
          <w:color w:val="000000"/>
          <w:sz w:val="22"/>
          <w:szCs w:val="22"/>
          <w:lang w:eastAsia="it-IT"/>
        </w:rPr>
        <w:lastRenderedPageBreak/>
        <w:t>Art. 2-bis</w:t>
      </w:r>
    </w:p>
    <w:p w:rsidR="002C4303" w:rsidRPr="00645ED7" w:rsidRDefault="002C4303" w:rsidP="0064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45ED7">
        <w:rPr>
          <w:rFonts w:eastAsia="Times New Roman"/>
          <w:b/>
          <w:color w:val="000000"/>
          <w:sz w:val="22"/>
          <w:szCs w:val="22"/>
          <w:lang w:eastAsia="it-IT"/>
        </w:rPr>
        <w:t>Conseguenze per il ritardo dell'amministrazione nella conclusione</w:t>
      </w:r>
      <w:r w:rsidR="00645ED7"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645ED7">
        <w:rPr>
          <w:rFonts w:eastAsia="Times New Roman"/>
          <w:b/>
          <w:color w:val="000000"/>
          <w:sz w:val="22"/>
          <w:szCs w:val="22"/>
          <w:lang w:eastAsia="it-IT"/>
        </w:rPr>
        <w:t>del procedimento.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Le pubbliche amministrazioni e i soggetti di cui all'articolo 1,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 1-ter, sono tenuti al risarcimento del danno ingiusto cagionato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 conseguenza dell'inosservanza dolosa o colposa del termine di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conclusione del procedimento.</w:t>
      </w:r>
    </w:p>
    <w:p w:rsidR="002C4303" w:rsidRPr="00A31B9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1-bis. Fatto salvo quanto previsto dal comma 1 e ad esclusione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delle ipotesi di silenzio qualificato e dei concorsi pubblici, in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caso di inosservanza del termine di conclusione del procedimento ad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istanza di parte, per il quale sussiste l'obbligo di pronunziarsi,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l'istante ha diritto di ottenere un indennizzo per il mero ritardo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alle condizioni e con le modalità stabilite dalla legge o, sulla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base della legge, da un regolamento emanato ai sensi dell'articolo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17, comma 2, della legge 23 agosto 1988, n. 400. In tal caso le somme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corrisposte o da corrispondere a titolo di indennizzo sono detratte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dal risarcimento</w:t>
      </w:r>
      <w:r w:rsidRPr="00A31B9E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2C4303" w:rsidRPr="00A31B9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color w:val="000000"/>
          <w:sz w:val="22"/>
          <w:szCs w:val="22"/>
          <w:lang w:eastAsia="it-IT"/>
        </w:rPr>
        <w:t xml:space="preserve"> 2. </w:t>
      </w:r>
      <w:r w:rsidR="00645ED7" w:rsidRPr="00A31B9E">
        <w:rPr>
          <w:rFonts w:eastAsia="Times New Roman"/>
          <w:i/>
          <w:color w:val="000000"/>
          <w:sz w:val="22"/>
          <w:szCs w:val="22"/>
          <w:lang w:eastAsia="it-IT"/>
        </w:rPr>
        <w:t xml:space="preserve">(comma abrogato </w:t>
      </w:r>
      <w:r w:rsidR="00A31B9E" w:rsidRPr="00A31B9E">
        <w:rPr>
          <w:rFonts w:eastAsia="Times New Roman"/>
          <w:i/>
          <w:color w:val="000000"/>
          <w:sz w:val="22"/>
          <w:szCs w:val="22"/>
          <w:lang w:eastAsia="it-IT"/>
        </w:rPr>
        <w:t>dal d.lgs. n. 104/2010)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51FA1" w:rsidRPr="00A51FA1" w:rsidRDefault="00A51FA1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98220C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Art. 3</w:t>
      </w:r>
    </w:p>
    <w:p w:rsidR="002C4303" w:rsidRPr="0098220C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Motivazione del provvedimento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Ogni provvedimento amministrativo, compresi quelli concernenti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l'organizzazione amministrativa, lo svolgimento dei pubblici concorsi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ed il personale, deve essere motivato, salvo che nelle ipotesi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previste dal comma 2. La motivazione deve indicare i presupposti di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fatto e le ragioni giuridiche che hanno determinato la decisione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dell'amministrazione, in relazione al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>le risultanze dell'istruttoria.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La motivazione non é richiesta per gli atti normativi e per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quelli a contenuto generale.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Se le ragioni della decisione risultano da altro atto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dell'amministrazione richiamato dalla decisione stessa, insieme alla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comunicazione di quest'ultima deve essere indicato e reso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disponibile, a norma della presente legge, anche l'atto cui essa si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richiama.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In ogni atto notificato al destinatario devono essere indicati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termine e l'auto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>rità cui é possibile ricorrere.</w:t>
      </w:r>
    </w:p>
    <w:p w:rsidR="00A31B9E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31B9E" w:rsidRPr="00A31B9E" w:rsidRDefault="00A31B9E" w:rsidP="00A51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A31B9E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b/>
          <w:color w:val="000000"/>
          <w:sz w:val="22"/>
          <w:szCs w:val="22"/>
          <w:lang w:eastAsia="it-IT"/>
        </w:rPr>
        <w:t>Art. 3-bis</w:t>
      </w:r>
    </w:p>
    <w:p w:rsidR="002C4303" w:rsidRPr="00A31B9E" w:rsidRDefault="00A31B9E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Uso della telematica</w:t>
      </w:r>
      <w:r w:rsidR="002C4303" w:rsidRPr="00A31B9E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Per conseguire maggiore efficienza nella loro attività, le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amministrazioni pubbliche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agiscono mediante strumenti informatici e</w:t>
      </w:r>
      <w:r w:rsidR="00A31B9E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telematici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, nei rapporti interni, tra le diverse amministrazioni 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tra queste e i privati.</w:t>
      </w:r>
    </w:p>
    <w:p w:rsidR="00A31B9E" w:rsidRPr="002C4303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31B9E" w:rsidRDefault="00A31B9E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31B9E" w:rsidRDefault="002C4303" w:rsidP="00A31B9E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b/>
          <w:color w:val="000000"/>
          <w:sz w:val="22"/>
          <w:szCs w:val="22"/>
          <w:lang w:eastAsia="it-IT"/>
        </w:rPr>
        <w:t>CAPO I</w:t>
      </w:r>
    </w:p>
    <w:p w:rsidR="00A31B9E" w:rsidRDefault="002C4303" w:rsidP="00A31B9E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b/>
          <w:color w:val="000000"/>
          <w:sz w:val="22"/>
          <w:szCs w:val="22"/>
          <w:lang w:eastAsia="it-IT"/>
        </w:rPr>
        <w:t>RESPONSABILE DEL PROCEDIMENTO</w:t>
      </w:r>
    </w:p>
    <w:p w:rsidR="002C4303" w:rsidRDefault="002C4303" w:rsidP="00A31B9E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A31B9E" w:rsidRPr="00A31B9E" w:rsidRDefault="00A31B9E" w:rsidP="00A31B9E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A31B9E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b/>
          <w:color w:val="000000"/>
          <w:sz w:val="22"/>
          <w:szCs w:val="22"/>
          <w:lang w:eastAsia="it-IT"/>
        </w:rPr>
        <w:t>Art. 4.</w:t>
      </w:r>
    </w:p>
    <w:p w:rsidR="00A31B9E" w:rsidRPr="0098220C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Unità organizzativa responsabile del procedimento</w:t>
      </w:r>
      <w:r w:rsidR="00A31B9E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A31B9E" w:rsidRPr="00A31B9E" w:rsidRDefault="00A31B9E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Ove non sia già direttamente stabilito per legge o per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regolamento, le pubbliche amministrazioni sono tenute a determinare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ciascun tipo di procedimento relativo ad atti di loro competenza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l'unità organizzativa responsabile della istruttoria e di ogni altro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adempimento procedimentale, nonché dell'adozione del provvedimento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finale.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Le disposizioni adottate ai sensi del comma 1 sono rese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pubbliche secondo quanto pr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>evisto dai singoli ordinamenti.</w:t>
      </w:r>
    </w:p>
    <w:p w:rsidR="00A31B9E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31B9E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31B9E" w:rsidRDefault="00A31B9E">
      <w:pPr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br w:type="page"/>
      </w:r>
    </w:p>
    <w:p w:rsidR="002C4303" w:rsidRPr="00A31B9E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b/>
          <w:color w:val="000000"/>
          <w:sz w:val="22"/>
          <w:szCs w:val="22"/>
          <w:lang w:eastAsia="it-IT"/>
        </w:rPr>
        <w:lastRenderedPageBreak/>
        <w:t>Art. 5.</w:t>
      </w:r>
    </w:p>
    <w:p w:rsidR="002C4303" w:rsidRPr="00A31B9E" w:rsidRDefault="00A31B9E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Responsabile del procedimento.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Il dirigente di ciascuna unità organizzativa provvede ad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assegnare a sé o altro dipendente addetto all'unità la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responsabilità dell'istruttoria e di ogni altro adempimento inerente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singolo procedimento nonché, eventualmente, dell'adozione del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provvedimento finale.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Fino a quando non sia effettuata l'assegnazione di cui al comma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1, é considerato responsabile del singolo procedimento il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funzionario preposto alla unità organizzativa determinata a norma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del comma 1 dell'articolo 4.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L'unità organizzativa competente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, il domicilio digitale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nominativo del responsabile del procedimento sono comunicati ai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soggetti di cui all'articolo 7 e, a richiesta, a chiunque vi abbia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interesse.</w:t>
      </w:r>
    </w:p>
    <w:p w:rsidR="00A31B9E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31B9E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A31B9E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b/>
          <w:color w:val="000000"/>
          <w:sz w:val="22"/>
          <w:szCs w:val="22"/>
          <w:lang w:eastAsia="it-IT"/>
        </w:rPr>
        <w:t>Art. 6.</w:t>
      </w:r>
    </w:p>
    <w:p w:rsidR="002C4303" w:rsidRPr="0098220C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Compiti del responsabile del procedimento</w:t>
      </w:r>
      <w:r w:rsidR="00A31B9E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Il responsabile del procedime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>nto: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a) valuta, ai fini istruttori, le condizioni di ammissibilità i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requisiti di legittimazione ed i presupposti che siano rilevanti per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l'emanazione del provvedimento;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b) accerta di ufficio i fatti, disponendo il compimento degli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atti all'uopo necessari, e adotta ogni misura per l'adeguato 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sollecito svolgimento dell'istruttoria. In particolare, può chiedere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rilascio di dichiarazioni e la rettifica di dichiarazioni o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istanze erronee o incomplete e può esperire accertamenti tecnici ed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ispezioni ed o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>rdinare esibizioni documentali;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c) propone l'indizione o, avendone la competenza, indice le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conferenze di 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>servizi di cui all'articolo 14;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d) cura le comunicazioni, le pubblicazioni e le notificazioni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dalle leggi e dai regolamenti;</w:t>
      </w:r>
    </w:p>
    <w:p w:rsidR="002C4303" w:rsidRPr="00895437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e) adotta, ove ne abbia la competenza, il provvedimento finale,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ovvero trasmette gli atti all'organo competente per l'adozione.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L'organo competente per l'adozione del provvedimento finale, ove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diverso dal responsabile del procedimento, non può discostarsi dalle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risultanze dell'istruttoria condotta dal responsabile del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procedimento se non indicandone la motivazione nel provvedimento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finale</w:t>
      </w:r>
      <w:r w:rsidRPr="00895437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895437" w:rsidRDefault="0089543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895437" w:rsidRDefault="0089543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895437" w:rsidRDefault="002C4303" w:rsidP="0089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895437">
        <w:rPr>
          <w:rFonts w:eastAsia="Times New Roman"/>
          <w:b/>
          <w:color w:val="000000"/>
          <w:sz w:val="22"/>
          <w:szCs w:val="22"/>
          <w:lang w:eastAsia="it-IT"/>
        </w:rPr>
        <w:t>Art. 6-bis.</w:t>
      </w:r>
    </w:p>
    <w:p w:rsidR="00895437" w:rsidRPr="0098220C" w:rsidRDefault="002C4303" w:rsidP="0089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Conflitto di interessi</w:t>
      </w:r>
      <w:r w:rsidR="00895437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2C4303" w:rsidRPr="00895437" w:rsidRDefault="002C4303" w:rsidP="0089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895437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895437">
        <w:rPr>
          <w:rFonts w:eastAsia="Times New Roman"/>
          <w:i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1. Il responsabile del procedimento e i titolari degli uffici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competenti ad adottare i pareri, le valutazioni tecniche, gli atti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endoprocedimentali e il provvedimento finale devono astenersi in caso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di conflitto di interessi, segnalando ogni situazione di conflitto,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anche potenziale</w:t>
      </w:r>
      <w:r w:rsidRPr="00895437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895437" w:rsidRDefault="00895437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895437" w:rsidRDefault="00895437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895437" w:rsidRDefault="002C4303" w:rsidP="00895437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895437">
        <w:rPr>
          <w:rFonts w:eastAsia="Times New Roman"/>
          <w:b/>
          <w:color w:val="000000"/>
          <w:sz w:val="22"/>
          <w:szCs w:val="22"/>
          <w:lang w:eastAsia="it-IT"/>
        </w:rPr>
        <w:t>CAPO III</w:t>
      </w:r>
    </w:p>
    <w:p w:rsidR="00895437" w:rsidRDefault="002C4303" w:rsidP="00895437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895437">
        <w:rPr>
          <w:rFonts w:eastAsia="Times New Roman"/>
          <w:b/>
          <w:color w:val="000000"/>
          <w:sz w:val="22"/>
          <w:szCs w:val="22"/>
          <w:lang w:eastAsia="it-IT"/>
        </w:rPr>
        <w:t>PARTECIPAZIONE</w:t>
      </w:r>
      <w:r w:rsidR="00895437"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/>
          <w:color w:val="000000"/>
          <w:sz w:val="22"/>
          <w:szCs w:val="22"/>
          <w:lang w:eastAsia="it-IT"/>
        </w:rPr>
        <w:t>AL PROCEDIMENTO AMMINISTRATIVO</w:t>
      </w:r>
    </w:p>
    <w:p w:rsidR="002C4303" w:rsidRDefault="002C4303" w:rsidP="00895437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895437" w:rsidRPr="00895437" w:rsidRDefault="00895437" w:rsidP="00895437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895437" w:rsidRDefault="002C4303" w:rsidP="0089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895437">
        <w:rPr>
          <w:rFonts w:eastAsia="Times New Roman"/>
          <w:b/>
          <w:color w:val="000000"/>
          <w:sz w:val="22"/>
          <w:szCs w:val="22"/>
          <w:lang w:eastAsia="it-IT"/>
        </w:rPr>
        <w:t>Art. 7.</w:t>
      </w:r>
    </w:p>
    <w:p w:rsidR="002C4303" w:rsidRPr="0098220C" w:rsidRDefault="002C4303" w:rsidP="0089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Comunicazi</w:t>
      </w:r>
      <w:r w:rsidR="00895437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one di avvio del procedimento.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Ove non sussistano ragioni di impedimento derivanti da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particolari esigenze di celerità del procedimento, l'avvio del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 stesso é comunicato, con le modalità previste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dall'articolo 8, ai soggetti nei confronti dei quali il provvedimento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finale é destinato a produrre effetti diretti ed a quelli che per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legge debbono intervenirvi. Ove parimenti non sussistano le ragioni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impedimento predette, qualora da un provvedimento possa derivare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un pregiudizio a soggetti individuati o facilmente individuabili,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diversi dai suoi diretti destinatari, l'amministrazione é tenuta a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fornire loro, con le stesse modalità, notizia dell'inizio del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procedimento.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Nelle ipotesi di cui al comma 1 resta salva la facoltà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dell'amministrazione di adottare, anche prima della effettuazione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delle comunicazioni di cui al medesimo comma 1, provvedimenti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cautelari.</w:t>
      </w:r>
    </w:p>
    <w:p w:rsidR="00895437" w:rsidRDefault="0089543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16ECD" w:rsidRDefault="002C4303" w:rsidP="0061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16ECD">
        <w:rPr>
          <w:rFonts w:eastAsia="Times New Roman"/>
          <w:b/>
          <w:color w:val="000000"/>
          <w:sz w:val="22"/>
          <w:szCs w:val="22"/>
          <w:lang w:eastAsia="it-IT"/>
        </w:rPr>
        <w:t>Art. 8.</w:t>
      </w:r>
    </w:p>
    <w:p w:rsidR="002C4303" w:rsidRPr="00616ECD" w:rsidRDefault="002C4303" w:rsidP="0061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16ECD">
        <w:rPr>
          <w:rFonts w:eastAsia="Times New Roman"/>
          <w:b/>
          <w:color w:val="000000"/>
          <w:sz w:val="22"/>
          <w:szCs w:val="22"/>
          <w:lang w:eastAsia="it-IT"/>
        </w:rPr>
        <w:t>Modalità e contenuti della comunica</w:t>
      </w:r>
      <w:r w:rsidR="00616ECD">
        <w:rPr>
          <w:rFonts w:eastAsia="Times New Roman"/>
          <w:b/>
          <w:color w:val="000000"/>
          <w:sz w:val="22"/>
          <w:szCs w:val="22"/>
          <w:lang w:eastAsia="it-IT"/>
        </w:rPr>
        <w:t>zione di avvio del procedimento.</w:t>
      </w:r>
    </w:p>
    <w:p w:rsidR="00616ECD" w:rsidRDefault="00616EC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L'amministrazione provvede a dare notizia dell'avvio del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 me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>diante comunicazione personale.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Nella comunic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>azione debbono essere indicati: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a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>) l'amministrazione competente;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b) l'ogg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>etto del procedimento promosso;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c) l'ufficio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, il domicilio digitale dell'amministrazione</w:t>
      </w:r>
      <w:r w:rsidR="00616ECD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la persona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 xml:space="preserve"> responsabile del procedimento;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c-bis) la data entro la quale, secondo i termini previsti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dall'articolo 2, commi 2 o 3, deve concludersi il procedimento e i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rimedi esperibili in caso di inerzia dell'a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>mministrazione;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c-ter) nei procedimenti ad iniziativa di parte, la data di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>tazione della relativa istanza;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d) le modalità con le quali, attraverso il punto di accesso</w:t>
      </w:r>
      <w:r w:rsidR="00616ECD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telematico di cui all'articolo 64-bis del decreto legislativo 7 marzo</w:t>
      </w:r>
      <w:r w:rsidR="00616ECD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2005, n. 82 o con altre modalità telematiche, é possibile prendere</w:t>
      </w:r>
      <w:r w:rsidR="00616ECD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visione degli atti, accedere al fascicolo informatico di cui</w:t>
      </w:r>
      <w:r w:rsidR="00616ECD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all'articolo 41 dello stesso decreto legislativo n. 82 del 2005 ed</w:t>
      </w:r>
      <w:r w:rsidR="00616ECD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esercitare in via telematica i diritti previsti dalla presente</w:t>
      </w:r>
      <w:r w:rsidR="00616ECD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legge;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d-bis) l'ufficio dove é possibile prendere visione degli atti</w:t>
      </w:r>
      <w:r w:rsidR="00616ECD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che non sono disponibili o accessibili con le modalità di cui alla</w:t>
      </w:r>
      <w:r w:rsidR="00616ECD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lettera d).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Qualora per il numero dei destinatari la comunicazione personale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non sia possibile o risulti particolarmente gravosa,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l'amministrazione provvede a rendere noti gli elementi di cui al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 2 mediante forme di pubblicità idonee di volta in volta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stabilite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dall'amministrazione medesima.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L'omissione di taluna delle comunicazioni prescritte può esser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fatta valere solo dal soggetto nel cui interesse la comunicazione é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prevista.</w:t>
      </w:r>
    </w:p>
    <w:p w:rsidR="000044B8" w:rsidRDefault="000044B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044B8" w:rsidRDefault="000044B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0044B8" w:rsidRDefault="002C4303" w:rsidP="00004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044B8">
        <w:rPr>
          <w:rFonts w:eastAsia="Times New Roman"/>
          <w:b/>
          <w:color w:val="000000"/>
          <w:sz w:val="22"/>
          <w:szCs w:val="22"/>
          <w:lang w:eastAsia="it-IT"/>
        </w:rPr>
        <w:t>Art. 9.</w:t>
      </w:r>
    </w:p>
    <w:p w:rsidR="002C4303" w:rsidRPr="0098220C" w:rsidRDefault="002C4303" w:rsidP="00004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Intervento nel procedimento</w:t>
      </w:r>
      <w:r w:rsidR="000044B8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2C4303" w:rsidRPr="0098220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Qualunque soggetto, portatore di interessi pubblici o privati,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nonché i portatori di interessi diffusi costituiti in associazioni o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comitati, cui possa derivare un pregiudizio dal provvedimento, hanno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facoltà d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>i intervenire nel procedimento.</w:t>
      </w:r>
    </w:p>
    <w:p w:rsidR="000044B8" w:rsidRDefault="000044B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044B8" w:rsidRPr="002C4303" w:rsidRDefault="000044B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0044B8" w:rsidRDefault="002C4303" w:rsidP="00004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044B8">
        <w:rPr>
          <w:rFonts w:eastAsia="Times New Roman"/>
          <w:b/>
          <w:color w:val="000000"/>
          <w:sz w:val="22"/>
          <w:szCs w:val="22"/>
          <w:lang w:eastAsia="it-IT"/>
        </w:rPr>
        <w:t>Art. 10.</w:t>
      </w:r>
    </w:p>
    <w:p w:rsidR="002C4303" w:rsidRPr="0098220C" w:rsidRDefault="002C4303" w:rsidP="00004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Diritti dei partecipanti al procedimento</w:t>
      </w:r>
      <w:r w:rsidR="000044B8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 soggetti di cui all'articolo 7 e quelli intervenuti ai sensi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dell'ar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>ticolo 9 hanno diritto: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a) di prendere visione degli atti del procedimento, salvo quanto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previsto dall'articolo 24;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b) di presentare memorie scritte e documenti, che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l'amministrazione ha l'obbligo di valutare ove siano pertinenti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all'oggetto del proced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>imento.</w:t>
      </w:r>
    </w:p>
    <w:p w:rsidR="000044B8" w:rsidRDefault="000044B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044B8" w:rsidRDefault="000044B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0044B8" w:rsidRDefault="002C4303" w:rsidP="00004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044B8">
        <w:rPr>
          <w:rFonts w:eastAsia="Times New Roman"/>
          <w:b/>
          <w:color w:val="000000"/>
          <w:sz w:val="22"/>
          <w:szCs w:val="22"/>
          <w:lang w:eastAsia="it-IT"/>
        </w:rPr>
        <w:t>Art. 10-bis</w:t>
      </w:r>
    </w:p>
    <w:p w:rsidR="002C4303" w:rsidRPr="000044B8" w:rsidRDefault="002C4303" w:rsidP="00004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044B8">
        <w:rPr>
          <w:rFonts w:eastAsia="Times New Roman"/>
          <w:b/>
          <w:color w:val="000000"/>
          <w:sz w:val="22"/>
          <w:szCs w:val="22"/>
          <w:lang w:eastAsia="it-IT"/>
        </w:rPr>
        <w:t>Comunicazione dei motivi ostativi</w:t>
      </w:r>
      <w:r w:rsidR="000044B8">
        <w:rPr>
          <w:rFonts w:eastAsia="Times New Roman"/>
          <w:b/>
          <w:color w:val="000000"/>
          <w:sz w:val="22"/>
          <w:szCs w:val="22"/>
          <w:lang w:eastAsia="it-IT"/>
        </w:rPr>
        <w:t xml:space="preserve"> all'accoglimento dell'istanza.</w:t>
      </w:r>
    </w:p>
    <w:p w:rsidR="00420AAC" w:rsidRDefault="00420AA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Nei procedimenti ad istanza di parte il responsabile del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 o l'autorità competente, prima della formale adozione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un provvedimento negativo, comunica tempestivamente agli istanti i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motivi che ostano all'accoglimento della domanda. Entro il termine di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dieci giorni dal ricevimento della comunicazione, gli istanti hanno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diritto di presentare per iscritto le loro osservazioni,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eventualmente corredate da documenti.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La comunicazione di cui al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primo periodo sospende i termini di conclusione dei procedimenti, che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ricominciano a decorrere dieci giorni dopo la presentazione delle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osservazioni o, in mancanza delle stesse, dalla scadenza del termine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di cui al secondo periodo. Qualora gli istanti abbiano presentato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osservazioni, del loro eventuale mancato accoglimento il responsabile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del procedimento o l'autorità competente sono tenuti a dare ragione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nella motivazione del provvedimento finale di diniego indicando, se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ve ne sono, i soli motivi ostativi ulteriori che sono conseguenza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delle osservazioni. In caso di annullamento in giudizio del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provvedimento così adottato, nell'esercitare nuovamente il suo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potere l'amministrazione non può addurre per la prima volta motivi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ostativi già emergenti dall'istruttoria del provvedimento</w:t>
      </w:r>
      <w:r w:rsidR="00420AA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annullato.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Le disposizioni di cui al presente articolo non si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applicano alle procedure concorsuali e ai procedimenti in materia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previdenziale e assistenziale sorti a seguito di istanza di parte e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gestiti dagli enti previdenziali. Non possono essere addotti tra i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motivi che ostano all'accoglimento della domanda inadempienze o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ritardi at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>tribuibili all'amministrazione.</w:t>
      </w:r>
    </w:p>
    <w:p w:rsidR="00420AAC" w:rsidRDefault="00420AA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420AAC" w:rsidRDefault="00420AA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420AAC" w:rsidRDefault="002C4303" w:rsidP="00420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420AAC">
        <w:rPr>
          <w:rFonts w:eastAsia="Times New Roman"/>
          <w:b/>
          <w:color w:val="000000"/>
          <w:sz w:val="22"/>
          <w:szCs w:val="22"/>
          <w:lang w:eastAsia="it-IT"/>
        </w:rPr>
        <w:t>Art. 11.</w:t>
      </w:r>
    </w:p>
    <w:p w:rsidR="002C4303" w:rsidRPr="00420AAC" w:rsidRDefault="002C4303" w:rsidP="00420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420AAC">
        <w:rPr>
          <w:rFonts w:eastAsia="Times New Roman"/>
          <w:b/>
          <w:color w:val="000000"/>
          <w:sz w:val="22"/>
          <w:szCs w:val="22"/>
          <w:lang w:eastAsia="it-IT"/>
        </w:rPr>
        <w:t xml:space="preserve">Accordi integrativi </w:t>
      </w:r>
      <w:r w:rsidR="00420AAC">
        <w:rPr>
          <w:rFonts w:eastAsia="Times New Roman"/>
          <w:b/>
          <w:color w:val="000000"/>
          <w:sz w:val="22"/>
          <w:szCs w:val="22"/>
          <w:lang w:eastAsia="it-IT"/>
        </w:rPr>
        <w:t>o sostitutivi del provvedimento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In accoglimento di osservazioni e proposte presentate a norma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dell'articolo 10, l'amministrazione procedente può concludere, senza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pregiudizio dei diritti dei terzi, e in ogni caso nel perseguimento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 pubblico interesse, accordi con gli interessati al fine di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determinare il contenuto discrezionale del provvedimento finale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>vero in sostituzione di questo.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1-bis. Al fine di favorire la conclusione degli accordi di cui al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 1, il responsabile del procedimento può predisporre un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calendario di incontri cui invita, separatamente o contestualmente,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il destinatario del provvedimento 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ed eventuali controinteressati.</w:t>
      </w:r>
    </w:p>
    <w:p w:rsidR="002C4303" w:rsidRPr="0098220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Gli accordi di cui al presente articolo debbono essere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stipulati, a pena di nullità per atto scritto, salvo che la legge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disponga altrimenti. Ad essi si applicano, ove non diversamente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previsto, i principi del codice civile in materia di obbligazioni 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contratti in quanto compatibili.</w:t>
      </w:r>
      <w:r w:rsidRP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8220C">
        <w:rPr>
          <w:rFonts w:eastAsia="Times New Roman"/>
          <w:bCs/>
          <w:iCs/>
          <w:color w:val="000000"/>
          <w:sz w:val="22"/>
          <w:szCs w:val="22"/>
          <w:lang w:eastAsia="it-IT"/>
        </w:rPr>
        <w:t>Gli accordi di cui al presente</w:t>
      </w:r>
      <w:r w:rsidR="0098220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8220C">
        <w:rPr>
          <w:rFonts w:eastAsia="Times New Roman"/>
          <w:bCs/>
          <w:iCs/>
          <w:color w:val="000000"/>
          <w:sz w:val="22"/>
          <w:szCs w:val="22"/>
          <w:lang w:eastAsia="it-IT"/>
        </w:rPr>
        <w:t>articolo devono essere mot</w:t>
      </w:r>
      <w:r w:rsidR="0098220C">
        <w:rPr>
          <w:rFonts w:eastAsia="Times New Roman"/>
          <w:bCs/>
          <w:iCs/>
          <w:color w:val="000000"/>
          <w:sz w:val="22"/>
          <w:szCs w:val="22"/>
          <w:lang w:eastAsia="it-IT"/>
        </w:rPr>
        <w:t>ivati ai sensi dell'articolo 3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Gli accordi sostitutivi di provvedimenti sono soggetti ai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medesimi contro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lli previsti per questi ultimi.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Per sopravvenuti motivi di pubblico interesse l'amministrazione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recede unilateralmente dall'accordo, salvo l'obbligo di provvedere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alla liquidazione di un indennizzo in relazione agli eventuali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pregiudizi ver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ificatisi in danno del privato.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4-bis. A garanzia dell'imparzialità e del buon andamento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dell'azione amministrativa, in tutti i casi in cui una pubblica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amministrazione conclude accordi nelle ipotesi previste al comma l,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la stipulazione dell'accordo é preceduta da una determinazione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dell'organo che sarebbe competente pe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r l'adozione del provvedimento.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</w:t>
      </w:r>
      <w:r w:rsidR="0098220C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104/2010)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98220C" w:rsidRDefault="009822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8220C" w:rsidRDefault="009822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Art. 12.</w:t>
      </w:r>
    </w:p>
    <w:p w:rsidR="002C4303" w:rsidRP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Provvedimenti attributivi di vantaggi ec</w:t>
      </w:r>
      <w:r w:rsidR="0098220C">
        <w:rPr>
          <w:rFonts w:eastAsia="Times New Roman"/>
          <w:b/>
          <w:color w:val="000000"/>
          <w:sz w:val="22"/>
          <w:szCs w:val="22"/>
          <w:lang w:eastAsia="it-IT"/>
        </w:rPr>
        <w:t>onomici.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La concessione di sovvenzioni, contributi, sussidi ed ausili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finanziari e l'attribuzione di vantaggi economici di qualunque genere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 persone ed enti pubblici e privati sono subordinate alla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predeterminazione da parte delle amministrazioni procedenti,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nelle forme previste dai rispettivi ordinamenti, dei criteri e delle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modalità cui le amministr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azioni stesse devono attenersi.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L'effettiva osservanza dei criteri e delle modalità di cui al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 1 deve risultare dai singoli provvedimenti relativi agli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interve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nti di cui al medesimo comma 1.</w:t>
      </w:r>
    </w:p>
    <w:p w:rsidR="0098220C" w:rsidRDefault="009822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8220C" w:rsidRDefault="009822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Art. 13.</w:t>
      </w:r>
    </w:p>
    <w:p w:rsidR="002C4303" w:rsidRP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Ambito di applicazione delle norme sulla partecipazione</w:t>
      </w:r>
      <w:r w:rsidR="0098220C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Le disposizioni contenute nel presente capo non si applicano nei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confronti dell'attività della pubblica amministrazione diretta alla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emanazione di atti normativi, amministrativi generali, di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pianificazione e di programmazione, per i quali restano ferme le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particolari norme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che ne regolano la formazione.</w:t>
      </w:r>
    </w:p>
    <w:p w:rsid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Dette disposizioni non si applicano altresì ai procedimenti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tributari per i quali restano parimenti ferme le particolari norme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che li regolano , nonché ai procedimenti previsti dal decreto-legge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15 gennaio 1991, n. 8, convertito, con modificazioni, dalla legge 15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marzo 1991, n. 82, e successive modificazioni, e dal decreto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legislativo 29 marzo 1993, n. 119, e successive modificazioni.</w:t>
      </w:r>
    </w:p>
    <w:p w:rsidR="0098220C" w:rsidRDefault="0098220C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8220C" w:rsidRDefault="0098220C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8220C" w:rsidRDefault="0098220C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8220C" w:rsidRDefault="0098220C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CAPO IV</w:t>
      </w:r>
    </w:p>
    <w:p w:rsid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SEMPLIFICAZIONE</w:t>
      </w:r>
      <w:r w:rsidR="0098220C"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DELL'AZIONE AMMINISTRATIVA</w:t>
      </w:r>
    </w:p>
    <w:p w:rsidR="002C4303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98220C" w:rsidRPr="0098220C" w:rsidRDefault="0098220C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Art. 14</w:t>
      </w:r>
    </w:p>
    <w:p w:rsidR="002C4303" w:rsidRPr="0098220C" w:rsidRDefault="0098220C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Conferenze di servizi</w:t>
      </w:r>
      <w:r w:rsidR="002C4303" w:rsidRPr="0098220C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La conferenza di servizi istruttoria può essere indetta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dall'amministrazione procedente, anche su richiesta di altra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amministrazione coinvolta nel procedimento o del privato interessato,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quando lo ritenga opportuno per effettuare un esame contestuale degli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interessi pubblici coinvolti in un procedimento amministrativo,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ovvero in più procedimenti amministrativi connessi, riguardanti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medesime attività o risultati. Tale conferenza si svolge con le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modalità previste dall'articolo 14-bis o con modalità diverse,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definite d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all'amministrazione procedente.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La conferenza di servizi decisoria é sempre indetta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dall'amministrazione procedente quando la conclusione positiva del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 é subordinata all'acquisizione di più pareri, intese,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concerti, nulla osta o altri atti di assenso, comunque denominati,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resi da diverse amministrazioni, inclusi i gestori di beni o servizi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pubblici. Quando l'attività del privato sia subordinata a più atti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assenso, comunque denominati, da adottare a conclusione di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distinti procedimenti, di competenza di diverse amministrazioni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pubbliche, la conferenza di servizi é convocata, anche su richiesta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dell'interessato, da una de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>lle amministrazioni procedenti.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Per progetti di particolare complessità e di insediamenti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produttivi di beni e servizi l'amministrazione procedente, su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motivata richiesta dell'interessato, corredata da uno studio di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fattibilità, può indire una conferenza preliminare finalizzata a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indicare al richiedente, prima della presentazione di una istanza o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un progetto definitivo, le condizioni per ottenere, alla loro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presentazione, i necessari pareri, intese, concerti, nulla osta,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autorizzazioni, concessioni o altri atti di assenso, comunque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denominati. L'amministrazione procedente, se ritiene di accogliere la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richiesta motivata di indizione della conferenza, la indice entro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cinque giorni lavorativi dalla ricezione della richiesta stessa. La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conferenza preliminare si svolge secondo le disposizioni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dell'articolo 14-bis, con abbreviazione dei termini fino alla metà.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 amministrazioni coinvolte esprimono le proprie determinazioni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sulla base della documentazione prodotta dall'interessato. Scaduto il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termine entro il quale le amministrazioni devono rendere le proprie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determinazioni, l'amministrazione procedente le trasmette, entro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cinque giorni, al richiedente. Ove si sia svolta la conferenza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preliminare, l'amministrazione procedente, ricevuta l'istanza o il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progetto definitivo, indice la conferenza simultanea nei termini 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 le modalità di cui agli articoli 14-bis, comma 7, e 14-ter e, in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sede di conferenza simultanea, le determinazioni espresse in sede di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conferenza preliminare possono essere motivatamente modificate o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integrate solo in presenza di significativi elementi emersi nel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successivo procedimento anche a seguito delle osservazioni degli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interessati sul progetto definitivo. Nelle procedure di realizzazione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opere pubbliche o di interesse pubblico, la conferenza di servizi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si esprime sul progetto di fattibilità tecnica ed economica, al fine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indicare le condizioni per ottenere, sul progetto definitivo, le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intese, i pareri, le concessioni, le autorizzazioni, le licenze, 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nullaosta e gli assensi, comunque denominati, richiesti dalla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normativa vigente.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4. Qualora un progetto sia sottoposto a valutazione di impatto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ambientale di competenza regionale, tutte le autorizzazioni, intese,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concessioni, licenze, pareri, concerti, nulla osta e assensi comunque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denominati, necessari alla realizzazione e all'esercizio del medesimo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progetto, vengono acquisiti nell'ambito di apposita conferenza di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servizi, convocata in modalità sincrona ai sensi dell'articolo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14-ter, secondo quanto previsto dall'articolo 27-bis del decreto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legi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slativo 3 aprile 2006, n. 152.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L'indizione della conferenza é comunicata ai soggetti di cui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all'articolo 7, i quali possono intervenire nel procedimento ai sensi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dell'articol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>o 9.</w:t>
      </w:r>
    </w:p>
    <w:p w:rsidR="00623073" w:rsidRDefault="0062307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23073" w:rsidRDefault="0062307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51FA1" w:rsidRDefault="00A51FA1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2C4303" w:rsidRPr="00623073" w:rsidRDefault="002C4303" w:rsidP="00623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/>
          <w:color w:val="000000"/>
          <w:sz w:val="22"/>
          <w:szCs w:val="22"/>
          <w:lang w:eastAsia="it-IT"/>
        </w:rPr>
        <w:t>Art. 14-bis.</w:t>
      </w:r>
    </w:p>
    <w:p w:rsidR="002C4303" w:rsidRPr="00623073" w:rsidRDefault="00623073" w:rsidP="00623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Conferenza semplificata.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1. La conferenza decisoria di cui all'articolo 14, comma 2, si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svolge in forma semplificata e in modalità asincrona, salvo i casi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di cui ai commi 6 e 7. Le comunicazioni avvengono secondo le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modalità previste dall'articolo 47 del decreto legislativo 7 marzo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2005, n. 82.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La conferenza é indetta dall'amministrazione procedente entro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cinque giorni lavorativi dall'inizio del procedimento d'ufficio o dal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ricevimento della domanda, se il procedimento é ad iniziativa di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parte. A tal fine l'amministrazione procedente comunica alle altre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amministrazioni interessate: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a) l'oggetto della determinazione da assumere, l'istanza e 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relativa documentazione ovvero le credenziali per l'accesso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telematico alle informazioni e ai documenti utili ai fini dello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svolgimento dell'istruttoria;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b) il termine perentorio, non superiore a quindici giorni, entro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il quale le amministrazioni coinvolte possono richiedere, ai sensi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dell'articolo 2, comma 7, integrazioni documentali o chiarimenti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relativi a fatti, stati o qualità non attestati in documenti già in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possesso dell'amministrazione stessa o non direttamente acquisibili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presso 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ltre pubbliche amministrazioni;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c) il termine perentorio, comunque non superiore a quarantacinque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g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iorni, entro il quale le amministrazioni coinvolte devono rendere le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proprie determinazioni relative alla decisione oggetto della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conferenza, fermo restando l'obbligo di rispettare il termine finale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di conclusione del procedimento. Se tra le suddette amministrazioni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vi sono amministrazioni preposte alla tutela ambientale,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paesaggistico-territoriale, dei beni culturali, o alla tutela della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salute dei cittadini, ove disposizioni di legge o i provvedimenti di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cui all'articolo 2 non prevedano un termine diverso, il suddetto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termi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ne é fissato in novanta giorni;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d) la data della eventuale riunione in modalità sincrona di cui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all'articolo 14-ter, da tenersi entro dieci giorni dalla scadenza del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termine di cui alla lettera c), fermo restando l'obbligo di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rispettare il termine finale d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i conclusione del procedimento.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3. Entro il termine di cui al comma 2, lettera c), le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coinvolte rendono le proprie determinazioni, relative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alla decisione oggetto della conferenza. Tali determinazioni,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congruamente motivate, sono formulate in termini di assenso 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dissenso e indicano, ove possibile, le modifiche eventualmente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necessarie ai fini dell'assenso. Le prescrizioni o condizioni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eventualmente indicate ai fini dell'assenso o del superamento del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dissenso sono espresse in modo chiaro e analitico e specificano se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sono relative a un vincolo derivante da una disposizione normativa 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da un atto amministrativo generale ovvero discrezionalmente apposte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per la migliore 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tutela dell'interesse pubblico.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4. Fatti salvi i casi in cui disposizioni del diritto dell'Unione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europea richiedono l'adozione di provvedimenti espressi, la mancata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comunicazione della determinazione entro il termine di cui al comma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2, lettera c), ovvero la comunicazione di una determinazione priva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dei requisiti previsti dal comma 3, equivalgono ad assenso senza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condizioni. Restano ferme le responsabilità dell'amministrazione,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nonché quelle dei singoli dipendenti nei confronti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dell'amministrazione, per l'as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senso reso, ancorché implicito.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5. Scaduto il termine di cui al comma 2, lettera c),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l'amministrazione procedente adotta, entro cinque giorni lavorativi,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la determinazione motivata di conclusione positiva della conferenza,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 gli effetti di cui all'articolo 14-quater, qualora abbia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acquisito esclusivamente atti di assenso non condizionato, anche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implicito, ovvero qualora ritenga, sentiti i privati e le altre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interessate, che le condizioni e prescrizioni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eventualmente indicate dalle amministrazioni ai fini dell'assenso 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del superamento del dissenso possano essere accolte senza necessità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di apportare modifiche sostanziali alla decisione oggetto della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conferenza. Qualora abbia acquisito uno o più atti di dissenso che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non ritenga superabili, l'amministrazione procedente adotta, entro il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medesimo termine, la determinazione di conclusione negativa della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 che produce l'effetto del rigetto della domanda. Nei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procedimenti a istanza di parte la suddetta determinazione produce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gli effetti della comunicazione di cui all'articolo 10-bis.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L'amministrazione procedente trasmette alle altre amministrazioni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coinvolte le eventuali osservazioni presentate nel termine di cui al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suddetto articolo e procede ai sensi del comma 2. Dell'eventuale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mancato accoglimento di tali osservazioni é data ragione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nell'ulteriore determinazione d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i conclusione della conferenza.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6.Fuori dei casi di cui al comma 5, l'amministrazione procedente,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ai fini dell'esame contestuale degli interessi coinvolti, svolge,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nella data fissata ai sensi del comma 2, lettera d), la riunione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della conferenza in modalità sincrona, ai sensi dell'articolo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14-ter.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7. Ove necessario, in relazione alla particolare complessità della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determinazione da assumere, l'amministrazione procedente può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comunque procedere direttamente in forma simultanea e in modalità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sincrona, ai sensi dell'articolo 14-ter. In tal caso indice 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 comunicando alle altre amministrazioni le informazioni di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cui alle lettere a) e b) del comma 2 e convocando la riunione entro 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successivi quarantacinque giorni. L'amministrazione procedente può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altresì procedere in forma simultanea e in modalità sincrona su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richiesta motivata delle altre amministrazioni o del privato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interessato avanzata entro il termine perentorio di cui al comma 2,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lettera b). In tal caso la riunione é convocata nei successivi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quarantacinque giorni 2.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(38)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F93F5D">
        <w:rPr>
          <w:rFonts w:eastAsia="Times New Roman"/>
          <w:color w:val="000000"/>
          <w:sz w:val="18"/>
          <w:szCs w:val="18"/>
          <w:lang w:eastAsia="it-IT"/>
        </w:rPr>
        <w:t xml:space="preserve">---------- 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F93F5D">
        <w:rPr>
          <w:rFonts w:eastAsia="Times New Roman"/>
          <w:color w:val="000000"/>
          <w:sz w:val="18"/>
          <w:szCs w:val="18"/>
          <w:lang w:eastAsia="it-IT"/>
        </w:rPr>
        <w:t xml:space="preserve">AGGIORNAMENTO (38) 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F93F5D">
        <w:rPr>
          <w:rFonts w:eastAsia="Times New Roman"/>
          <w:color w:val="000000"/>
          <w:sz w:val="18"/>
          <w:szCs w:val="18"/>
          <w:lang w:eastAsia="it-IT"/>
        </w:rPr>
        <w:t xml:space="preserve"> Il D.Lgs. 30 giugno 2016, n. 127 ha disposto (con l'art. 6, comma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1) che "Nel caso di conferenza di servizi indetta per interventi che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richiedono l'autorizzazione paesaggistica, l'amministrazione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procedente effettua la comunicazione di cui all'articolo 14-bis della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legge 7 agosto 1990, n. 241, come modificato dal presente decreto,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sia all'amministrazione competente al rilascio dell'autorizzazione,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se diversa dall'amministrazione procedente, sia al soprintendente che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deve esprimere il parere di cui all'articolo 146 del decreto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legis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>lativo 22 gennaio 2004, n. 42".</w:t>
      </w:r>
    </w:p>
    <w:p w:rsidR="00F93F5D" w:rsidRDefault="00F93F5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F93F5D" w:rsidRDefault="00F93F5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F93F5D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color w:val="000000"/>
          <w:sz w:val="22"/>
          <w:szCs w:val="22"/>
          <w:lang w:eastAsia="it-IT"/>
        </w:rPr>
        <w:t>Art. 14-ter.</w:t>
      </w:r>
    </w:p>
    <w:p w:rsidR="002C4303" w:rsidRPr="00F93F5D" w:rsidRDefault="00F93F5D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Conferenza simultanea.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1. La prima riunione della conferenza di servizi in forma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simultanea e in modalità sincrona si svolge nella data previamente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comunicata ai sensi dell'articolo 14-bis, comma 2, lettera d), ovvero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nella data fissata ai sensi dell'articolo 14-bis, comma 7, con 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partecipazione contestuale, ove possibile anche in via telematica,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dei rappresentanti de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lle amministrazioni competenti.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I lavori della conferenza si concludono non oltre quarantacinque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giorni decorrenti dalla data della riunione di cui al comma 1. Nei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casi di cui all'articolo 14-bis, comma 7, qualora siano coinvolte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preposte alla tutela ambientale,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paesaggistico-territoriale, dei beni culturali e della salute dei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cittadini, il termine é fissato in novanta giorni. Resta fermo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l'obbligo di rispettare il termine finale di conclusione del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pr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ocedimento.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3. Ciascun ente o amministrazione convocato alla riunione é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rappresentato da un unico soggetto abilitato ad esprimere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definitivamente e in modo univoco e vincolante la posizione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dell'amministrazione stessa su tutte le decisioni di competenza della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conferenza, anche indicando le modifiche progettuali eventualmente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n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ecessarie ai fini dell'assenso.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4. Ove alla conferenza partecipino anche amministrazioni non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statali, le amministrazioni statali sono rappresentate da un unico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soggetto abilitato ad esprimere definitivamente in modo univoco 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vincolante la posizione di tutte le predette amministrazioni,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nominato, anche preventivamente per determinate materie o determinati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periodi di tempo, dal Presidente del Consiglio dei ministri, ovvero,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ove si tratti soltanto di amministrazioni periferiche, dal Prefetto.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Ferma restando l'attribuzione del potere di rappresentanza al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suddetto soggetto, le singole amministrazioni statali possono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comunque intervenire ai lavori della conferenza in funzione di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supporto. Le amministrazioni di cui all'articolo 14-quinquies, comma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1, prima della conclusione dei lavori della conferenza, possono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esprimere al suddetto rappresentante il proprio dissenso ai fini di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cui allo stesso comma.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5. Ciascuna regione e ciascun ente locale definisce autonomamente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le modalità di designazione del rappresentante unico di tutte 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riconducibili alla stessa regione o allo stesso 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locale nonché l'eventuale partecipazione delle suddette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ai lavori della confere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nza.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6. Alle riunioni della conferenza possono essere invitati gli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interessati, inclusi i soggetti proponenti il progetto eventualmente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dedotto in conferenza.</w:t>
      </w:r>
    </w:p>
    <w:p w:rsidR="002C4303" w:rsidRPr="002C4303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7. All'esito dell'ultima riunione, e comunque non oltre il termine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di cui al comma 2, l'amministrazione procedente adotta 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determinazione motivata di conclusione della conferenza, con gli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effetti di cui all'articolo 14-quater, sulla base delle posizioni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prevalenti espresse dalle amministrazioni partecipanti alla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 tramite i rispettivi rappresentanti. Si considera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acquisito l'assenso senza condizioni delle amministrazioni il cui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rappresentante non abbia partecipato alle riunioni ovvero, pur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partecipandovi, non abbia espresso ai sensi del comma 3 la propria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posizione, ovvero abbia espresso un dissenso non motivato o riferito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 questioni che non costituis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cono oggetto della conferenza.</w:t>
      </w:r>
    </w:p>
    <w:p w:rsidR="00F93F5D" w:rsidRDefault="00F93F5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F93F5D" w:rsidRDefault="00F93F5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51FA1" w:rsidRDefault="00A51FA1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2C4303" w:rsidRPr="00F93F5D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color w:val="000000"/>
          <w:sz w:val="22"/>
          <w:szCs w:val="22"/>
          <w:lang w:eastAsia="it-IT"/>
        </w:rPr>
        <w:t>Art. 14-quater.</w:t>
      </w:r>
    </w:p>
    <w:p w:rsidR="002C4303" w:rsidRPr="00F93F5D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Decision</w:t>
      </w:r>
      <w:r w:rsidR="00F93F5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 della conferenza di servizi.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1. La determinazione motivata di conclusione della conferenza,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adottata dall'amministrazione procedente all'esito della stessa,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sostituisce a ogni effetto tutti gli atti di assenso, comunque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denominati, di competenza delle amministrazioni e dei gestori di beni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o servizi pubblici interessati.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Le amministrazioni i cui atti sono sostituiti dalla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determinazione motivata di conclusione della conferenza possono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sollecitare con congrua motivazione l'amministrazione procedente ad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assumere, previa indizione di una nuova conferenza, determinazioni in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via di autotutela ai sensi dell'articolo 21-nonies. Possono altresì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sollecitarla, purché abbiano partecipato, anche per il tramite del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rappresentante di cui ai commi 4 e 5 dell'articolo 14-ter, alla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 di servizi o si siano espresse nei termini, ad assumere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determinazioni in via di autotutela ai sensi dell'articolo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21-quinquies.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3. In caso di approvazione unanime, la determinazione di cui al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comma 1 é immediatamente efficace. In caso di approvazione sulla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base delle posizioni prevalenti, l'efficacia della determinazione é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sospesa ove siano stati espressi dissensi qualificati ai sensi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dell'articolo 14-quinquies e per il periodo utile all'esperimento dei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rimedi ivi previsti.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4. I termini di efficacia di tutti i pareri, autorizzazioni,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concessioni, nulla osta o atti di assenso comunque denominati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acquisiti nell'ambito della conferenza di servizi decorrono dalla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data della comunicazione della determinazione motivata di conclusione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della conferenza.</w:t>
      </w:r>
    </w:p>
    <w:p w:rsidR="00F93F5D" w:rsidRDefault="00F93F5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F93F5D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color w:val="000000"/>
          <w:sz w:val="22"/>
          <w:szCs w:val="22"/>
          <w:lang w:eastAsia="it-IT"/>
        </w:rPr>
        <w:t>Art. 14-quinquies</w:t>
      </w:r>
    </w:p>
    <w:p w:rsidR="002C4303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Rimedi per le a</w:t>
      </w:r>
      <w:r w:rsidR="00F93F5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mministrazioni dissenzienti.</w:t>
      </w:r>
    </w:p>
    <w:p w:rsidR="00F93F5D" w:rsidRPr="00F93F5D" w:rsidRDefault="00F93F5D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1. Avverso la determinazione motivata di conclusione della</w:t>
      </w:r>
      <w:r w:rsidR="00F93F5D"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conferenza, entro 10 giorni dalla sua comunicazione, 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preposte alla tutela ambientale,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paesaggistico-territoriale, dei beni culturali o alla tutela della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salute e della pubblica incolumità dei cittadini possono proporre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opposizione al Presidente del Consiglio dei ministri a condizione che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abbiano espresso in modo inequivoco il proprio motivato dissenso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prima della conclusione dei lavori della conferenza. Per 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statali l'opposizione é proposta dal Ministro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competen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te.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Possono altresì proporre opposizione le amministrazioni delle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regioni o delle province autonome di Trento e di Bolzano, il cui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rappresentante, intervenendo in una materia spettante alla rispettiva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competenza, abbia manifestato un dissenso motivato in seno alla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conferenza.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3. La proposizione dell'opposizione sospende l'efficacia della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determinazione motivata d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i conclusione della conferenza.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4. La Presidenza del Consiglio dei ministri indice, per una data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non posteriore al quindicesimo giorno successivo alla ricezione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dell'opposizione, una riunione con la partecipazione delle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che hanno espresso il dissenso e delle altre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che hanno partecipato alla conferenza. In tale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riunione i partecipanti formulano proposte, in attuazione del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 p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rincipio di leale collaborazione, per l'individuazione di una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soluzione condivisa, che sostituisca la determinazione motivata di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conclusione della con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ferenza con i medesimi effetti.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5. Qualora alla conferenza di servizi abbiano partecipato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delle regioni o delle province autonome di Trento 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di Bolzano, e l'intesa non venga raggiunta nella riunione di cui al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comma 4, può essere indetta, entro i successivi quindici giorni, una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seconda riunione, che si svolge con le medesime modalità e allo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stesso fine.</w:t>
      </w:r>
    </w:p>
    <w:p w:rsid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6. Qualora all'esito delle riunioni di cui ai commi 4 e 5 sia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raggiunta un'intesa tra le amministrazioni partecipanti,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l'amministrazione procedente adotta una nuova determinazione motivata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di conclusione della conferenza. Qualora all'esito delle suddette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riunioni, e comunque non oltre quindici giorni dallo svolgimento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della riunione, l'intesa non sia raggiunta, la questione é rimessa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al Consiglio dei ministri. La questione é posta, di norma,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all'ordine del giorno della prima riunione del Consiglio dei ministri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successiva alla scadenza del termine per raggiungere l'intesa. Alla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riunione del Consiglio dei ministri possono partecipare i Presidenti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delle regioni o delle province autonome interessate. Qualora il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Consiglio dei ministri non accolga l'opposizione, la determinazione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motivata di conclusione della conferenza acquisisce definitivamente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efficacia. Il Consiglio dei ministri può accogliere parzialmente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l'opposizione, modificando di conseguenza il contenuto della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determinazione di conclusione della conferenza, anche in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considerazione degli esiti delle riunioni di cui ai commi 4 e 5.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7.Restano ferme le attribuzioni e le prerogative riconosciute alle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regioni a statuto speciale e alle province autonome di Trento 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Bolzano dagli statuti speciali di autonomia e dalle relative norme di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attuazione.</w:t>
      </w:r>
    </w:p>
    <w:p w:rsidR="002C4303" w:rsidRPr="00F93F5D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color w:val="000000"/>
          <w:sz w:val="22"/>
          <w:szCs w:val="22"/>
          <w:lang w:eastAsia="it-IT"/>
        </w:rPr>
        <w:t>Art. 15.</w:t>
      </w:r>
    </w:p>
    <w:p w:rsidR="002C4303" w:rsidRPr="00F93F5D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color w:val="000000"/>
          <w:sz w:val="22"/>
          <w:szCs w:val="22"/>
          <w:lang w:eastAsia="it-IT"/>
        </w:rPr>
        <w:t>Accord</w:t>
      </w:r>
      <w:r w:rsidR="00F93F5D">
        <w:rPr>
          <w:rFonts w:eastAsia="Times New Roman"/>
          <w:b/>
          <w:color w:val="000000"/>
          <w:sz w:val="22"/>
          <w:szCs w:val="22"/>
          <w:lang w:eastAsia="it-IT"/>
        </w:rPr>
        <w:t>i fra pubbliche amministrazioni.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Anche al di fuori delle ipotesi previste dall'articolo 14, le</w:t>
      </w:r>
      <w:r w:rsidR="00F93F5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 pubbliche possono sempre concludere tra loro accordi</w:t>
      </w:r>
      <w:r w:rsidR="00F93F5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disciplinare lo svolgimento in collaborazione di attività di</w:t>
      </w:r>
      <w:r w:rsidR="00F93F5D">
        <w:rPr>
          <w:rFonts w:eastAsia="Times New Roman"/>
          <w:color w:val="000000"/>
          <w:sz w:val="22"/>
          <w:szCs w:val="22"/>
          <w:lang w:eastAsia="it-IT"/>
        </w:rPr>
        <w:t xml:space="preserve"> interesse comune.</w:t>
      </w:r>
    </w:p>
    <w:p w:rsidR="000744E7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Per detti accordi si osservano, in quanto applicabili, le</w:t>
      </w:r>
      <w:r w:rsidR="00F93F5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disposizioni previste dall'articolo 11, commi 2 e 3.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>2-bis. A fare data dal</w:t>
      </w:r>
      <w:r w:rsidRP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0744E7">
        <w:rPr>
          <w:rFonts w:eastAsia="Times New Roman"/>
          <w:bCs/>
          <w:iCs/>
          <w:color w:val="000000"/>
          <w:sz w:val="22"/>
          <w:szCs w:val="22"/>
          <w:lang w:eastAsia="it-IT"/>
        </w:rPr>
        <w:t>30 giugno 2014</w:t>
      </w:r>
      <w:r w:rsidRP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gli accordi di cui al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 1 sono sottoscritti con firma digitale, ai sensi dell'articolo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24 del decreto legislativo 7 marzo 2005, n. 82, con firma elettronica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avanzata, ai sensi dell'articolo 1, comma 1, lettera q-bis), del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decreto legislativo 7 marzo 2005, n. 82, ovvero con altra firma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elettronica qualificata, pena la nullità degli stessi.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Dall'attuazione della presente disposizione non devono derivare nuovi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 maggiori oneri a carico del bilancio dello Stato. All'attuazione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della medesima si provvede nell'ambito delle risorse umane,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strumentali e finanziarie previste 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dalla legislazione vigente. </w:t>
      </w:r>
      <w:r w:rsidR="000744E7" w:rsidRPr="000744E7">
        <w:rPr>
          <w:rFonts w:eastAsia="Times New Roman"/>
          <w:color w:val="000000"/>
          <w:sz w:val="22"/>
          <w:szCs w:val="22"/>
          <w:lang w:eastAsia="it-IT"/>
        </w:rPr>
        <w:t>(</w:t>
      </w:r>
      <w:r w:rsidR="000744E7">
        <w:rPr>
          <w:rFonts w:eastAsia="Times New Roman"/>
          <w:bCs/>
          <w:iCs/>
          <w:color w:val="000000"/>
          <w:sz w:val="22"/>
          <w:szCs w:val="22"/>
          <w:lang w:eastAsia="it-IT"/>
        </w:rPr>
        <w:t>31)</w:t>
      </w:r>
    </w:p>
    <w:p w:rsidR="002C4303" w:rsidRPr="000744E7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744E7">
        <w:rPr>
          <w:rFonts w:eastAsia="Times New Roman"/>
          <w:color w:val="000000"/>
          <w:sz w:val="18"/>
          <w:szCs w:val="18"/>
          <w:lang w:eastAsia="it-IT"/>
        </w:rPr>
        <w:t xml:space="preserve">-------------- </w:t>
      </w:r>
    </w:p>
    <w:p w:rsidR="002C4303" w:rsidRPr="000744E7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744E7">
        <w:rPr>
          <w:rFonts w:eastAsia="Times New Roman"/>
          <w:color w:val="000000"/>
          <w:sz w:val="18"/>
          <w:szCs w:val="18"/>
          <w:lang w:eastAsia="it-IT"/>
        </w:rPr>
        <w:t xml:space="preserve">AGGIORNAMENTO (31) </w:t>
      </w:r>
    </w:p>
    <w:p w:rsidR="002C4303" w:rsidRPr="000744E7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744E7">
        <w:rPr>
          <w:rFonts w:eastAsia="Times New Roman"/>
          <w:color w:val="000000"/>
          <w:sz w:val="18"/>
          <w:szCs w:val="18"/>
          <w:lang w:eastAsia="it-IT"/>
        </w:rPr>
        <w:t xml:space="preserve"> Il D.L. 23 dicembre 2013, n. 145, convertito con modificazioni</w:t>
      </w:r>
      <w:r w:rsidR="000744E7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744E7">
        <w:rPr>
          <w:rFonts w:eastAsia="Times New Roman"/>
          <w:color w:val="000000"/>
          <w:sz w:val="18"/>
          <w:szCs w:val="18"/>
          <w:lang w:eastAsia="it-IT"/>
        </w:rPr>
        <w:t>dalla L. 21 febbraio 2014, n. 9 ha disposto (con l'art. 6, comma 7)</w:t>
      </w:r>
      <w:r w:rsidR="000744E7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744E7">
        <w:rPr>
          <w:rFonts w:eastAsia="Times New Roman"/>
          <w:color w:val="000000"/>
          <w:sz w:val="18"/>
          <w:szCs w:val="18"/>
          <w:lang w:eastAsia="it-IT"/>
        </w:rPr>
        <w:t>che sono validi gli accordi di cui al presente articolo, comma 2-bis,</w:t>
      </w:r>
      <w:r w:rsidR="000744E7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744E7">
        <w:rPr>
          <w:rFonts w:eastAsia="Times New Roman"/>
          <w:color w:val="000000"/>
          <w:sz w:val="18"/>
          <w:szCs w:val="18"/>
          <w:lang w:eastAsia="it-IT"/>
        </w:rPr>
        <w:t>non stipulati in modalità elettronica a far data dal 1° gennaio 2013</w:t>
      </w:r>
      <w:r w:rsidR="000744E7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744E7">
        <w:rPr>
          <w:rFonts w:eastAsia="Times New Roman"/>
          <w:color w:val="000000"/>
          <w:sz w:val="18"/>
          <w:szCs w:val="18"/>
          <w:lang w:eastAsia="it-IT"/>
        </w:rPr>
        <w:t>e fino alla data in cui la stipula in modalità elettronica diventa</w:t>
      </w:r>
      <w:r w:rsidR="000744E7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744E7">
        <w:rPr>
          <w:rFonts w:eastAsia="Times New Roman"/>
          <w:color w:val="000000"/>
          <w:sz w:val="18"/>
          <w:szCs w:val="18"/>
          <w:lang w:eastAsia="it-IT"/>
        </w:rPr>
        <w:t>obbligatoria ai sensi del com</w:t>
      </w:r>
      <w:r w:rsidR="000744E7">
        <w:rPr>
          <w:rFonts w:eastAsia="Times New Roman"/>
          <w:color w:val="000000"/>
          <w:sz w:val="18"/>
          <w:szCs w:val="18"/>
          <w:lang w:eastAsia="it-IT"/>
        </w:rPr>
        <w:t>ma 2-bis del presente articolo.</w:t>
      </w:r>
    </w:p>
    <w:p w:rsidR="000744E7" w:rsidRDefault="000744E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744E7" w:rsidRDefault="000744E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0744E7" w:rsidRDefault="002C4303" w:rsidP="00074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744E7">
        <w:rPr>
          <w:rFonts w:eastAsia="Times New Roman"/>
          <w:b/>
          <w:color w:val="000000"/>
          <w:sz w:val="22"/>
          <w:szCs w:val="22"/>
          <w:lang w:eastAsia="it-IT"/>
        </w:rPr>
        <w:t>Art. 16.</w:t>
      </w:r>
    </w:p>
    <w:p w:rsidR="002C4303" w:rsidRPr="000744E7" w:rsidRDefault="000744E7" w:rsidP="00074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Attività consultiva.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Gli organi consultivi delle pubbliche amministrazioni di cui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all'articolo 1, comma 2, del decreto legislativo 3 febbraio 1993, n.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29, sono tenuti a rendere i pareri ad essi obbligatoriamente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richiesti entro venti giorni dal ricevimento della richiesta. Qualora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siano richiesti di pareri facoltativi, sono tenuti a dare immediata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comunicazione alle amministrazioni richiedenti del termine entro il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quale il parere sarà reso, che comunque non può superare i venti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 d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>al ricevimento della richiesta.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321FC3" w:rsidRPr="00321FC3">
        <w:rPr>
          <w:rFonts w:eastAsia="Times New Roman"/>
          <w:strike/>
          <w:color w:val="000000"/>
          <w:sz w:val="22"/>
          <w:szCs w:val="22"/>
          <w:lang w:eastAsia="it-IT"/>
        </w:rPr>
        <w:t>In caso di decorrenza del temine senza che sia stato comunicato il parere obbligatorio o senza che l’organo adito abbia rappresentato esigenze istruttorie, è in facoltà dell’amministrazione richiedente di procedere indipende</w:t>
      </w:r>
      <w:r w:rsidR="00321FC3">
        <w:rPr>
          <w:rFonts w:eastAsia="Times New Roman"/>
          <w:strike/>
          <w:color w:val="000000"/>
          <w:sz w:val="22"/>
          <w:szCs w:val="22"/>
          <w:lang w:eastAsia="it-IT"/>
        </w:rPr>
        <w:t>nte</w:t>
      </w:r>
      <w:r w:rsidR="00321FC3" w:rsidRPr="00321FC3">
        <w:rPr>
          <w:rFonts w:eastAsia="Times New Roman"/>
          <w:strike/>
          <w:color w:val="000000"/>
          <w:sz w:val="22"/>
          <w:szCs w:val="22"/>
          <w:lang w:eastAsia="it-IT"/>
        </w:rPr>
        <w:t>mente dall’espressione del parere.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(</w:t>
      </w:r>
      <w:r w:rsidR="00321FC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questo</w:t>
      </w:r>
      <w:r w:rsidR="000744E7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primo periodo è stato soppresso dal d.l. n. 76/2020)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. In caso di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decorrenza del termine senza che sia stato comunicato il parere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0744E7" w:rsidRPr="000744E7">
        <w:rPr>
          <w:rFonts w:eastAsia="Times New Roman"/>
          <w:strike/>
          <w:color w:val="000000"/>
          <w:sz w:val="22"/>
          <w:szCs w:val="22"/>
          <w:lang w:eastAsia="it-IT"/>
        </w:rPr>
        <w:t>facoltativo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321FC3">
        <w:rPr>
          <w:rFonts w:eastAsia="Times New Roman"/>
          <w:b/>
          <w:i/>
          <w:color w:val="000000"/>
          <w:sz w:val="22"/>
          <w:szCs w:val="22"/>
          <w:lang w:eastAsia="it-IT"/>
        </w:rPr>
        <w:t>(parola soppressa dal d.l. n. 76/2020)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 senza che l'organo adito abbia rappresentato esigenze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istruttorie, l'amministrazione richiedente procede indipendentemente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dall'espressione del parere. Salvo 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il caso di omessa richiesta del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parere, il responsabile del procedimento non può essere chiamato a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rispondere degli eventuali danni derivanti dalla mancata espressione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dei p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>areri di cui al presente comma.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Le disposizioni di cui ai commi 1 e 2 non si applicano in caso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pareri che debbano essere rilasciati da amministrazioni preposte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alla tutela ambientale, paesaggistica, territoriale e della salute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dei cittadini.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Nel caso in cui l'organo adito abbia rappresentato esigenze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istruttorie, i termini di cui al comma 1 possono essere interrotti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una sola volta e il parere deve essere reso definitivamente entro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quindici giorni dalla ricezione degli elementi istruttori da parte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>le amministrazioni interessate.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I pareri di cui al comma 1 sono 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>trasmessi con mezzi telematici.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6. Gli organi consultivi dello Stato predispongono procedure di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particolare urgenza per l'adozione dei pareri loro richie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>sti.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6-bis. Resta fermo quanto previsto dall'articolo 127 del codice dei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contratti pubblici relativi a lavori, servizi e forniture, di cui al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decreto legislativo 12 aprile 2006, n. 163, e successive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modificazioni.</w:t>
      </w:r>
    </w:p>
    <w:p w:rsidR="00C41C02" w:rsidRDefault="00C41C02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C41C02" w:rsidRDefault="00C41C02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51FA1" w:rsidRDefault="00A51FA1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2C4303" w:rsidRPr="00C41C02" w:rsidRDefault="002C4303" w:rsidP="00C41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C41C02">
        <w:rPr>
          <w:rFonts w:eastAsia="Times New Roman"/>
          <w:b/>
          <w:color w:val="000000"/>
          <w:sz w:val="22"/>
          <w:szCs w:val="22"/>
          <w:lang w:eastAsia="it-IT"/>
        </w:rPr>
        <w:t>Art. 17.</w:t>
      </w:r>
    </w:p>
    <w:p w:rsidR="002C4303" w:rsidRPr="00C41C02" w:rsidRDefault="00C41C02" w:rsidP="00C41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Valutazioni tecniche.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Ove per disposizione espressa di legge o di regolamento sia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previsto che per l'adozione di un provvedimento debbano essere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preventivamente acquisite le valutazioni tecniche di organi od enti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appositi e tali organi ed enti non provvedano o non rappresentino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esigenze istruttorie di competenza dell'amministrazione procedente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nei termini prefissati dalla disposizione stessa o, in mancanza,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entro novanta giorni dal ricevimento della richiesta, il responsabile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 procedimento deve chiedere le suddette valutazioni tecniche ed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altri organi dell'amministrazione pubblica o ad enti pubblici che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siano dotati di qualificazione e capacità tecnica equipollenti,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>vvero ad istituti universitari.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La disposizione di cui al comma 1 non si applica in caso di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valutazioni che debbano essere prodotte da amministrazioni preposte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alla tutela ambientale, </w:t>
      </w:r>
      <w:proofErr w:type="spellStart"/>
      <w:r w:rsidRPr="002C4303">
        <w:rPr>
          <w:rFonts w:eastAsia="Times New Roman"/>
          <w:color w:val="000000"/>
          <w:sz w:val="22"/>
          <w:szCs w:val="22"/>
          <w:lang w:eastAsia="it-IT"/>
        </w:rPr>
        <w:t>paessaggistico</w:t>
      </w:r>
      <w:proofErr w:type="spellEnd"/>
      <w:r w:rsidRPr="002C4303">
        <w:rPr>
          <w:rFonts w:eastAsia="Times New Roman"/>
          <w:color w:val="000000"/>
          <w:sz w:val="22"/>
          <w:szCs w:val="22"/>
          <w:lang w:eastAsia="it-IT"/>
        </w:rPr>
        <w:t>-territoriale e della salute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dei cittadini.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Nel caso in cui l'ente od organo adito abbia rappresentato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esigenze istruttorie all'amministrazione procedente, si applica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quanto previst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>o dal comma 4 dell'articolo 16.</w:t>
      </w:r>
    </w:p>
    <w:p w:rsidR="00CA3E9D" w:rsidRDefault="00CA3E9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CA3E9D" w:rsidRDefault="00CA3E9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CA3E9D" w:rsidRDefault="002C4303" w:rsidP="00CA3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CA3E9D">
        <w:rPr>
          <w:rFonts w:eastAsia="Times New Roman"/>
          <w:b/>
          <w:color w:val="000000"/>
          <w:sz w:val="22"/>
          <w:szCs w:val="22"/>
          <w:lang w:eastAsia="it-IT"/>
        </w:rPr>
        <w:t>Art. 17-bis</w:t>
      </w:r>
    </w:p>
    <w:p w:rsidR="00CA3E9D" w:rsidRPr="00CA3E9D" w:rsidRDefault="00CA3E9D" w:rsidP="00CA3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(</w:t>
      </w:r>
      <w:r w:rsidR="002C4303"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Effetti del silenz</w:t>
      </w:r>
      <w:r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io e dell'inerzia nei rapporti)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="002C4303" w:rsidRPr="00CA3E9D">
        <w:rPr>
          <w:rFonts w:eastAsia="Times New Roman"/>
          <w:b/>
          <w:color w:val="000000"/>
          <w:sz w:val="22"/>
          <w:szCs w:val="22"/>
          <w:lang w:eastAsia="it-IT"/>
        </w:rPr>
        <w:t>tra</w:t>
      </w:r>
      <w:r w:rsidRPr="00CA3E9D"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="002C4303" w:rsidRPr="00CA3E9D">
        <w:rPr>
          <w:rFonts w:eastAsia="Times New Roman"/>
          <w:b/>
          <w:color w:val="000000"/>
          <w:sz w:val="22"/>
          <w:szCs w:val="22"/>
          <w:lang w:eastAsia="it-IT"/>
        </w:rPr>
        <w:t>amministrazioni pubbliche e</w:t>
      </w:r>
    </w:p>
    <w:p w:rsidR="002C4303" w:rsidRPr="00CA3E9D" w:rsidRDefault="002C4303" w:rsidP="00CA3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CA3E9D">
        <w:rPr>
          <w:rFonts w:eastAsia="Times New Roman"/>
          <w:b/>
          <w:color w:val="000000"/>
          <w:sz w:val="22"/>
          <w:szCs w:val="22"/>
          <w:lang w:eastAsia="it-IT"/>
        </w:rPr>
        <w:t>tra amministrazioni pubbliche e gestori</w:t>
      </w:r>
      <w:r w:rsidR="00CA3E9D" w:rsidRPr="00CA3E9D">
        <w:rPr>
          <w:rFonts w:eastAsia="Times New Roman"/>
          <w:b/>
          <w:color w:val="000000"/>
          <w:sz w:val="22"/>
          <w:szCs w:val="22"/>
          <w:lang w:eastAsia="it-IT"/>
        </w:rPr>
        <w:t xml:space="preserve"> di beni o servizi pubblici</w:t>
      </w:r>
      <w:r w:rsidRPr="00CA3E9D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Nei casi in cui é prevista l'acquisizione di assensi, concerti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 nulla osta comunque denominati di amministrazioni pubbliche e di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gestori di beni o servizi pubblici, per l'adozione di provvedimenti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normativi e amministrativi di competenza di altre amministrazioni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pubbliche, le amministrazioni o i gestori competenti comunicano il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proprio assenso, concerto o nulla osta entro trenta giorni dal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ricevimento dello schema di provvedimento, corredato della relativa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documentazione, da parte dell'amministrazione procedente.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Esclusi i</w:t>
      </w:r>
      <w:r w:rsid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casi di cui al comma 3, quando per l'adozione di provvedimenti</w:t>
      </w:r>
      <w:r w:rsid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normativi e amministrativi é prevista la proposta di una o più</w:t>
      </w:r>
      <w:r w:rsid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amministrazioni pubbliche diverse da quella competente ad adottare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l'atto, la proposta stessa é trasmessa entro trenta giorni dal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ricevimento della richiesta da parte di quest'ultima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amministrazione.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Il termine é interrotto qualora l'amministrazione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 il gestore che deve rendere il proprio assenso, concerto o nulla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osta rappresenti esigenze istruttorie o richieste di modifica,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motivate e formulate in modo puntuale nel termine stesso. In tal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caso, l'assenso, il concerto o il nulla osta é reso nei successivi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trenta giorni dalla ricezione degli elementi istruttori o dello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schema di provvedimento;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lo stesso termine si applica qualora dette</w:t>
      </w:r>
      <w:r w:rsidR="00A009C7"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esigenze istruttorie siano rappresentate dall'amministrazione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proponente nei casi di cui al secondo periodo.</w:t>
      </w:r>
      <w:r w:rsidRP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Non sono ammesse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ult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>eriori interruzioni di termini.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Decorsi i termini di cui al comma 1 senza che sia stato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comunicato l'assenso, il concerto o il nulla osta, lo stesso si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intende acquisito.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Esclusi i casi di cui al comma 3, qualora la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proposta non sia trasmessa nei termini di cui al comma 1, secondo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periodo, l'amministrazione competente può comunque procedere. In tal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caso, lo schema di provvedimento, corredato della relativa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documentazione, é trasmesso all'amministrazione che avrebbe dovuto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formulare la proposta per acquisirne l'assenso ai sensi del presente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articolo.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In caso di mancato accordo tra le amministrazioni statali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coinvolte nei procedimenti di cui al comma 1, il Presidente del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Consiglio dei ministri, previa deliberazione del Consiglio dei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ministri, decide sulle modifiche da apportare allo schema di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provvedimento.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Le disposizioni dei commi 1 e 2 si applicano anche ai casi in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cui é prevista l'acquisizione di assensi, concerti o nulla osta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comunque denominati di amministrazioni preposte alla tutela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ambientale, paesaggistico-territoriale, dei beni culturali e della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salute dei cittadini, per l'adozione di provvedimenti normativi e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amministrativi di competenza di amministrazioni pubbliche. In tali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casi, ove disposizioni di legge o i provvedimenti di cui all'articolo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 non prevedano un termine diverso, il termine entro il quale le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 competenti comunicano il proprio assenso, concerto o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nulla osta é di novanta giorni dal ricevimento della richiesta da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parte dell'amministrazione procedente. Decorsi i suddetti termini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senza che sia stato comunicato l'assenso, il concerto o il nulla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osta, lo stesso si intende 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>acquisito.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Le disposizioni del presente articolo non si applicano nei casi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 cui disposizioni del diritto dell'Unione europea richiedano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l'adoz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>ione di provvedimenti espressi.</w:t>
      </w:r>
    </w:p>
    <w:p w:rsidR="00A009C7" w:rsidRDefault="00A009C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009C7" w:rsidRDefault="00A009C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51FA1" w:rsidRDefault="00A51FA1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2C4303" w:rsidRPr="0095794C" w:rsidRDefault="002C4303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b/>
          <w:color w:val="000000"/>
          <w:sz w:val="22"/>
          <w:szCs w:val="22"/>
          <w:lang w:eastAsia="it-IT"/>
        </w:rPr>
        <w:t>Art. 18</w:t>
      </w:r>
    </w:p>
    <w:p w:rsidR="002C4303" w:rsidRPr="0095794C" w:rsidRDefault="0095794C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Autocertificazione.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Le amministrazioni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adottano le misure organizzative idonee 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garantire l'applicazione delle disposizioni in materia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autocertificazione e di presentazione di atti e documenti da parte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cittadini a pubbliche amministrazioni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di cui al decreto del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Presidente della Repubblica 28 dicembre 2000, n. 445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95794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I documenti attestanti atti, fatti, qualità e stati soggettivi,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necessari per l'istruttoria del procedimento, sono acquisiti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d'ufficio quando sono in possesso dell'amministrazione procedente,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ovvero sono detenuti, istituzionalmente, da altre pubbliche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amministrazioni. L'amministrazione procedente può richiedere agli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interessati i soli elementi necessari per la ricerca dei documenti.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Parimenti sono accertati d'ufficio dal responsabile del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 i fatti, gli stati e le qualità che la stessa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amministrazione procedente o altra pubblica amministrazione é tenuta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a certificare.</w:t>
      </w:r>
    </w:p>
    <w:p w:rsidR="002C4303" w:rsidRPr="0095794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3-bis. Nei procedimenti avviati su istanza di parte, che hanno ad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oggetto l'erogazione di benefici economici comunque denominati,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indennità, prestazioni previdenziali e assistenziali, erogazioni,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contributi, sovvenzioni, finanziamenti, prestiti, agevolazioni, da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parte di pubbliche amministrazioni ovvero il rilascio di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autorizzazioni e nulla osta comunque denominati, le dichiarazioni di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cui agli articoli 46 e 47 del decreto del Presidente della Repubblica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28 dicembre 2000, n. 445, ovvero l'acquisizione di dati e documenti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di cui ai commi 2 e 3, sostituiscono ogni tipo di documentazione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comprovante tutti i requisiti soggettivi ed oggettivi richiesti dalla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normativa di riferimento, fatto comunque salvo il rispetto delle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disposizioni del codice delle leggi antimafia e delle misure di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prevenzione, di cui al decreto legislativo 6 settembre 2011, n.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159.</w:t>
      </w:r>
    </w:p>
    <w:p w:rsidR="0095794C" w:rsidRPr="0095794C" w:rsidRDefault="0095794C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5794C" w:rsidRPr="0095794C" w:rsidRDefault="0095794C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95794C" w:rsidRDefault="002C4303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b/>
          <w:color w:val="000000"/>
          <w:sz w:val="22"/>
          <w:szCs w:val="22"/>
          <w:lang w:eastAsia="it-IT"/>
        </w:rPr>
        <w:t>Art. 18-bis</w:t>
      </w:r>
    </w:p>
    <w:p w:rsidR="002C4303" w:rsidRPr="0095794C" w:rsidRDefault="002C4303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Presentazione di istanze, 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segnalazioni o comunicazioni.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Pr="0095794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1. Dell'avvenuta presentazione di istanze, segnalazioni o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comunicazioni é rilasciata immediatamente, anche in via telematica,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una ricevuta, che attesta l'avvenuta presentazione dell'istanza,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della segnalazione e della comunicazione e indica i termini entro i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quali l'amministrazione é tenuta, ove previsto, a rispondere, ovvero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entro i quali il silenzio dell'amministrazione equivale ad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accoglimento dell'istanza. Se la ricevuta contiene le informazioni di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cui all'articolo 8, essa costituisce comunicazione di avvio del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procedimento ai sensi dell'articolo 7. La data di protocollazione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dell'istanza, segnalazione o comunicazione non può comunque essere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diversa da quella di effettiva presentazione. Le istanze,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segnalazioni o comunicazioni producono effetti anche in caso di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mancato rilascio della ricevuta, ferma restando la responsabilità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del soggetto competente.</w:t>
      </w:r>
    </w:p>
    <w:p w:rsidR="002C4303" w:rsidRPr="0095794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Nel caso di istanza, segnalazione o comunicazione presentate ad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un ufficio diverso da quello competente, i termini di cui agli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articoli 19, comma 3, e 20, comma 1, decorrono dal ricevimento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dell'istanza, segnalazione o della comunicazione da parte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dell'ufficio competente.</w:t>
      </w:r>
    </w:p>
    <w:p w:rsidR="0095794C" w:rsidRDefault="0095794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5794C" w:rsidRDefault="0095794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95794C" w:rsidRDefault="002C4303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b/>
          <w:color w:val="000000"/>
          <w:sz w:val="22"/>
          <w:szCs w:val="22"/>
          <w:lang w:eastAsia="it-IT"/>
        </w:rPr>
        <w:t>Art. 19</w:t>
      </w:r>
    </w:p>
    <w:p w:rsidR="002C4303" w:rsidRPr="0095794C" w:rsidRDefault="002C4303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b/>
          <w:color w:val="000000"/>
          <w:sz w:val="22"/>
          <w:szCs w:val="22"/>
          <w:lang w:eastAsia="it-IT"/>
        </w:rPr>
        <w:t>Segnalazione certificata di inizio attività - Scia</w:t>
      </w:r>
      <w:r w:rsidR="0095794C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95794C" w:rsidRDefault="0095794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Ogni atto di autorizzazione, licenza, concessione non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costitutiva, permesso o nulla osta comunque denominato, comprese 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domande per le iscrizioni in albi o ruoli richieste per l'esercizio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attività imprenditoriale, commerciale o artigianale il cui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rilascio dipenda esclusivamente dall'accertamento di requisiti 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presupposti richiesti dalla legge o da atti amministrativi 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contenuto generale, e non sia previsto alcun limite o contingente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complessivo o specifici strumenti di programmazione settoriale per il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rilascio degli atti stessi, é sostituito da una segnalazione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dell'interessato, con la sola esclusione dei casi in cui sussistano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vincoli ambientali, paesaggistici o culturali e degli atti rilasciati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dalle amministrazioni preposte alla difesa nazionale, alla pubblica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sicurezza, all'immigrazione, all'asilo, alla cittadinanza,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all'amministrazione della giustizia, all'amministrazione delle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finanze, ivi compresi gli atti concernenti le reti di acquisizione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 gettito, anche derivante dal gioco, nonché di quelli previsti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dalla normativa per le costruzioni in zone sismiche e di quelli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imposti dalla normativa comunitaria. La segnalazione é corredata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dalle dichiarazioni sostitutive di certificazioni e dell'atto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notorietà per quanto riguarda tutti gli stati, le qualità personali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 i fatti previsti negli articoli 46 e 47 del testo unico di cui al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decreto del Presidente della Repubblica 28 dicembre 2000, n. 445,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nonché , ove espressamente previsto dalla normativa vigente, dalle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attestazioni e asseverazioni di tecnici abilitati, ovvero dalle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dichiarazioni di conformità da parte dell'Agenzia delle imprese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cui all'articolo 38, comma 4, del decreto-legge 25 giugno 2008, n.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112, convertito, con modificazioni, dalla legge 6 agosto 2008, n.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133, relative alla sussistenza dei requisiti e dei presupposti di cui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 primo periodo; tali attestazioni e asseverazioni sono corredate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dagli elaborati tecnici necessari per consentire le verifiche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competenza dell'amministrazione. Nei casi in cui la normativa vigente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prevede l'acquisizione di atti o pareri di organi o enti appositi,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ovvero l'esecuzione di verifiche preventive, essi sono comunque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sostituiti dalle autocertificazioni, attestazioni e asseverazioni 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certificazioni di cui al presente comma, salve le verifiche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successive degli organi e delle amministrazioni competenti. La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segnalazione, corredata delle dichiarazioni, attestazioni 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asseverazioni nonché dei relativi elaborati tecnici, può essere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presentata mediante posta raccomandata con avviso di ricevimento, ad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eccezione dei procedimenti per cui é previsto l'utilizzo esclusivo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della modalità telematica; in tal caso la segnalazione si considera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presentata al momento della ricezione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da parte dell'amministrazione.</w:t>
      </w:r>
    </w:p>
    <w:p w:rsidR="0095794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L'attività oggetto della segnalazione può essere iniziata,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anche nei casi di cui all'articolo 19-bis, comma 2, dalla data della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presentazione della segnalazione all'amministrazione competente.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L'amministrazione competente, in caso di accertata carenza dei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requisiti e dei presupposti di cui al comma 1, nel termine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sessanta giorni dal ricevimento della segnalazione di cui al medesimo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comma, adotta motivati provvedimenti di divieto di prosecuzione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dell'attività e di rimozione degli eventuali effetti dannosi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essa. Qualora sia possibile conformare l'attività intrapresa e 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suoi effetti alla normativa vigente, l'amministrazione competente,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 atto motivato, invita il privato a provvedere prescrivendo 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misure necessarie con la fissazione di un termine non inferiore 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trenta giorni per l'adozione di queste ultime. In difetto di adozione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delle misure da parte del privato, decorso il suddetto termine,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l'attività si intende vietata. Con lo stesso atto motivato, in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presenza di attestazioni non veritiere o di pericolo per la tutela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dell'interesse pubblico in materia di ambiente, paesag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>g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io, beni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culturali, salute, sicurezza pubblica o difesa nazionale,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l'amministrazione dispone la sospensione dell'attività intrapresa.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L'atto motivato interrompe il termine di cui al primo periodo, che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ricomincia a decorrere dalla data in cui il privato comunica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l'adozione delle suddette misure. In assenza di ulteriori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provvedimenti, decorso lo stesso termine, cessano gli effetti della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sosp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>ensione eventualmente adottata.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Decorso il termine per l'adozione dei provvedimenti di cui al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 3, primo periodo, ovvero di cui al comma 6-bis,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l'amministrazione competente adotta comunque i provvedimenti previsti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 medesimo comma 3 in presenza delle condizioni previste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dall'articolo 21-nonies.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((41))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4-bis. Il presente articolo non si applica alle attività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economiche a prevalente carattere finanziario, ivi comprese quelle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regolate dal testo unico delle leggi in materia bancaria e creditizia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cui al decreto legislativo 1° settembre 1993, n. 385, e dal testo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unico in materia di intermediazione finanziaria di cui al decreto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legis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>lativo 24 febbraio 1998, n. 58.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</w:t>
      </w:r>
      <w:r w:rsidR="0095794C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104/2010)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6. Ove il fatto non costituisca più grave reato, chiunque, nelle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dichiarazioni o attestazioni o asseverazioni che corredano la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segnalazione di inizio attività, dichiara o attesta falsamente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l'esistenza dei requisiti o dei presupposti di cui al comma 1 é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punito con l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>a reclusione da uno a tre anni.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6-bis. Nei casi di Scia in materia edilizia, il termine di sessanta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 di cui al primo periodo del comma 3 é ridotto a trenta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giorni. Fatta salva l'applicazione delle disposizioni di cui al comma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4 e al comma 6, restano altresì ferme le disposizioni relative alla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vigilanza sull'attività urbanistico-edilizia, alle responsabilità 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alle sanzioni previste dal decreto del Presidente della Repubblica 6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giugno 2001, n.38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>0, e dalle leggi regionali.(19)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6-ter. La segnalazione certificata di inizio attività, la denuncia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 la dichiarazione di inizio attività non costituiscono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provvedimenti taciti direttamente impugnabili. Gli interessati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possono sollecitare l'esercizio delle verifiche spettanti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all'amministrazione e, in caso di inerzia, esperire esclusivamente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l'azione di cui all'art. 31, commi 1, 2 e 3 del decreto legislativo 2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luglio 2010, n. 104.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-------------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AGGIORNAMENTO (1a)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Il D.P.R. 26 aprile 1992, n. 300 ha disposto: (con l'art. 3, comma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1) che il termine di cui al comma 2, del presente articolo decorre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dalla data di ricevimento della denuncia o della domanda del privato.</w:t>
      </w:r>
    </w:p>
    <w:p w:rsidR="002C4303" w:rsidRPr="00D43FCF" w:rsidRDefault="000E6699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(con l'art. 3, comma 3) che "Qualora la denuncia o la domanda del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privato non siano regolari o complete, l'amministrazione ne dà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comunicazione al richiedente entro dieci giorni, indicando le cause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di irregolarità o di incompletezza. In questi casi, il termine di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cui al comma 1 decorre dal ricevimento della denuncia o della domanda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regolari". (con l'art. 3, comma 4) che "Nel caso in cui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l'amministrazione non provveda alla comunicazione di cui al comma 3,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il termine del procedimento decorre comunque dal ricevimento della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 xml:space="preserve">denuncia o della domanda."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-------------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AGGIORNAMENTO (19)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Il D.L. 13 maggio 2011, n. 70, convertito con modificazioni dalla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L. 12 luglio 2011, n. 106, ha disposto (con l'art. 5, comma 2,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lettera c)) che "Le disposizioni di cui all'articolo 19 della legge 7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agosto 1990, n. 241 si interpretano nel senso che le stesse si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applicano alle denunce di inizio attività in materia edilizia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disciplinate dal decreto del Presidente della Repubblica 6 giugno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2001, n.380, con esclusione dei casi in cui le denunce stesse, in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base alla normativa statale o regionale, siano alternative o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sostitutive del permesso di costruire. Le disposizioni di cui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all'articolo 19 della legge 7 agosto 1990, n. 241 si interpretano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altresì nel senso che non sostituiscono la disciplina prevista dalle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leggi regionali che, in attuazione dell'articolo 22, comma 4, del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decreto del Presidente della Repubblica 6 giugno 2001, n. 380,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abbiano ampliato l'ambito applicativo delle disposizioni di cui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all'articolo 22, comma 3, del medesimo decreto e nel senso che, nei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casi in cui sussistano vincoli ambientali, paesaggistici o culturali,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la Scia non sostituisce gli atti di autorizzazione o nulla osta,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comunque denominati, delle amministrazioni preposte alla tutela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dell'ambiente e del patrimonio culturale."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------------- </w:t>
      </w:r>
    </w:p>
    <w:p w:rsidR="002C4303" w:rsidRP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>
        <w:rPr>
          <w:rFonts w:eastAsia="Times New Roman"/>
          <w:color w:val="000000"/>
          <w:sz w:val="18"/>
          <w:szCs w:val="18"/>
          <w:lang w:eastAsia="it-IT"/>
        </w:rPr>
        <w:t>AGGIORNAMENTO (41)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Il D.L 19 maggio 2020, n. 34, ha disposto (con l'art. 264, comma 1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lettera c) che "Al fine di garantire la massima semplificazione,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l'accelerazione dei procedimenti amministrativi e la rimozione di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ogni ostacolo burocratico nella vita dei cittadini e delle imprese in</w:t>
      </w:r>
    </w:p>
    <w:p w:rsid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>relazione all'emergenza COVID-19, dalla data di entrata in vigore del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presente decr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>eto e fino al 31 dicembre 2020: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[...]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c) qualora l'attività in relazione all'emergenza Covid-19 sia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iniziata sulla base di una segnalazione certificata di cui agli artt.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19 e seguenti della legge 7 agosto 1990, n. 241, il termine per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l'adozione dei provvedimenti previsti dal comma 4 del medesimo art.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19 é di tre mesi e decorre dalla scadenza del termine per l'adozione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dei provvedimenti di cui al comm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>a 3 del medesimo articolo 19;".</w:t>
      </w:r>
    </w:p>
    <w:p w:rsid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D43FCF" w:rsidRDefault="002C4303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/>
          <w:color w:val="000000"/>
          <w:sz w:val="22"/>
          <w:szCs w:val="22"/>
          <w:lang w:eastAsia="it-IT"/>
        </w:rPr>
        <w:t>Art. 19-bis</w:t>
      </w:r>
    </w:p>
    <w:p w:rsidR="002C4303" w:rsidRPr="00D43FCF" w:rsidRDefault="002C4303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Concentrazio</w:t>
      </w:r>
      <w:r w:rsidR="00D43FCF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ne dei regimi amministrativi.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1. Sul sito istituzionale di ciascuna amministrazione é indicato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lo sportello unico, di regola telematico, al quale presentare la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SCIA, anche in caso di procedimenti connessi di competenza di altre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ovvero di diverse articolazioni interne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dell'amministrazione ricevente. Possono essere istituite più sedi di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tale sportello, al solo scopo di garantire la pluralità dei punti di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accesso sul territorio.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Se per lo svolgimento di un'attività soggetta a SCIA sono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necessarie altre SCIA, comunicazioni, attestazioni, asseverazioni e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notifiche, l'interessato presenta un'unica SCIA allo sportello di cui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al comma 1. L'amministrazione che riceve la SCIA la trasmette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immediatamente alle altre amministrazioni interessate al fine di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consentire, per quanto di loro competenza, il controllo sulla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sussistenza dei requisiti e dei presupposti per lo svolgimento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dell'attività e la presentazione, almeno cinque giorni prima della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scadenza dei termini di cui all'articolo 19, commi 3 e 6-bis, di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eventuali proposte motivate per l'adozione dei provvedimenti ivi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previsti.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3. Nel caso in cui l'attività oggetto di SCIA é condizionata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all'acquisizione di atti di assenso comunque denominati o pareri di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altri uffici e amministrazioni, ovvero all'esecuzione di verifiche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preventive, l'interessato presenta allo sportello di cui al comma 1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la relativa istanza, a seguito della quale é rilasciata ricevuta ai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sensi dell'articolo 18-bis. In tali casi, il termine per la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convocazione della conferenza di cui all'articolo 14 decorre dalla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data di presentazione dell'istanza e l'inizio dell'attività resta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subordinato al rilascio degli atti medesimi, di cui lo sportello dà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comunicazione all'interessato.</w:t>
      </w:r>
    </w:p>
    <w:p w:rsid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D43FCF" w:rsidRDefault="002C4303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/>
          <w:color w:val="000000"/>
          <w:sz w:val="22"/>
          <w:szCs w:val="22"/>
          <w:lang w:eastAsia="it-IT"/>
        </w:rPr>
        <w:t>Art. 20</w:t>
      </w:r>
    </w:p>
    <w:p w:rsidR="002C4303" w:rsidRPr="00D43FCF" w:rsidRDefault="00D43FCF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Silenzio assenso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Fatta salva l'applicazione dell'articolo 19, nei procedimenti ad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istanza di parte per il rilascio di provvedimenti amministrativi il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silenzio dell'amministrazione competente equivale a provvedimento di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accoglimento della domanda, senza necessità di ulteriori istanze o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diffide, se la medesima amministrazione non comunica all'interessato,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nel termine di cui all'articolo 2, commi 2 o 3, il provvedimento di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diniego, ovvero non procede ai sensi del comma 2.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Tali termini</w:t>
      </w:r>
      <w:r w:rsidR="00D43FCF"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decorrono dalla data di ricevime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nto della domanda del privato.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L'amministrazione competente può indire, entro trenta giorni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dalla presentazione dell'istanza di cui al comma 1, una conferenza di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servizi ai sensi del capo IV, anche tenendo conto delle situazioni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giuridiche so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>ggettive dei controinteressati.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Nei casi in cui il silenzio dell'amministrazione equivale ad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accoglimento della domanda, l'amministrazione competente può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assumere determinazioni in via di autotutela, ai sensi degli articoli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21-quinquies e 21-nonies.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Le disposizioni del presente articolo non si applicano agli atti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 procedimenti riguardanti il patrimonio culturale e paesaggistico,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l'ambiente, la tutela dal rischio idrogeologico, la difesa nazionale,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la pubblica sicurezza, l'immigrazione, l'asilo e la cittadinanza, la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salute e la pubblica incolumità, ai casi in cui la normativa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comunitaria impone l'adozione di provvedimenti amministrativi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formali, ai casi in cui la legge qualifica il silenzio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dell'amministrazione come rigetto dell'istanza, nonché agli atti e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procedimenti individuati con uno o più decreti del Presidente del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Consiglio dei ministri, su proposta del Ministro per la funzione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pubblica, di concerto con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i Ministri competenti.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Si applicano gli articoli 2, comma 7, e 10-bis. </w:t>
      </w:r>
    </w:p>
    <w:p w:rsidR="002C4303" w:rsidRPr="002C4303" w:rsidRDefault="002C4303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5-bis. </w:t>
      </w:r>
      <w:r w:rsidR="00D43FCF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104/2010 come modificato dal d.lgs. n. 195/2011)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------------- </w:t>
      </w:r>
    </w:p>
    <w:p w:rsidR="002C4303" w:rsidRP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>
        <w:rPr>
          <w:rFonts w:eastAsia="Times New Roman"/>
          <w:color w:val="000000"/>
          <w:sz w:val="18"/>
          <w:szCs w:val="18"/>
          <w:lang w:eastAsia="it-IT"/>
        </w:rPr>
        <w:t>AGGIORNAMENTO (1a)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Il D.P.R. 26 aprile 1992, n. 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>300 ha disposto: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(con l'art. 3, comma 1) che il termine di cui al comma 2, del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presente articolo decorre dalla data di ricevimento della denuncia o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della domanda del privato.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(con l'art. 3, comma 3) che "Qualora la denuncia o la domanda del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privato non siano regolari o complete, l'amministrazione ne dà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comunicazione al richiedente entro dieci giorni, indicando le cause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di irregolarità o di incompletezza. In questi casi, il termine di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cui al comma 1 decorre dal ricevimento della denuncia o della domanda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regolari".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(con l'art. 3, comma 4) che "Nel caso in cui l'amministrazione non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provveda alla comunicazione di cui al comma 3, il termine del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procedimento decorre comunque dal ricevimento della denuncia o della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domanda".</w:t>
      </w:r>
    </w:p>
    <w:p w:rsid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D43FCF" w:rsidRDefault="002C4303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/>
          <w:color w:val="000000"/>
          <w:sz w:val="22"/>
          <w:szCs w:val="22"/>
          <w:lang w:eastAsia="it-IT"/>
        </w:rPr>
        <w:t>Art. 21</w:t>
      </w:r>
    </w:p>
    <w:p w:rsidR="002C4303" w:rsidRPr="00D43FCF" w:rsidRDefault="002C4303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/>
          <w:color w:val="000000"/>
          <w:sz w:val="22"/>
          <w:szCs w:val="22"/>
          <w:lang w:eastAsia="it-IT"/>
        </w:rPr>
        <w:t>Disposizioni sanzionat</w:t>
      </w:r>
      <w:r w:rsidR="00D43FCF">
        <w:rPr>
          <w:rFonts w:eastAsia="Times New Roman"/>
          <w:b/>
          <w:color w:val="000000"/>
          <w:sz w:val="22"/>
          <w:szCs w:val="22"/>
          <w:lang w:eastAsia="it-IT"/>
        </w:rPr>
        <w:t>orie.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Con la segnalazione o con la domanda di cui agli articoli 19 e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20 l'interessato deve dichiarare la sussistenza dei presupposti e dei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requisiti di legge richiesti. In caso di dichiarazioni mendaci o di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false attestazioni non é ammessa la conformazione dell'attività e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dei suoi effetti a legge o la sanatoria prevista dagli articoli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medesimi ed il dichiarante é punito con la sanzione prevista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dell'articolo 483 del codice penale, salvo che il fatto costituisca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più grave reato.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>(</w:t>
      </w:r>
      <w:r w:rsidR="00D43FCF">
        <w:rPr>
          <w:rFonts w:eastAsia="Times New Roman"/>
          <w:i/>
          <w:color w:val="000000"/>
          <w:sz w:val="22"/>
          <w:szCs w:val="22"/>
          <w:lang w:eastAsia="it-IT"/>
        </w:rPr>
        <w:t>comma abrogato dalla legge n. 124/2015)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2-bis. Restano ferme le attribuzioni di vigilanza, prevenzione e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controllo su attività soggette ad atti di assenso da parte di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pubbliche amministrazioni previste da leggi vigenti, anche se é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stato dato inizio all'attività ai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sensi degli articoli 19 e 20.</w:t>
      </w: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2-ter. La decorrenza del termine previsto dall'articolo 19, comma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3, e la formazione del silenzio assenso ai sensi dell'articolo 20 non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escludono la responsabilità del dipendente che non abbia agito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tempestivamente nel caso in cui la segnalazione certificata 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l'istanza del privato non foss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e conforme alle norme vigenti.</w:t>
      </w:r>
    </w:p>
    <w:p w:rsidR="006541C8" w:rsidRDefault="006541C8" w:rsidP="0025731E">
      <w:pPr>
        <w:spacing w:after="0" w:line="240" w:lineRule="auto"/>
        <w:jc w:val="both"/>
        <w:textAlignment w:val="baseline"/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</w:pPr>
    </w:p>
    <w:p w:rsidR="006541C8" w:rsidRDefault="006541C8" w:rsidP="0025731E">
      <w:pPr>
        <w:spacing w:after="0" w:line="240" w:lineRule="auto"/>
        <w:jc w:val="both"/>
        <w:textAlignment w:val="baseline"/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</w:pPr>
    </w:p>
    <w:p w:rsidR="006541C8" w:rsidRDefault="002C4303" w:rsidP="006541C8">
      <w:pPr>
        <w:spacing w:after="0" w:line="240" w:lineRule="auto"/>
        <w:jc w:val="center"/>
        <w:textAlignment w:val="baseline"/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CAPO IV-BIS</w:t>
      </w:r>
    </w:p>
    <w:p w:rsidR="006541C8" w:rsidRDefault="002C4303" w:rsidP="006541C8">
      <w:pPr>
        <w:spacing w:after="0" w:line="240" w:lineRule="auto"/>
        <w:jc w:val="center"/>
        <w:textAlignment w:val="baseline"/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EFFICACIA ED INVALIDITÀ DEL PROVVEDIMENTO AMMINISTRATIVO.</w:t>
      </w:r>
      <w:r w:rsid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REVOCA E RECESSO</w:t>
      </w:r>
    </w:p>
    <w:p w:rsidR="002C4303" w:rsidRDefault="002C4303" w:rsidP="006541C8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6541C8" w:rsidRPr="006541C8" w:rsidRDefault="006541C8" w:rsidP="006541C8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21-bis</w:t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Efficacia del provvedimento limitativo della sfera giuridica dei</w:t>
      </w:r>
      <w:r w:rsid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privati.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1. Il provvedimento limitativo della sfera giuridica dei privati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acquista efficacia nei confronti di ciascun destinatario con la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comunicazione allo stesso effettuata anche nelle forme stabilite per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la notifica agli irreperibili nei casi previsti dal codice di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procedura civile. Qualora per il numero dei destinatari la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comunicazione personale non sia possibile o risulti particolarmente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gravosa, l'amministrazione provvede mediante forme di pubblicità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idonee di volta in volta stabilite dall'amministrazione medesima. Il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provvedimento limitativo della sfera giuridica dei privati non avente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carattere sanzionatorio può contenere una motivata clausola di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immediata efficacia. I provvedimenti limitativi della sfera giuridica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dei privati aventi carattere cautelare ed urgente sono immediatamente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efficaci.</w:t>
      </w: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51FA1" w:rsidRDefault="00A51FA1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21-ter</w:t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Esecutorietà.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6541C8" w:rsidRP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1. Nei casi e con le modalità stabiliti dalla legge, le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pubbliche amministrazioni possono imporre coattivamente l'adempimento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degli obblighi nei loro confronti. Il provvedimento costitutivo di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obblighi indica il termine e le modalità dell'esecuzione da parte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del soggetto obbligato. Qualora l'interessato non ottemperi, le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pubbliche amministrazioni, previa diffida, possono provvedere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all'esecuzione coattiva nelle ipotesi e secondo le modalità previste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dalla legge.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Ai fini dell'esecuzione delle obbligazioni aventi ad oggetto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somme di denaro si applicano le disposizioni per l'esecuzione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co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attiva dei crediti dello Stato.</w:t>
      </w:r>
    </w:p>
    <w:p w:rsidR="00A51FA1" w:rsidRDefault="00A51FA1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</w:p>
    <w:p w:rsidR="00A51FA1" w:rsidRPr="006541C8" w:rsidRDefault="00A51FA1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21-quater</w:t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Efficacia ed</w:t>
      </w:r>
      <w:r w:rsidR="006541C8">
        <w:rPr>
          <w:rFonts w:eastAsia="Times New Roman"/>
          <w:b/>
          <w:color w:val="000000"/>
          <w:sz w:val="22"/>
          <w:szCs w:val="22"/>
          <w:lang w:eastAsia="it-IT"/>
        </w:rPr>
        <w:t xml:space="preserve"> esecutività del provvedimento.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 provvedimenti amministrativi efficaci sono eseguiti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immediatamente, salvo che sia diversamente stabilito dalla legge 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dal provvedimento medesimo.</w:t>
      </w: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L'efficacia ovvero l'esecuzione del provvedimento amministrativo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può essere sospesa, per gravi ragioni e per il tempo strettamente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necessario, dallo stesso organo che lo ha emanato ovvero da altro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organo previsto dalla legge. Il termine della sospensione é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esplicitamente indicato nell'atto che la dispone e può essere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prorogato o differito per una sola volta, nonché ridotto per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sopravvenute esigenze.</w:t>
      </w:r>
      <w:r w:rsidRP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La sospensione non può comunque essere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disposta o perdurare oltre i termini per l'esercizio del potere di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annullamento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di cui all'articolo 21-nonies.</w:t>
      </w: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21-quinquies</w:t>
      </w:r>
    </w:p>
    <w:p w:rsidR="002C4303" w:rsidRPr="006541C8" w:rsidRDefault="006541C8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Revoca del provvedimento.</w:t>
      </w: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color w:val="000000"/>
          <w:sz w:val="22"/>
          <w:szCs w:val="22"/>
          <w:lang w:eastAsia="it-IT"/>
        </w:rPr>
        <w:t xml:space="preserve"> 1.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Per sopravvenuti motivi di pubblico interesse ovvero nel caso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di mutamento della situazione di fatto non prevedibile al momento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dell'adozione del provvedimento o, salvo che per i provvedimenti di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autorizzazione o di attribuzione di vantaggi economici, di nuova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valutazione dell'interesse pubblico originario))</w:t>
      </w:r>
      <w:r w:rsidRPr="006541C8">
        <w:rPr>
          <w:rFonts w:eastAsia="Times New Roman"/>
          <w:color w:val="000000"/>
          <w:sz w:val="22"/>
          <w:szCs w:val="22"/>
          <w:lang w:eastAsia="it-IT"/>
        </w:rPr>
        <w:t>, il provvedimento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amministrativo ad efficacia durevole può essere revocato da parte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dell'organo che lo ha emanato ovvero da altro organo previsto dalla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legge. La revoca determina la inidoneità del provvedimento revocato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 produrre ulteriori effetti. Se la revoca comporta pregiudizi in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danno dei soggetti direttamente interessati, l'amministrazione ha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l'obbligo di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provvedere al loro indennizzo.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1-bis. Ove la revoca di un atto amministrativo ad efficacia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durevole o istantanea incida su rapporti negoziali, l'indennizzo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liquidato dall'amministrazione 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gli interessati </w:t>
      </w:r>
      <w:proofErr w:type="spellStart"/>
      <w:r w:rsidR="006541C8">
        <w:rPr>
          <w:rFonts w:eastAsia="Times New Roman"/>
          <w:color w:val="000000"/>
          <w:sz w:val="22"/>
          <w:szCs w:val="22"/>
          <w:lang w:eastAsia="it-IT"/>
        </w:rPr>
        <w:t>é</w:t>
      </w:r>
      <w:proofErr w:type="spellEnd"/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parametrato a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solo danno emergente e tiene conto sia dell'eventuale conoscenza 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conoscibilità da parte dei contraenti della contrarietà dell'atto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amministrativo oggetto di revoca all'interesse pubblico, sia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dell'eventuale concorso dei contraenti o di altri soggetti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all'erronea valutazione della compatibilità di tale atto con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l'interesse pubblico.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1-ter. </w:t>
      </w:r>
      <w:r w:rsidR="006541C8">
        <w:rPr>
          <w:rFonts w:eastAsia="Times New Roman"/>
          <w:i/>
          <w:color w:val="000000"/>
          <w:sz w:val="22"/>
          <w:szCs w:val="22"/>
          <w:lang w:eastAsia="it-IT"/>
        </w:rPr>
        <w:t>(comma abrogato dal d.l. n.5/2012 convertito con modificazioni dalla legge n. 35/2012)</w:t>
      </w: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21-sexies</w:t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Recesso dai contratti</w:t>
      </w:r>
      <w:r w:rsidR="006541C8" w:rsidRP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1. Il recesso unilaterale dai contratti della pubblica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amministrazione é ammesso nei casi previsti dalla legge o dal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contratto</w:t>
      </w:r>
      <w:r w:rsidRPr="006541C8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21-septies</w:t>
      </w:r>
    </w:p>
    <w:p w:rsidR="002C4303" w:rsidRPr="006541C8" w:rsidRDefault="006541C8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Nullità del provvedimento</w:t>
      </w:r>
      <w:r w:rsidR="002C4303" w:rsidRPr="006541C8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É nullo il provvedimento amministrativo che manca degli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elementi essenziali, che é viziato da difetto assoluto di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attribuzione, che é stato adottato in violazione o elusione del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giudicato, nonché negli altri casi espressamente previsti dalla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legge.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</w:t>
      </w:r>
      <w:r w:rsidR="006541C8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104/2010)</w:t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21-octies</w:t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Annullabilità del p</w:t>
      </w:r>
      <w:r w:rsidR="006541C8">
        <w:rPr>
          <w:rFonts w:eastAsia="Times New Roman"/>
          <w:b/>
          <w:color w:val="000000"/>
          <w:sz w:val="22"/>
          <w:szCs w:val="22"/>
          <w:lang w:eastAsia="it-IT"/>
        </w:rPr>
        <w:t>rovvedimento</w:t>
      </w: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É annullabile il provvedimento amministrativo adottato in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violazione di legge o viziato da ecces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>so di potere o da incompetenza.</w:t>
      </w: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Non é annullabile il provvedimento adottato in violazione di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norme sul procedimento o sulla forma degli atti qualora, per la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natura vincolata del provvedimento, sia palese che il suo contenuto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dispositivo non avrebbe potuto essere diverso da quello in concreto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adottato. Il provvedimento amministrativo non é comunque annullabile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mancata comunicazione dell'avvio del procedimento qualora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l'amministrazione dimostri in giudizio che il contenuto del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provvedimento non avrebbe potuto essere diverso da quello in concreto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adottato. </w:t>
      </w:r>
      <w:r w:rsidRPr="000D2953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La disposizione di cui al secondo periodo non si applica</w:t>
      </w:r>
      <w:r w:rsidR="006541C8" w:rsidRPr="000D2953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0D2953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al provvedimento adottato in vi</w:t>
      </w:r>
      <w:r w:rsidR="006541C8" w:rsidRPr="000D2953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olazione dell'articolo 10-bis.</w:t>
      </w: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0E6699" w:rsidRDefault="006541C8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Art. 21-nonies</w:t>
      </w:r>
    </w:p>
    <w:p w:rsidR="002C4303" w:rsidRPr="006541C8" w:rsidRDefault="006541C8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Annullamento d'ufficio</w:t>
      </w:r>
      <w:r w:rsidR="002C4303" w:rsidRPr="000E6699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Il provvedimento amministrativo illegittimo ai sensi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dell'articolo 21-octies, esclusi i casi di cui al medesimo articolo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21-octies, comma 2, può essere annullato d'ufficio, sussistendone le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ragioni di interesse pubblico, entro un termine ragionevole, comunque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non superiore a diciotto mesi dal momento dell'adozione dei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provvedimenti di autorizzazione o di attribuzione di vantaggi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economici, inclusi i casi in cui il provvedimento si sia formato ai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sensi dell'articolo 20, e tenendo conto degli interessi dei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destinatari e dei controinteressati, dall'organo che lo ha emanato,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ovvero da altro organo previsto dalla legge. Rimangono ferme le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responsabilità connesse all'adozione e al mancato annullamento del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provvedimento illegittimo.(39)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((41))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É fatta salva la possibilità di convalida del provvedimento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annullabile, sussistendone le ragioni di interesse pubblico ed entro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un termine ragionevole.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2-bis. I provvedimenti amministrativi conseguiti sulla base di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false rappresentazioni dei fatti o di dichiarazioni sostitutive di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certificazione e dell'atto di notorietà false o mendaci per effetto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condotte costituenti reato, accertate con sentenza passata in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giudicato, possono essere annullati dall'amministrazione anche dopo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la scadenza del termine di diciotto mesi di cui al comma 1, fatta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salva l'applicazione delle sanzioni penali nonché delle sanzioni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previste dal capo VI del testo unico di cui al decreto del Presidente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della Repub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>blica 28 dicembre 2000, n. 445.</w:t>
      </w:r>
    </w:p>
    <w:p w:rsidR="002C4303" w:rsidRP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E6699">
        <w:rPr>
          <w:rFonts w:eastAsia="Times New Roman"/>
          <w:color w:val="000000"/>
          <w:sz w:val="18"/>
          <w:szCs w:val="18"/>
          <w:lang w:eastAsia="it-IT"/>
        </w:rPr>
        <w:t xml:space="preserve">--------------- </w:t>
      </w:r>
    </w:p>
    <w:p w:rsidR="002C4303" w:rsidRP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E6699">
        <w:rPr>
          <w:rFonts w:eastAsia="Times New Roman"/>
          <w:color w:val="000000"/>
          <w:sz w:val="18"/>
          <w:szCs w:val="18"/>
          <w:lang w:eastAsia="it-IT"/>
        </w:rPr>
        <w:t xml:space="preserve">AGGIORNAMENTO (39) </w:t>
      </w:r>
    </w:p>
    <w:p w:rsidR="002C4303" w:rsidRP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E6699">
        <w:rPr>
          <w:rFonts w:eastAsia="Times New Roman"/>
          <w:color w:val="000000"/>
          <w:sz w:val="18"/>
          <w:szCs w:val="18"/>
          <w:lang w:eastAsia="it-IT"/>
        </w:rPr>
        <w:t xml:space="preserve"> Il D.Lgs. 25 novembre 2016, n. 222 ha disposto (con l'art. 2, comma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E6699">
        <w:rPr>
          <w:rFonts w:eastAsia="Times New Roman"/>
          <w:color w:val="000000"/>
          <w:sz w:val="18"/>
          <w:szCs w:val="18"/>
          <w:lang w:eastAsia="it-IT"/>
        </w:rPr>
        <w:t>4) che "Nei casi del regime amministrativo della Scia, il termine di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E6699">
        <w:rPr>
          <w:rFonts w:eastAsia="Times New Roman"/>
          <w:color w:val="000000"/>
          <w:sz w:val="18"/>
          <w:szCs w:val="18"/>
          <w:lang w:eastAsia="it-IT"/>
        </w:rPr>
        <w:t>diciotto mesi di cui all'articolo 21-nonies, comma 1, della legge n.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E6699">
        <w:rPr>
          <w:rFonts w:eastAsia="Times New Roman"/>
          <w:color w:val="000000"/>
          <w:sz w:val="18"/>
          <w:szCs w:val="18"/>
          <w:lang w:eastAsia="it-IT"/>
        </w:rPr>
        <w:t>241 del 1990, decorre dalla data di scadenza del termine previsto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E6699">
        <w:rPr>
          <w:rFonts w:eastAsia="Times New Roman"/>
          <w:color w:val="000000"/>
          <w:sz w:val="18"/>
          <w:szCs w:val="18"/>
          <w:lang w:eastAsia="it-IT"/>
        </w:rPr>
        <w:t>dalla legge per l'esercizio del potere ordinario di verifica da parte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E6699">
        <w:rPr>
          <w:rFonts w:eastAsia="Times New Roman"/>
          <w:color w:val="000000"/>
          <w:sz w:val="18"/>
          <w:szCs w:val="18"/>
          <w:lang w:eastAsia="it-IT"/>
        </w:rPr>
        <w:t>dell'amministrazione competente. Resta fermo quanto stabilito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E6699">
        <w:rPr>
          <w:rFonts w:eastAsia="Times New Roman"/>
          <w:color w:val="000000"/>
          <w:sz w:val="18"/>
          <w:szCs w:val="18"/>
          <w:lang w:eastAsia="it-IT"/>
        </w:rPr>
        <w:t xml:space="preserve">dall'articolo 21, comma 1, della legge n. 241 del 1990". </w:t>
      </w:r>
    </w:p>
    <w:p w:rsidR="002C4303" w:rsidRP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E6699">
        <w:rPr>
          <w:rFonts w:eastAsia="Times New Roman"/>
          <w:color w:val="000000"/>
          <w:sz w:val="18"/>
          <w:szCs w:val="18"/>
          <w:lang w:eastAsia="it-IT"/>
        </w:rPr>
        <w:t xml:space="preserve">------------- </w:t>
      </w:r>
    </w:p>
    <w:p w:rsidR="000E6699" w:rsidRPr="00D43FCF" w:rsidRDefault="000E6699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>
        <w:rPr>
          <w:rFonts w:eastAsia="Times New Roman"/>
          <w:color w:val="000000"/>
          <w:sz w:val="18"/>
          <w:szCs w:val="18"/>
          <w:lang w:eastAsia="it-IT"/>
        </w:rPr>
        <w:t>AGGIORNAMENTO (41)</w:t>
      </w:r>
    </w:p>
    <w:p w:rsidR="000E6699" w:rsidRPr="00D43FCF" w:rsidRDefault="000E6699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Il D.L 19 maggio 2020, n. 34, ha disposto (con l'art. 264, comma 1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lettera c) che "Al fine di garantire la massima semplificazione,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l'accelerazione dei procedimenti amministrativi e la rimozione di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ogni ostacolo burocratico nella vita dei cittadini e delle imprese in</w:t>
      </w:r>
    </w:p>
    <w:p w:rsidR="000E6699" w:rsidRDefault="000E6699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>relazione all'emergenza COVID-19, dalla data di entrata in vigore del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presente decr</w:t>
      </w:r>
      <w:r>
        <w:rPr>
          <w:rFonts w:eastAsia="Times New Roman"/>
          <w:color w:val="000000"/>
          <w:sz w:val="18"/>
          <w:szCs w:val="18"/>
          <w:lang w:eastAsia="it-IT"/>
        </w:rPr>
        <w:t>eto e fino al 31 dicembre 2020:</w:t>
      </w:r>
    </w:p>
    <w:p w:rsidR="000E6699" w:rsidRPr="00D43FCF" w:rsidRDefault="000E6699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[...] </w:t>
      </w:r>
    </w:p>
    <w:p w:rsidR="000E6699" w:rsidRPr="00D43FCF" w:rsidRDefault="000E6699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c) qualora l'attività in relazione all'emergenza Covid-19 sia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iniziata sulla base di una segnalazione certificata di cui agli artt.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19 e seguenti della legge 7 agosto 1990, n. 241, il termine per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l'adozione dei provvedimenti previsti dal comma 4 del medesimo art.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19 é di tre mesi e decorre dalla scadenza del termine per l'adozione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dei provvedimenti di cui al comm</w:t>
      </w:r>
      <w:r>
        <w:rPr>
          <w:rFonts w:eastAsia="Times New Roman"/>
          <w:color w:val="000000"/>
          <w:sz w:val="18"/>
          <w:szCs w:val="18"/>
          <w:lang w:eastAsia="it-IT"/>
        </w:rPr>
        <w:t>a 3 del medesimo articolo 19;".</w:t>
      </w:r>
    </w:p>
    <w:p w:rsidR="000E6699" w:rsidRDefault="000E6699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E6699" w:rsidRDefault="000E6699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E6699" w:rsidRDefault="000E6699">
      <w:pPr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br w:type="page"/>
      </w:r>
    </w:p>
    <w:p w:rsidR="002C4303" w:rsidRDefault="002C4303" w:rsidP="000E6699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CAPO V</w:t>
      </w:r>
      <w:r w:rsidRPr="000E6699">
        <w:rPr>
          <w:rFonts w:eastAsia="Times New Roman"/>
          <w:b/>
          <w:color w:val="000000"/>
          <w:sz w:val="22"/>
          <w:szCs w:val="22"/>
          <w:bdr w:val="none" w:sz="0" w:space="0" w:color="auto" w:frame="1"/>
          <w:lang w:eastAsia="it-IT"/>
        </w:rPr>
        <w:br/>
      </w: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ACCESSO AI DOCUMENTI AMMINISTRATIVI</w:t>
      </w:r>
      <w:r w:rsidRPr="000E6699">
        <w:rPr>
          <w:rFonts w:eastAsia="Times New Roman"/>
          <w:b/>
          <w:color w:val="000000"/>
          <w:sz w:val="22"/>
          <w:szCs w:val="22"/>
          <w:bdr w:val="none" w:sz="0" w:space="0" w:color="auto" w:frame="1"/>
          <w:lang w:eastAsia="it-IT"/>
        </w:rPr>
        <w:br/>
      </w:r>
    </w:p>
    <w:p w:rsidR="000E6699" w:rsidRPr="000E6699" w:rsidRDefault="000E6699" w:rsidP="000E6699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Default="002C4303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Art. 22.</w:t>
      </w:r>
    </w:p>
    <w:p w:rsidR="002C4303" w:rsidRDefault="002C4303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Definizioni e</w:t>
      </w:r>
      <w:r w:rsidR="000E6699">
        <w:rPr>
          <w:rFonts w:eastAsia="Times New Roman"/>
          <w:b/>
          <w:color w:val="000000"/>
          <w:sz w:val="22"/>
          <w:szCs w:val="22"/>
          <w:lang w:eastAsia="it-IT"/>
        </w:rPr>
        <w:t xml:space="preserve"> principi in materia di accesso</w:t>
      </w: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0E6699" w:rsidRPr="000E6699" w:rsidRDefault="000E6699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Ai fini del presente capo si intende:</w:t>
      </w:r>
    </w:p>
    <w:p w:rsid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a) per "diritto di accesso", il diritto degli interessati di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prendere visione e di estrarre copia di documenti amministrativi;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b) per "interessati", tutti i soggetti privati, compresi quelli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portatori di interessi pubblici o diffusi, che abbiano un interesse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diretto, concreto e attuale, corrispondente ad una situazione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giuridicamente tutelata e collegata al documento al quale é chiesto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l'accesso;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c) per "controinteressati", tutti i soggetti, individuati 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facilmente individuabili in base alla natura del documento richiesto,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che dall'esercizio dell'accesso vedrebbero compromesso il loro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diritto alla riservatezza;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d) per "documento amministrativo", ogni rappresentazione grafica,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fotocinematografica, elettromagnetica o di qualunque altra specie del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contenuto di atti, anche interni o non relativi ad uno specifico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procedimento, detenuti da una pubblica amministrazione e concernenti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attività di pubblico interesse, indipendentemente dalla natura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pubblicistica o privatistica del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la loro disciplina sostanziale;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e) per "pubblica amministrazione", tutti i soggetti di diritto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pubblico e i soggetti di diritto privato limitatamente alla loro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attività di pubblico interesse disciplinata dal diritto nazionale 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comunitario.</w:t>
      </w:r>
    </w:p>
    <w:p w:rsidR="002C4303" w:rsidRPr="001B3A46" w:rsidRDefault="001B3A46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="002C4303"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2. L'accesso ai documenti amministrativi, attese le sue rilevanti</w:t>
      </w:r>
      <w:r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="002C4303"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finalità di pubblico interesse, costituisce principio generale</w:t>
      </w:r>
      <w:r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="002C4303"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dell'attività amministrativa al fine di favorire la partecipazione e</w:t>
      </w:r>
      <w:r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="002C4303"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 assicurarne l</w:t>
      </w:r>
      <w:r>
        <w:rPr>
          <w:rFonts w:eastAsia="Times New Roman"/>
          <w:bCs/>
          <w:iCs/>
          <w:color w:val="000000"/>
          <w:sz w:val="22"/>
          <w:szCs w:val="22"/>
          <w:lang w:eastAsia="it-IT"/>
        </w:rPr>
        <w:t>'imparzialità e la trasparenza</w:t>
      </w:r>
      <w:r w:rsidR="002C4303" w:rsidRPr="001B3A46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Tutti i documenti amministrativi sono accessibili, ad eccezione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quelli indicati all'articolo 24, commi 1, 2, 3, 5 e 6.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Non sono accessibili le informazioni in possesso di una pubblica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amministrazione che non abbiano forma di documento amministrativo,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salvo quanto previsto dal decreto legislativo 30 giugno 2003, n. 196,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 materia di accesso a dati personali da parte della persona cui 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dati si riferiscono.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L'acquisizione di documenti amministrativi da parte di soggetti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pubblici, ove non rientrante nella previsione dell'articolo 43, comma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2, del testo unico delle disposizioni legislative e regolamentari in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materia di documentazione amministrativa, di cui al decreto del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Presidente della 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Repubblica 28 dicembre 2000, n.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445, si informa al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principio di le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ale cooperazione istituzionale.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6. Il diritto di accesso é esercitabile fino a quando la pubblica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amministrazione ha l'obbligo di detenere i documenti amministrativi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ai q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uali si chiede di accedere.</w:t>
      </w:r>
    </w:p>
    <w:p w:rsid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color w:val="000000"/>
          <w:sz w:val="22"/>
          <w:szCs w:val="22"/>
          <w:lang w:eastAsia="it-IT"/>
        </w:rPr>
        <w:t>Art. 23.</w:t>
      </w: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Ambito di applica</w:t>
      </w:r>
      <w:r w:rsidR="001B3A46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zione del diritto di accesso.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Il diritto di accesso di cui all'articolo 22 si esercita nei</w:t>
      </w:r>
      <w:r w:rsidR="00A51FA1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confronti delle pubbliche amministrazioni, delle aziende autonome e</w:t>
      </w:r>
      <w:r w:rsidR="00A51FA1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speciali, degli enti pubblici e dei gestori di pubblici servizi. Il</w:t>
      </w:r>
      <w:r w:rsidR="00A51FA1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diritto di accesso nei confronti delle Autorità di garanzia e di</w:t>
      </w:r>
      <w:r w:rsidR="00A51FA1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vigilanza si esercita nell'ambito dei rispettivi ordinamenti, secondo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quanto previsto dall'articolo 24. </w:t>
      </w:r>
    </w:p>
    <w:p w:rsid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1B3A46" w:rsidRDefault="001B3A46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color w:val="000000"/>
          <w:sz w:val="22"/>
          <w:szCs w:val="22"/>
          <w:lang w:eastAsia="it-IT"/>
        </w:rPr>
        <w:t>Art. 24</w:t>
      </w: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Esclusione dal diritto di ac</w:t>
      </w:r>
      <w:r w:rsidR="001B3A46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cesso.</w:t>
      </w:r>
    </w:p>
    <w:p w:rsidR="001B3A46" w:rsidRP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1. 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l diritto di accesso é escluso: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a) per i documenti coperti da segreto di Stato ai sensi della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legge 24 ottobre 1977, n. 801, e successive modificazioni, e nei casi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 segreto o di divieto di divulgazione espressamente previsti dalla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legge, dal regolamento governativo di cui al comma 6 e dalle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pubbliche amministrazioni ai sensi del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comma 2 del presente articolo;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b) nei procedimenti tributari, per i quali restano ferme le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par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ticolari norme che li regolano;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c) nei confronti dell'attività della pubblica amministrazione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diretta all'emanazione di atti normativi, amministrativi generali,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pianificazione e di programmazione, per i quali restano ferme le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particolari norme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che ne regolano la formazione;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d) nei procedimenti selettivi, nei confronti dei documenti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amministrativi contenenti informazioni di carattere psicoattitudinale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relativi a terzi. 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Le singole pubbliche amministrazioni individuano le categorie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documenti da esse formati o comunque rientranti nella loro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disponibilità sottratti al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l'accesso ai sensi del comma 1.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3. Non sono ammissibili istanze di accesso preordinate ad un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controllo generalizzato dell'operato d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elle pubbliche amministrazioni.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4. L'accesso ai documenti amministrativi non può essere negato ove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sia sufficiente fare ric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orso al potere di differimento.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5. I documenti contenenti informazioni connesse agli interessi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cui al comma 1 sono considerati segreti solo nell'ambito e nei limiti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 tale connessione. A tale fine le pubbliche amministrazioni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fissano, per ogni categoria di documenti, anche l'eventuale periodo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 tempo per il quale 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ssi sono sottratti all'accesso.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6. Con regolamento, adottato ai sensi dell'articolo 17, comma 2,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della legge 23 agosto 1988, n. 400, il Governo può prevedere casi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sottrazione all'acces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so di documenti amministrativi: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a) quando, al di fuori delle ipotesi disciplinate dall'articolo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12 della legge 24 ottobre 1977, n. 801, dalla loro divulgazione possa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derivare una lesione, specifica e individuata, alla sicurezza e alla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difesa nazionale, all'esercizio della sovranità nazionale e alla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continuità e alla correttezza delle relazioni internazionali, con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particolare riferimento alle ipotesi previste dai trattati e dalle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relative leggi di attuazione;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b) quando l'accesso possa arrecare pregiudizio ai processi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formazione, di determinazione e di attuazione della politica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monetaria e valutaria;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c) quando i documenti riguardino le strutture, i mezzi, le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dotazioni, il personale e le azioni strettamente strumentali alla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tutela dell'ordine pubblico, alla prevenzione e alla repressione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della criminalità con particolare riferimento alle tecniche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investigative, alla identità delle fonti di informazione e alla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sicurezza dei beni e delle persone coinvolte, all'attività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polizia giudiziaria e 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 conduzione delle indagini;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d) quando i documenti riguardino la vita privata o 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riservatezza di persone fisiche, persone giuridiche, gruppi, imprese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e associazioni, con particolare riferimento agli interessi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epistolare, sanitario, professionale, finanziario, industriale 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commerciale di cui siano in concreto titolari, ancorché i relativi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dati siano forniti all'amministrazione dagli stessi soggetti cui si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riferiscono;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e) quando i documenti riguardino l'attività in corso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contrattazione collettiva nazionale di lavoro e gli atti interni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connessi all'esp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letamento del relativo mandato.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7. Deve comunque essere garantito ai richiedenti l'accesso ai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documenti amministrativi la cui conoscenza sia necessaria per curare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o per difendere i propri interessi giuridici. Nel caso di documenti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contenenti dati sensibili e giudiziari, l'accesso é consentito nei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limiti in cui sia strettamente indispensabile e nei termini previsti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dall'articolo 60 del decreto legislativo 30 giugno 2003, n. 196, in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caso di dati idonei a rivelare lo stato di salute e la vita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sessuale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1B3A46" w:rsidRDefault="001B3A46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color w:val="000000"/>
          <w:sz w:val="22"/>
          <w:szCs w:val="22"/>
          <w:lang w:eastAsia="it-IT"/>
        </w:rPr>
        <w:t>Art. 25.</w:t>
      </w: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color w:val="000000"/>
          <w:sz w:val="22"/>
          <w:szCs w:val="22"/>
          <w:lang w:eastAsia="it-IT"/>
        </w:rPr>
        <w:t>Modalità di esercizio d</w:t>
      </w:r>
      <w:r w:rsidR="001B3A46">
        <w:rPr>
          <w:rFonts w:eastAsia="Times New Roman"/>
          <w:b/>
          <w:color w:val="000000"/>
          <w:sz w:val="22"/>
          <w:szCs w:val="22"/>
          <w:lang w:eastAsia="it-IT"/>
        </w:rPr>
        <w:t>el diritto di accesso e ricorsi.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Il diritto di accesso si esercita mediante esame ed estrazione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copia dei documenti amministrativi, nei modi e con i limiti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indicati dalla presente legge. L'esame dei documenti é gratuito. Il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rilascio di copia é subordinato soltanto al rimborso del costo di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riproduzione, salve le disposizioni vigenti in materia di bollo,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nonché i 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diritti di ricerca e di visura.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La richiesta di accesso ai documenti deve essere motivata. Essa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deve essere rivolta all'amministrazione che ha formato il documento 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che lo detiene stabilmente.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Il rifiuto, il differimento e la limitazione dell'accesso sono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ammessi nei casi e nei limiti stabiliti dall'articolo 24 e debbono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essere motivati.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Decorsi inutilmente trenta giorni dalla richiesta, questa si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intende respinta. In caso di diniego dell'accesso, espresso o tacito,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 di differimento dello stesso ai sensi dell'articolo 24, comma 4, il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richiedente può presentare ricorso al tribunale amministrativo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regionale ai sensi del comma 5, ovvero chiedere, nello stesso termine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 nei confronti degli atti delle amministrazioni comunali,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provinciali e regionali, al difensore civico competente per ambito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territoriale, ove costituito, che sia riesaminata la suddetta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determinazione. Qualora tale organo non sia stato istituito, la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competenza é attribuita al difensore civico competente per l'ambito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territoriale immediatamente superiore. Nei confronti degli atti delle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 centrali e periferiche dello Stato tale richiesta é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inoltrata presso la Commissione per l'accesso di cui all'articolo 27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nonché presso l'amministrazione resistente. Il difensore civico o la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Commissione per l'accesso si pronunciano entro trenta giorni dalla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presentazione dell'istanza. Scaduto infruttuosamente tale termine, il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ricorso si intende respinto. Se il difensore civico o la Commissione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l'accesso ritengono illegittimo il diniego o il differimento, ne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informano il richiedente e lo comunicano all'autorità disponente. Se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questa non emana il provvedimento confermativo motivato entro trenta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 dal ricevimento della comunicazione del difensore civico 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della Commissione, l'accesso é consentito. Qualora il richiedente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l'accesso si sia rivolto al difensore civico o alla Commissione, il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termine di cui al comma 5 decorre dalla data di ricevimento, da parte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 richiedente, dell'esito della sua istanza al difensore civico 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alla Commissione stessa. Se l'accesso é negato o differito per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motivi inerenti ai dati personali che si riferiscono a soggetti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terzi, la Commissione provvede, sentito il Garante per la protezione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dei dati personali, il quale si pronuncia entro il termine di dieci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 dalla richiesta, decorso inutilmente il quale il parere si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intende reso. Qualora un procedimento di cui alla sezione III del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capo I del titolo I della parte III del decreto legislativo 30 giugno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2003, n. 196, o di cui agli articoli 154, 157, 158, 159 e 160 del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medesimo decreto legislativo n. 196 del 2003, relativo al trattamento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pubblico di dati personali da parte di una pubblica amministrazione,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interessi l'accesso ai documenti amministrativi, il Garante per la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protezione dei dati personali chiede il parere, obbligatorio e non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vincolante, della Commissione per l'accesso ai documenti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amministrativi. La richiesta di parere sospende il termine per la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pronuncia del Garante sino all'acquisizione del parere, e comunque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non oltre quindici giorni. Decorso inutilmente detto termine, il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Garante adotta la pro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pria decisione.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5. Le controversie relative all'accesso ai documenti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amministrativi sono disciplinate dal codice del processo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amministrativo.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5-bis.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1B3A46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104/2010)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6. </w:t>
      </w:r>
      <w:r w:rsidR="001B3A46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104/2010)</w:t>
      </w:r>
    </w:p>
    <w:p w:rsid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color w:val="000000"/>
          <w:sz w:val="22"/>
          <w:szCs w:val="22"/>
          <w:lang w:eastAsia="it-IT"/>
        </w:rPr>
        <w:t>Art. 26.</w:t>
      </w:r>
    </w:p>
    <w:p w:rsidR="002C4303" w:rsidRPr="001B3A46" w:rsidRDefault="001B3A46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Obbligo di pubblicazione.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AA780C">
        <w:rPr>
          <w:rFonts w:eastAsia="Times New Roman"/>
          <w:i/>
          <w:color w:val="000000"/>
          <w:sz w:val="22"/>
          <w:szCs w:val="22"/>
          <w:lang w:eastAsia="it-IT"/>
        </w:rPr>
        <w:t>(</w:t>
      </w:r>
      <w:r w:rsidR="001B3A46">
        <w:rPr>
          <w:rFonts w:eastAsia="Times New Roman"/>
          <w:i/>
          <w:color w:val="000000"/>
          <w:sz w:val="22"/>
          <w:szCs w:val="22"/>
          <w:lang w:eastAsia="it-IT"/>
        </w:rPr>
        <w:t xml:space="preserve">comma abrogato dal d.lgs. n. </w:t>
      </w:r>
      <w:r w:rsidR="00AA780C">
        <w:rPr>
          <w:rFonts w:eastAsia="Times New Roman"/>
          <w:i/>
          <w:color w:val="000000"/>
          <w:sz w:val="22"/>
          <w:szCs w:val="22"/>
          <w:lang w:eastAsia="it-IT"/>
        </w:rPr>
        <w:t>33/2013</w:t>
      </w:r>
      <w:r w:rsidR="001B3A46">
        <w:rPr>
          <w:rFonts w:eastAsia="Times New Roman"/>
          <w:i/>
          <w:color w:val="000000"/>
          <w:sz w:val="22"/>
          <w:szCs w:val="22"/>
          <w:lang w:eastAsia="it-IT"/>
        </w:rPr>
        <w:t>)</w:t>
      </w:r>
      <w:r w:rsidR="00AA780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Sono altresì pubblicate, nelle forme predette, le relazioni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annuali della Commissione di cui all'articolo 27 e, in generale, é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data la massima pubblicità a tutte le disposizioni attuative della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presente legge e a tutte le iniziative dirette a precisare ed 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rendere 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ffettivo il diritto di accesso.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Con la pubblicazione di cui al comma 1, ove essa sia integrale,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la libertà di accesso ai documenti indicati nel predetto comma 1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s'intende realizzata.</w:t>
      </w:r>
    </w:p>
    <w:p w:rsidR="00AA780C" w:rsidRDefault="00AA780C">
      <w:pPr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br w:type="page"/>
      </w: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Art. 27</w:t>
      </w: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Commissione per l'acce</w:t>
      </w:r>
      <w:r w:rsidR="00AA780C">
        <w:rPr>
          <w:rFonts w:eastAsia="Times New Roman"/>
          <w:b/>
          <w:color w:val="000000"/>
          <w:sz w:val="22"/>
          <w:szCs w:val="22"/>
          <w:lang w:eastAsia="it-IT"/>
        </w:rPr>
        <w:t>sso ai documenti amministrativi</w:t>
      </w: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É istituita presso la Presidenza del Consiglio dei Ministri 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Commissione per l'acces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so ai documenti amministrativi.</w:t>
      </w:r>
    </w:p>
    <w:p w:rsidR="002C4303" w:rsidRPr="00AA780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La Commissione é nominata con decreto del Presidente del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Consiglio dei Ministri, sentito il Consiglio dei Ministri. Essa é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presieduta dal sottosegretario di Stato alla Presidenza del Consiglio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dei Ministri ed </w:t>
      </w:r>
      <w:r w:rsidRP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é composta da dieci membri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, dei quali due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senatori e due deputati, designati dai Presidenti delle rispettive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Camere, quattro scelti fra il personale di cui alla legge 2 aprile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 xml:space="preserve">1979, n. 97, </w:t>
      </w:r>
      <w:r w:rsidRP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anche in quiescenza,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 xml:space="preserve"> su designazione dei rispettivi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 xml:space="preserve">organi di autogoverno, </w:t>
      </w:r>
      <w:r w:rsidRP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((e uno scelto fra i professor</w:t>
      </w:r>
      <w:r w:rsid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i di ruolo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 xml:space="preserve"> in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materie giuridiche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. É membro di diritto della Commissione il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capo della struttura della Presidenza del Consiglio dei Ministri che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costituisce il supporto organizzativo per il funzionamento della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Commissione. La Commissione può avvalersi di un numero di esperti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non superiore a cinque unità, nominati ai sensi dell'articolo 29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dell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a legge 23 agosto 1988, n. 400.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2-bis. La Commissione delibera a maggioranza dei presenti.</w:t>
      </w:r>
      <w:r w:rsid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L'assenza dei componenti per tre sedute consecutive ne determina la</w:t>
      </w:r>
      <w:r w:rsid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decadenza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La Commissione é rinnovata ogni tre anni. Per i membri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parlamentari si procede a nuova nomina in caso di scadenza 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scioglimento anticipato delle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Camere nel corso del triennio.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AA780C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157/2007)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La Commissione adotta le determinazioni previste dall'articolo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25, comma 4; vigila affinché sia attuato il principio di piena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conoscibilità dell'attività della pubblica amministrazione con il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rispetto dei limiti fissati dalla presente legge; redige una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relazione annuale sulla trasparenza dell'attività della pubblica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amministrazione, che comunica alle Camere e al Presidente del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Consiglio dei Ministri; propone al Governo modifiche dei testi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legislativi e regolamentari che siano utili a realizzare la più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ampia garanzia del diritto di 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accesso di cui all'articolo 22.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6. Tutte le amministrazioni sono tenute a comunicare alla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Commissione, nel termine assegnato dalla medesima, le informazioni </w:t>
      </w:r>
      <w:proofErr w:type="spellStart"/>
      <w:r w:rsidRPr="002C4303">
        <w:rPr>
          <w:rFonts w:eastAsia="Times New Roman"/>
          <w:color w:val="000000"/>
          <w:sz w:val="22"/>
          <w:szCs w:val="22"/>
          <w:lang w:eastAsia="it-IT"/>
        </w:rPr>
        <w:t>edi</w:t>
      </w:r>
      <w:proofErr w:type="spellEnd"/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documenti da essa richiesti, ad eccezione di quelli coperti da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egreto di Stato.</w:t>
      </w:r>
    </w:p>
    <w:p w:rsidR="002C4303" w:rsidRPr="002C4303" w:rsidRDefault="00AA78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7. </w:t>
      </w:r>
      <w:r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157/2007)</w:t>
      </w:r>
      <w:r w:rsidR="002C4303" w:rsidRPr="002C4303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AA780C" w:rsidRDefault="00AA78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A780C" w:rsidRDefault="00AA78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Art. 28.</w:t>
      </w:r>
    </w:p>
    <w:p w:rsid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Modifica dell'art</w:t>
      </w:r>
      <w:r w:rsid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icolo 15 del testo unico di cui</w:t>
      </w: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al decreto del</w:t>
      </w:r>
      <w:r w:rsid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Presidente della Repubblica 10 gennaio 1957, n. 3, in materia di</w:t>
      </w:r>
      <w:r w:rsid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segreto di ufficio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L'articolo 15 del testo unico delle disposizioni concernenti lo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statuto degli impiegati civili dello Stato, approvato con decreto del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Presidente della Repubblica 10 gennaio 1957, n. 3, é sostituito dal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seguente;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"Art. 15. - (Segreto d'ufficio). - 1. L'impiegato deve mantenere il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segreto d'ufficio. Non può trasmettere a chi non ne abbia diritto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informazioni riguardanti provvedimenti od operazioni amministrative,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 corso o concluse, ovvero notizie di cui sia venuto a conoscenza 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causa delle sue funzioni, al di fuori delle ipotesi e delle modalità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previste dalle norme sul diritto di accesso. Nell'ambito delle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proprie attribuzioni, l'impiegato preposto ad un ufficio rilascia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copie ed estratti di atti e documenti di ufficio nei casi non vietati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rdinamento".</w:t>
      </w:r>
    </w:p>
    <w:p w:rsidR="00AA780C" w:rsidRDefault="00AA780C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A780C" w:rsidRDefault="00AA780C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A780C" w:rsidRDefault="00AA780C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AA780C" w:rsidRDefault="002C4303" w:rsidP="00AA780C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CAPO VI</w:t>
      </w:r>
    </w:p>
    <w:p w:rsidR="00AA780C" w:rsidRDefault="002C4303" w:rsidP="00AA780C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DISPOSIZIONI FINALI</w:t>
      </w:r>
    </w:p>
    <w:p w:rsidR="002C4303" w:rsidRDefault="002C4303" w:rsidP="00AA780C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AA780C" w:rsidRPr="00AA780C" w:rsidRDefault="00AA780C" w:rsidP="00AA780C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Art. 29.</w:t>
      </w: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Amb</w:t>
      </w:r>
      <w:r w:rsidR="00AA780C">
        <w:rPr>
          <w:rFonts w:eastAsia="Times New Roman"/>
          <w:b/>
          <w:color w:val="000000"/>
          <w:sz w:val="22"/>
          <w:szCs w:val="22"/>
          <w:lang w:eastAsia="it-IT"/>
        </w:rPr>
        <w:t>ito di applicazione della legge</w:t>
      </w: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AA780C" w:rsidRDefault="00AA78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Le disposizioni della presente legge si applicano alle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 statali e agli enti pubblici nazionali. 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disposizioni della presente legge si applicano, altresì, alle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società con totale o prevalente capitale pubblico, limitatamente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all'esercizio delle funzioni amministrative. Le disposizioni di cui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agli articoli 2-bis, 11, 15 e 25, commi 5, 5-bis e 6, nonché quelle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 capo IV-bis si applicano a tutt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e le amministrazioni pubbliche.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Le regioni e gli enti locali, nell'ambito delle rispettive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competenze, regolano le materie disciplinate dalla presente legge nel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rispetto del sistema costituzionale e delle garanzie del cittadino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nei riguardi dell'azione amministrativa, così come definite dai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principi 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stabiliti dalla presente legge.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2-bis. Attengono ai livelli essenziali delle prestazioni di cui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all'articolo 117, secondo comma, lettera m), della Costituzione 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disposizioni della presente legge concernenti gli obblighi per 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pubblica amministrazione di garantire la partecipazione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dell'interessato al procedimento, di individuarne un responsabile, di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concluderlo entro il termine prefissato</w:t>
      </w:r>
      <w:r w:rsidRP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, di misurare i tempi</w:t>
      </w:r>
      <w:r w:rsid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effettivi di conclusione dei procedimenti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e di assicurare l'accesso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alla documentazione amministrativa, nonché quelle relative alla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urata massima dei procedimenti.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2-ter. Attengono altresì ai livelli essenziali delle prestazioni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cui all'articolo 117, secondo comma, lettera m), della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Costituzione le disposizioni della presente legge concernenti 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presentazione di istanze, segnalazioni e comunicazioni, 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segnalazione certificata di inizio attività e il silenzio assenso 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la conferenza di servizi, salva la possibilità di individuare, con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intese in sede di Conferenza unificata di cui all'articolo 8 del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decreto legislativo 28 agosto 1997, n. 281, e successive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modificazioni, casi ulteriori in cui tali disposizioni non si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applicano.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2-quater. Le regioni e gli enti locali, nel disciplinare 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procedimenti amministrativi di loro competenza, non possono stabilire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garanzie inferiori a quelle assicurate ai privati dalle disposizioni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attinenti ai livelli essenziali delle prestazioni di cui ai commi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2-bis e 2-ter, ma possono prevedere livelli ulteriori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di tutela.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2-quinquies. Le regioni a statuto speciale e le province autonome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Trento e di Bolzano adeguano la propria legislazione alle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disposizioni del presente articolo, secondo i rispettivi statuti e 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relative norme di attuazione.</w:t>
      </w:r>
    </w:p>
    <w:p w:rsidR="00AA780C" w:rsidRDefault="00AA78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A780C" w:rsidRDefault="00AA78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Art. 30.</w:t>
      </w:r>
    </w:p>
    <w:p w:rsidR="002C4303" w:rsidRPr="00AA780C" w:rsidRDefault="00AA780C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Atti di notorietà.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In tutti i casi in cui le leggi e i regolamenti prevedono atti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notorietà o attestazioni asseverate da testimoni altrimenti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denominate, il numero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dei testimoni é ridotto a due.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É fatto divieto alle pubbliche amministrazioni e alle imprese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esercenti servizi di pubblica necessità e di pubblica utilità di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esigere atti di notorietà in luogo della dichiarazione sostitutiva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dell'atto di notorietà prevista dall'articolo 4 della legge 4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gennaio 1968, n. 15, quando si tratti di provare qualità personali,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stati o fatti che siano a diret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>ta conoscenza dell'interessato.</w:t>
      </w:r>
    </w:p>
    <w:p w:rsidR="00B70A9D" w:rsidRDefault="00B70A9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B70A9D" w:rsidRDefault="00B70A9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B70A9D" w:rsidRDefault="002C4303" w:rsidP="00B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B70A9D">
        <w:rPr>
          <w:rFonts w:eastAsia="Times New Roman"/>
          <w:b/>
          <w:color w:val="000000"/>
          <w:sz w:val="22"/>
          <w:szCs w:val="22"/>
          <w:lang w:eastAsia="it-IT"/>
        </w:rPr>
        <w:t>Art. 31.</w:t>
      </w:r>
    </w:p>
    <w:p w:rsidR="002C4303" w:rsidRPr="00B70A9D" w:rsidRDefault="00B70A9D" w:rsidP="00B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B70A9D">
        <w:rPr>
          <w:rFonts w:eastAsia="Times New Roman"/>
          <w:i/>
          <w:color w:val="000000"/>
          <w:sz w:val="22"/>
          <w:szCs w:val="22"/>
          <w:lang w:eastAsia="it-IT"/>
        </w:rPr>
        <w:t>(</w:t>
      </w:r>
      <w:r>
        <w:rPr>
          <w:rFonts w:eastAsia="Times New Roman"/>
          <w:i/>
          <w:color w:val="000000"/>
          <w:sz w:val="22"/>
          <w:szCs w:val="22"/>
          <w:lang w:eastAsia="it-IT"/>
        </w:rPr>
        <w:t>comma abrogato dalla legge n. 15/2005)</w:t>
      </w:r>
    </w:p>
    <w:sectPr w:rsidR="002C4303" w:rsidRPr="00B70A9D" w:rsidSect="002C4303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03"/>
    <w:rsid w:val="000044B8"/>
    <w:rsid w:val="000744E7"/>
    <w:rsid w:val="000D2953"/>
    <w:rsid w:val="000E6699"/>
    <w:rsid w:val="000F7548"/>
    <w:rsid w:val="001477DB"/>
    <w:rsid w:val="00151DB6"/>
    <w:rsid w:val="001B3A46"/>
    <w:rsid w:val="0025731E"/>
    <w:rsid w:val="002C4303"/>
    <w:rsid w:val="00321FC3"/>
    <w:rsid w:val="003F526D"/>
    <w:rsid w:val="004103BD"/>
    <w:rsid w:val="00420AAC"/>
    <w:rsid w:val="00555F77"/>
    <w:rsid w:val="00616ECD"/>
    <w:rsid w:val="00623073"/>
    <w:rsid w:val="00645ED7"/>
    <w:rsid w:val="006541C8"/>
    <w:rsid w:val="0073387E"/>
    <w:rsid w:val="00743276"/>
    <w:rsid w:val="0085197D"/>
    <w:rsid w:val="00895437"/>
    <w:rsid w:val="0095794C"/>
    <w:rsid w:val="0098220C"/>
    <w:rsid w:val="00A009C7"/>
    <w:rsid w:val="00A31B9E"/>
    <w:rsid w:val="00A51FA1"/>
    <w:rsid w:val="00AA780C"/>
    <w:rsid w:val="00AF102B"/>
    <w:rsid w:val="00B4689F"/>
    <w:rsid w:val="00B70A9D"/>
    <w:rsid w:val="00C02ED5"/>
    <w:rsid w:val="00C07EB5"/>
    <w:rsid w:val="00C41C02"/>
    <w:rsid w:val="00CA3E9D"/>
    <w:rsid w:val="00D43FCF"/>
    <w:rsid w:val="00DD73FF"/>
    <w:rsid w:val="00F1632D"/>
    <w:rsid w:val="00F93F5D"/>
    <w:rsid w:val="00FC263D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5BFF2-83B5-4923-BF2A-D1CCBEE5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2C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ghetta">
    <w:name w:val="righetta"/>
    <w:basedOn w:val="Carpredefinitoparagrafo"/>
    <w:rsid w:val="002C4303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C4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C4303"/>
    <w:rPr>
      <w:rFonts w:ascii="Courier New" w:eastAsia="Times New Roman" w:hAnsi="Courier New" w:cs="Courier New"/>
      <w:lang w:eastAsia="it-IT"/>
    </w:rPr>
  </w:style>
  <w:style w:type="character" w:customStyle="1" w:styleId="righettadx">
    <w:name w:val="righetta_dx"/>
    <w:basedOn w:val="Carpredefinitoparagrafo"/>
    <w:rsid w:val="002C4303"/>
  </w:style>
  <w:style w:type="paragraph" w:styleId="NormaleWeb">
    <w:name w:val="Normal (Web)"/>
    <w:basedOn w:val="Normale"/>
    <w:uiPriority w:val="99"/>
    <w:semiHidden/>
    <w:unhideWhenUsed/>
    <w:rsid w:val="002C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entro">
    <w:name w:val="dentro"/>
    <w:basedOn w:val="Carpredefinitoparagrafo"/>
    <w:rsid w:val="002C4303"/>
  </w:style>
  <w:style w:type="character" w:styleId="Enfasicorsivo">
    <w:name w:val="Emphasis"/>
    <w:basedOn w:val="Carpredefinitoparagrafo"/>
    <w:uiPriority w:val="20"/>
    <w:qFormat/>
    <w:rsid w:val="002C4303"/>
    <w:rPr>
      <w:i/>
      <w:iCs/>
    </w:rPr>
  </w:style>
  <w:style w:type="character" w:styleId="Enfasigrassetto">
    <w:name w:val="Strong"/>
    <w:basedOn w:val="Carpredefinitoparagrafo"/>
    <w:uiPriority w:val="22"/>
    <w:qFormat/>
    <w:rsid w:val="002C4303"/>
    <w:rPr>
      <w:b/>
      <w:bCs/>
    </w:rPr>
  </w:style>
  <w:style w:type="paragraph" w:styleId="Paragrafoelenco">
    <w:name w:val="List Paragraph"/>
    <w:basedOn w:val="Normale"/>
    <w:uiPriority w:val="34"/>
    <w:qFormat/>
    <w:rsid w:val="00645ED7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AF102B"/>
    <w:pPr>
      <w:spacing w:after="0"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F102B"/>
    <w:rPr>
      <w:rFonts w:ascii="Courier New" w:eastAsia="Times New Roman" w:hAnsi="Courier New" w:cs="Courier New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14082</Words>
  <Characters>80270</Characters>
  <Application>Microsoft Office Word</Application>
  <DocSecurity>0</DocSecurity>
  <Lines>668</Lines>
  <Paragraphs>188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fer fau</cp:lastModifiedBy>
  <cp:revision>2</cp:revision>
  <cp:lastPrinted>2020-07-27T14:28:00Z</cp:lastPrinted>
  <dcterms:created xsi:type="dcterms:W3CDTF">2020-08-02T04:24:00Z</dcterms:created>
  <dcterms:modified xsi:type="dcterms:W3CDTF">2020-08-02T04:24:00Z</dcterms:modified>
</cp:coreProperties>
</file>