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0C" w:rsidRPr="00A9200A" w:rsidRDefault="00041757" w:rsidP="00041757">
      <w:pPr>
        <w:spacing w:after="0"/>
        <w:jc w:val="center"/>
        <w:rPr>
          <w:rFonts w:ascii="Calibri" w:hAnsi="Calibri" w:cs="Calibri"/>
          <w:i/>
          <w:color w:val="auto"/>
        </w:rPr>
      </w:pPr>
      <w:r w:rsidRPr="00A9200A">
        <w:rPr>
          <w:rFonts w:ascii="Calibri" w:hAnsi="Calibri" w:cs="Calibri"/>
          <w:i/>
          <w:color w:val="auto"/>
        </w:rPr>
        <w:t xml:space="preserve">(schema </w:t>
      </w:r>
      <w:r w:rsidR="003724DA" w:rsidRPr="00A9200A">
        <w:rPr>
          <w:rFonts w:ascii="Calibri" w:hAnsi="Calibri" w:cs="Calibri"/>
          <w:i/>
          <w:color w:val="auto"/>
        </w:rPr>
        <w:t xml:space="preserve">proposta di </w:t>
      </w:r>
      <w:r w:rsidRPr="00A9200A">
        <w:rPr>
          <w:rFonts w:ascii="Calibri" w:hAnsi="Calibri" w:cs="Calibri"/>
          <w:i/>
          <w:color w:val="auto"/>
        </w:rPr>
        <w:t>deliberazione)</w:t>
      </w:r>
    </w:p>
    <w:p w:rsidR="00041757" w:rsidRPr="00A9200A" w:rsidRDefault="00041757" w:rsidP="00041757">
      <w:pPr>
        <w:spacing w:after="0"/>
        <w:rPr>
          <w:rFonts w:ascii="Calibri" w:hAnsi="Calibri" w:cs="Calibri"/>
          <w:color w:val="auto"/>
        </w:rPr>
      </w:pPr>
    </w:p>
    <w:p w:rsidR="00041757" w:rsidRPr="00A9200A" w:rsidRDefault="00041757" w:rsidP="00041757">
      <w:pPr>
        <w:spacing w:after="0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t>Oggetto:</w:t>
      </w:r>
    </w:p>
    <w:p w:rsidR="00041757" w:rsidRPr="00A9200A" w:rsidRDefault="00041757" w:rsidP="007C0992">
      <w:pPr>
        <w:spacing w:after="0"/>
        <w:jc w:val="both"/>
        <w:rPr>
          <w:rFonts w:ascii="Calibri" w:hAnsi="Calibri" w:cs="Calibri"/>
          <w:b/>
          <w:color w:val="auto"/>
        </w:rPr>
      </w:pPr>
      <w:r w:rsidRPr="00A9200A">
        <w:rPr>
          <w:rFonts w:ascii="Calibri" w:hAnsi="Calibri" w:cs="Calibri"/>
          <w:b/>
          <w:color w:val="auto"/>
        </w:rPr>
        <w:t xml:space="preserve">Regolamento </w:t>
      </w:r>
      <w:r w:rsidR="00326AAD" w:rsidRPr="00A9200A">
        <w:rPr>
          <w:rFonts w:ascii="Calibri" w:hAnsi="Calibri" w:cs="Calibri"/>
          <w:b/>
          <w:color w:val="auto"/>
        </w:rPr>
        <w:t xml:space="preserve">disciplinante gli obblighi di </w:t>
      </w:r>
      <w:r w:rsidRPr="00A9200A">
        <w:rPr>
          <w:rFonts w:ascii="Calibri" w:hAnsi="Calibri" w:cs="Calibri"/>
          <w:b/>
          <w:color w:val="auto"/>
        </w:rPr>
        <w:t xml:space="preserve">trasparenza </w:t>
      </w:r>
      <w:r w:rsidR="008B557A" w:rsidRPr="00A9200A">
        <w:rPr>
          <w:rFonts w:ascii="Calibri" w:hAnsi="Calibri" w:cs="Calibri"/>
          <w:b/>
          <w:color w:val="auto"/>
        </w:rPr>
        <w:t>a carico dei titolari di incarichi politici e dirigenziali</w:t>
      </w:r>
      <w:r w:rsidR="008B557A">
        <w:rPr>
          <w:rFonts w:ascii="Calibri" w:hAnsi="Calibri" w:cs="Calibri"/>
          <w:b/>
          <w:color w:val="auto"/>
        </w:rPr>
        <w:t xml:space="preserve"> </w:t>
      </w:r>
      <w:r w:rsidR="00326AAD" w:rsidRPr="00A9200A">
        <w:rPr>
          <w:rFonts w:ascii="Calibri" w:hAnsi="Calibri" w:cs="Calibri"/>
          <w:b/>
          <w:color w:val="auto"/>
        </w:rPr>
        <w:t>previsti dall’</w:t>
      </w:r>
      <w:r w:rsidRPr="00A9200A">
        <w:rPr>
          <w:rFonts w:ascii="Calibri" w:hAnsi="Calibri" w:cs="Calibri"/>
          <w:b/>
          <w:color w:val="auto"/>
        </w:rPr>
        <w:t xml:space="preserve">art. 14 del d.lgs. n. 33/2013 come </w:t>
      </w:r>
      <w:r w:rsidR="00326AAD" w:rsidRPr="00A9200A">
        <w:rPr>
          <w:rFonts w:ascii="Calibri" w:hAnsi="Calibri" w:cs="Calibri"/>
          <w:b/>
          <w:color w:val="auto"/>
        </w:rPr>
        <w:t>modificato dal d.lgs. n. 97/2016</w:t>
      </w:r>
      <w:r w:rsidR="008B557A">
        <w:rPr>
          <w:rFonts w:ascii="Calibri" w:hAnsi="Calibri" w:cs="Calibri"/>
          <w:b/>
          <w:color w:val="auto"/>
        </w:rPr>
        <w:t xml:space="preserve"> e in conformità alla delibera</w:t>
      </w:r>
      <w:r w:rsidR="007C0992">
        <w:rPr>
          <w:rFonts w:ascii="Calibri" w:hAnsi="Calibri" w:cs="Calibri"/>
          <w:b/>
          <w:color w:val="auto"/>
        </w:rPr>
        <w:t>zione</w:t>
      </w:r>
      <w:r w:rsidR="008B557A">
        <w:rPr>
          <w:rFonts w:ascii="Calibri" w:hAnsi="Calibri" w:cs="Calibri"/>
          <w:b/>
          <w:color w:val="auto"/>
        </w:rPr>
        <w:t xml:space="preserve"> ANAC n.586/2019</w:t>
      </w:r>
      <w:r w:rsidR="00326AAD" w:rsidRPr="00A9200A">
        <w:rPr>
          <w:rFonts w:ascii="Calibri" w:hAnsi="Calibri" w:cs="Calibri"/>
          <w:b/>
          <w:color w:val="auto"/>
        </w:rPr>
        <w:t>.</w:t>
      </w:r>
      <w:r w:rsidR="003724DA" w:rsidRPr="00A9200A">
        <w:rPr>
          <w:rFonts w:ascii="Calibri" w:hAnsi="Calibri" w:cs="Calibri"/>
          <w:b/>
          <w:color w:val="auto"/>
        </w:rPr>
        <w:t xml:space="preserve"> Approvazione.</w:t>
      </w:r>
    </w:p>
    <w:p w:rsidR="00041757" w:rsidRPr="00A9200A" w:rsidRDefault="00041757" w:rsidP="00041757">
      <w:pPr>
        <w:spacing w:after="0"/>
        <w:rPr>
          <w:rFonts w:ascii="Calibri" w:hAnsi="Calibri" w:cs="Calibri"/>
          <w:color w:val="auto"/>
        </w:rPr>
      </w:pPr>
    </w:p>
    <w:p w:rsidR="003002BF" w:rsidRPr="00A9200A" w:rsidRDefault="003002BF" w:rsidP="00041757">
      <w:pPr>
        <w:spacing w:after="0"/>
        <w:rPr>
          <w:rFonts w:ascii="Calibri" w:hAnsi="Calibri" w:cs="Calibri"/>
          <w:color w:val="auto"/>
        </w:rPr>
      </w:pPr>
    </w:p>
    <w:p w:rsidR="003002BF" w:rsidRPr="00A9200A" w:rsidRDefault="003002BF" w:rsidP="003724DA">
      <w:pPr>
        <w:spacing w:after="0"/>
        <w:jc w:val="both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t xml:space="preserve">Il Responsabile per la prevenzione della corruzione e per la trasparenza sottopone all’esame </w:t>
      </w:r>
      <w:r w:rsidR="003724DA" w:rsidRPr="00A9200A">
        <w:rPr>
          <w:rFonts w:ascii="Calibri" w:hAnsi="Calibri" w:cs="Calibri"/>
          <w:color w:val="auto"/>
        </w:rPr>
        <w:t>del Consiglio Comunale la seguente proposta di deliberazione finalizzata all’approvazione del “Regolamento disciplinante gli obblighi di trasparenza previsti dall’art. 14 del d.lgs. n. 33/2013 come modificato dal d.lgs. n. 97/2016 a carico dei titolari di incarichi politici e dirigenziali.”</w:t>
      </w:r>
    </w:p>
    <w:p w:rsidR="00041757" w:rsidRPr="00A9200A" w:rsidRDefault="00041757" w:rsidP="00041757">
      <w:pPr>
        <w:spacing w:after="0"/>
        <w:rPr>
          <w:rFonts w:ascii="Calibri" w:hAnsi="Calibri" w:cs="Calibri"/>
          <w:color w:val="auto"/>
        </w:rPr>
      </w:pPr>
    </w:p>
    <w:p w:rsidR="00041757" w:rsidRPr="00A9200A" w:rsidRDefault="00326AAD" w:rsidP="00041757">
      <w:pPr>
        <w:spacing w:after="0"/>
        <w:jc w:val="center"/>
        <w:rPr>
          <w:rFonts w:ascii="Calibri" w:hAnsi="Calibri" w:cs="Calibri"/>
          <w:b/>
          <w:color w:val="auto"/>
        </w:rPr>
      </w:pPr>
      <w:r w:rsidRPr="00A9200A">
        <w:rPr>
          <w:rFonts w:ascii="Calibri" w:hAnsi="Calibri" w:cs="Calibri"/>
          <w:b/>
          <w:color w:val="auto"/>
        </w:rPr>
        <w:t>IL CONSIGLIO COMUNALE</w:t>
      </w:r>
    </w:p>
    <w:p w:rsidR="00041757" w:rsidRPr="00A9200A" w:rsidRDefault="00041757" w:rsidP="00041757">
      <w:pPr>
        <w:spacing w:after="0"/>
        <w:rPr>
          <w:rFonts w:ascii="Calibri" w:hAnsi="Calibri" w:cs="Calibri"/>
          <w:color w:val="auto"/>
        </w:rPr>
      </w:pPr>
    </w:p>
    <w:p w:rsidR="00041757" w:rsidRPr="00A9200A" w:rsidRDefault="004A056D" w:rsidP="003724DA">
      <w:pPr>
        <w:spacing w:after="0"/>
        <w:ind w:firstLine="357"/>
        <w:rPr>
          <w:rFonts w:ascii="Calibri" w:hAnsi="Calibri" w:cs="Calibri"/>
          <w:b/>
          <w:color w:val="auto"/>
        </w:rPr>
      </w:pPr>
      <w:r w:rsidRPr="00A9200A">
        <w:rPr>
          <w:rFonts w:ascii="Calibri" w:hAnsi="Calibri" w:cs="Calibri"/>
          <w:b/>
          <w:color w:val="auto"/>
        </w:rPr>
        <w:t>Premessa</w:t>
      </w:r>
    </w:p>
    <w:p w:rsidR="003724DA" w:rsidRPr="00A9200A" w:rsidRDefault="003724DA" w:rsidP="00F446AE">
      <w:pPr>
        <w:spacing w:after="120" w:line="240" w:lineRule="auto"/>
        <w:ind w:right="20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Vista la deliberazione C.C. n. </w:t>
      </w:r>
      <w:r w:rsidRPr="00A9200A">
        <w:rPr>
          <w:rFonts w:ascii="Arial" w:eastAsia="Garamond" w:hAnsi="Arial" w:cs="Arial"/>
          <w:color w:val="auto"/>
        </w:rPr>
        <w:t>▼</w:t>
      </w:r>
      <w:r w:rsidRPr="00A9200A">
        <w:rPr>
          <w:rFonts w:ascii="Calibri" w:eastAsia="Garamond" w:hAnsi="Calibri" w:cs="Calibri"/>
          <w:color w:val="auto"/>
        </w:rPr>
        <w:t xml:space="preserve"> del </w:t>
      </w:r>
      <w:r w:rsidRPr="00A9200A">
        <w:rPr>
          <w:rFonts w:ascii="Arial" w:eastAsia="Garamond" w:hAnsi="Arial" w:cs="Arial"/>
          <w:color w:val="auto"/>
        </w:rPr>
        <w:t>▼</w:t>
      </w:r>
      <w:r w:rsidRPr="00A9200A">
        <w:rPr>
          <w:rFonts w:ascii="Calibri" w:eastAsia="Garamond" w:hAnsi="Calibri" w:cs="Calibri"/>
          <w:color w:val="auto"/>
        </w:rPr>
        <w:t xml:space="preserve"> con la quale </w:t>
      </w:r>
      <w:r w:rsidR="00F446AE" w:rsidRPr="00A9200A">
        <w:rPr>
          <w:rFonts w:ascii="Calibri" w:eastAsia="Garamond" w:hAnsi="Calibri" w:cs="Calibri"/>
          <w:color w:val="auto"/>
        </w:rPr>
        <w:t xml:space="preserve">questo consesso </w:t>
      </w:r>
      <w:r w:rsidRPr="00A9200A">
        <w:rPr>
          <w:rFonts w:ascii="Calibri" w:eastAsia="Garamond" w:hAnsi="Calibri" w:cs="Calibri"/>
          <w:color w:val="auto"/>
        </w:rPr>
        <w:t xml:space="preserve">provvedeva </w:t>
      </w:r>
      <w:r w:rsidR="00F446AE" w:rsidRPr="00A9200A">
        <w:rPr>
          <w:rFonts w:ascii="Calibri" w:eastAsia="Garamond" w:hAnsi="Calibri" w:cs="Calibri"/>
          <w:color w:val="auto"/>
        </w:rPr>
        <w:t xml:space="preserve">ad approvare, in riferimento agli obblighi di trasparenza di cui all’art. 14 del decreto legislativo 14 marzo 2013, n. 33, il </w:t>
      </w:r>
      <w:r w:rsidR="00F446AE" w:rsidRPr="00A9200A">
        <w:rPr>
          <w:rFonts w:ascii="Calibri" w:eastAsia="Times New Roman" w:hAnsi="Calibri" w:cs="Calibri"/>
          <w:color w:val="auto"/>
        </w:rPr>
        <w:t>"Regolamento per la trasparenza della situazione patrimoniale dei titolari di incarichi politici"</w:t>
      </w:r>
      <w:r w:rsidR="00F446AE" w:rsidRPr="00A9200A">
        <w:rPr>
          <w:rFonts w:ascii="Calibri" w:eastAsia="Garamond" w:hAnsi="Calibri" w:cs="Calibri"/>
          <w:color w:val="auto"/>
        </w:rPr>
        <w:t>;</w:t>
      </w:r>
    </w:p>
    <w:p w:rsidR="004A056D" w:rsidRPr="00A9200A" w:rsidRDefault="004A056D" w:rsidP="00F446AE">
      <w:pPr>
        <w:spacing w:after="120" w:line="240" w:lineRule="auto"/>
        <w:ind w:right="20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Vista la legge 6 novembre 2012, n. 190 </w:t>
      </w:r>
      <w:r w:rsidR="003724DA" w:rsidRPr="00A9200A">
        <w:rPr>
          <w:rFonts w:ascii="Calibri" w:eastAsia="Garamond" w:hAnsi="Calibri" w:cs="Calibri"/>
          <w:color w:val="auto"/>
        </w:rPr>
        <w:t>rubricata “</w:t>
      </w:r>
      <w:r w:rsidRPr="00A9200A">
        <w:rPr>
          <w:rFonts w:ascii="Calibri" w:eastAsia="Garamond" w:hAnsi="Calibri" w:cs="Calibri"/>
          <w:i/>
          <w:color w:val="auto"/>
        </w:rPr>
        <w:t>Disposizioni per la prevenzione e la repressione della corruzione 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dell’illegalità nella pubblica amministrazione</w:t>
      </w:r>
      <w:r w:rsidR="003724DA" w:rsidRPr="00A9200A">
        <w:rPr>
          <w:rFonts w:ascii="Calibri" w:eastAsia="Garamond" w:hAnsi="Calibri" w:cs="Calibri"/>
          <w:color w:val="auto"/>
        </w:rPr>
        <w:t>”</w:t>
      </w:r>
      <w:r w:rsidRPr="00A9200A">
        <w:rPr>
          <w:rFonts w:ascii="Calibri" w:eastAsia="Garamond" w:hAnsi="Calibri" w:cs="Calibri"/>
          <w:color w:val="auto"/>
        </w:rPr>
        <w:t>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Visto il decreto legislativo 14 marzo 2013, n. 33 </w:t>
      </w:r>
      <w:r w:rsidR="003724DA" w:rsidRPr="00A9200A">
        <w:rPr>
          <w:rFonts w:ascii="Calibri" w:eastAsia="Garamond" w:hAnsi="Calibri" w:cs="Calibri"/>
          <w:color w:val="auto"/>
        </w:rPr>
        <w:t>concernente il “</w:t>
      </w:r>
      <w:r w:rsidRPr="00A9200A">
        <w:rPr>
          <w:rFonts w:ascii="Calibri" w:eastAsia="Garamond" w:hAnsi="Calibri" w:cs="Calibri"/>
          <w:i/>
          <w:color w:val="auto"/>
        </w:rPr>
        <w:t>Riordino della disciplina riguardante il diritto di accesso civico 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gli obblighi di pubblicità, trasparenza e diffusione di informazioni da parte delle pubbliche amministrazioni</w:t>
      </w:r>
      <w:r w:rsidR="003724DA" w:rsidRPr="00A9200A">
        <w:rPr>
          <w:rFonts w:ascii="Calibri" w:eastAsia="Garamond" w:hAnsi="Calibri" w:cs="Calibri"/>
          <w:color w:val="auto"/>
        </w:rPr>
        <w:t>”</w:t>
      </w:r>
      <w:r w:rsidRPr="00A9200A">
        <w:rPr>
          <w:rFonts w:ascii="Calibri" w:eastAsia="Garamond" w:hAnsi="Calibri" w:cs="Calibri"/>
          <w:color w:val="auto"/>
        </w:rPr>
        <w:t xml:space="preserve"> e</w:t>
      </w:r>
      <w:r w:rsidRPr="00A9200A">
        <w:rPr>
          <w:rFonts w:ascii="Calibri" w:eastAsia="Garamond" w:hAnsi="Calibri" w:cs="Calibri"/>
          <w:i/>
          <w:color w:val="auto"/>
        </w:rPr>
        <w:t xml:space="preserve"> </w:t>
      </w:r>
      <w:r w:rsidRPr="00A9200A">
        <w:rPr>
          <w:rFonts w:ascii="Calibri" w:eastAsia="Garamond" w:hAnsi="Calibri" w:cs="Calibri"/>
          <w:color w:val="auto"/>
        </w:rPr>
        <w:t>successive integrazioni e modificazioni;</w:t>
      </w:r>
    </w:p>
    <w:p w:rsidR="004A056D" w:rsidRPr="00A9200A" w:rsidRDefault="004A056D" w:rsidP="00F446AE">
      <w:pPr>
        <w:spacing w:after="120" w:line="240" w:lineRule="auto"/>
        <w:ind w:right="20"/>
        <w:jc w:val="both"/>
        <w:rPr>
          <w:rFonts w:ascii="Calibri" w:eastAsia="Garamond" w:hAnsi="Calibri" w:cs="Calibri"/>
          <w:i/>
          <w:color w:val="auto"/>
        </w:rPr>
      </w:pPr>
      <w:r w:rsidRPr="00A9200A">
        <w:rPr>
          <w:rFonts w:ascii="Calibri" w:eastAsia="Garamond" w:hAnsi="Calibri" w:cs="Calibri"/>
          <w:color w:val="auto"/>
        </w:rPr>
        <w:t>Visto il decreto legislativo 25 maggio 2016, n. 97</w:t>
      </w:r>
      <w:r w:rsidR="003724DA" w:rsidRPr="00A9200A">
        <w:rPr>
          <w:rFonts w:ascii="Calibri" w:eastAsia="Garamond" w:hAnsi="Calibri" w:cs="Calibri"/>
          <w:color w:val="auto"/>
        </w:rPr>
        <w:t xml:space="preserve"> con cui si è provveduto alla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="003724DA" w:rsidRPr="00A9200A">
        <w:rPr>
          <w:rFonts w:ascii="Calibri" w:eastAsia="Garamond" w:hAnsi="Calibri" w:cs="Calibri"/>
          <w:color w:val="auto"/>
        </w:rPr>
        <w:t>“</w:t>
      </w:r>
      <w:r w:rsidRPr="00A9200A">
        <w:rPr>
          <w:rFonts w:ascii="Calibri" w:eastAsia="Garamond" w:hAnsi="Calibri" w:cs="Calibri"/>
          <w:i/>
          <w:color w:val="auto"/>
        </w:rPr>
        <w:t>Revisione e semplificazione delle disposizioni in materia di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="003724DA" w:rsidRPr="00A9200A">
        <w:rPr>
          <w:rFonts w:ascii="Calibri" w:eastAsia="Garamond" w:hAnsi="Calibri" w:cs="Calibri"/>
          <w:i/>
          <w:color w:val="auto"/>
        </w:rPr>
        <w:t>”</w:t>
      </w:r>
      <w:r w:rsidRPr="00A9200A">
        <w:rPr>
          <w:rFonts w:ascii="Calibri" w:eastAsia="Garamond" w:hAnsi="Calibri" w:cs="Calibri"/>
          <w:i/>
          <w:color w:val="auto"/>
        </w:rPr>
        <w:t>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Vista la </w:t>
      </w:r>
      <w:r w:rsidR="00326AAD" w:rsidRPr="00A9200A">
        <w:rPr>
          <w:rFonts w:ascii="Calibri" w:eastAsia="Garamond" w:hAnsi="Calibri" w:cs="Calibri"/>
          <w:color w:val="auto"/>
        </w:rPr>
        <w:t xml:space="preserve">indicazioni fornite dall’ANAC con la </w:t>
      </w:r>
      <w:r w:rsidRPr="00A9200A">
        <w:rPr>
          <w:rFonts w:ascii="Calibri" w:eastAsia="Garamond" w:hAnsi="Calibri" w:cs="Calibri"/>
          <w:color w:val="auto"/>
        </w:rPr>
        <w:t xml:space="preserve">delibera 28 dicembre 2016, n. 1310 </w:t>
      </w:r>
      <w:r w:rsidR="00326AAD" w:rsidRPr="00A9200A">
        <w:rPr>
          <w:rFonts w:ascii="Calibri" w:eastAsia="Garamond" w:hAnsi="Calibri" w:cs="Calibri"/>
          <w:color w:val="auto"/>
        </w:rPr>
        <w:t xml:space="preserve">contenente </w:t>
      </w:r>
      <w:r w:rsidRPr="00A9200A">
        <w:rPr>
          <w:rFonts w:ascii="Calibri" w:eastAsia="Garamond" w:hAnsi="Calibri" w:cs="Calibri"/>
          <w:color w:val="auto"/>
        </w:rPr>
        <w:t xml:space="preserve">le </w:t>
      </w:r>
      <w:r w:rsidRPr="00A9200A">
        <w:rPr>
          <w:rFonts w:ascii="Calibri" w:eastAsia="Garamond" w:hAnsi="Calibri" w:cs="Calibri"/>
          <w:i/>
          <w:color w:val="auto"/>
        </w:rPr>
        <w:t>“Prime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 xml:space="preserve">linee guida recanti indicazioni sull’attuazione degli obblighi di pubblicità, trasparenza e diffusione di informazioni contenute nel d.lgs. 33/2013 come modificato dal d.lgs. 97/2016” </w:t>
      </w:r>
      <w:r w:rsidR="00326AAD" w:rsidRPr="00A9200A">
        <w:rPr>
          <w:rFonts w:ascii="Calibri" w:eastAsia="Garamond" w:hAnsi="Calibri" w:cs="Calibri"/>
          <w:color w:val="auto"/>
        </w:rPr>
        <w:t>e</w:t>
      </w:r>
      <w:r w:rsidRPr="00A9200A">
        <w:rPr>
          <w:rFonts w:ascii="Calibri" w:eastAsia="Garamond" w:hAnsi="Calibri" w:cs="Calibri"/>
          <w:color w:val="auto"/>
        </w:rPr>
        <w:t xml:space="preserve"> il relativo Allegato 1;</w:t>
      </w:r>
    </w:p>
    <w:p w:rsidR="004A056D" w:rsidRPr="00A9200A" w:rsidRDefault="004A056D" w:rsidP="00F446AE">
      <w:pPr>
        <w:spacing w:after="120" w:line="240" w:lineRule="auto"/>
        <w:ind w:right="20"/>
        <w:jc w:val="both"/>
        <w:rPr>
          <w:rFonts w:ascii="Calibri" w:eastAsia="Garamond" w:hAnsi="Calibri" w:cs="Calibri"/>
          <w:i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Vista la delibera dell’8 marzo 2017, n. 241 con cui l’ANAC ha emanato le </w:t>
      </w:r>
      <w:r w:rsidR="003724DA" w:rsidRPr="00A9200A">
        <w:rPr>
          <w:rFonts w:ascii="Calibri" w:eastAsia="Garamond" w:hAnsi="Calibri" w:cs="Calibri"/>
          <w:color w:val="auto"/>
        </w:rPr>
        <w:t>“</w:t>
      </w:r>
      <w:r w:rsidRPr="00A9200A">
        <w:rPr>
          <w:rFonts w:ascii="Calibri" w:eastAsia="Garamond" w:hAnsi="Calibri" w:cs="Calibri"/>
          <w:i/>
          <w:color w:val="auto"/>
        </w:rPr>
        <w:t>Linee guida recanti indicazioni sull’attuazione dell’art. 14 del d.lgs.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 xml:space="preserve">33/2013 «Obblighi di pubblicazione concernenti i titolari di incarichi politici, di amministrazione, di direzione o di governo e i titolari di incarichi dirigenziali» come modificato </w:t>
      </w:r>
      <w:r w:rsidR="003724DA" w:rsidRPr="00A9200A">
        <w:rPr>
          <w:rFonts w:ascii="Calibri" w:eastAsia="Garamond" w:hAnsi="Calibri" w:cs="Calibri"/>
          <w:i/>
          <w:color w:val="auto"/>
        </w:rPr>
        <w:t>dall’art. 13 del d.lgs. 97/2016”</w:t>
      </w:r>
      <w:r w:rsidRPr="00A9200A">
        <w:rPr>
          <w:rFonts w:ascii="Calibri" w:eastAsia="Garamond" w:hAnsi="Calibri" w:cs="Calibri"/>
          <w:i/>
          <w:color w:val="auto"/>
        </w:rPr>
        <w:t>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Vista la delibera 12 aprile del 2017 n. 382</w:t>
      </w:r>
      <w:r w:rsidR="00326AAD" w:rsidRPr="00A9200A">
        <w:rPr>
          <w:rFonts w:ascii="Calibri" w:eastAsia="Garamond" w:hAnsi="Calibri" w:cs="Calibri"/>
          <w:color w:val="auto"/>
        </w:rPr>
        <w:t xml:space="preserve"> con cui l’ANAC ha disposto la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“Sospensione dell’efficacia della delibera n. 241/2017 limitatamente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alle indicazioni relative all’applicazione dell’art. 14 co. 1 lett. c) ed f) del d.lgs. 33/2013 per tutti i dirigenti pubblici, compresi quelli del SSN</w:t>
      </w:r>
      <w:r w:rsidRPr="00A9200A">
        <w:rPr>
          <w:rFonts w:ascii="Calibri" w:eastAsia="Garamond" w:hAnsi="Calibri" w:cs="Calibri"/>
          <w:color w:val="auto"/>
        </w:rPr>
        <w:t>”;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Visto il Comunicato del Presidente dell’ANAC del 7 marzo 2018 con cui è stata sospesa l’efficacia della delibera dell’8 marzo 2017 n. 241 limitatamente alle indicazioni relative alla pubblicazione dei dati di cui all’art. 14, co. 1-ter, ultimo periodo, del d.lgs. 33/2013</w:t>
      </w:r>
      <w:r w:rsidR="00326AAD" w:rsidRPr="00A9200A">
        <w:rPr>
          <w:rFonts w:ascii="Calibri" w:eastAsia="Garamond" w:hAnsi="Calibri" w:cs="Calibri"/>
          <w:color w:val="auto"/>
        </w:rPr>
        <w:t xml:space="preserve"> sino a</w:t>
      </w:r>
      <w:r w:rsidRPr="00A9200A">
        <w:rPr>
          <w:rFonts w:ascii="Calibri" w:eastAsia="Garamond" w:hAnsi="Calibri" w:cs="Calibri"/>
          <w:color w:val="auto"/>
        </w:rPr>
        <w:t xml:space="preserve">lla definizione della questione di legittimità costituzionale sollevata dal TAR Lazio Roma, sez. I – </w:t>
      </w:r>
      <w:r w:rsidRPr="00A9200A">
        <w:rPr>
          <w:rFonts w:ascii="Calibri" w:eastAsia="Garamond" w:hAnsi="Calibri" w:cs="Calibri"/>
          <w:i/>
          <w:color w:val="auto"/>
        </w:rPr>
        <w:t>quater,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="00326AAD" w:rsidRPr="00A9200A">
        <w:rPr>
          <w:rFonts w:ascii="Calibri" w:eastAsia="Garamond" w:hAnsi="Calibri" w:cs="Calibri"/>
          <w:color w:val="auto"/>
        </w:rPr>
        <w:t xml:space="preserve">con </w:t>
      </w:r>
      <w:r w:rsidRPr="00A9200A">
        <w:rPr>
          <w:rFonts w:ascii="Calibri" w:eastAsia="Garamond" w:hAnsi="Calibri" w:cs="Calibri"/>
          <w:color w:val="auto"/>
        </w:rPr>
        <w:t>ordinanza</w:t>
      </w:r>
      <w:r w:rsidR="00326AAD" w:rsidRPr="00A9200A">
        <w:rPr>
          <w:rFonts w:ascii="Calibri" w:eastAsia="Garamond" w:hAnsi="Calibri" w:cs="Calibri"/>
          <w:color w:val="auto"/>
        </w:rPr>
        <w:t xml:space="preserve"> del 19 settembre 2017, n. 9828;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i/>
          <w:color w:val="auto"/>
        </w:rPr>
      </w:pPr>
      <w:r w:rsidRPr="00A9200A">
        <w:rPr>
          <w:rFonts w:ascii="Calibri" w:eastAsia="Garamond" w:hAnsi="Calibri" w:cs="Calibri"/>
          <w:color w:val="auto"/>
        </w:rPr>
        <w:t>Viste le indicazioni fornite dall’ANAC con la delibera 8 novembre 2017, n. 1134 contenente</w:t>
      </w:r>
      <w:r w:rsidR="003724DA" w:rsidRPr="00A9200A">
        <w:rPr>
          <w:rFonts w:ascii="Calibri" w:eastAsia="Garamond" w:hAnsi="Calibri" w:cs="Calibri"/>
          <w:color w:val="auto"/>
        </w:rPr>
        <w:t xml:space="preserve"> le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“Nuove linee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guida per l’attuazione della normativa in materia di prevenzione della corruzione e trasparenza da parte delle società e degli enti di diritto privato controllati e partecipati dalle pubbliche amministrazioni e degli enti pubblici economici”;</w:t>
      </w:r>
    </w:p>
    <w:p w:rsidR="004A056D" w:rsidRPr="00A9200A" w:rsidRDefault="004A056D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Vista la sentenza della Corte Costituzionale n. 20 del 23 gennaio 2019 con cui la Consulta, su</w:t>
      </w:r>
      <w:r w:rsidR="00326AAD" w:rsidRPr="00A9200A">
        <w:rPr>
          <w:rFonts w:ascii="Calibri" w:eastAsia="Garamond" w:hAnsi="Calibri" w:cs="Calibri"/>
          <w:color w:val="auto"/>
        </w:rPr>
        <w:t>lla</w:t>
      </w:r>
      <w:r w:rsidRPr="00A9200A">
        <w:rPr>
          <w:rFonts w:ascii="Calibri" w:eastAsia="Garamond" w:hAnsi="Calibri" w:cs="Calibri"/>
          <w:color w:val="auto"/>
        </w:rPr>
        <w:t xml:space="preserve"> questione di legittimità costituzionale sollevata dal Tar Lazio – Roma, sez. I-</w:t>
      </w:r>
      <w:r w:rsidRPr="00A9200A">
        <w:rPr>
          <w:rFonts w:ascii="Calibri" w:eastAsia="Garamond" w:hAnsi="Calibri" w:cs="Calibri"/>
          <w:i/>
          <w:color w:val="auto"/>
        </w:rPr>
        <w:t>quater,</w:t>
      </w:r>
      <w:r w:rsidRPr="00A9200A">
        <w:rPr>
          <w:rFonts w:ascii="Calibri" w:eastAsia="Garamond" w:hAnsi="Calibri" w:cs="Calibri"/>
          <w:color w:val="auto"/>
        </w:rPr>
        <w:t xml:space="preserve"> con ordinanza n. 9828 del 19 settembre 2017, ha dichiarato l’illegittimità costituzionale dell’art. 14, co. 1-</w:t>
      </w:r>
      <w:r w:rsidRPr="00A9200A">
        <w:rPr>
          <w:rFonts w:ascii="Calibri" w:eastAsia="Garamond" w:hAnsi="Calibri" w:cs="Calibri"/>
          <w:i/>
          <w:color w:val="auto"/>
        </w:rPr>
        <w:t>bis</w:t>
      </w:r>
      <w:r w:rsidRPr="00A9200A">
        <w:rPr>
          <w:rFonts w:ascii="Calibri" w:eastAsia="Garamond" w:hAnsi="Calibri" w:cs="Calibri"/>
          <w:color w:val="auto"/>
        </w:rPr>
        <w:t xml:space="preserve">, d.lgs. 33/2013 </w:t>
      </w:r>
      <w:r w:rsidRPr="00A9200A">
        <w:rPr>
          <w:rFonts w:ascii="Calibri" w:eastAsia="Garamond" w:hAnsi="Calibri" w:cs="Calibri"/>
          <w:i/>
          <w:color w:val="auto"/>
        </w:rPr>
        <w:t>“nella parte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in cui prevede che le pubbliche amministrazioni pubblicano i dati di cui all’art. 14, comma 1, lettera f), dello stesso decreto legislativo anche per tutti i titolari di incarichi dirigenziali, a qualsiasi titolo conferiti, ivi inclusi quelli conferiti discrezionalmente dall’organo di indirizzo politico senza procedure pubbliche di selezione, anziché solo per i titolari degli incarichi dirigenziali previsti dall’art. 19, commi 3 e 4, del decreto legislativo 30 marzo 2001, n. 165 (Norme generali sull’ordinamento del lavoro alle dipendenze delle amministrazioni pubbliche)”;</w:t>
      </w:r>
    </w:p>
    <w:p w:rsidR="00B662AB" w:rsidRPr="00A9200A" w:rsidRDefault="00B662AB" w:rsidP="00F446AE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lastRenderedPageBreak/>
        <w:t xml:space="preserve">Vista la delibera n. 586 del 26 giugno 2019 con cui l’ANAC, </w:t>
      </w:r>
      <w:r w:rsidRPr="00A9200A">
        <w:rPr>
          <w:rFonts w:ascii="Calibri" w:eastAsia="Garamond" w:hAnsi="Calibri" w:cs="Calibri"/>
          <w:color w:val="auto"/>
        </w:rPr>
        <w:t>alla luce del nuovo quadro normativo e della pronuncia della Corte Costituzionale n. 20/2019 :</w:t>
      </w:r>
    </w:p>
    <w:p w:rsidR="00304B87" w:rsidRPr="00A9200A" w:rsidRDefault="00B662AB" w:rsidP="00F446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revoca la sospensione della delibera n. 241/2017 operata con delibera n. 382/2017 con riferimento alle indicazioni relative all’applicazione dell’art. 14, co. 1 lett. </w:t>
      </w:r>
      <w:r w:rsidRPr="00A9200A">
        <w:rPr>
          <w:rFonts w:ascii="Calibri" w:eastAsia="Garamond" w:hAnsi="Calibri" w:cs="Calibri"/>
          <w:i/>
          <w:color w:val="auto"/>
        </w:rPr>
        <w:t>c</w:t>
      </w:r>
      <w:r w:rsidRPr="00A9200A">
        <w:rPr>
          <w:rFonts w:ascii="Calibri" w:eastAsia="Garamond" w:hAnsi="Calibri" w:cs="Calibri"/>
          <w:color w:val="auto"/>
        </w:rPr>
        <w:t xml:space="preserve">) e </w:t>
      </w:r>
      <w:r w:rsidRPr="00A9200A">
        <w:rPr>
          <w:rFonts w:ascii="Calibri" w:eastAsia="Garamond" w:hAnsi="Calibri" w:cs="Calibri"/>
          <w:i/>
          <w:color w:val="auto"/>
        </w:rPr>
        <w:t>f</w:t>
      </w:r>
      <w:r w:rsidRPr="00A9200A">
        <w:rPr>
          <w:rFonts w:ascii="Calibri" w:eastAsia="Garamond" w:hAnsi="Calibri" w:cs="Calibri"/>
          <w:color w:val="auto"/>
        </w:rPr>
        <w:t>) e del co. 1-</w:t>
      </w:r>
      <w:r w:rsidRPr="00A9200A">
        <w:rPr>
          <w:rFonts w:ascii="Calibri" w:eastAsia="Garamond" w:hAnsi="Calibri" w:cs="Calibri"/>
          <w:i/>
          <w:color w:val="auto"/>
        </w:rPr>
        <w:t>ter</w:t>
      </w:r>
      <w:r w:rsidRPr="00A9200A">
        <w:rPr>
          <w:rFonts w:ascii="Calibri" w:eastAsia="Garamond" w:hAnsi="Calibri" w:cs="Calibri"/>
          <w:color w:val="auto"/>
        </w:rPr>
        <w:t xml:space="preserve"> d.lgs. 33/2013 per tutti i dirigenti pubblici;  supera</w:t>
      </w:r>
      <w:r w:rsidR="00304B87" w:rsidRPr="00A9200A">
        <w:rPr>
          <w:rFonts w:ascii="Calibri" w:eastAsia="Garamond" w:hAnsi="Calibri" w:cs="Calibri"/>
          <w:color w:val="auto"/>
        </w:rPr>
        <w:t xml:space="preserve">ndo, così, </w:t>
      </w:r>
      <w:r w:rsidRPr="00A9200A">
        <w:rPr>
          <w:rFonts w:ascii="Calibri" w:eastAsia="Garamond" w:hAnsi="Calibri" w:cs="Calibri"/>
          <w:color w:val="auto"/>
        </w:rPr>
        <w:t>le indicazioni di cui al Comunicato del Presidente dell’ANAC del 7 marzo 2018;</w:t>
      </w:r>
    </w:p>
    <w:p w:rsidR="00B662AB" w:rsidRPr="00A9200A" w:rsidRDefault="00304B87" w:rsidP="00F446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fornisce le </w:t>
      </w:r>
      <w:r w:rsidR="00B662AB" w:rsidRPr="00A9200A">
        <w:rPr>
          <w:rFonts w:ascii="Calibri" w:eastAsia="Garamond" w:hAnsi="Calibri" w:cs="Calibri"/>
          <w:color w:val="auto"/>
        </w:rPr>
        <w:t>conseguenti indicazioni operative sull’ambito di applicazione della normativa, modificando e integrando, a tal fine, la delibera n. 241/2017 e precisando alcuni aspetti della delibera n. 1134/2017 con riferimento ai titolari di incarichi dirigenziali</w:t>
      </w:r>
      <w:r w:rsidRPr="00A9200A">
        <w:rPr>
          <w:rFonts w:ascii="Calibri" w:eastAsia="Garamond" w:hAnsi="Calibri" w:cs="Calibri"/>
          <w:color w:val="auto"/>
        </w:rPr>
        <w:t>, come di seguito sinteticamente riportato:</w:t>
      </w:r>
    </w:p>
    <w:p w:rsidR="00AA687C" w:rsidRPr="00A9200A" w:rsidRDefault="00304B87" w:rsidP="00F446AE">
      <w:pPr>
        <w:pStyle w:val="Paragrafoelenco"/>
        <w:numPr>
          <w:ilvl w:val="0"/>
          <w:numId w:val="3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t>l</w:t>
      </w:r>
      <w:r w:rsidRPr="00A9200A">
        <w:rPr>
          <w:rFonts w:ascii="Calibri" w:eastAsia="Garamond" w:hAnsi="Calibri" w:cs="Calibri"/>
          <w:color w:val="auto"/>
        </w:rPr>
        <w:t>e amministrazioni a cui si applica l’art. 14 del d.lgs. n. 33/2013 sono quelle di cui all'art. 1, co. 2, del decreto legislativo 30 marzo 2001 n. 165, ivi comprese le autorità portuali, le Autorità amministrative indipendenti di garanzia, vigilanza e regolazione nonché gli ordini professionali, sia nazionali che territoriali, come previsto dalla delibera dell’Autorità 241/2017 (par. 1 – “</w:t>
      </w:r>
      <w:r w:rsidRPr="00A9200A">
        <w:rPr>
          <w:rFonts w:ascii="Calibri" w:eastAsia="Garamond" w:hAnsi="Calibri" w:cs="Calibri"/>
          <w:i/>
          <w:color w:val="auto"/>
        </w:rPr>
        <w:t>Amministrazioni ed enti</w:t>
      </w:r>
      <w:r w:rsidRPr="00A9200A">
        <w:rPr>
          <w:rFonts w:ascii="Calibri" w:eastAsia="Garamond" w:hAnsi="Calibri" w:cs="Calibri"/>
          <w:color w:val="auto"/>
        </w:rPr>
        <w:t xml:space="preserve"> </w:t>
      </w:r>
      <w:r w:rsidRPr="00A9200A">
        <w:rPr>
          <w:rFonts w:ascii="Calibri" w:eastAsia="Garamond" w:hAnsi="Calibri" w:cs="Calibri"/>
          <w:i/>
          <w:color w:val="auto"/>
        </w:rPr>
        <w:t>destinatari delle Linee guida</w:t>
      </w:r>
      <w:r w:rsidRPr="00A9200A">
        <w:rPr>
          <w:rFonts w:ascii="Calibri" w:eastAsia="Garamond" w:hAnsi="Calibri" w:cs="Calibri"/>
          <w:color w:val="auto"/>
        </w:rPr>
        <w:t>”);</w:t>
      </w:r>
    </w:p>
    <w:p w:rsidR="00AA687C" w:rsidRPr="00A9200A" w:rsidRDefault="00304B87" w:rsidP="00F446AE">
      <w:pPr>
        <w:pStyle w:val="Paragrafoelenco"/>
        <w:numPr>
          <w:ilvl w:val="0"/>
          <w:numId w:val="3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i dirigenti cui si applica la trasparenza dei dati reddituali e patrimoniali di cui all’art. 14 co. 1 lett. </w:t>
      </w:r>
      <w:r w:rsidRPr="00A9200A">
        <w:rPr>
          <w:rFonts w:ascii="Calibri" w:eastAsia="Garamond" w:hAnsi="Calibri" w:cs="Calibri"/>
          <w:i/>
          <w:color w:val="auto"/>
        </w:rPr>
        <w:t>f)</w:t>
      </w:r>
      <w:r w:rsidRPr="00A9200A">
        <w:rPr>
          <w:rFonts w:ascii="Calibri" w:eastAsia="Garamond" w:hAnsi="Calibri" w:cs="Calibri"/>
          <w:color w:val="auto"/>
        </w:rPr>
        <w:t xml:space="preserve"> del d.lgs. n. 33/2013 sono i titolari di incarichi dirigenziali a capo di uffici che al loro interno sono articolati in uffici di livello dirigenziale, generale e non generale;</w:t>
      </w:r>
    </w:p>
    <w:p w:rsidR="00AA687C" w:rsidRPr="00A9200A" w:rsidRDefault="00304B87" w:rsidP="00F446AE">
      <w:pPr>
        <w:pStyle w:val="Paragrafoelenco"/>
        <w:numPr>
          <w:ilvl w:val="0"/>
          <w:numId w:val="3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le amministrazioni non statali e quelle a cui non si applica direttamente l’art. 19, co. 3 e 4, del d.lgs. 165/2001, indichino chiaramente in un apposito atto organizzativo (si pensi ad esempio al regolamento sull’organizzazione degli uffici e dei servizi ovvero integrando, ove necessario, l’organigramma) quali sono le posizioni dirigenziali equivalenti a quelle dell’art. 19, co. 3 e 4, citato nei termini specificati sopra, ritenute dalla Corte sottoposte al regime di trasparenza rafforzata sui dati reddituali e patrimoniali; è necessario che tale atto sia pubblicato nella sezione “Amministrazione Trasparente” del sito istituzionale, sottosezione “Atti generali” e collegato con un </w:t>
      </w:r>
      <w:r w:rsidRPr="00A9200A">
        <w:rPr>
          <w:rFonts w:ascii="Calibri" w:eastAsia="Garamond" w:hAnsi="Calibri" w:cs="Calibri"/>
          <w:i/>
          <w:color w:val="auto"/>
        </w:rPr>
        <w:t>link</w:t>
      </w:r>
      <w:r w:rsidRPr="00A9200A">
        <w:rPr>
          <w:rFonts w:ascii="Calibri" w:eastAsia="Garamond" w:hAnsi="Calibri" w:cs="Calibri"/>
          <w:color w:val="auto"/>
        </w:rPr>
        <w:t xml:space="preserve"> alla sottosezione di “Amministrazione Trasparente” relativa ai dirigenti;</w:t>
      </w:r>
    </w:p>
    <w:p w:rsidR="00AA687C" w:rsidRPr="00A9200A" w:rsidRDefault="00304B87" w:rsidP="00F446AE">
      <w:pPr>
        <w:pStyle w:val="Paragrafoelenco"/>
        <w:numPr>
          <w:ilvl w:val="0"/>
          <w:numId w:val="3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con riferimento ai responsabili/capi degli Uffici di diretta collaborazione, è confermata la posizione assunta nella delibera n. 241/2017 circa </w:t>
      </w:r>
      <w:r w:rsidR="00E146CB" w:rsidRPr="00A9200A">
        <w:rPr>
          <w:rFonts w:ascii="Calibri" w:eastAsia="Garamond" w:hAnsi="Calibri" w:cs="Calibri"/>
          <w:color w:val="auto"/>
        </w:rPr>
        <w:t xml:space="preserve">l’applicabilità </w:t>
      </w:r>
      <w:r w:rsidRPr="00A9200A">
        <w:rPr>
          <w:rFonts w:ascii="Calibri" w:eastAsia="Garamond" w:hAnsi="Calibri" w:cs="Calibri"/>
          <w:color w:val="auto"/>
        </w:rPr>
        <w:t xml:space="preserve">a tali soggetti esclusivamente </w:t>
      </w:r>
      <w:r w:rsidR="00E146CB" w:rsidRPr="00A9200A">
        <w:rPr>
          <w:rFonts w:ascii="Calibri" w:eastAsia="Garamond" w:hAnsi="Calibri" w:cs="Calibri"/>
          <w:color w:val="auto"/>
        </w:rPr>
        <w:t>del</w:t>
      </w:r>
      <w:r w:rsidRPr="00A9200A">
        <w:rPr>
          <w:rFonts w:ascii="Calibri" w:eastAsia="Garamond" w:hAnsi="Calibri" w:cs="Calibri"/>
          <w:color w:val="auto"/>
        </w:rPr>
        <w:t xml:space="preserve">la disciplina di cui alle lettere da </w:t>
      </w:r>
      <w:r w:rsidRPr="00A9200A">
        <w:rPr>
          <w:rFonts w:ascii="Calibri" w:eastAsia="Garamond" w:hAnsi="Calibri" w:cs="Calibri"/>
          <w:i/>
          <w:color w:val="auto"/>
        </w:rPr>
        <w:t>a</w:t>
      </w:r>
      <w:r w:rsidRPr="00A9200A">
        <w:rPr>
          <w:rFonts w:ascii="Calibri" w:eastAsia="Garamond" w:hAnsi="Calibri" w:cs="Calibri"/>
          <w:color w:val="auto"/>
        </w:rPr>
        <w:t xml:space="preserve">) a </w:t>
      </w:r>
      <w:r w:rsidRPr="00A9200A">
        <w:rPr>
          <w:rFonts w:ascii="Calibri" w:eastAsia="Garamond" w:hAnsi="Calibri" w:cs="Calibri"/>
          <w:i/>
          <w:color w:val="auto"/>
        </w:rPr>
        <w:t>e</w:t>
      </w:r>
      <w:r w:rsidRPr="00A9200A">
        <w:rPr>
          <w:rFonts w:ascii="Calibri" w:eastAsia="Garamond" w:hAnsi="Calibri" w:cs="Calibri"/>
          <w:color w:val="auto"/>
        </w:rPr>
        <w:t>) dell’art. 14, co. 1, d.lgs. 33/2013</w:t>
      </w:r>
      <w:r w:rsidR="00E146CB" w:rsidRPr="00A9200A">
        <w:rPr>
          <w:rFonts w:ascii="Calibri" w:eastAsia="Garamond" w:hAnsi="Calibri" w:cs="Calibri"/>
          <w:color w:val="auto"/>
        </w:rPr>
        <w:t>;</w:t>
      </w:r>
    </w:p>
    <w:p w:rsidR="00E146CB" w:rsidRPr="00A9200A" w:rsidRDefault="00E146CB" w:rsidP="00F446AE">
      <w:pPr>
        <w:pStyle w:val="Paragrafoelenco"/>
        <w:numPr>
          <w:ilvl w:val="0"/>
          <w:numId w:val="3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per i dirigenti all’interno degli Uffici di diretta collaborazione occorre distinguere :</w:t>
      </w:r>
    </w:p>
    <w:p w:rsidR="00E146CB" w:rsidRPr="00A9200A" w:rsidRDefault="00E146CB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per i dirigenti “apicali”, cioè posti al vertice di strutture articolate al loro interno in uffici dirigenziali (generali e non), è da ritenersi obbligatoria la pubblicazione dei dati di cui all’art. 14, co. 1, lett. da </w:t>
      </w:r>
      <w:r w:rsidRPr="00A9200A">
        <w:rPr>
          <w:rFonts w:ascii="Calibri" w:eastAsia="Garamond" w:hAnsi="Calibri" w:cs="Calibri"/>
          <w:i/>
          <w:color w:val="auto"/>
        </w:rPr>
        <w:t>a)</w:t>
      </w:r>
      <w:r w:rsidRPr="00A9200A">
        <w:rPr>
          <w:rFonts w:ascii="Calibri" w:eastAsia="Garamond" w:hAnsi="Calibri" w:cs="Calibri"/>
          <w:color w:val="auto"/>
        </w:rPr>
        <w:t xml:space="preserve"> a </w:t>
      </w:r>
      <w:r w:rsidRPr="00A9200A">
        <w:rPr>
          <w:rFonts w:ascii="Calibri" w:eastAsia="Garamond" w:hAnsi="Calibri" w:cs="Calibri"/>
          <w:i/>
          <w:color w:val="auto"/>
        </w:rPr>
        <w:t>f</w:t>
      </w:r>
      <w:r w:rsidRPr="00A9200A">
        <w:rPr>
          <w:rFonts w:ascii="Calibri" w:eastAsia="Garamond" w:hAnsi="Calibri" w:cs="Calibri"/>
          <w:color w:val="auto"/>
        </w:rPr>
        <w:t>) del d.lgs. 33/2013;</w:t>
      </w:r>
    </w:p>
    <w:p w:rsidR="00E146CB" w:rsidRPr="00A9200A" w:rsidRDefault="00E146CB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per i dirigenti di seconda fascia o equiparati deve applicarsi solo l’art. 14, co. 1 lett. da </w:t>
      </w:r>
      <w:r w:rsidRPr="00A9200A">
        <w:rPr>
          <w:rFonts w:ascii="Calibri" w:eastAsia="Garamond" w:hAnsi="Calibri" w:cs="Calibri"/>
          <w:i/>
          <w:color w:val="auto"/>
        </w:rPr>
        <w:t>a</w:t>
      </w:r>
      <w:r w:rsidRPr="00A9200A">
        <w:rPr>
          <w:rFonts w:ascii="Calibri" w:eastAsia="Garamond" w:hAnsi="Calibri" w:cs="Calibri"/>
          <w:color w:val="auto"/>
        </w:rPr>
        <w:t xml:space="preserve">) ad </w:t>
      </w:r>
      <w:r w:rsidRPr="00A9200A">
        <w:rPr>
          <w:rFonts w:ascii="Calibri" w:eastAsia="Garamond" w:hAnsi="Calibri" w:cs="Calibri"/>
          <w:i/>
          <w:color w:val="auto"/>
        </w:rPr>
        <w:t>e</w:t>
      </w:r>
      <w:r w:rsidRPr="00A9200A">
        <w:rPr>
          <w:rFonts w:ascii="Calibri" w:eastAsia="Garamond" w:hAnsi="Calibri" w:cs="Calibri"/>
          <w:color w:val="auto"/>
        </w:rPr>
        <w:t xml:space="preserve">), del d.lgs. 33/2013, così modificando la precedente delibera n. 241/2016; </w:t>
      </w:r>
    </w:p>
    <w:p w:rsidR="00E146CB" w:rsidRPr="00A9200A" w:rsidRDefault="00E146CB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per i dirigenti generali con funzioni ispettive, di consulenza, studio e ricerca o altri incarichi specifici previsti dall'ordinamento, in quanto non titolari di strutture articolate al loro interno in uffici dirigenziali e non svolgendo compiti di rilievo gestionale, si può ritenere applicabile la sola disciplina di cui all’art. 14, co. 1, lett. da </w:t>
      </w:r>
      <w:r w:rsidRPr="00A9200A">
        <w:rPr>
          <w:rFonts w:ascii="Calibri" w:eastAsia="Garamond" w:hAnsi="Calibri" w:cs="Calibri"/>
          <w:i/>
          <w:color w:val="auto"/>
        </w:rPr>
        <w:t>a</w:t>
      </w:r>
      <w:r w:rsidRPr="00A9200A">
        <w:rPr>
          <w:rFonts w:ascii="Calibri" w:eastAsia="Garamond" w:hAnsi="Calibri" w:cs="Calibri"/>
          <w:color w:val="auto"/>
        </w:rPr>
        <w:t xml:space="preserve">) a </w:t>
      </w:r>
      <w:r w:rsidRPr="00A9200A">
        <w:rPr>
          <w:rFonts w:ascii="Calibri" w:eastAsia="Garamond" w:hAnsi="Calibri" w:cs="Calibri"/>
          <w:i/>
          <w:color w:val="auto"/>
        </w:rPr>
        <w:t>e</w:t>
      </w:r>
      <w:r w:rsidRPr="00A9200A">
        <w:rPr>
          <w:rFonts w:ascii="Calibri" w:eastAsia="Garamond" w:hAnsi="Calibri" w:cs="Calibri"/>
          <w:color w:val="auto"/>
        </w:rPr>
        <w:t>)</w:t>
      </w:r>
      <w:r w:rsidR="00AA687C" w:rsidRPr="00A9200A">
        <w:rPr>
          <w:rFonts w:ascii="Calibri" w:eastAsia="Garamond" w:hAnsi="Calibri" w:cs="Calibri"/>
          <w:color w:val="auto"/>
        </w:rPr>
        <w:t xml:space="preserve"> del</w:t>
      </w:r>
      <w:r w:rsidRPr="00A9200A">
        <w:rPr>
          <w:rFonts w:ascii="Calibri" w:eastAsia="Garamond" w:hAnsi="Calibri" w:cs="Calibri"/>
          <w:color w:val="auto"/>
        </w:rPr>
        <w:t xml:space="preserve"> d.lgs. 33/2013 con esclusione della lett. </w:t>
      </w:r>
      <w:r w:rsidRPr="00A9200A">
        <w:rPr>
          <w:rFonts w:ascii="Calibri" w:eastAsia="Garamond" w:hAnsi="Calibri" w:cs="Calibri"/>
          <w:i/>
          <w:color w:val="auto"/>
        </w:rPr>
        <w:t xml:space="preserve">f; e ciò a </w:t>
      </w:r>
      <w:r w:rsidRPr="00A9200A">
        <w:rPr>
          <w:rFonts w:ascii="Calibri" w:eastAsia="Garamond" w:hAnsi="Calibri" w:cs="Calibri"/>
          <w:color w:val="auto"/>
        </w:rPr>
        <w:t>modifica della precedente delibera n. 241/2016;</w:t>
      </w:r>
    </w:p>
    <w:p w:rsidR="00E146CB" w:rsidRPr="00A9200A" w:rsidRDefault="00E146CB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nei comuni con popolazione inferiore ai 15.000 abitanti per i titolari di incarichi dirigenziali, confermando quanto previsto dalla delibera 241/2017, si applica l’obbligo di pubblicazione dei dati di cui</w:t>
      </w:r>
      <w:r w:rsidR="00AA687C" w:rsidRPr="00A9200A">
        <w:rPr>
          <w:rFonts w:ascii="Calibri" w:eastAsia="Garamond" w:hAnsi="Calibri" w:cs="Calibri"/>
          <w:color w:val="auto"/>
        </w:rPr>
        <w:t xml:space="preserve"> all’art. 14, co. 1, lett. da </w:t>
      </w:r>
      <w:r w:rsidR="00AA687C" w:rsidRPr="00A9200A">
        <w:rPr>
          <w:rFonts w:ascii="Calibri" w:eastAsia="Garamond" w:hAnsi="Calibri" w:cs="Calibri"/>
          <w:i/>
          <w:color w:val="auto"/>
        </w:rPr>
        <w:t>a</w:t>
      </w:r>
      <w:r w:rsidR="00AA687C" w:rsidRPr="00A9200A">
        <w:rPr>
          <w:rFonts w:ascii="Calibri" w:eastAsia="Garamond" w:hAnsi="Calibri" w:cs="Calibri"/>
          <w:color w:val="auto"/>
        </w:rPr>
        <w:t xml:space="preserve">) a </w:t>
      </w:r>
      <w:r w:rsidR="00AA687C" w:rsidRPr="00A9200A">
        <w:rPr>
          <w:rFonts w:ascii="Calibri" w:eastAsia="Garamond" w:hAnsi="Calibri" w:cs="Calibri"/>
          <w:i/>
          <w:color w:val="auto"/>
        </w:rPr>
        <w:t>e</w:t>
      </w:r>
      <w:r w:rsidR="00AA687C" w:rsidRPr="00A9200A">
        <w:rPr>
          <w:rFonts w:ascii="Calibri" w:eastAsia="Garamond" w:hAnsi="Calibri" w:cs="Calibri"/>
          <w:color w:val="auto"/>
        </w:rPr>
        <w:t>) del d.lgs. 33/2013</w:t>
      </w:r>
      <w:r w:rsidRPr="00A9200A">
        <w:rPr>
          <w:rFonts w:ascii="Calibri" w:eastAsia="Garamond" w:hAnsi="Calibri" w:cs="Calibri"/>
          <w:color w:val="auto"/>
        </w:rPr>
        <w:t>;</w:t>
      </w:r>
    </w:p>
    <w:p w:rsidR="00E146CB" w:rsidRPr="00A9200A" w:rsidRDefault="000D0D50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>per titolari di posizione organizzativa di livello dirigenziale di cui al comma 1-</w:t>
      </w:r>
      <w:r w:rsidRPr="00A9200A">
        <w:rPr>
          <w:rFonts w:ascii="Calibri" w:eastAsia="Garamond" w:hAnsi="Calibri" w:cs="Calibri"/>
          <w:i/>
          <w:color w:val="auto"/>
        </w:rPr>
        <w:t>quinquies</w:t>
      </w:r>
      <w:r w:rsidRPr="00A9200A">
        <w:rPr>
          <w:rFonts w:ascii="Calibri" w:eastAsia="Garamond" w:hAnsi="Calibri" w:cs="Calibri"/>
          <w:color w:val="auto"/>
        </w:rPr>
        <w:t xml:space="preserve"> dell’art. 14 del d.lgs. 33/2013, qualora detti soggetti svolgano compiti propositivi, organizzativi, di gestione di risorse umane, strumentali e di spesa “ritenuti di elevatissimo rilievo” e assumano la titolarità di uffici che hanno al loro interno una struttura complessa articolata per uffici dirigenziali, generali e non, trovano applicazione gli obblighi di trasparenza di cui all’art. 14, co. 1, lett. da </w:t>
      </w:r>
      <w:r w:rsidRPr="00A9200A">
        <w:rPr>
          <w:rFonts w:ascii="Calibri" w:eastAsia="Garamond" w:hAnsi="Calibri" w:cs="Calibri"/>
          <w:i/>
          <w:color w:val="auto"/>
        </w:rPr>
        <w:t>a)</w:t>
      </w:r>
      <w:r w:rsidRPr="00A9200A">
        <w:rPr>
          <w:rFonts w:ascii="Calibri" w:eastAsia="Garamond" w:hAnsi="Calibri" w:cs="Calibri"/>
          <w:color w:val="auto"/>
        </w:rPr>
        <w:t xml:space="preserve"> ad </w:t>
      </w:r>
      <w:r w:rsidRPr="00A9200A">
        <w:rPr>
          <w:rFonts w:ascii="Calibri" w:eastAsia="Garamond" w:hAnsi="Calibri" w:cs="Calibri"/>
          <w:i/>
          <w:color w:val="auto"/>
        </w:rPr>
        <w:t>f)</w:t>
      </w:r>
      <w:r w:rsidR="00AA687C" w:rsidRPr="00A9200A">
        <w:rPr>
          <w:rFonts w:ascii="Calibri" w:eastAsia="Garamond" w:hAnsi="Calibri" w:cs="Calibri"/>
          <w:i/>
          <w:color w:val="auto"/>
        </w:rPr>
        <w:t xml:space="preserve"> </w:t>
      </w:r>
      <w:r w:rsidR="00AA687C" w:rsidRPr="00A9200A">
        <w:rPr>
          <w:rFonts w:ascii="Calibri" w:eastAsia="Garamond" w:hAnsi="Calibri" w:cs="Calibri"/>
          <w:color w:val="auto"/>
        </w:rPr>
        <w:t>del d.lgs. 33/2013</w:t>
      </w:r>
      <w:r w:rsidRPr="00A9200A">
        <w:rPr>
          <w:rFonts w:ascii="Calibri" w:eastAsia="Garamond" w:hAnsi="Calibri" w:cs="Calibri"/>
          <w:i/>
          <w:color w:val="auto"/>
        </w:rPr>
        <w:t>.</w:t>
      </w:r>
      <w:r w:rsidRPr="00A9200A">
        <w:rPr>
          <w:rFonts w:ascii="Calibri" w:eastAsia="Garamond" w:hAnsi="Calibri" w:cs="Calibri"/>
          <w:color w:val="auto"/>
        </w:rPr>
        <w:t xml:space="preserve"> Diversamente, qualora tali criteri di complessità non si rinvengano, resta esclusa l’applicazione della sola lett. </w:t>
      </w:r>
      <w:r w:rsidRPr="00A9200A">
        <w:rPr>
          <w:rFonts w:ascii="Calibri" w:eastAsia="Garamond" w:hAnsi="Calibri" w:cs="Calibri"/>
          <w:i/>
          <w:color w:val="auto"/>
        </w:rPr>
        <w:t>f)</w:t>
      </w:r>
      <w:r w:rsidRPr="00A9200A">
        <w:rPr>
          <w:rFonts w:ascii="Calibri" w:eastAsia="Garamond" w:hAnsi="Calibri" w:cs="Calibri"/>
          <w:color w:val="auto"/>
        </w:rPr>
        <w:t>.</w:t>
      </w:r>
    </w:p>
    <w:p w:rsidR="00AA687C" w:rsidRPr="00A9200A" w:rsidRDefault="00AA687C" w:rsidP="00F446AE">
      <w:pPr>
        <w:pStyle w:val="Paragrafoelenco"/>
        <w:numPr>
          <w:ilvl w:val="1"/>
          <w:numId w:val="2"/>
        </w:numPr>
        <w:tabs>
          <w:tab w:val="left" w:pos="357"/>
        </w:tabs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Garamond" w:hAnsi="Calibri" w:cs="Calibri"/>
          <w:color w:val="auto"/>
        </w:rPr>
        <w:t xml:space="preserve">riguardo ai </w:t>
      </w:r>
      <w:r w:rsidR="00087A79" w:rsidRPr="00A9200A">
        <w:rPr>
          <w:rFonts w:ascii="Calibri" w:eastAsia="Garamond" w:hAnsi="Calibri" w:cs="Calibri"/>
          <w:color w:val="auto"/>
        </w:rPr>
        <w:t xml:space="preserve"> dirigenti negli </w:t>
      </w:r>
      <w:r w:rsidRPr="00A9200A">
        <w:rPr>
          <w:rFonts w:ascii="Calibri" w:eastAsia="Garamond" w:hAnsi="Calibri" w:cs="Calibri"/>
          <w:color w:val="auto"/>
        </w:rPr>
        <w:t>e</w:t>
      </w:r>
      <w:r w:rsidR="00087A79" w:rsidRPr="00A9200A">
        <w:rPr>
          <w:rFonts w:ascii="Calibri" w:eastAsia="Garamond" w:hAnsi="Calibri" w:cs="Calibri"/>
          <w:color w:val="auto"/>
        </w:rPr>
        <w:t>nti e società in controllo pubblico</w:t>
      </w:r>
      <w:r w:rsidRPr="00A9200A">
        <w:rPr>
          <w:rFonts w:ascii="Calibri" w:eastAsia="Garamond" w:hAnsi="Calibri" w:cs="Calibri"/>
          <w:color w:val="auto"/>
        </w:rPr>
        <w:t xml:space="preserve"> e negli enti pubblici economici : ai direttori generali sono applicabili gli obblighi di trasparenza indicati all’art. 14, co. 1, lett. da </w:t>
      </w:r>
      <w:r w:rsidRPr="00A9200A">
        <w:rPr>
          <w:rFonts w:ascii="Calibri" w:eastAsia="Garamond" w:hAnsi="Calibri" w:cs="Calibri"/>
          <w:i/>
          <w:color w:val="auto"/>
        </w:rPr>
        <w:t>a)</w:t>
      </w:r>
      <w:r w:rsidRPr="00A9200A">
        <w:rPr>
          <w:rFonts w:ascii="Calibri" w:eastAsia="Garamond" w:hAnsi="Calibri" w:cs="Calibri"/>
          <w:color w:val="auto"/>
        </w:rPr>
        <w:t xml:space="preserve"> a </w:t>
      </w:r>
      <w:r w:rsidRPr="00A9200A">
        <w:rPr>
          <w:rFonts w:ascii="Calibri" w:eastAsia="Garamond" w:hAnsi="Calibri" w:cs="Calibri"/>
          <w:i/>
          <w:color w:val="auto"/>
        </w:rPr>
        <w:t>f)</w:t>
      </w:r>
      <w:r w:rsidR="003002BF" w:rsidRPr="00A9200A">
        <w:rPr>
          <w:rFonts w:ascii="Calibri" w:eastAsia="Garamond" w:hAnsi="Calibri" w:cs="Calibri"/>
          <w:i/>
          <w:color w:val="auto"/>
        </w:rPr>
        <w:t xml:space="preserve"> </w:t>
      </w:r>
      <w:r w:rsidR="003002BF" w:rsidRPr="00A9200A">
        <w:rPr>
          <w:rFonts w:ascii="Calibri" w:eastAsia="Garamond" w:hAnsi="Calibri" w:cs="Calibri"/>
          <w:color w:val="auto"/>
        </w:rPr>
        <w:t>del d.lgs. 33/2013</w:t>
      </w:r>
      <w:r w:rsidRPr="00A9200A">
        <w:rPr>
          <w:rFonts w:ascii="Calibri" w:eastAsia="Garamond" w:hAnsi="Calibri" w:cs="Calibri"/>
          <w:i/>
          <w:color w:val="auto"/>
        </w:rPr>
        <w:t xml:space="preserve">;  </w:t>
      </w:r>
      <w:r w:rsidRPr="00A9200A">
        <w:rPr>
          <w:rFonts w:ascii="Calibri" w:eastAsia="Garamond" w:hAnsi="Calibri" w:cs="Calibri"/>
          <w:color w:val="auto"/>
        </w:rPr>
        <w:t xml:space="preserve">ai dirigenti ordinari sono applicabili le sole misure di cui all’art. 14, co. 1, lett. da </w:t>
      </w:r>
      <w:r w:rsidRPr="00A9200A">
        <w:rPr>
          <w:rFonts w:ascii="Calibri" w:eastAsia="Garamond" w:hAnsi="Calibri" w:cs="Calibri"/>
          <w:i/>
          <w:color w:val="auto"/>
        </w:rPr>
        <w:t>a)</w:t>
      </w:r>
      <w:r w:rsidRPr="00A9200A">
        <w:rPr>
          <w:rFonts w:ascii="Calibri" w:eastAsia="Garamond" w:hAnsi="Calibri" w:cs="Calibri"/>
          <w:color w:val="auto"/>
        </w:rPr>
        <w:t xml:space="preserve"> a </w:t>
      </w:r>
      <w:r w:rsidRPr="00A9200A">
        <w:rPr>
          <w:rFonts w:ascii="Calibri" w:eastAsia="Garamond" w:hAnsi="Calibri" w:cs="Calibri"/>
          <w:i/>
          <w:color w:val="auto"/>
        </w:rPr>
        <w:t>e)</w:t>
      </w:r>
      <w:r w:rsidR="003002BF" w:rsidRPr="00A9200A">
        <w:rPr>
          <w:rFonts w:ascii="Calibri" w:eastAsia="Garamond" w:hAnsi="Calibri" w:cs="Calibri"/>
          <w:i/>
          <w:color w:val="auto"/>
        </w:rPr>
        <w:t xml:space="preserve"> </w:t>
      </w:r>
      <w:r w:rsidR="003002BF" w:rsidRPr="00A9200A">
        <w:rPr>
          <w:rFonts w:ascii="Calibri" w:eastAsia="Garamond" w:hAnsi="Calibri" w:cs="Calibri"/>
          <w:color w:val="auto"/>
        </w:rPr>
        <w:t>del d.lgs. 33/2013.</w:t>
      </w:r>
      <w:r w:rsidRPr="00A9200A">
        <w:rPr>
          <w:rFonts w:ascii="Calibri" w:hAnsi="Calibri" w:cs="Calibri"/>
          <w:color w:val="auto"/>
        </w:rPr>
        <w:t xml:space="preserve"> </w:t>
      </w:r>
    </w:p>
    <w:p w:rsidR="00B662AB" w:rsidRPr="00A9200A" w:rsidRDefault="003002BF" w:rsidP="00F446AE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t>riguardo ai documenti e alle informazioni di cui le amministrazioni e gli altri enti abbiano eventualmente sospeso la pubblicazione in conformità alla delibera dell’ANAC n. 382/2017 e al Comunicato del Presidente dell’ANAC del 7/3/2018, l’ANAC ritiene che tutti gli stessi dati debbano essere pubblicati “nei termini indicati nella presente delibera”.</w:t>
      </w:r>
    </w:p>
    <w:p w:rsidR="006C4A82" w:rsidRDefault="006C4A82" w:rsidP="006C4A82">
      <w:pPr>
        <w:spacing w:after="120" w:line="240" w:lineRule="auto"/>
        <w:ind w:firstLine="357"/>
        <w:jc w:val="both"/>
        <w:rPr>
          <w:rFonts w:ascii="Calibri" w:eastAsia="Garamond" w:hAnsi="Calibri" w:cs="Calibri"/>
          <w:color w:val="auto"/>
        </w:rPr>
      </w:pPr>
      <w:r w:rsidRPr="006C4A82">
        <w:rPr>
          <w:rFonts w:ascii="Calibri" w:hAnsi="Calibri" w:cs="Calibri"/>
          <w:b/>
          <w:color w:val="auto"/>
        </w:rPr>
        <w:t>Dato atto</w:t>
      </w:r>
      <w:r>
        <w:rPr>
          <w:rFonts w:ascii="Calibri" w:hAnsi="Calibri" w:cs="Calibri"/>
          <w:color w:val="auto"/>
        </w:rPr>
        <w:t xml:space="preserve"> che, siccome nell’organigramma</w:t>
      </w:r>
      <w:r w:rsidRPr="006C4A82">
        <w:rPr>
          <w:rFonts w:ascii="Calibri" w:hAnsi="Calibri" w:cs="Calibri"/>
          <w:color w:val="auto"/>
        </w:rPr>
        <w:t xml:space="preserve"> di questo Comune </w:t>
      </w:r>
      <w:r>
        <w:rPr>
          <w:rFonts w:ascii="Calibri" w:hAnsi="Calibri" w:cs="Calibri"/>
          <w:color w:val="auto"/>
        </w:rPr>
        <w:t xml:space="preserve">non </w:t>
      </w:r>
      <w:r w:rsidRPr="006C4A82">
        <w:rPr>
          <w:rFonts w:ascii="Calibri" w:hAnsi="Calibri" w:cs="Calibri"/>
          <w:color w:val="auto"/>
        </w:rPr>
        <w:t xml:space="preserve">sono previsti dirigenti “apicali” posti al vertice di strutture organizzate al loro interno </w:t>
      </w:r>
      <w:r w:rsidRPr="006C4A82">
        <w:rPr>
          <w:rFonts w:ascii="Calibri" w:eastAsia="Garamond" w:hAnsi="Calibri" w:cs="Calibri"/>
          <w:color w:val="auto"/>
        </w:rPr>
        <w:t>in uffici dirigenziali (generali e non generali)</w:t>
      </w:r>
      <w:r>
        <w:rPr>
          <w:rFonts w:ascii="Calibri" w:eastAsia="Garamond" w:hAnsi="Calibri" w:cs="Calibri"/>
          <w:color w:val="auto"/>
        </w:rPr>
        <w:t xml:space="preserve">, i dirigenti e/o le posizioni organizzative che comunque esercitano funzioni dirigenziali non sono tenuti </w:t>
      </w:r>
      <w:r w:rsidR="003C1AAF">
        <w:rPr>
          <w:rFonts w:ascii="Calibri" w:eastAsia="Garamond" w:hAnsi="Calibri" w:cs="Calibri"/>
          <w:color w:val="auto"/>
        </w:rPr>
        <w:t xml:space="preserve">ad ottemperare </w:t>
      </w:r>
      <w:r>
        <w:rPr>
          <w:rFonts w:ascii="Calibri" w:eastAsia="Garamond" w:hAnsi="Calibri" w:cs="Calibri"/>
          <w:color w:val="auto"/>
        </w:rPr>
        <w:t>all’obbligo di trasparenza dei dati di cui alla lettera f) del comma 1 dell’art. 14 del d.lgs. n. 33/2013;</w:t>
      </w:r>
    </w:p>
    <w:p w:rsidR="006C4A82" w:rsidRDefault="006C4A82" w:rsidP="006C4A82">
      <w:pPr>
        <w:spacing w:after="120" w:line="240" w:lineRule="auto"/>
        <w:jc w:val="both"/>
        <w:rPr>
          <w:rFonts w:ascii="Calibri" w:eastAsia="Garamond" w:hAnsi="Calibri" w:cs="Calibri"/>
          <w:color w:val="auto"/>
        </w:rPr>
      </w:pPr>
    </w:p>
    <w:p w:rsidR="003724DA" w:rsidRPr="00A9200A" w:rsidRDefault="003724DA" w:rsidP="00F446AE">
      <w:pPr>
        <w:spacing w:after="120" w:line="240" w:lineRule="auto"/>
        <w:ind w:firstLine="357"/>
        <w:jc w:val="both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b/>
          <w:color w:val="auto"/>
        </w:rPr>
        <w:lastRenderedPageBreak/>
        <w:t>Visto</w:t>
      </w:r>
      <w:r w:rsidRPr="00A9200A">
        <w:rPr>
          <w:rFonts w:ascii="Calibri" w:hAnsi="Calibri" w:cs="Calibri"/>
          <w:color w:val="auto"/>
        </w:rPr>
        <w:t xml:space="preserve"> il </w:t>
      </w:r>
      <w:r w:rsidR="000B6D4E" w:rsidRPr="00A9200A">
        <w:rPr>
          <w:rFonts w:ascii="Calibri" w:hAnsi="Calibri" w:cs="Calibri"/>
          <w:color w:val="auto"/>
        </w:rPr>
        <w:t>nuovo “</w:t>
      </w:r>
      <w:r w:rsidRPr="00A9200A">
        <w:rPr>
          <w:rFonts w:ascii="Calibri" w:hAnsi="Calibri" w:cs="Calibri"/>
          <w:color w:val="auto"/>
        </w:rPr>
        <w:t>Regolamento disciplinante gli obblighi di trasparenza previsti dall’art. 14 del d.lgs. n. 33/2013 come modificato dal d.lgs. n. 97/2016 a carico dei titolari di incarichi politici e dirigenziali</w:t>
      </w:r>
      <w:r w:rsidR="000B6D4E" w:rsidRPr="00A9200A">
        <w:rPr>
          <w:rFonts w:ascii="Calibri" w:hAnsi="Calibri" w:cs="Calibri"/>
          <w:color w:val="auto"/>
        </w:rPr>
        <w:t>”</w:t>
      </w:r>
      <w:r w:rsidRPr="00A9200A">
        <w:rPr>
          <w:rFonts w:ascii="Calibri" w:hAnsi="Calibri" w:cs="Calibri"/>
          <w:color w:val="auto"/>
        </w:rPr>
        <w:t>,</w:t>
      </w:r>
      <w:r w:rsidR="000B6D4E" w:rsidRPr="00A9200A">
        <w:rPr>
          <w:rFonts w:ascii="Calibri" w:hAnsi="Calibri" w:cs="Calibri"/>
          <w:color w:val="auto"/>
        </w:rPr>
        <w:t xml:space="preserve"> allegato alla presente proposta, le cui procedure utili per adempiere ai predetti obblighi sono state riformulate al fine di adeguarle agli effetti </w:t>
      </w:r>
      <w:r w:rsidRPr="00A9200A">
        <w:rPr>
          <w:rFonts w:ascii="Calibri" w:hAnsi="Calibri" w:cs="Calibri"/>
          <w:color w:val="auto"/>
        </w:rPr>
        <w:t xml:space="preserve"> </w:t>
      </w:r>
      <w:r w:rsidR="000B6D4E" w:rsidRPr="00A9200A">
        <w:rPr>
          <w:rFonts w:ascii="Calibri" w:hAnsi="Calibri" w:cs="Calibri"/>
          <w:color w:val="auto"/>
        </w:rPr>
        <w:t>della sentenza n. 20/2019 della Corte Costituzionale e alle Linee guida dell’ANAC approvate con delibera n. 241/2017 come integrate e modificate con delibera n. 586/2019;</w:t>
      </w:r>
    </w:p>
    <w:p w:rsidR="00F446AE" w:rsidRPr="00A9200A" w:rsidRDefault="00F446AE" w:rsidP="00F446AE">
      <w:pPr>
        <w:spacing w:after="120" w:line="240" w:lineRule="auto"/>
        <w:ind w:firstLine="357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hAnsi="Calibri" w:cs="Calibri"/>
          <w:b/>
          <w:color w:val="auto"/>
        </w:rPr>
        <w:t>Ritenuto</w:t>
      </w:r>
      <w:r w:rsidRPr="00A9200A">
        <w:rPr>
          <w:rFonts w:ascii="Calibri" w:hAnsi="Calibri" w:cs="Calibri"/>
          <w:color w:val="auto"/>
        </w:rPr>
        <w:t xml:space="preserve"> </w:t>
      </w:r>
      <w:r w:rsidR="000B6D4E" w:rsidRPr="00A9200A">
        <w:rPr>
          <w:rFonts w:ascii="Calibri" w:hAnsi="Calibri" w:cs="Calibri"/>
          <w:color w:val="auto"/>
        </w:rPr>
        <w:t xml:space="preserve">necessario approvare il predetto nuovo regolamento che sostituirà, a decorrere dall’inizio della sua efficacia, il precedente Regolamento approvato con deliberazione del </w:t>
      </w:r>
      <w:r w:rsidR="000B6D4E" w:rsidRPr="00A9200A">
        <w:rPr>
          <w:rFonts w:ascii="Calibri" w:eastAsia="Garamond" w:hAnsi="Calibri" w:cs="Calibri"/>
          <w:color w:val="auto"/>
        </w:rPr>
        <w:t xml:space="preserve">C.C. n. </w:t>
      </w:r>
      <w:r w:rsidR="000B6D4E" w:rsidRPr="00A9200A">
        <w:rPr>
          <w:rFonts w:ascii="Arial" w:eastAsia="Garamond" w:hAnsi="Arial" w:cs="Arial"/>
          <w:color w:val="auto"/>
        </w:rPr>
        <w:t>▼</w:t>
      </w:r>
      <w:r w:rsidR="000B6D4E" w:rsidRPr="00A9200A">
        <w:rPr>
          <w:rFonts w:ascii="Calibri" w:eastAsia="Garamond" w:hAnsi="Calibri" w:cs="Calibri"/>
          <w:color w:val="auto"/>
        </w:rPr>
        <w:t xml:space="preserve"> del </w:t>
      </w:r>
      <w:r w:rsidR="000B6D4E" w:rsidRPr="00A9200A">
        <w:rPr>
          <w:rFonts w:ascii="Arial" w:eastAsia="Garamond" w:hAnsi="Arial" w:cs="Arial"/>
          <w:color w:val="auto"/>
        </w:rPr>
        <w:t>▼</w:t>
      </w:r>
      <w:r w:rsidR="000B6D4E" w:rsidRPr="00A9200A">
        <w:rPr>
          <w:rFonts w:ascii="Calibri" w:eastAsia="Garamond" w:hAnsi="Calibri" w:cs="Calibri"/>
          <w:color w:val="auto"/>
        </w:rPr>
        <w:t xml:space="preserve">  ;</w:t>
      </w:r>
    </w:p>
    <w:p w:rsidR="00763287" w:rsidRPr="00A9200A" w:rsidRDefault="00763287" w:rsidP="00763287">
      <w:pPr>
        <w:spacing w:after="120" w:line="240" w:lineRule="auto"/>
        <w:ind w:firstLine="357"/>
        <w:jc w:val="both"/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</w:pPr>
      <w:r w:rsidRPr="00A9200A">
        <w:rPr>
          <w:rFonts w:ascii="Calibri" w:eastAsia="Garamond" w:hAnsi="Calibri" w:cs="Calibri"/>
          <w:b/>
          <w:color w:val="auto"/>
        </w:rPr>
        <w:t>Visto</w:t>
      </w:r>
      <w:r w:rsidRPr="00A9200A">
        <w:rPr>
          <w:rFonts w:ascii="Calibri" w:eastAsia="Garamond" w:hAnsi="Calibri" w:cs="Calibri"/>
          <w:color w:val="auto"/>
        </w:rPr>
        <w:t xml:space="preserve"> il d.lgs. 18 agosto 2000, n. 267</w:t>
      </w:r>
      <w:r w:rsidRPr="00A9200A"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  <w:t>;</w:t>
      </w:r>
    </w:p>
    <w:p w:rsidR="00763287" w:rsidRPr="00A9200A" w:rsidRDefault="00763287" w:rsidP="00763287">
      <w:pPr>
        <w:spacing w:after="120" w:line="240" w:lineRule="auto"/>
        <w:ind w:firstLine="357"/>
        <w:jc w:val="both"/>
        <w:rPr>
          <w:rFonts w:ascii="Calibri" w:eastAsia="Times New Roman" w:hAnsi="Calibri" w:cs="Calibri"/>
          <w:bCs/>
          <w:color w:val="auto"/>
          <w:shd w:val="clear" w:color="auto" w:fill="FFFFFF"/>
          <w:lang w:eastAsia="it-IT"/>
        </w:rPr>
      </w:pPr>
      <w:r w:rsidRPr="00A9200A"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  <w:t>Visto</w:t>
      </w:r>
      <w:r w:rsidRPr="00A9200A">
        <w:rPr>
          <w:rFonts w:ascii="Calibri" w:eastAsia="Times New Roman" w:hAnsi="Calibri" w:cs="Calibri"/>
          <w:bCs/>
          <w:color w:val="auto"/>
          <w:shd w:val="clear" w:color="auto" w:fill="FFFFFF"/>
          <w:lang w:eastAsia="it-IT"/>
        </w:rPr>
        <w:t xml:space="preserve"> lo Statuto comunale;</w:t>
      </w:r>
    </w:p>
    <w:p w:rsidR="00763287" w:rsidRPr="00A9200A" w:rsidRDefault="00763287" w:rsidP="00763287">
      <w:pPr>
        <w:spacing w:after="120" w:line="240" w:lineRule="auto"/>
        <w:ind w:firstLine="357"/>
        <w:jc w:val="both"/>
        <w:rPr>
          <w:rFonts w:ascii="Calibri" w:eastAsia="Garamond" w:hAnsi="Calibri" w:cs="Calibri"/>
          <w:color w:val="auto"/>
        </w:rPr>
      </w:pPr>
      <w:r w:rsidRPr="00A9200A"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  <w:t>Visto</w:t>
      </w:r>
      <w:r w:rsidRPr="00A9200A">
        <w:rPr>
          <w:rFonts w:ascii="Calibri" w:eastAsia="Times New Roman" w:hAnsi="Calibri" w:cs="Calibri"/>
          <w:bCs/>
          <w:color w:val="auto"/>
          <w:shd w:val="clear" w:color="auto" w:fill="FFFFFF"/>
          <w:lang w:eastAsia="it-IT"/>
        </w:rPr>
        <w:t xml:space="preserve"> il Regolamento disciplinante le sedute del Consiglio comunale;</w:t>
      </w:r>
    </w:p>
    <w:p w:rsidR="00763287" w:rsidRPr="00A9200A" w:rsidRDefault="00763287" w:rsidP="00763287">
      <w:pPr>
        <w:spacing w:after="120" w:line="240" w:lineRule="auto"/>
        <w:ind w:firstLine="357"/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 w:rsidRPr="00A9200A"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  <w:t>Preso atto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, ai sensi dell'art. 49, comma 1, del D.lgs.18 Agosto 2000, n. 267, così come modificato dal D.L. n. 174/2012, del parere favorevole in ordine alla regolarità tecnica espresso dal </w:t>
      </w:r>
      <w:r w:rsidRPr="00A9200A">
        <w:rPr>
          <w:rFonts w:ascii="Arial" w:eastAsia="Times New Roman" w:hAnsi="Arial" w:cs="Arial"/>
          <w:color w:val="auto"/>
          <w:shd w:val="clear" w:color="auto" w:fill="FFFFFF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 , dando atto che non è richiesto il parere in ordine alla regolarità contabile;</w:t>
      </w:r>
    </w:p>
    <w:p w:rsidR="00763287" w:rsidRPr="00A9200A" w:rsidRDefault="00763287" w:rsidP="00763287">
      <w:pPr>
        <w:spacing w:after="120" w:line="240" w:lineRule="auto"/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Parere di reg. tecnica : favorevole</w:t>
      </w:r>
    </w:p>
    <w:p w:rsidR="00763287" w:rsidRPr="00A9200A" w:rsidRDefault="00763287" w:rsidP="00763287">
      <w:pPr>
        <w:spacing w:after="120" w:line="240" w:lineRule="auto"/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lì, ________________ Il Responsabile in linea tecnica dr. </w:t>
      </w:r>
      <w:r w:rsidRPr="00A9200A">
        <w:rPr>
          <w:rFonts w:ascii="Arial" w:eastAsia="Times New Roman" w:hAnsi="Arial" w:cs="Arial"/>
          <w:color w:val="auto"/>
          <w:shd w:val="clear" w:color="auto" w:fill="FFFFFF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  ________________</w:t>
      </w:r>
    </w:p>
    <w:p w:rsidR="00763287" w:rsidRPr="00A9200A" w:rsidRDefault="00763287" w:rsidP="00763287">
      <w:pPr>
        <w:spacing w:after="12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b/>
          <w:bCs/>
          <w:color w:val="auto"/>
          <w:shd w:val="clear" w:color="auto" w:fill="FFFFFF"/>
          <w:lang w:eastAsia="it-IT"/>
        </w:rPr>
        <w:t>Dato atto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 dell'istruttoria svolta dalla competente Commissione consiliare, giusta verbale del ____________; </w:t>
      </w:r>
    </w:p>
    <w:p w:rsidR="00763287" w:rsidRPr="00A9200A" w:rsidRDefault="00763287" w:rsidP="0076328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b/>
          <w:color w:val="auto"/>
          <w:lang w:eastAsia="it-IT"/>
        </w:rPr>
        <w:t>Uditi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gli interventi di cui all’allegato resoconto di seduta;</w:t>
      </w:r>
    </w:p>
    <w:p w:rsidR="00763287" w:rsidRPr="00A9200A" w:rsidRDefault="00763287" w:rsidP="0014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color w:val="auto"/>
          <w:lang w:eastAsia="it-IT"/>
        </w:rPr>
        <w:t>Con il seguente esito della votazione espressa in forma palese, accertato e proclamato dal Presidente dell’assemblea:</w:t>
      </w:r>
    </w:p>
    <w:p w:rsidR="00146BE2" w:rsidRPr="00A9200A" w:rsidRDefault="00763287" w:rsidP="00763287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color w:val="auto"/>
          <w:lang w:eastAsia="it-IT"/>
        </w:rPr>
        <w:t xml:space="preserve">componenti : assegnati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 assenti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>(................)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; 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 xml:space="preserve">astenuti n. </w:t>
      </w:r>
      <w:r w:rsidR="00146BE2" w:rsidRPr="00A9200A">
        <w:rPr>
          <w:rFonts w:ascii="Arial" w:eastAsia="Times New Roman" w:hAnsi="Arial" w:cs="Arial"/>
          <w:color w:val="auto"/>
          <w:lang w:eastAsia="it-IT"/>
        </w:rPr>
        <w:t>▼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 xml:space="preserve"> (..............); 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votanti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 xml:space="preserve"> voti favorevoli n. </w:t>
      </w:r>
      <w:r w:rsidR="00146BE2" w:rsidRPr="00A9200A">
        <w:rPr>
          <w:rFonts w:ascii="Arial" w:eastAsia="Times New Roman" w:hAnsi="Arial" w:cs="Arial"/>
          <w:color w:val="auto"/>
          <w:lang w:eastAsia="it-IT"/>
        </w:rPr>
        <w:t>▼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 xml:space="preserve"> ; voti contrari n. </w:t>
      </w:r>
      <w:r w:rsidR="00146BE2" w:rsidRPr="00A9200A">
        <w:rPr>
          <w:rFonts w:ascii="Arial" w:eastAsia="Times New Roman" w:hAnsi="Arial" w:cs="Arial"/>
          <w:color w:val="auto"/>
          <w:lang w:eastAsia="it-IT"/>
        </w:rPr>
        <w:t>▼</w:t>
      </w:r>
      <w:r w:rsidR="00146BE2" w:rsidRPr="00A9200A">
        <w:rPr>
          <w:rFonts w:ascii="Calibri" w:eastAsia="Times New Roman" w:hAnsi="Calibri" w:cs="Calibri"/>
          <w:color w:val="auto"/>
          <w:lang w:eastAsia="it-IT"/>
        </w:rPr>
        <w:t xml:space="preserve"> ;</w:t>
      </w:r>
    </w:p>
    <w:p w:rsidR="00763287" w:rsidRPr="00A9200A" w:rsidRDefault="00146BE2" w:rsidP="00146BE2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b/>
          <w:color w:val="auto"/>
          <w:lang w:eastAsia="it-IT"/>
        </w:rPr>
        <w:t>DELIBERA</w:t>
      </w:r>
    </w:p>
    <w:p w:rsidR="00146BE2" w:rsidRPr="00A9200A" w:rsidRDefault="00146BE2" w:rsidP="00146BE2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color w:val="auto"/>
        </w:rPr>
      </w:pPr>
      <w:r w:rsidRPr="00A9200A">
        <w:rPr>
          <w:rFonts w:ascii="Calibri" w:eastAsia="Times New Roman" w:hAnsi="Calibri" w:cs="Calibri"/>
          <w:bCs/>
          <w:color w:val="auto"/>
          <w:shd w:val="clear" w:color="auto" w:fill="FFFFFF"/>
          <w:lang w:eastAsia="it-IT"/>
        </w:rPr>
        <w:t xml:space="preserve">di approvare </w:t>
      </w:r>
      <w:r w:rsidRPr="00A9200A">
        <w:rPr>
          <w:rFonts w:ascii="Calibri" w:hAnsi="Calibri" w:cs="Calibri"/>
          <w:color w:val="auto"/>
        </w:rPr>
        <w:t xml:space="preserve">il nuovo “Regolamento disciplinante gli obblighi di trasparenza previsti dall’art. 14 del d.lgs. n. 33/2013 come modificato dal d.lgs. n. 97/2016 a carico dei titolari di incarichi politici e dirigenziali”, composto da </w:t>
      </w:r>
      <w:r w:rsidRPr="00A9200A">
        <w:rPr>
          <w:rFonts w:ascii="Arial" w:hAnsi="Arial" w:cs="Arial"/>
          <w:color w:val="auto"/>
        </w:rPr>
        <w:t>▼</w:t>
      </w:r>
      <w:r w:rsidRPr="00A9200A">
        <w:rPr>
          <w:rFonts w:ascii="Calibri" w:hAnsi="Calibri" w:cs="Calibri"/>
          <w:color w:val="auto"/>
        </w:rPr>
        <w:t xml:space="preserve"> articoli e dagli allegati modelli contraddistinti dalla lettera A alla lettera </w:t>
      </w:r>
      <w:r w:rsidRPr="00A9200A">
        <w:rPr>
          <w:rFonts w:ascii="Arial" w:hAnsi="Arial" w:cs="Arial"/>
          <w:color w:val="auto"/>
        </w:rPr>
        <w:t>▼</w:t>
      </w:r>
      <w:r w:rsidRPr="00A9200A">
        <w:rPr>
          <w:rFonts w:ascii="Calibri" w:hAnsi="Calibri" w:cs="Calibri"/>
          <w:color w:val="auto"/>
        </w:rPr>
        <w:t>, costituente parte integrante e sostanziale della presente deliberazione;</w:t>
      </w:r>
    </w:p>
    <w:p w:rsidR="00146BE2" w:rsidRPr="00A9200A" w:rsidRDefault="00146BE2" w:rsidP="00146BE2">
      <w:pPr>
        <w:pStyle w:val="Paragrafoelenco"/>
        <w:ind w:left="360"/>
        <w:jc w:val="both"/>
        <w:rPr>
          <w:rFonts w:ascii="Calibri" w:hAnsi="Calibri" w:cs="Calibri"/>
          <w:color w:val="auto"/>
        </w:rPr>
      </w:pPr>
    </w:p>
    <w:p w:rsidR="00146BE2" w:rsidRPr="00A9200A" w:rsidRDefault="00146BE2" w:rsidP="00146BE2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color w:val="auto"/>
        </w:rPr>
      </w:pPr>
      <w:r w:rsidRPr="00A9200A">
        <w:rPr>
          <w:rFonts w:ascii="Calibri" w:hAnsi="Calibri" w:cs="Calibri"/>
          <w:color w:val="auto"/>
        </w:rPr>
        <w:t xml:space="preserve">di dare atto che il predetto nuovo Regolamento sostituisce il precedente </w:t>
      </w:r>
      <w:r w:rsidR="00A9200A" w:rsidRPr="00A9200A">
        <w:rPr>
          <w:rFonts w:ascii="Calibri" w:hAnsi="Calibri" w:cs="Calibri"/>
          <w:color w:val="auto"/>
        </w:rPr>
        <w:t>Regolamento</w:t>
      </w:r>
      <w:r w:rsidR="00A9200A">
        <w:rPr>
          <w:rFonts w:ascii="Calibri" w:hAnsi="Calibri" w:cs="Calibri"/>
          <w:color w:val="auto"/>
        </w:rPr>
        <w:t xml:space="preserve"> approvato </w:t>
      </w:r>
      <w:r w:rsidR="00A9200A" w:rsidRPr="00A9200A">
        <w:rPr>
          <w:rFonts w:ascii="Calibri" w:hAnsi="Calibri" w:cs="Calibri"/>
          <w:color w:val="auto"/>
        </w:rPr>
        <w:t xml:space="preserve"> </w:t>
      </w:r>
      <w:r w:rsidR="00A9200A">
        <w:rPr>
          <w:rFonts w:ascii="Calibri" w:hAnsi="Calibri" w:cs="Calibri"/>
          <w:color w:val="auto"/>
        </w:rPr>
        <w:t xml:space="preserve">con </w:t>
      </w:r>
      <w:r w:rsidR="00A9200A" w:rsidRPr="00A9200A">
        <w:rPr>
          <w:rFonts w:ascii="Calibri" w:eastAsia="Garamond" w:hAnsi="Calibri" w:cs="Calibri"/>
          <w:color w:val="auto"/>
        </w:rPr>
        <w:t xml:space="preserve">deliberazione C.C. n. </w:t>
      </w:r>
      <w:r w:rsidR="00A9200A" w:rsidRPr="00A9200A">
        <w:rPr>
          <w:rFonts w:ascii="Arial" w:eastAsia="Garamond" w:hAnsi="Arial" w:cs="Arial"/>
          <w:color w:val="auto"/>
        </w:rPr>
        <w:t>▼</w:t>
      </w:r>
      <w:r w:rsidR="00A9200A" w:rsidRPr="00A9200A">
        <w:rPr>
          <w:rFonts w:ascii="Calibri" w:eastAsia="Garamond" w:hAnsi="Calibri" w:cs="Calibri"/>
          <w:color w:val="auto"/>
        </w:rPr>
        <w:t xml:space="preserve"> del </w:t>
      </w:r>
      <w:r w:rsidR="00A9200A" w:rsidRPr="00A9200A">
        <w:rPr>
          <w:rFonts w:ascii="Arial" w:eastAsia="Garamond" w:hAnsi="Arial" w:cs="Arial"/>
          <w:color w:val="auto"/>
        </w:rPr>
        <w:t>▼</w:t>
      </w:r>
      <w:r w:rsidR="00A9200A">
        <w:rPr>
          <w:rFonts w:ascii="Calibri" w:eastAsia="Garamond" w:hAnsi="Calibri" w:cs="Calibri"/>
          <w:color w:val="auto"/>
        </w:rPr>
        <w:t xml:space="preserve"> ;</w:t>
      </w:r>
    </w:p>
    <w:p w:rsidR="00146BE2" w:rsidRPr="00A9200A" w:rsidRDefault="00146BE2" w:rsidP="00146BE2">
      <w:pPr>
        <w:pStyle w:val="Paragrafoelenco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</w:p>
    <w:p w:rsidR="00A9200A" w:rsidRDefault="00A9200A" w:rsidP="00146BE2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di approvare </w:t>
      </w:r>
      <w:r w:rsidR="00146BE2"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il 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nuovo </w:t>
      </w:r>
      <w:r w:rsidR="00146BE2"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regolamento 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sul sito web istituzionale nella sezione “</w:t>
      </w:r>
      <w:r w:rsidR="00146BE2"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Amministrazione Trasparente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” e nella sotto-</w:t>
      </w:r>
      <w:r w:rsidR="00146BE2"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sezione 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“</w:t>
      </w:r>
      <w:r w:rsidR="00146BE2"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disposizioni generali</w:t>
      </w: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”;</w:t>
      </w:r>
    </w:p>
    <w:p w:rsidR="00A9200A" w:rsidRPr="00A9200A" w:rsidRDefault="00A9200A" w:rsidP="00A9200A">
      <w:pPr>
        <w:rPr>
          <w:rFonts w:ascii="Calibri" w:eastAsia="Times New Roman" w:hAnsi="Calibri" w:cs="Calibri"/>
          <w:i/>
          <w:color w:val="auto"/>
          <w:shd w:val="clear" w:color="auto" w:fill="FFFFFF"/>
          <w:lang w:eastAsia="it-IT"/>
        </w:rPr>
      </w:pPr>
      <w:r w:rsidRPr="006C4A82">
        <w:rPr>
          <w:rFonts w:ascii="Calibri" w:eastAsia="Times New Roman" w:hAnsi="Calibri" w:cs="Calibri"/>
          <w:i/>
          <w:color w:val="auto"/>
          <w:highlight w:val="yellow"/>
          <w:shd w:val="clear" w:color="auto" w:fill="FFFFFF"/>
          <w:lang w:eastAsia="it-IT"/>
        </w:rPr>
        <w:t>(in presenza di aziende speciali,  entri controllati o partecipati si suggerisce di riportare alche il successivo punto 4))</w:t>
      </w:r>
    </w:p>
    <w:p w:rsidR="00146BE2" w:rsidRDefault="00A9200A" w:rsidP="00146BE2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di disporre </w:t>
      </w:r>
      <w:r w:rsidRPr="00A9200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 </w:t>
      </w: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che gli enti controllati e partecipati da questo Comune provvedano tempestivamente ad adeguare la propria normativa regolamentare alle delibere dell’ANAC n. 241/2017 e n. 586/2019.</w:t>
      </w:r>
    </w:p>
    <w:p w:rsidR="00A9200A" w:rsidRPr="00A9200A" w:rsidRDefault="00A9200A" w:rsidP="00A9200A">
      <w:pPr>
        <w:jc w:val="center"/>
        <w:rPr>
          <w:rFonts w:ascii="Calibri" w:eastAsia="Times New Roman" w:hAnsi="Calibri" w:cs="Calibri"/>
          <w:b/>
          <w:color w:val="auto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b/>
          <w:color w:val="auto"/>
          <w:shd w:val="clear" w:color="auto" w:fill="FFFFFF"/>
          <w:lang w:eastAsia="it-IT"/>
        </w:rPr>
        <w:t>IL CONSIGLIO COMUNALE</w:t>
      </w:r>
    </w:p>
    <w:p w:rsidR="00A9200A" w:rsidRPr="00A9200A" w:rsidRDefault="00A9200A" w:rsidP="00146BE2">
      <w:pPr>
        <w:jc w:val="both"/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ab/>
      </w:r>
      <w:r>
        <w:rPr>
          <w:rFonts w:ascii="Calibri" w:eastAsia="Times New Roman" w:hAnsi="Calibri" w:cs="Calibri"/>
          <w:b/>
          <w:color w:val="auto"/>
          <w:shd w:val="clear" w:color="auto" w:fill="FFFFFF"/>
          <w:lang w:eastAsia="it-IT"/>
        </w:rPr>
        <w:t>Rilevata</w:t>
      </w: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 l’urgenza di adeguare l’attività di questa Amministrazione alle disposizioni procedurali del </w:t>
      </w:r>
      <w:r w:rsidR="0037626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 xml:space="preserve">predetto </w:t>
      </w:r>
      <w:r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nuovo Regolamento</w:t>
      </w:r>
      <w:r w:rsidR="0037626A">
        <w:rPr>
          <w:rFonts w:ascii="Calibri" w:eastAsia="Times New Roman" w:hAnsi="Calibri" w:cs="Calibri"/>
          <w:color w:val="auto"/>
          <w:shd w:val="clear" w:color="auto" w:fill="FFFFFF"/>
          <w:lang w:eastAsia="it-IT"/>
        </w:rPr>
        <w:t>;</w:t>
      </w:r>
    </w:p>
    <w:p w:rsidR="0037626A" w:rsidRPr="00A9200A" w:rsidRDefault="0037626A" w:rsidP="003762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color w:val="auto"/>
          <w:lang w:eastAsia="it-IT"/>
        </w:rPr>
        <w:t>Con il seguente esito della votazione espressa in forma palese, accertato e proclamato dal Presidente dell’assemblea:</w:t>
      </w:r>
    </w:p>
    <w:p w:rsidR="0037626A" w:rsidRPr="00A9200A" w:rsidRDefault="0037626A" w:rsidP="0037626A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color w:val="auto"/>
          <w:lang w:eastAsia="it-IT"/>
        </w:rPr>
        <w:t xml:space="preserve">componenti : assegnati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 assenti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(................); astenuti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(..............); votanti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 voti favorevoli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 voti contrari n. </w:t>
      </w:r>
      <w:r w:rsidRPr="00A9200A">
        <w:rPr>
          <w:rFonts w:ascii="Arial" w:eastAsia="Times New Roman" w:hAnsi="Arial" w:cs="Arial"/>
          <w:color w:val="auto"/>
          <w:lang w:eastAsia="it-IT"/>
        </w:rPr>
        <w:t>▼</w:t>
      </w:r>
      <w:r w:rsidRPr="00A9200A">
        <w:rPr>
          <w:rFonts w:ascii="Calibri" w:eastAsia="Times New Roman" w:hAnsi="Calibri" w:cs="Calibri"/>
          <w:color w:val="auto"/>
          <w:lang w:eastAsia="it-IT"/>
        </w:rPr>
        <w:t xml:space="preserve"> ;</w:t>
      </w:r>
    </w:p>
    <w:p w:rsidR="0037626A" w:rsidRPr="00A9200A" w:rsidRDefault="0037626A" w:rsidP="0037626A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auto"/>
          <w:lang w:eastAsia="it-IT"/>
        </w:rPr>
      </w:pPr>
      <w:r w:rsidRPr="00A9200A">
        <w:rPr>
          <w:rFonts w:ascii="Calibri" w:eastAsia="Times New Roman" w:hAnsi="Calibri" w:cs="Calibri"/>
          <w:b/>
          <w:color w:val="auto"/>
          <w:lang w:eastAsia="it-IT"/>
        </w:rPr>
        <w:t>DELIBERA</w:t>
      </w:r>
    </w:p>
    <w:p w:rsidR="000B6D4E" w:rsidRPr="00A9200A" w:rsidRDefault="0037626A" w:rsidP="00856652">
      <w:pPr>
        <w:spacing w:after="12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 dichiarare immediatamente eseguibile la presente deliberazione ai sensi dell’a</w:t>
      </w:r>
      <w:r w:rsidR="00856652">
        <w:rPr>
          <w:rFonts w:ascii="Calibri" w:hAnsi="Calibri" w:cs="Calibri"/>
          <w:color w:val="auto"/>
        </w:rPr>
        <w:t>rt. 134, comma 4, del d.lgs. n.</w:t>
      </w:r>
      <w:r>
        <w:rPr>
          <w:rFonts w:ascii="Calibri" w:hAnsi="Calibri" w:cs="Calibri"/>
          <w:color w:val="auto"/>
        </w:rPr>
        <w:t>267/2000.</w:t>
      </w:r>
    </w:p>
    <w:p w:rsidR="00041757" w:rsidRPr="00A9200A" w:rsidRDefault="00041757" w:rsidP="00CE0B97">
      <w:pPr>
        <w:jc w:val="both"/>
        <w:rPr>
          <w:rFonts w:ascii="Calibri" w:hAnsi="Calibri" w:cs="Calibri"/>
          <w:color w:val="auto"/>
        </w:rPr>
      </w:pPr>
    </w:p>
    <w:sectPr w:rsidR="00041757" w:rsidRPr="00A9200A" w:rsidSect="00A5493C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3B3"/>
    <w:multiLevelType w:val="hybridMultilevel"/>
    <w:tmpl w:val="FB408F86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73604C"/>
    <w:multiLevelType w:val="hybridMultilevel"/>
    <w:tmpl w:val="0D2A4BCE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614DCE"/>
    <w:multiLevelType w:val="hybridMultilevel"/>
    <w:tmpl w:val="4336CF0E"/>
    <w:lvl w:ilvl="0" w:tplc="2046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A7EA6"/>
    <w:multiLevelType w:val="hybridMultilevel"/>
    <w:tmpl w:val="FFDC2F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C1D11"/>
    <w:multiLevelType w:val="hybridMultilevel"/>
    <w:tmpl w:val="845678B0"/>
    <w:lvl w:ilvl="0" w:tplc="0410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357"/>
  <w:hyphenationZone w:val="283"/>
  <w:characterSpacingControl w:val="doNotCompress"/>
  <w:compat/>
  <w:rsids>
    <w:rsidRoot w:val="00522255"/>
    <w:rsid w:val="00041757"/>
    <w:rsid w:val="00074DB7"/>
    <w:rsid w:val="00087A79"/>
    <w:rsid w:val="000B6D4E"/>
    <w:rsid w:val="000D0D50"/>
    <w:rsid w:val="00123EE0"/>
    <w:rsid w:val="00146BE2"/>
    <w:rsid w:val="001E7FCE"/>
    <w:rsid w:val="00231933"/>
    <w:rsid w:val="003002BF"/>
    <w:rsid w:val="00304B87"/>
    <w:rsid w:val="00326AAD"/>
    <w:rsid w:val="003724DA"/>
    <w:rsid w:val="0037626A"/>
    <w:rsid w:val="003C1AAF"/>
    <w:rsid w:val="004A056D"/>
    <w:rsid w:val="00522255"/>
    <w:rsid w:val="005F4F96"/>
    <w:rsid w:val="00603283"/>
    <w:rsid w:val="0064096F"/>
    <w:rsid w:val="006C4A82"/>
    <w:rsid w:val="00763287"/>
    <w:rsid w:val="007C0992"/>
    <w:rsid w:val="00856652"/>
    <w:rsid w:val="008B557A"/>
    <w:rsid w:val="009F22A7"/>
    <w:rsid w:val="00A5493C"/>
    <w:rsid w:val="00A9200A"/>
    <w:rsid w:val="00AA687C"/>
    <w:rsid w:val="00B662AB"/>
    <w:rsid w:val="00CE0B97"/>
    <w:rsid w:val="00DA18EE"/>
    <w:rsid w:val="00DC5686"/>
    <w:rsid w:val="00E146CB"/>
    <w:rsid w:val="00E85446"/>
    <w:rsid w:val="00F446AE"/>
    <w:rsid w:val="00F56794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18</cp:revision>
  <dcterms:created xsi:type="dcterms:W3CDTF">2019-10-02T16:01:00Z</dcterms:created>
  <dcterms:modified xsi:type="dcterms:W3CDTF">2019-10-31T15:21:00Z</dcterms:modified>
</cp:coreProperties>
</file>